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E09FA" w14:textId="7FFC15DC" w:rsidR="00087172" w:rsidRDefault="00A20ACC">
      <w:r>
        <w:t>Makijaż permanentny ust</w:t>
      </w:r>
    </w:p>
    <w:p w14:paraId="1AE17EBC" w14:textId="77777777" w:rsidR="00087172" w:rsidRDefault="00087172"/>
    <w:p w14:paraId="57C7ADA4" w14:textId="77777777" w:rsidR="00087172" w:rsidRDefault="00000000">
      <w:r>
        <w:t>Makijaż permanentny ust to zabieg mikropigmentacji, polegający na wprowadzeniu pigmentu w wierzchnie warstwy skóry ust za pomocą cienkiej, sterylnej igły. Jego celem jest poprawa koloru, konturu i symetrii ust, przy jednoczesnym zachowaniu naturalnego efektu.</w:t>
      </w:r>
    </w:p>
    <w:p w14:paraId="225D4106" w14:textId="77777777" w:rsidR="00087172" w:rsidRDefault="00000000">
      <w:r>
        <w:t>Efekt utrzymuje się średnio od 1,5 do 3 lat, a pigment stopniowo jaśnieje.</w:t>
      </w:r>
    </w:p>
    <w:p w14:paraId="6E9451DA" w14:textId="77777777" w:rsidR="00087172" w:rsidRDefault="00087172"/>
    <w:p w14:paraId="4B150DC2" w14:textId="77777777" w:rsidR="00087172" w:rsidRDefault="00000000">
      <w:r>
        <w:t>Co daje makija</w:t>
      </w:r>
      <w:r>
        <w:rPr>
          <w:rFonts w:cs="Calibri"/>
        </w:rPr>
        <w:t>ż</w:t>
      </w:r>
      <w:r>
        <w:t xml:space="preserve"> permanentny ust?</w:t>
      </w:r>
    </w:p>
    <w:p w14:paraId="01BDA52B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wyrównuje naturalny kolor ust</w:t>
      </w:r>
    </w:p>
    <w:p w14:paraId="6376265B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podkreśla kontur</w:t>
      </w:r>
    </w:p>
    <w:p w14:paraId="46AA52B1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optycznie powiększa usta</w:t>
      </w:r>
    </w:p>
    <w:p w14:paraId="0F3334C8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koryguje asymetrię</w:t>
      </w:r>
    </w:p>
    <w:p w14:paraId="3A7CA663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maskuje drobne blizny i przebarwienia</w:t>
      </w:r>
    </w:p>
    <w:p w14:paraId="5B07F39D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nadaje ustom świeży, zdrowy wygląd</w:t>
      </w:r>
    </w:p>
    <w:p w14:paraId="5B19AB18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eliminuje potrzebę codziennego malowania ust</w:t>
      </w:r>
    </w:p>
    <w:p w14:paraId="02C5A87D" w14:textId="77777777" w:rsidR="00087172" w:rsidRDefault="00087172"/>
    <w:p w14:paraId="73DD850B" w14:textId="77777777" w:rsidR="00087172" w:rsidRDefault="00000000">
      <w:r>
        <w:t>Rodzaje / techniki makijażu permanentnego ust</w:t>
      </w:r>
    </w:p>
    <w:p w14:paraId="1445FBB3" w14:textId="77777777" w:rsidR="00087172" w:rsidRDefault="00000000">
      <w:r>
        <w:t>*Lip blush / akwarela</w:t>
      </w:r>
    </w:p>
    <w:p w14:paraId="5BD5C071" w14:textId="77777777" w:rsidR="00087172" w:rsidRDefault="00000000">
      <w:r>
        <w:t>Delikatne podkreślenie koloru – efekt bardzo naturalny.</w:t>
      </w:r>
    </w:p>
    <w:p w14:paraId="324494A8" w14:textId="77777777" w:rsidR="00087172" w:rsidRDefault="00000000">
      <w:r>
        <w:t>* Pełne wypełnienie kolorem</w:t>
      </w:r>
    </w:p>
    <w:p w14:paraId="0C07B033" w14:textId="77777777" w:rsidR="00087172" w:rsidRDefault="00000000">
      <w:r>
        <w:t>Bardziej wyrazisty efekt, przypominający pomadkę.</w:t>
      </w:r>
    </w:p>
    <w:p w14:paraId="1DFF4CBA" w14:textId="77777777" w:rsidR="00087172" w:rsidRDefault="00000000">
      <w:r>
        <w:t>* Kontur z cieniowaniem</w:t>
      </w:r>
    </w:p>
    <w:p w14:paraId="662F37E3" w14:textId="77777777" w:rsidR="00087172" w:rsidRDefault="00000000">
      <w:r>
        <w:t>Podkreślenie kształtu ust z miękkim przejściem koloru.</w:t>
      </w:r>
    </w:p>
    <w:p w14:paraId="3C7FE1C5" w14:textId="77777777" w:rsidR="00087172" w:rsidRDefault="00087172"/>
    <w:p w14:paraId="11052866" w14:textId="77777777" w:rsidR="00087172" w:rsidRDefault="00000000">
      <w:r>
        <w:t>Każda technika dobierana jest indywidualnie do ust, urody i oczekiwań klientki.</w:t>
      </w:r>
    </w:p>
    <w:p w14:paraId="0DEB7EC4" w14:textId="77777777" w:rsidR="00087172" w:rsidRDefault="00087172"/>
    <w:p w14:paraId="1E6AD10A" w14:textId="77777777" w:rsidR="00087172" w:rsidRDefault="00000000">
      <w:r>
        <w:t>Przebieg zabiegu:</w:t>
      </w:r>
    </w:p>
    <w:p w14:paraId="02E22A14" w14:textId="77777777" w:rsidR="00087172" w:rsidRDefault="00000000">
      <w:r>
        <w:t>1. Konsultacja i omówienie oczekiwań</w:t>
      </w:r>
    </w:p>
    <w:p w14:paraId="3974F2A5" w14:textId="77777777" w:rsidR="00087172" w:rsidRDefault="00000000">
      <w:r>
        <w:lastRenderedPageBreak/>
        <w:t>2. Dobór koloru pigmentu</w:t>
      </w:r>
    </w:p>
    <w:p w14:paraId="568D7251" w14:textId="77777777" w:rsidR="00087172" w:rsidRDefault="00000000">
      <w:r>
        <w:t>3. Rysunek wstępny</w:t>
      </w:r>
    </w:p>
    <w:p w14:paraId="0B677E1F" w14:textId="77777777" w:rsidR="00087172" w:rsidRDefault="00000000">
      <w:r>
        <w:t>4. Pigmentacja</w:t>
      </w:r>
    </w:p>
    <w:p w14:paraId="1C5E25EF" w14:textId="77777777" w:rsidR="00087172" w:rsidRDefault="00000000">
      <w:r>
        <w:t>5. Zalecenia pozabiegowe</w:t>
      </w:r>
    </w:p>
    <w:p w14:paraId="62E1FDEA" w14:textId="77777777" w:rsidR="00087172" w:rsidRDefault="00000000">
      <w:r>
        <w:t>Po ok. 6–8 tygodniach wykonuje się dopigmentowanie, które utrwala efekt.</w:t>
      </w:r>
    </w:p>
    <w:p w14:paraId="12D6EDC6" w14:textId="77777777" w:rsidR="00087172" w:rsidRDefault="00000000">
      <w:r>
        <w:t>Czas trwania zabiegu 2-3 h w zależności od techniki i wielkości ust.</w:t>
      </w:r>
    </w:p>
    <w:p w14:paraId="5A6C90C1" w14:textId="77777777" w:rsidR="00087172" w:rsidRDefault="00087172"/>
    <w:p w14:paraId="11FA356D" w14:textId="77777777" w:rsidR="00087172" w:rsidRDefault="00000000">
      <w:r>
        <w:t>Gojenie i efekt ko</w:t>
      </w:r>
      <w:r>
        <w:rPr>
          <w:rFonts w:cs="Calibri"/>
        </w:rPr>
        <w:t>ń</w:t>
      </w:r>
      <w:r>
        <w:t>cowy:</w:t>
      </w:r>
    </w:p>
    <w:p w14:paraId="46E04CFF" w14:textId="77777777" w:rsidR="00087172" w:rsidRDefault="00000000">
      <w:r>
        <w:t>* bezpośrednio po zabiegu kolor jest intensywny</w:t>
      </w:r>
    </w:p>
    <w:p w14:paraId="25F6A788" w14:textId="77777777" w:rsidR="00087172" w:rsidRDefault="00000000">
      <w:r>
        <w:t>* możliwa lekka opuchlizna</w:t>
      </w:r>
    </w:p>
    <w:p w14:paraId="0285DE88" w14:textId="77777777" w:rsidR="00087172" w:rsidRDefault="00000000">
      <w:r>
        <w:t>* następuje delikatne złuszczanie</w:t>
      </w:r>
    </w:p>
    <w:p w14:paraId="64B6BDE1" w14:textId="77777777" w:rsidR="00087172" w:rsidRDefault="00000000">
      <w:r>
        <w:t>* kolor jaśnieje nawet o 30–50%</w:t>
      </w:r>
    </w:p>
    <w:p w14:paraId="519F3C9A" w14:textId="77777777" w:rsidR="00087172" w:rsidRDefault="00000000">
      <w:r>
        <w:t>* efekt końcowy widoczny po pełnym wygojeniu</w:t>
      </w:r>
    </w:p>
    <w:p w14:paraId="64E4C4F2" w14:textId="77777777" w:rsidR="00087172" w:rsidRDefault="00087172"/>
    <w:p w14:paraId="3764726C" w14:textId="2615F6F7" w:rsidR="00087172" w:rsidRDefault="001D2A69">
      <w:r>
        <w:t>Wskazania do makija</w:t>
      </w:r>
      <w:r>
        <w:rPr>
          <w:rFonts w:cs="Calibri"/>
        </w:rPr>
        <w:t>ż</w:t>
      </w:r>
      <w:r>
        <w:t>u permanentnego ust:</w:t>
      </w:r>
    </w:p>
    <w:p w14:paraId="23867267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 blade lub nierównomiernie zabarwione usta</w:t>
      </w:r>
    </w:p>
    <w:p w14:paraId="77DF92BC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 niewyraźny kontur</w:t>
      </w:r>
    </w:p>
    <w:p w14:paraId="570D34C6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asymetria ust </w:t>
      </w:r>
    </w:p>
    <w:p w14:paraId="30AE8126" w14:textId="77777777" w:rsidR="00087172" w:rsidRDefault="00000000">
      <w:r>
        <w:t xml:space="preserve">* chęć podkreślenia naturalnego koloru ust </w:t>
      </w:r>
    </w:p>
    <w:p w14:paraId="319D53E4" w14:textId="77777777" w:rsidR="00087172" w:rsidRDefault="00000000">
      <w:r>
        <w:t>* chęć optycznego powiększenia usta</w:t>
      </w:r>
    </w:p>
    <w:p w14:paraId="7BA8176F" w14:textId="77777777" w:rsidR="00087172" w:rsidRDefault="00000000">
      <w:r>
        <w:t>* zakrycie drobnych blizn lub przebarwień</w:t>
      </w:r>
    </w:p>
    <w:p w14:paraId="7A97F3B5" w14:textId="77777777" w:rsidR="00087172" w:rsidRDefault="00000000">
      <w:r>
        <w:t>* dla osób, które nie chcą codziennie używać pomadki</w:t>
      </w:r>
    </w:p>
    <w:p w14:paraId="326D66A8" w14:textId="77777777" w:rsidR="00087172" w:rsidRDefault="00000000">
      <w:r>
        <w:t>* dla osób ceniących sobie wygodę i estetykę</w:t>
      </w:r>
    </w:p>
    <w:p w14:paraId="2A081745" w14:textId="77777777" w:rsidR="00087172" w:rsidRDefault="00087172"/>
    <w:p w14:paraId="13717C8C" w14:textId="77777777" w:rsidR="00087172" w:rsidRDefault="00087172"/>
    <w:p w14:paraId="4A979C12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Bezwzględne przeciwwskazania:</w:t>
      </w:r>
    </w:p>
    <w:p w14:paraId="354B3F92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ciąża i laktacja</w:t>
      </w:r>
    </w:p>
    <w:p w14:paraId="22D2A67F" w14:textId="77777777" w:rsidR="00BC6CF7" w:rsidRDefault="00BC6CF7" w:rsidP="00BC6CF7">
      <w:pPr>
        <w:shd w:val="clear" w:color="auto" w:fill="FFFFFF"/>
        <w:suppressAutoHyphens w:val="0"/>
        <w:spacing w:after="0" w:line="240" w:lineRule="auto"/>
      </w:pPr>
      <w:r>
        <w:rPr>
          <w:rFonts w:ascii="Times New Roman" w:hAnsi="Times New Roman"/>
        </w:rPr>
        <w:t xml:space="preserve">* </w:t>
      </w:r>
      <w:r>
        <w:rPr>
          <w:rFonts w:ascii="Times New Roman" w:eastAsia="Times New Roman" w:hAnsi="Times New Roman"/>
          <w:color w:val="222222"/>
          <w:kern w:val="0"/>
          <w:lang w:eastAsia="pl-PL"/>
        </w:rPr>
        <w:t>alergia na barwniki stosowane do pigmentacji oraz na lidokainę i środki relaksujące</w:t>
      </w:r>
    </w:p>
    <w:p w14:paraId="064A238B" w14:textId="77777777" w:rsidR="00BC6CF7" w:rsidRDefault="00BC6CF7" w:rsidP="00BC6CF7">
      <w:pPr>
        <w:rPr>
          <w:rFonts w:ascii="Times New Roman" w:hAnsi="Times New Roman"/>
        </w:rPr>
      </w:pPr>
    </w:p>
    <w:p w14:paraId="654230F5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stany bakteryjne, wirusowe i grzybicze skóry ust</w:t>
      </w:r>
    </w:p>
    <w:p w14:paraId="375D2050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stany zapalne, rany, infekcje w obrębie ust</w:t>
      </w:r>
    </w:p>
    <w:p w14:paraId="0AAD79D4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nowotworowe (w trakcie leczenia)</w:t>
      </w:r>
    </w:p>
    <w:p w14:paraId="3C27688C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epilepsja</w:t>
      </w:r>
    </w:p>
    <w:p w14:paraId="4EE294FB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nieuregulowana cukrzyca</w:t>
      </w:r>
    </w:p>
    <w:p w14:paraId="657A3E05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choroby autoimmunologiczne (w zależności od stanu)</w:t>
      </w:r>
    </w:p>
    <w:p w14:paraId="1DAA21AE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HIV</w:t>
      </w:r>
    </w:p>
    <w:p w14:paraId="22DADE37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żółtaczka</w:t>
      </w:r>
    </w:p>
    <w:p w14:paraId="418B9AD4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arytmia serca</w:t>
      </w:r>
    </w:p>
    <w:p w14:paraId="23BF8F5C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zaburzenia krzepliwości krwi</w:t>
      </w:r>
    </w:p>
    <w:p w14:paraId="06EB75D2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tendencja do bliznowców</w:t>
      </w:r>
    </w:p>
    <w:p w14:paraId="1213B203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nadpobudliwość nerwowa, tiki nerwowe</w:t>
      </w:r>
    </w:p>
    <w:p w14:paraId="18A0E3D3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przeziębienie, osłabienie organizmu, podwyższona temperatura</w:t>
      </w:r>
    </w:p>
    <w:p w14:paraId="6F50DB1C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antybiotykoterapia ( 2 tygodnie)</w:t>
      </w:r>
    </w:p>
    <w:p w14:paraId="0BF2A9A0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przyjmowanie leków sterydowych, niesteroidowych oraz rozrzedzających krew</w:t>
      </w:r>
    </w:p>
    <w:p w14:paraId="77621AB1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leki do aplikacji miejscowej w obszarze zabiegowym</w:t>
      </w:r>
    </w:p>
    <w:p w14:paraId="09A6E1A7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świeże zabiegi estetyczne w okolicy ust( należy odczekać min. 4 tygodnie)</w:t>
      </w:r>
    </w:p>
    <w:p w14:paraId="622B8621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usuwanie laserowe wąsika ( w trakcie)</w:t>
      </w:r>
    </w:p>
    <w:p w14:paraId="3AC57E40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ostrzykiwanie ust wypełniaczem ( min. 2 miesiące przed zabiegiem)</w:t>
      </w:r>
    </w:p>
    <w:p w14:paraId="4589240F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leczenie stomatologiczne ( w trakcie)</w:t>
      </w:r>
    </w:p>
    <w:p w14:paraId="39391FE0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menstruacja (może zwiększać wrażliwość)</w:t>
      </w:r>
    </w:p>
    <w:p w14:paraId="5F88B8B4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* spożywanie alkoholu/ narkotyków w ciągu ostatnich 24 h</w:t>
      </w:r>
    </w:p>
    <w:p w14:paraId="1B22B38D" w14:textId="77777777" w:rsidR="00BC6CF7" w:rsidRDefault="00BC6CF7" w:rsidP="00BC6CF7">
      <w:pPr>
        <w:rPr>
          <w:rFonts w:ascii="Times New Roman" w:hAnsi="Times New Roman"/>
        </w:rPr>
      </w:pPr>
    </w:p>
    <w:p w14:paraId="1D4ED9C1" w14:textId="77777777" w:rsidR="00BC6CF7" w:rsidRDefault="00BC6CF7" w:rsidP="00BC6CF7">
      <w:pPr>
        <w:rPr>
          <w:rFonts w:ascii="Times New Roman" w:hAnsi="Times New Roman"/>
        </w:rPr>
      </w:pPr>
      <w:r>
        <w:rPr>
          <w:rFonts w:ascii="Times New Roman" w:hAnsi="Times New Roman"/>
        </w:rPr>
        <w:t>Skłonność do opryszczki – wymaga profilaktyki (zawsze po konsultacji).</w:t>
      </w:r>
    </w:p>
    <w:p w14:paraId="7B42F3E6" w14:textId="77777777" w:rsidR="00087172" w:rsidRDefault="00087172"/>
    <w:p w14:paraId="5293AC79" w14:textId="586933A8" w:rsidR="00087172" w:rsidRDefault="001D2A69">
      <w:r>
        <w:t>Wskazówki po zabiegu:</w:t>
      </w:r>
    </w:p>
    <w:p w14:paraId="064C89C8" w14:textId="77777777" w:rsidR="00087172" w:rsidRDefault="00000000">
      <w:r>
        <w:t>* regularne nawilżanie ust</w:t>
      </w:r>
    </w:p>
    <w:p w14:paraId="414E7FBE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unikanie gorących napojów i ostrych potraw</w:t>
      </w:r>
    </w:p>
    <w:p w14:paraId="7B877DCD" w14:textId="065E2EB5" w:rsidR="00087172" w:rsidRDefault="00000000">
      <w:r>
        <w:rPr>
          <w:rFonts w:ascii="Segoe UI Symbol" w:hAnsi="Segoe UI Symbol" w:cs="Segoe UI Symbol"/>
        </w:rPr>
        <w:lastRenderedPageBreak/>
        <w:t>*</w:t>
      </w:r>
      <w:r>
        <w:t xml:space="preserve"> niezrywanie skórek</w:t>
      </w:r>
    </w:p>
    <w:p w14:paraId="17F22340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unikanie pocałunków i tarcia i dotykania ust</w:t>
      </w:r>
    </w:p>
    <w:p w14:paraId="3F3F18CE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ochrona przed słońcem</w:t>
      </w:r>
    </w:p>
    <w:p w14:paraId="72A76668" w14:textId="66327DD7" w:rsidR="00087172" w:rsidRDefault="00000000">
      <w:r>
        <w:t xml:space="preserve">* niemalowanie ust </w:t>
      </w:r>
    </w:p>
    <w:p w14:paraId="1B10A03D" w14:textId="77777777" w:rsidR="00087172" w:rsidRDefault="00000000">
      <w:r>
        <w:rPr>
          <w:rFonts w:ascii="Segoe UI Symbol" w:hAnsi="Segoe UI Symbol" w:cs="Segoe UI Symbol"/>
        </w:rPr>
        <w:t>*</w:t>
      </w:r>
      <w:r>
        <w:t xml:space="preserve"> brak solarium, sauny i basenu (1 miesiąc) </w:t>
      </w:r>
    </w:p>
    <w:p w14:paraId="67E012C2" w14:textId="7308FBD1" w:rsidR="00087172" w:rsidRDefault="00000000">
      <w:r>
        <w:t>* niekorzystanie z fitnessu i siłowni (1 tydzień)</w:t>
      </w:r>
    </w:p>
    <w:p w14:paraId="1A3C8B13" w14:textId="77777777" w:rsidR="00087172" w:rsidRDefault="00087172"/>
    <w:p w14:paraId="1FB00F47" w14:textId="77777777" w:rsidR="00087172" w:rsidRDefault="00000000">
      <w:r>
        <w:t xml:space="preserve">Prawidłowa pielęgnacja = trwały i równy kolor </w:t>
      </w:r>
    </w:p>
    <w:p w14:paraId="4046D32F" w14:textId="77777777" w:rsidR="00087172" w:rsidRDefault="00087172"/>
    <w:p w14:paraId="78209B58" w14:textId="77777777" w:rsidR="00087172" w:rsidRDefault="00000000">
      <w:bookmarkStart w:id="0" w:name="_Hlk4958147"/>
      <w:r>
        <w:rPr>
          <w:kern w:val="0"/>
          <w:sz w:val="22"/>
          <w:szCs w:val="22"/>
        </w:rPr>
        <w:tab/>
      </w:r>
      <w:bookmarkEnd w:id="0"/>
    </w:p>
    <w:p w14:paraId="15F4870B" w14:textId="77777777" w:rsidR="00087172" w:rsidRDefault="00087172"/>
    <w:p w14:paraId="60ED5F13" w14:textId="77777777" w:rsidR="00087172" w:rsidRDefault="00000000">
      <w:r>
        <w:t>Wa</w:t>
      </w:r>
      <w:r>
        <w:rPr>
          <w:rFonts w:cs="Calibri"/>
        </w:rPr>
        <w:t>ż</w:t>
      </w:r>
      <w:r>
        <w:t>ne informacje:</w:t>
      </w:r>
    </w:p>
    <w:p w14:paraId="0D6550F2" w14:textId="77777777" w:rsidR="00087172" w:rsidRDefault="00000000">
      <w:r>
        <w:t>* makijaż permanentny ust nie jest wypełniaczem</w:t>
      </w:r>
    </w:p>
    <w:p w14:paraId="02DEFCC1" w14:textId="77777777" w:rsidR="00087172" w:rsidRDefault="00000000">
      <w:r>
        <w:t>* efekt jest indywidualny</w:t>
      </w:r>
    </w:p>
    <w:p w14:paraId="3F932B5D" w14:textId="77777777" w:rsidR="00087172" w:rsidRDefault="00000000">
      <w:r>
        <w:t>* kluczowa jest konsultacja przed zabiegiem</w:t>
      </w:r>
    </w:p>
    <w:p w14:paraId="0BF371EC" w14:textId="77777777" w:rsidR="00087172" w:rsidRDefault="00000000">
      <w:r>
        <w:t xml:space="preserve">* naturalność zależy od techniki </w:t>
      </w:r>
    </w:p>
    <w:p w14:paraId="15661AC4" w14:textId="77777777" w:rsidR="00087172" w:rsidRDefault="00087172"/>
    <w:p w14:paraId="091D953E" w14:textId="77777777" w:rsidR="00087172" w:rsidRDefault="00087172"/>
    <w:p w14:paraId="4EF31C4D" w14:textId="77777777" w:rsidR="00087172" w:rsidRDefault="00087172"/>
    <w:sectPr w:rsidR="00087172"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F8068D" w14:textId="77777777" w:rsidR="00B10739" w:rsidRDefault="00B10739">
      <w:pPr>
        <w:spacing w:after="0" w:line="240" w:lineRule="auto"/>
      </w:pPr>
      <w:r>
        <w:separator/>
      </w:r>
    </w:p>
  </w:endnote>
  <w:endnote w:type="continuationSeparator" w:id="0">
    <w:p w14:paraId="2F22BE0E" w14:textId="77777777" w:rsidR="00B10739" w:rsidRDefault="00B10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EF3C8" w14:textId="77777777" w:rsidR="00B10739" w:rsidRDefault="00B1073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C758B42" w14:textId="77777777" w:rsidR="00B10739" w:rsidRDefault="00B107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172"/>
    <w:rsid w:val="00034008"/>
    <w:rsid w:val="00087172"/>
    <w:rsid w:val="001943E5"/>
    <w:rsid w:val="001D2A69"/>
    <w:rsid w:val="00370C57"/>
    <w:rsid w:val="00392CD0"/>
    <w:rsid w:val="008526E5"/>
    <w:rsid w:val="008D212B"/>
    <w:rsid w:val="009543F4"/>
    <w:rsid w:val="00A20ACC"/>
    <w:rsid w:val="00B10739"/>
    <w:rsid w:val="00BC6CF7"/>
    <w:rsid w:val="00E4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BF23B4"/>
  <w15:docId w15:val="{B6A3C8A0-F984-4D74-9DE9-CD66C7E39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4"/>
        <w:szCs w:val="24"/>
        <w:lang w:val="pl-PL" w:eastAsia="en-US" w:bidi="ar-SA"/>
      </w:rPr>
    </w:rPrDefault>
    <w:pPrDefault>
      <w:pPr>
        <w:autoSpaceDN w:val="0"/>
        <w:spacing w:after="160" w:line="276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uppressAutoHyphens/>
    </w:pPr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Nagwek2">
    <w:name w:val="heading 2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Nagwek3">
    <w:name w:val="heading 3"/>
    <w:basedOn w:val="Normalny"/>
    <w:next w:val="Normalny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Nagwek4">
    <w:name w:val="heading 4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Nagwek7">
    <w:name w:val="heading 7"/>
    <w:basedOn w:val="Normalny"/>
    <w:next w:val="Normalny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Nagwek8">
    <w:name w:val="heading 8"/>
    <w:basedOn w:val="Normalny"/>
    <w:next w:val="Normalny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Nagwek9">
    <w:name w:val="heading 9"/>
    <w:basedOn w:val="Normalny"/>
    <w:next w:val="Normalny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Nagwek2Znak">
    <w:name w:val="Nagłówek 2 Znak"/>
    <w:basedOn w:val="Domylnaczcionkaakapitu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Nagwek3Znak">
    <w:name w:val="Nagłówek 3 Znak"/>
    <w:basedOn w:val="Domylnaczcionkaakapitu"/>
    <w:rPr>
      <w:rFonts w:eastAsia="Times New Roman" w:cs="Times New Roman"/>
      <w:color w:val="2F5496"/>
      <w:sz w:val="28"/>
      <w:szCs w:val="28"/>
    </w:rPr>
  </w:style>
  <w:style w:type="character" w:customStyle="1" w:styleId="Nagwek4Znak">
    <w:name w:val="Nagłówek 4 Znak"/>
    <w:basedOn w:val="Domylnaczcionkaakapitu"/>
    <w:rPr>
      <w:rFonts w:eastAsia="Times New Roman" w:cs="Times New Roman"/>
      <w:i/>
      <w:iCs/>
      <w:color w:val="2F5496"/>
    </w:rPr>
  </w:style>
  <w:style w:type="character" w:customStyle="1" w:styleId="Nagwek5Znak">
    <w:name w:val="Nagłówek 5 Znak"/>
    <w:basedOn w:val="Domylnaczcionkaakapitu"/>
    <w:rPr>
      <w:rFonts w:eastAsia="Times New Roman" w:cs="Times New Roman"/>
      <w:color w:val="2F5496"/>
    </w:rPr>
  </w:style>
  <w:style w:type="character" w:customStyle="1" w:styleId="Nagwek6Znak">
    <w:name w:val="Nagłówek 6 Znak"/>
    <w:basedOn w:val="Domylnaczcionkaakapitu"/>
    <w:rPr>
      <w:rFonts w:eastAsia="Times New Roman" w:cs="Times New Roman"/>
      <w:i/>
      <w:iCs/>
      <w:color w:val="595959"/>
    </w:rPr>
  </w:style>
  <w:style w:type="character" w:customStyle="1" w:styleId="Nagwek7Znak">
    <w:name w:val="Nagłówek 7 Znak"/>
    <w:basedOn w:val="Domylnaczcionkaakapitu"/>
    <w:rPr>
      <w:rFonts w:eastAsia="Times New Roman" w:cs="Times New Roman"/>
      <w:color w:val="595959"/>
    </w:rPr>
  </w:style>
  <w:style w:type="character" w:customStyle="1" w:styleId="Nagwek8Znak">
    <w:name w:val="Nagłówek 8 Znak"/>
    <w:basedOn w:val="Domylnaczcionkaakapitu"/>
    <w:rPr>
      <w:rFonts w:eastAsia="Times New Roman" w:cs="Times New Roman"/>
      <w:i/>
      <w:iCs/>
      <w:color w:val="272727"/>
    </w:rPr>
  </w:style>
  <w:style w:type="character" w:customStyle="1" w:styleId="Nagwek9Znak">
    <w:name w:val="Nagłówek 9 Znak"/>
    <w:basedOn w:val="Domylnaczcionkaakapitu"/>
    <w:rPr>
      <w:rFonts w:eastAsia="Times New Roman" w:cs="Times New Roman"/>
      <w:color w:val="272727"/>
    </w:rPr>
  </w:style>
  <w:style w:type="paragraph" w:styleId="Tytu">
    <w:name w:val="Title"/>
    <w:basedOn w:val="Normalny"/>
    <w:next w:val="Normalny"/>
    <w:uiPriority w:val="10"/>
    <w:qFormat/>
    <w:pPr>
      <w:spacing w:after="80" w:line="240" w:lineRule="auto"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ytuZnak">
    <w:name w:val="Tytuł Znak"/>
    <w:basedOn w:val="Domylnaczcionkaakapitu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Podtytu">
    <w:name w:val="Subtitle"/>
    <w:basedOn w:val="Normalny"/>
    <w:next w:val="Normalny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PodtytuZnak">
    <w:name w:val="Podtytuł Znak"/>
    <w:basedOn w:val="Domylnaczcionkaakapitu"/>
    <w:rPr>
      <w:rFonts w:eastAsia="Times New Roman" w:cs="Times New Roman"/>
      <w:color w:val="595959"/>
      <w:spacing w:val="15"/>
      <w:sz w:val="28"/>
      <w:szCs w:val="28"/>
    </w:rPr>
  </w:style>
  <w:style w:type="paragraph" w:styleId="Cytat">
    <w:name w:val="Quote"/>
    <w:basedOn w:val="Normalny"/>
    <w:next w:val="Normalny"/>
    <w:pPr>
      <w:spacing w:before="160"/>
      <w:jc w:val="center"/>
    </w:pPr>
    <w:rPr>
      <w:i/>
      <w:iCs/>
      <w:color w:val="404040"/>
    </w:rPr>
  </w:style>
  <w:style w:type="character" w:customStyle="1" w:styleId="CytatZnak">
    <w:name w:val="Cytat Znak"/>
    <w:basedOn w:val="Domylnaczcionkaakapitu"/>
    <w:rPr>
      <w:i/>
      <w:iCs/>
      <w:color w:val="404040"/>
    </w:rPr>
  </w:style>
  <w:style w:type="paragraph" w:styleId="Akapitzlist">
    <w:name w:val="List Paragraph"/>
    <w:basedOn w:val="Normalny"/>
    <w:pPr>
      <w:ind w:left="720"/>
    </w:pPr>
  </w:style>
  <w:style w:type="character" w:styleId="Wyrnienieintensywne">
    <w:name w:val="Intense Emphasis"/>
    <w:basedOn w:val="Domylnaczcionkaakapitu"/>
    <w:rPr>
      <w:i/>
      <w:iCs/>
      <w:color w:val="2F5496"/>
    </w:rPr>
  </w:style>
  <w:style w:type="paragraph" w:styleId="Cytatintensywny">
    <w:name w:val="Intense Quote"/>
    <w:basedOn w:val="Normalny"/>
    <w:next w:val="Normalny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CytatintensywnyZnak">
    <w:name w:val="Cytat intensywny Znak"/>
    <w:basedOn w:val="Domylnaczcionkaakapitu"/>
    <w:rPr>
      <w:i/>
      <w:iCs/>
      <w:color w:val="2F5496"/>
    </w:rPr>
  </w:style>
  <w:style w:type="character" w:styleId="Odwoanieintensywne">
    <w:name w:val="Intense Reference"/>
    <w:basedOn w:val="Domylnaczcionkaakapitu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495</Words>
  <Characters>2972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Avatar Moki</dc:creator>
  <dc:description/>
  <cp:lastModifiedBy>Kalbarczyk Dawid</cp:lastModifiedBy>
  <cp:revision>5</cp:revision>
  <dcterms:created xsi:type="dcterms:W3CDTF">2026-03-01T18:27:00Z</dcterms:created>
  <dcterms:modified xsi:type="dcterms:W3CDTF">2026-03-11T11:59:00Z</dcterms:modified>
</cp:coreProperties>
</file>