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43D69" w14:textId="2EC0DBA1" w:rsidR="00290BE1" w:rsidRDefault="007C5637">
      <w:pPr>
        <w:rPr>
          <w:rFonts w:ascii="Times New Roman" w:hAnsi="Times New Roman"/>
        </w:rPr>
      </w:pPr>
      <w:r>
        <w:rPr>
          <w:rFonts w:ascii="Times New Roman" w:hAnsi="Times New Roman"/>
        </w:rPr>
        <w:t>Makijaż permanentny brwi</w:t>
      </w:r>
    </w:p>
    <w:p w14:paraId="5D84A6EE" w14:textId="77777777" w:rsidR="00290BE1" w:rsidRDefault="00000000">
      <w:pPr>
        <w:pStyle w:val="NormalnyWeb"/>
      </w:pPr>
      <w:r>
        <w:t xml:space="preserve">Masz dość codziennego rysowania brwi? A może Twoje brwi są rzadkie, jasne lub nierówne? </w:t>
      </w:r>
      <w:r>
        <w:rPr>
          <w:rStyle w:val="Pogrubienie"/>
          <w:b w:val="0"/>
          <w:bCs w:val="0"/>
        </w:rPr>
        <w:t>Makijaż permanentny brwi</w:t>
      </w:r>
      <w:r>
        <w:rPr>
          <w:b/>
          <w:bCs/>
        </w:rPr>
        <w:t xml:space="preserve"> </w:t>
      </w:r>
      <w:r>
        <w:t>to rozwiązanie, które pozwoli Ci cieszyć się idealnym kształtem bez codziennego makijażu.</w:t>
      </w:r>
    </w:p>
    <w:p w14:paraId="4504E4BC" w14:textId="77777777" w:rsidR="00290BE1" w:rsidRDefault="00000000">
      <w:pPr>
        <w:pStyle w:val="NormalnyWeb"/>
      </w:pPr>
      <w:r>
        <w:t>Makijaż permanentny brwi to zabieg z zakresu kosmetologii estetycznej polegający na wprowadzeniu pigmentu pod skórę przy pomocy bardzo cienkiej, sterylnej igły, w celu trwałego podkreślenia, zagęszczenia lub zmiany kształtu brwi. Efekt przypomina codzienny makijaż, ale utrzymuje się przez długi czas – zwykle od 1 do 3 lat.</w:t>
      </w:r>
    </w:p>
    <w:p w14:paraId="67C7DCD5" w14:textId="77777777" w:rsidR="00290BE1" w:rsidRDefault="00000000">
      <w:pPr>
        <w:pStyle w:val="NormalnyWeb"/>
      </w:pPr>
      <w:r>
        <w:t xml:space="preserve"> </w:t>
      </w:r>
      <w:r>
        <w:rPr>
          <w:rStyle w:val="Pogrubienie"/>
          <w:b w:val="0"/>
          <w:bCs w:val="0"/>
        </w:rPr>
        <w:t>Dlaczego warto?</w:t>
      </w:r>
      <w:r>
        <w:br/>
        <w:t>* idealny kształt dopasowany do twarzy</w:t>
      </w:r>
      <w:r>
        <w:br/>
        <w:t>* naturalny efekt – jak prawdziwe włoski lub delikatne cieniowanie</w:t>
      </w:r>
      <w:r>
        <w:br/>
        <w:t>* oszczędność czasu każdego dnia</w:t>
      </w:r>
      <w:r>
        <w:br/>
        <w:t>* trwałość nawet do 1–3 lat</w:t>
      </w:r>
      <w:r>
        <w:br/>
        <w:t>* odporność na wodę, pot i upał</w:t>
      </w:r>
    </w:p>
    <w:p w14:paraId="796FBDBA" w14:textId="77777777" w:rsidR="00290BE1" w:rsidRDefault="00000000">
      <w:pPr>
        <w:pStyle w:val="NormalnyWeb"/>
      </w:pPr>
      <w:r>
        <w:t>W salonie wykonujemy makijaż permanentny brwi techniką Ombre/ Powder Brows - miękki, makijażowy efekt, jakby przypudrowane cieniem.</w:t>
      </w:r>
      <w:r>
        <w:br/>
      </w:r>
    </w:p>
    <w:p w14:paraId="4ECE8D6B" w14:textId="77777777" w:rsidR="00290BE1" w:rsidRDefault="00000000">
      <w:pPr>
        <w:pStyle w:val="NormalnyWeb"/>
      </w:pPr>
      <w:r>
        <w:t>Pierwszy zabieg trwa ok. 2 godziny ( rysunek wstępny i piogmentacja). Po około 6 -8 tygodniach wykonuje się korektę, aby utrwalić efekt. Czas korekty to ok 60 minut.</w:t>
      </w:r>
    </w:p>
    <w:p w14:paraId="65141DA8" w14:textId="77777777" w:rsidR="00290BE1" w:rsidRDefault="00000000">
      <w:pPr>
        <w:pStyle w:val="NormalnyWeb"/>
      </w:pPr>
      <w:r>
        <w:t xml:space="preserve">Efekt końcowy to </w:t>
      </w:r>
      <w:r>
        <w:rPr>
          <w:rStyle w:val="Pogrubienie"/>
          <w:b w:val="0"/>
          <w:bCs w:val="0"/>
        </w:rPr>
        <w:t>naturalne, symetryczne i pięknie podkreślone brwi</w:t>
      </w:r>
      <w:r>
        <w:t>, które podkreślają Twoją urodę każdego dnia – bez kredki i cieni.</w:t>
      </w:r>
    </w:p>
    <w:p w14:paraId="4FC2A36D" w14:textId="77777777" w:rsidR="00290BE1" w:rsidRDefault="00290BE1">
      <w:pPr>
        <w:rPr>
          <w:rFonts w:ascii="Times New Roman" w:hAnsi="Times New Roman"/>
        </w:rPr>
      </w:pPr>
    </w:p>
    <w:p w14:paraId="79046DED" w14:textId="77777777" w:rsidR="00290BE1" w:rsidRDefault="00290BE1">
      <w:pPr>
        <w:rPr>
          <w:rFonts w:ascii="Times New Roman" w:hAnsi="Times New Roman"/>
        </w:rPr>
      </w:pPr>
    </w:p>
    <w:p w14:paraId="39FA1B6D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Przebieg zabiegu:</w:t>
      </w:r>
    </w:p>
    <w:p w14:paraId="4AFB0807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1. Konsultacja, omówienie oczekiwań i rysunek wstępny</w:t>
      </w:r>
    </w:p>
    <w:p w14:paraId="1B6FCFCF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Dobór przez kosmetologa kształtu nowych brwi oraz koloru pigmentu zgodnie z preferencjami klientki oraz estetyką osoby wykonującej zabieg.</w:t>
      </w:r>
    </w:p>
    <w:p w14:paraId="2B83F4D1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2. Pigmentacja – wprowadzenie pigmentu w skórę</w:t>
      </w:r>
    </w:p>
    <w:p w14:paraId="0053CDBF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Zalecenia pozabiegowe </w:t>
      </w:r>
    </w:p>
    <w:p w14:paraId="2A08C75E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Stosowanie się klientki do zaleceń pielęgnacyjnych jest bardzo ważne, ponieważ od nich zależy efekt końcowy wygojonych brwi.</w:t>
      </w:r>
    </w:p>
    <w:p w14:paraId="2DD536B8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Czas trwania zabiegu  zwykle 1,5-2h.</w:t>
      </w:r>
    </w:p>
    <w:p w14:paraId="67A10356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Po ok. 6–8 tygodniach wykonuje się dopigmentowanie tzw. korektę , która utrwala efekt.</w:t>
      </w:r>
    </w:p>
    <w:p w14:paraId="2709F9EC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Trwa ona ok 1-1,5 h.</w:t>
      </w:r>
    </w:p>
    <w:p w14:paraId="44C599FE" w14:textId="77777777" w:rsidR="00290BE1" w:rsidRDefault="00290BE1">
      <w:pPr>
        <w:rPr>
          <w:rFonts w:ascii="Times New Roman" w:hAnsi="Times New Roman"/>
        </w:rPr>
      </w:pPr>
    </w:p>
    <w:p w14:paraId="6BB17525" w14:textId="77777777" w:rsidR="00290BE1" w:rsidRDefault="00290BE1">
      <w:pPr>
        <w:rPr>
          <w:rFonts w:ascii="Times New Roman" w:hAnsi="Times New Roman"/>
        </w:rPr>
      </w:pPr>
    </w:p>
    <w:p w14:paraId="11E7FE69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Gojenie i efekt końcowy:</w:t>
      </w:r>
    </w:p>
    <w:p w14:paraId="0C17C043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* bezpośrednio po zabiegu kolor jest intensywny</w:t>
      </w:r>
    </w:p>
    <w:p w14:paraId="06379413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możliwa lekka opuchlizna</w:t>
      </w:r>
    </w:p>
    <w:p w14:paraId="1D384631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następuje delikatne złuszczanie</w:t>
      </w:r>
    </w:p>
    <w:p w14:paraId="12E97C80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kolor jaśnieje o 10–50% w zależności od rodzaju użytego pigmentu</w:t>
      </w:r>
    </w:p>
    <w:p w14:paraId="225A04E8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efekt końcowy widoczny po pełnym wygojeniu</w:t>
      </w:r>
    </w:p>
    <w:p w14:paraId="727AF9EA" w14:textId="77777777" w:rsidR="00290BE1" w:rsidRDefault="00290BE1">
      <w:pPr>
        <w:rPr>
          <w:rFonts w:ascii="Times New Roman" w:hAnsi="Times New Roman"/>
        </w:rPr>
      </w:pPr>
    </w:p>
    <w:p w14:paraId="72D28AB4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Pigment krócej się trzyma gdy:</w:t>
      </w:r>
    </w:p>
    <w:p w14:paraId="12200F9C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skóra jest tłusta</w:t>
      </w:r>
    </w:p>
    <w:p w14:paraId="73037CA8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często korzysta się z solarium</w:t>
      </w:r>
    </w:p>
    <w:p w14:paraId="67D22094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używa się peelingów chemicznych</w:t>
      </w:r>
    </w:p>
    <w:p w14:paraId="0338CF2C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występuje silna regeneracja skóry</w:t>
      </w:r>
    </w:p>
    <w:p w14:paraId="357072B3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Osoba taka musi liczyć się z wcześniejszą korektą brwi, nawet po około roku.</w:t>
      </w:r>
    </w:p>
    <w:p w14:paraId="35ECFAD9" w14:textId="77777777" w:rsidR="00290BE1" w:rsidRDefault="00290BE1">
      <w:pPr>
        <w:rPr>
          <w:rFonts w:ascii="Times New Roman" w:hAnsi="Times New Roman"/>
        </w:rPr>
      </w:pPr>
    </w:p>
    <w:p w14:paraId="5F601BB1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Wskazania:</w:t>
      </w:r>
    </w:p>
    <w:p w14:paraId="05132C5F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rzadkie lub asymetryczne brwi</w:t>
      </w:r>
    </w:p>
    <w:p w14:paraId="4B99EE89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bardzo jasne włoski</w:t>
      </w:r>
    </w:p>
    <w:p w14:paraId="6B60D62F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chęć oszczędności czasu na codziennym makijażu</w:t>
      </w:r>
    </w:p>
    <w:p w14:paraId="7D05AFCC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strata brwi np. po chorobie</w:t>
      </w:r>
    </w:p>
    <w:p w14:paraId="5E362682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dla osób ceniących sobie wygodę i estetykę</w:t>
      </w:r>
    </w:p>
    <w:p w14:paraId="5E703DBD" w14:textId="77777777" w:rsidR="00290BE1" w:rsidRDefault="00290BE1">
      <w:pPr>
        <w:rPr>
          <w:rFonts w:ascii="Times New Roman" w:hAnsi="Times New Roman"/>
        </w:rPr>
      </w:pPr>
    </w:p>
    <w:p w14:paraId="12FD66D0" w14:textId="372EA107" w:rsidR="00290BE1" w:rsidRDefault="00B03A3D">
      <w:pPr>
        <w:rPr>
          <w:rFonts w:ascii="Times New Roman" w:hAnsi="Times New Roman"/>
        </w:rPr>
      </w:pPr>
      <w:r>
        <w:rPr>
          <w:rFonts w:ascii="Times New Roman" w:hAnsi="Times New Roman"/>
        </w:rPr>
        <w:t>Bezwzględne przeciwwskazania:</w:t>
      </w:r>
    </w:p>
    <w:p w14:paraId="1E5DE34D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ciąża i laktacja</w:t>
      </w:r>
    </w:p>
    <w:p w14:paraId="12E5BB1F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choroby wirusowe, bakteryjne i grzybicze  w okolicy brwi</w:t>
      </w:r>
    </w:p>
    <w:p w14:paraId="124845F1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choroby nowotworowe (w trakcie leczenia)</w:t>
      </w:r>
    </w:p>
    <w:p w14:paraId="79AFF26F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żółtaczka</w:t>
      </w:r>
    </w:p>
    <w:p w14:paraId="6DF47BE4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* HIV </w:t>
      </w:r>
    </w:p>
    <w:p w14:paraId="5741C580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arytmia serca</w:t>
      </w:r>
    </w:p>
    <w:p w14:paraId="11429A17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epilepsja</w:t>
      </w:r>
    </w:p>
    <w:p w14:paraId="431E2EFC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nadpobudliwość nerwowa, tiki nerwowe</w:t>
      </w:r>
    </w:p>
    <w:p w14:paraId="77FD5016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* nieuregulowana cukrzyca</w:t>
      </w:r>
    </w:p>
    <w:p w14:paraId="4BF65454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choroby autoimmunologiczne (w zależności od stanu)</w:t>
      </w:r>
    </w:p>
    <w:p w14:paraId="440DE991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zaburzenia krzepliwości krwi</w:t>
      </w:r>
    </w:p>
    <w:p w14:paraId="64C62B5A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przeziębienie, osłabienie organizmu, podwyższona temperatura</w:t>
      </w:r>
    </w:p>
    <w:p w14:paraId="217A0712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antybiotykoterapia ( 2 tygodnie)</w:t>
      </w:r>
    </w:p>
    <w:p w14:paraId="616DFC2D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tendencja do bliznowców</w:t>
      </w:r>
    </w:p>
    <w:p w14:paraId="537044DB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menstruacja (może zwiększać wrażliwość)</w:t>
      </w:r>
    </w:p>
    <w:p w14:paraId="150E5EBA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stosowanie odżywek do brwi ( należy odstawić na minimum 1 miesiąc przed zabiegiem)</w:t>
      </w:r>
    </w:p>
    <w:p w14:paraId="6354BEE3" w14:textId="77777777" w:rsidR="00290BE1" w:rsidRDefault="00000000">
      <w:pPr>
        <w:pStyle w:val="df3vjf"/>
        <w:shd w:val="clear" w:color="auto" w:fill="FFFFFF"/>
        <w:spacing w:before="0" w:after="180" w:line="360" w:lineRule="atLeast"/>
      </w:pPr>
      <w:r>
        <w:rPr>
          <w:rStyle w:val="t286pc"/>
          <w:color w:val="0A0A0A"/>
        </w:rPr>
        <w:t>* spożycie alkoholu/narkotyków w ciągu 24h</w:t>
      </w:r>
    </w:p>
    <w:p w14:paraId="452C08F2" w14:textId="77777777" w:rsidR="00290BE1" w:rsidRDefault="00000000">
      <w:pPr>
        <w:pStyle w:val="df3vjf"/>
        <w:shd w:val="clear" w:color="auto" w:fill="FFFFFF"/>
        <w:spacing w:before="0" w:after="180" w:line="360" w:lineRule="atLeast"/>
      </w:pPr>
      <w:r>
        <w:rPr>
          <w:rStyle w:val="t286pc"/>
          <w:color w:val="0A0A0A"/>
        </w:rPr>
        <w:t>* niesteroidowe leki przeciwzapalne, sterydowe i rozrzedzające krew</w:t>
      </w:r>
    </w:p>
    <w:p w14:paraId="455FF6C4" w14:textId="77777777" w:rsidR="00290BE1" w:rsidRDefault="00000000">
      <w:pPr>
        <w:pStyle w:val="df3vjf"/>
        <w:shd w:val="clear" w:color="auto" w:fill="FFFFFF"/>
        <w:spacing w:before="0" w:after="180" w:line="360" w:lineRule="atLeast"/>
      </w:pPr>
      <w:r>
        <w:rPr>
          <w:rStyle w:val="t286pc"/>
          <w:color w:val="0A0A0A"/>
        </w:rPr>
        <w:t>* ostrzykiwanie czoła preparatami mającymi na celu unieruchomienie mięśni czołowych ( odstęp min. 4 -6 tygodni)</w:t>
      </w:r>
    </w:p>
    <w:p w14:paraId="0D8AA8A7" w14:textId="77777777" w:rsidR="00290BE1" w:rsidRDefault="00000000">
      <w:pPr>
        <w:shd w:val="clear" w:color="auto" w:fill="FFFFFF"/>
        <w:suppressAutoHyphens w:val="0"/>
        <w:spacing w:after="0" w:line="240" w:lineRule="auto"/>
      </w:pPr>
      <w:r>
        <w:rPr>
          <w:rFonts w:ascii="Times New Roman" w:hAnsi="Times New Roman"/>
        </w:rPr>
        <w:t xml:space="preserve">* </w:t>
      </w:r>
      <w:r>
        <w:rPr>
          <w:rFonts w:ascii="Times New Roman" w:eastAsia="Times New Roman" w:hAnsi="Times New Roman"/>
          <w:color w:val="222222"/>
          <w:kern w:val="0"/>
          <w:lang w:eastAsia="pl-PL"/>
        </w:rPr>
        <w:t>alergia na barwniki stosowane do pigmentacji oraz na lidokainę i środki relaksujące</w:t>
      </w:r>
    </w:p>
    <w:p w14:paraId="1B74D447" w14:textId="77777777" w:rsidR="00290BE1" w:rsidRDefault="00290BE1">
      <w:pPr>
        <w:rPr>
          <w:rFonts w:ascii="Times New Roman" w:hAnsi="Times New Roman"/>
        </w:rPr>
      </w:pPr>
    </w:p>
    <w:p w14:paraId="6C0077D0" w14:textId="77777777" w:rsidR="00290BE1" w:rsidRDefault="00290BE1">
      <w:pPr>
        <w:rPr>
          <w:rFonts w:ascii="Times New Roman" w:hAnsi="Times New Roman"/>
        </w:rPr>
      </w:pPr>
    </w:p>
    <w:p w14:paraId="69016677" w14:textId="77777777" w:rsidR="00290BE1" w:rsidRDefault="00290BE1">
      <w:pPr>
        <w:rPr>
          <w:rFonts w:ascii="Times New Roman" w:hAnsi="Times New Roman"/>
        </w:rPr>
      </w:pPr>
    </w:p>
    <w:p w14:paraId="75C4BF77" w14:textId="77777777" w:rsidR="00290BE1" w:rsidRDefault="00290BE1">
      <w:pPr>
        <w:rPr>
          <w:rFonts w:ascii="Times New Roman" w:hAnsi="Times New Roman"/>
        </w:rPr>
      </w:pPr>
    </w:p>
    <w:p w14:paraId="17F22913" w14:textId="792FE5ED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B03A3D">
        <w:rPr>
          <w:rFonts w:ascii="Times New Roman" w:hAnsi="Times New Roman"/>
        </w:rPr>
        <w:t xml:space="preserve">Wskazówki </w:t>
      </w:r>
      <w:r>
        <w:rPr>
          <w:rFonts w:ascii="Times New Roman" w:hAnsi="Times New Roman"/>
        </w:rPr>
        <w:t>po zabiegu:</w:t>
      </w:r>
    </w:p>
    <w:p w14:paraId="401E86A8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Nie moczymy brwi przez 7 dni</w:t>
      </w:r>
    </w:p>
    <w:p w14:paraId="6E20C32E" w14:textId="77777777" w:rsidR="00290BE1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* Stosować krem regenerujący</w:t>
      </w:r>
    </w:p>
    <w:p w14:paraId="79ECA7FB" w14:textId="77777777" w:rsidR="00290BE1" w:rsidRDefault="00000000">
      <w:r>
        <w:rPr>
          <w:rFonts w:ascii="Times New Roman" w:hAnsi="Times New Roman"/>
        </w:rPr>
        <w:t>*</w:t>
      </w:r>
      <w:r>
        <w:rPr>
          <w:rFonts w:ascii="Times New Roman" w:hAnsi="Times New Roman"/>
          <w:kern w:val="0"/>
        </w:rPr>
        <w:t xml:space="preserve"> Przez 7 dni po zabiegu nie należy korzystać z fitnessu i siłowni, malować ani pudrować pigmentowanych powierzchni- pamiętajmy że mamy do czynienia z raną</w:t>
      </w:r>
    </w:p>
    <w:p w14:paraId="06F53429" w14:textId="77777777" w:rsidR="00290BE1" w:rsidRDefault="00000000">
      <w:pPr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* Przez miesiąc po zabiegu nie należy korzystać  z solarium, sauny i basenu.</w:t>
      </w:r>
    </w:p>
    <w:p w14:paraId="07DEB2A2" w14:textId="77777777" w:rsidR="00290BE1" w:rsidRDefault="00000000">
      <w:pPr>
        <w:spacing w:line="244" w:lineRule="auto"/>
        <w:jc w:val="both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* Nie przyśpieszamy procesu gojenia zdrapując „strupki” – może to doprowadzić do uszkodzenia pigmentu i powstania nierówności w makijażu.</w:t>
      </w:r>
    </w:p>
    <w:p w14:paraId="0577AB00" w14:textId="77777777" w:rsidR="00290BE1" w:rsidRDefault="00290BE1">
      <w:pPr>
        <w:rPr>
          <w:rFonts w:ascii="Times New Roman" w:hAnsi="Times New Roman"/>
        </w:rPr>
      </w:pPr>
    </w:p>
    <w:p w14:paraId="5AE7D0AD" w14:textId="77777777" w:rsidR="00290BE1" w:rsidRDefault="00290BE1">
      <w:pPr>
        <w:rPr>
          <w:rFonts w:ascii="Times New Roman" w:hAnsi="Times New Roman"/>
        </w:rPr>
      </w:pPr>
    </w:p>
    <w:p w14:paraId="0A3D6719" w14:textId="77777777" w:rsidR="00290BE1" w:rsidRDefault="00290BE1">
      <w:pPr>
        <w:rPr>
          <w:rFonts w:ascii="Times New Roman" w:hAnsi="Times New Roman"/>
        </w:rPr>
      </w:pPr>
    </w:p>
    <w:p w14:paraId="70A8F349" w14:textId="77777777" w:rsidR="00290BE1" w:rsidRDefault="00290BE1">
      <w:pPr>
        <w:rPr>
          <w:rFonts w:ascii="Times New Roman" w:hAnsi="Times New Roman"/>
        </w:rPr>
      </w:pPr>
    </w:p>
    <w:p w14:paraId="1C8A231E" w14:textId="77777777" w:rsidR="00290BE1" w:rsidRDefault="00290BE1">
      <w:pPr>
        <w:rPr>
          <w:rFonts w:ascii="Times New Roman" w:hAnsi="Times New Roman"/>
        </w:rPr>
      </w:pPr>
    </w:p>
    <w:p w14:paraId="7A720971" w14:textId="77777777" w:rsidR="00290BE1" w:rsidRDefault="00290BE1">
      <w:pPr>
        <w:rPr>
          <w:rFonts w:ascii="Times New Roman" w:hAnsi="Times New Roman"/>
        </w:rPr>
      </w:pPr>
    </w:p>
    <w:sectPr w:rsidR="00290BE1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8CBB5" w14:textId="77777777" w:rsidR="003064FE" w:rsidRDefault="003064FE">
      <w:pPr>
        <w:spacing w:after="0" w:line="240" w:lineRule="auto"/>
      </w:pPr>
      <w:r>
        <w:separator/>
      </w:r>
    </w:p>
  </w:endnote>
  <w:endnote w:type="continuationSeparator" w:id="0">
    <w:p w14:paraId="4846444A" w14:textId="77777777" w:rsidR="003064FE" w:rsidRDefault="00306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1496F" w14:textId="77777777" w:rsidR="003064FE" w:rsidRDefault="003064F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EC1D1FD" w14:textId="77777777" w:rsidR="003064FE" w:rsidRDefault="003064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BE1"/>
    <w:rsid w:val="00290BE1"/>
    <w:rsid w:val="003064FE"/>
    <w:rsid w:val="007C5637"/>
    <w:rsid w:val="009D2100"/>
    <w:rsid w:val="00B03A3D"/>
    <w:rsid w:val="00C70FBC"/>
    <w:rsid w:val="00F4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716CC"/>
  <w15:docId w15:val="{3603D086-E119-4F63-81BF-2F8932D1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  <w:style w:type="paragraph" w:styleId="NormalnyWeb">
    <w:name w:val="Normal (Web)"/>
    <w:basedOn w:val="Normalny"/>
    <w:pPr>
      <w:spacing w:before="100" w:after="100" w:line="240" w:lineRule="auto"/>
    </w:pPr>
    <w:rPr>
      <w:rFonts w:ascii="Times New Roman" w:eastAsia="Times New Roman" w:hAnsi="Times New Roman"/>
      <w:kern w:val="0"/>
      <w:lang w:eastAsia="pl-PL"/>
    </w:rPr>
  </w:style>
  <w:style w:type="character" w:styleId="Pogrubienie">
    <w:name w:val="Strong"/>
    <w:basedOn w:val="Domylnaczcionkaakapitu"/>
    <w:rPr>
      <w:b/>
      <w:bCs/>
    </w:rPr>
  </w:style>
  <w:style w:type="paragraph" w:customStyle="1" w:styleId="df3vjf">
    <w:name w:val="df3vjf"/>
    <w:basedOn w:val="Normalny"/>
    <w:pPr>
      <w:suppressAutoHyphens w:val="0"/>
      <w:spacing w:before="100" w:after="100" w:line="240" w:lineRule="auto"/>
      <w:textAlignment w:val="auto"/>
    </w:pPr>
    <w:rPr>
      <w:rFonts w:ascii="Times New Roman" w:eastAsia="Times New Roman" w:hAnsi="Times New Roman"/>
      <w:kern w:val="0"/>
      <w:lang w:eastAsia="pl-PL"/>
    </w:rPr>
  </w:style>
  <w:style w:type="character" w:customStyle="1" w:styleId="t286pc">
    <w:name w:val="t286pc"/>
    <w:basedOn w:val="Domylnaczcionkaakapitu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542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3</cp:revision>
  <dcterms:created xsi:type="dcterms:W3CDTF">2026-03-08T16:02:00Z</dcterms:created>
  <dcterms:modified xsi:type="dcterms:W3CDTF">2026-03-11T11:59:00Z</dcterms:modified>
</cp:coreProperties>
</file>