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08C3" w14:textId="7D1B6F2B" w:rsidR="003B6F39" w:rsidRDefault="00D444E4">
      <w:pPr>
        <w:rPr>
          <w:rFonts w:ascii="Times New Roman" w:hAnsi="Times New Roman"/>
        </w:rPr>
      </w:pPr>
      <w:r>
        <w:rPr>
          <w:rFonts w:ascii="Times New Roman" w:hAnsi="Times New Roman"/>
        </w:rPr>
        <w:t>Makijaż permanentny kreska</w:t>
      </w:r>
    </w:p>
    <w:p w14:paraId="30AA0625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Marzysz o idealnie podkreślonych oczach bez codziennego malowania?</w:t>
      </w:r>
    </w:p>
    <w:p w14:paraId="05BA831A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Kreska permanentna to sposób na subtelne podkreślenie spojrzenia i oszczędność czasu każdego dnia.</w:t>
      </w:r>
    </w:p>
    <w:p w14:paraId="5F441EC3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Kreska permanentna to zabieg z zakresu makijażu permanentnego, który polega na wprowadzeniu pigmentu w powierzchniową warstwę skóry powieki, aby stworzyć trwałą kreskę imitującą </w:t>
      </w:r>
      <w:proofErr w:type="spellStart"/>
      <w:r>
        <w:rPr>
          <w:rFonts w:ascii="Times New Roman" w:hAnsi="Times New Roman"/>
        </w:rPr>
        <w:t>eyeliner</w:t>
      </w:r>
      <w:proofErr w:type="spellEnd"/>
    </w:p>
    <w:p w14:paraId="535D0005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Efekt utrzymuje się nawet do kilku lat, a Twoje oczy zawsze wyglądają świeżo i wyraziście od rana do wieczora– bez codziennego malowania.</w:t>
      </w:r>
    </w:p>
    <w:p w14:paraId="31D6B036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Zalety zabiegu:</w:t>
      </w:r>
    </w:p>
    <w:p w14:paraId="1432CCC7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podkreśla linię rzęs</w:t>
      </w:r>
    </w:p>
    <w:p w14:paraId="7BE6BADE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optycznie zagęszcza rzęsy</w:t>
      </w:r>
    </w:p>
    <w:p w14:paraId="5D9BC8EA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 nie rozmazuje się w ciągu dnia</w:t>
      </w:r>
    </w:p>
    <w:p w14:paraId="3C7792FF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 wygląda naturalnie i elegancko</w:t>
      </w:r>
    </w:p>
    <w:p w14:paraId="524F203F" w14:textId="77777777" w:rsidR="003B6F39" w:rsidRDefault="003B6F39">
      <w:pPr>
        <w:rPr>
          <w:rFonts w:ascii="Times New Roman" w:hAnsi="Times New Roman"/>
        </w:rPr>
      </w:pPr>
    </w:p>
    <w:p w14:paraId="4094E20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 naszym salonie wykonuje się dwa rodzaje kreski </w:t>
      </w:r>
      <w:proofErr w:type="spellStart"/>
      <w:r>
        <w:rPr>
          <w:rFonts w:ascii="Times New Roman" w:hAnsi="Times New Roman"/>
        </w:rPr>
        <w:t>permanetnej</w:t>
      </w:r>
      <w:proofErr w:type="spellEnd"/>
      <w:r>
        <w:rPr>
          <w:rFonts w:ascii="Times New Roman" w:hAnsi="Times New Roman"/>
        </w:rPr>
        <w:t>:</w:t>
      </w:r>
    </w:p>
    <w:p w14:paraId="2AB0423F" w14:textId="2084B6F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Kreskę zagęszczającą linię rzęs (bardzo cienka, wygląda naturalnie, wypełnia przestrzeń między rzęsami. Może być zarówno górna jak i dolna.</w:t>
      </w:r>
    </w:p>
    <w:p w14:paraId="46EA2F9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Kreskę cieniowaną (</w:t>
      </w:r>
      <w:proofErr w:type="spellStart"/>
      <w:r>
        <w:rPr>
          <w:rFonts w:ascii="Times New Roman" w:hAnsi="Times New Roman"/>
        </w:rPr>
        <w:t>ombre</w:t>
      </w:r>
      <w:proofErr w:type="spellEnd"/>
      <w:r>
        <w:rPr>
          <w:rFonts w:ascii="Times New Roman" w:hAnsi="Times New Roman"/>
        </w:rPr>
        <w:t xml:space="preserve">), która daje efekt lekko roztartego </w:t>
      </w:r>
      <w:proofErr w:type="spellStart"/>
      <w:r>
        <w:rPr>
          <w:rFonts w:ascii="Times New Roman" w:hAnsi="Times New Roman"/>
        </w:rPr>
        <w:t>eyelinera</w:t>
      </w:r>
      <w:proofErr w:type="spellEnd"/>
    </w:p>
    <w:p w14:paraId="2130C9B7" w14:textId="77777777" w:rsidR="003B6F39" w:rsidRDefault="003B6F39">
      <w:pPr>
        <w:rPr>
          <w:rFonts w:ascii="Times New Roman" w:hAnsi="Times New Roman"/>
        </w:rPr>
      </w:pPr>
    </w:p>
    <w:p w14:paraId="67B72FBE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Przebieg krok po kroku:</w:t>
      </w:r>
    </w:p>
    <w:p w14:paraId="79AF8A0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1. Konsultacja i dobór kształtu kreski</w:t>
      </w:r>
    </w:p>
    <w:p w14:paraId="5E50027E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2. Rysunek wstępny na powiece</w:t>
      </w:r>
    </w:p>
    <w:p w14:paraId="3E7C79A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3. Znieczulenie miejscowe kremem</w:t>
      </w:r>
    </w:p>
    <w:p w14:paraId="485412B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4. Pigmentacja (ok. 1–2 godziny)</w:t>
      </w:r>
    </w:p>
    <w:p w14:paraId="5C5F243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5. Instrukcja pielęgnacji po zabiegu</w:t>
      </w:r>
    </w:p>
    <w:p w14:paraId="48FE1A9E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Stosowanie się klientki do zaleceń pielęgnacyjnych jest bardzo ważne, ponieważ od nich zależy efekt końcowy wygojonych brwi.</w:t>
      </w:r>
    </w:p>
    <w:p w14:paraId="574FECC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Czas trwania </w:t>
      </w:r>
      <w:proofErr w:type="gramStart"/>
      <w:r>
        <w:rPr>
          <w:rFonts w:ascii="Times New Roman" w:hAnsi="Times New Roman"/>
        </w:rPr>
        <w:t>zabiegu  zwykle</w:t>
      </w:r>
      <w:proofErr w:type="gramEnd"/>
      <w:r>
        <w:rPr>
          <w:rFonts w:ascii="Times New Roman" w:hAnsi="Times New Roman"/>
        </w:rPr>
        <w:t xml:space="preserve"> 1,5-2h.</w:t>
      </w:r>
    </w:p>
    <w:p w14:paraId="303C404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Po ok. 6–8 tygodniach wykonuje się </w:t>
      </w:r>
      <w:proofErr w:type="spellStart"/>
      <w:r>
        <w:rPr>
          <w:rFonts w:ascii="Times New Roman" w:hAnsi="Times New Roman"/>
        </w:rPr>
        <w:t>dopigmentowanie</w:t>
      </w:r>
      <w:proofErr w:type="spellEnd"/>
      <w:r>
        <w:rPr>
          <w:rFonts w:ascii="Times New Roman" w:hAnsi="Times New Roman"/>
        </w:rPr>
        <w:t xml:space="preserve"> tzw. </w:t>
      </w:r>
      <w:proofErr w:type="gramStart"/>
      <w:r>
        <w:rPr>
          <w:rFonts w:ascii="Times New Roman" w:hAnsi="Times New Roman"/>
        </w:rPr>
        <w:t>korektę ,</w:t>
      </w:r>
      <w:proofErr w:type="gramEnd"/>
      <w:r>
        <w:rPr>
          <w:rFonts w:ascii="Times New Roman" w:hAnsi="Times New Roman"/>
        </w:rPr>
        <w:t xml:space="preserve"> która utrwala efekt.</w:t>
      </w:r>
    </w:p>
    <w:p w14:paraId="127B9CE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Trwa ona ok 1-1,5 h.</w:t>
      </w:r>
    </w:p>
    <w:p w14:paraId="2B3FC022" w14:textId="77777777" w:rsidR="003B6F39" w:rsidRDefault="003B6F39">
      <w:pPr>
        <w:rPr>
          <w:rFonts w:ascii="Times New Roman" w:hAnsi="Times New Roman"/>
        </w:rPr>
      </w:pPr>
    </w:p>
    <w:p w14:paraId="47BAAD3F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Gojenie i efekt końcowy:</w:t>
      </w:r>
    </w:p>
    <w:p w14:paraId="5F951C02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bezpośrednio po zabiegu kolor jest intensywny</w:t>
      </w:r>
    </w:p>
    <w:p w14:paraId="7660558F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możliwa lekka opuchlizna</w:t>
      </w:r>
    </w:p>
    <w:p w14:paraId="68BF512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następuje delikatne złuszczanie</w:t>
      </w:r>
    </w:p>
    <w:p w14:paraId="0E99F980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kolor jaśnieje o 30–50% w zależności od rodzaju użytego pigmentu</w:t>
      </w:r>
    </w:p>
    <w:p w14:paraId="4405684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efekt końcowy widoczny po pełnym wygojeniu</w:t>
      </w:r>
    </w:p>
    <w:p w14:paraId="1E7E889F" w14:textId="77777777" w:rsidR="003B6F39" w:rsidRDefault="003B6F39">
      <w:pPr>
        <w:rPr>
          <w:rFonts w:ascii="Times New Roman" w:hAnsi="Times New Roman"/>
        </w:rPr>
      </w:pPr>
    </w:p>
    <w:p w14:paraId="774BF5E7" w14:textId="77777777" w:rsidR="003B6F39" w:rsidRDefault="003B6F39">
      <w:pPr>
        <w:rPr>
          <w:rFonts w:ascii="Times New Roman" w:hAnsi="Times New Roman"/>
        </w:rPr>
      </w:pPr>
    </w:p>
    <w:p w14:paraId="38259D53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Wskazania:</w:t>
      </w:r>
    </w:p>
    <w:p w14:paraId="16113D1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zawsze podkreślone oczy</w:t>
      </w:r>
    </w:p>
    <w:p w14:paraId="2E6251B6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odporność na wodę i pot</w:t>
      </w:r>
    </w:p>
    <w:p w14:paraId="0CE5743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chęć oszczędności czasu na codziennym makijażu</w:t>
      </w:r>
    </w:p>
    <w:p w14:paraId="59A8CF5A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dla osób ceniących sobie wygodę i estetykę</w:t>
      </w:r>
    </w:p>
    <w:p w14:paraId="3C279A52" w14:textId="77777777" w:rsidR="003B6F39" w:rsidRDefault="003B6F39">
      <w:pPr>
        <w:rPr>
          <w:rFonts w:ascii="Times New Roman" w:hAnsi="Times New Roman"/>
        </w:rPr>
      </w:pPr>
    </w:p>
    <w:p w14:paraId="56580179" w14:textId="75A1E9E0" w:rsidR="003B6F39" w:rsidRDefault="00000000">
      <w:pPr>
        <w:rPr>
          <w:rFonts w:ascii="Times New Roman" w:hAnsi="Times New Roman"/>
        </w:rPr>
      </w:pPr>
      <w:bookmarkStart w:id="0" w:name="_Hlk223848737"/>
      <w:r>
        <w:rPr>
          <w:rFonts w:ascii="Times New Roman" w:hAnsi="Times New Roman"/>
        </w:rPr>
        <w:t xml:space="preserve"> </w:t>
      </w:r>
      <w:r w:rsidR="00113B81">
        <w:rPr>
          <w:rFonts w:ascii="Times New Roman" w:hAnsi="Times New Roman"/>
        </w:rPr>
        <w:t>Bezwzględne p</w:t>
      </w:r>
      <w:r>
        <w:rPr>
          <w:rFonts w:ascii="Times New Roman" w:hAnsi="Times New Roman"/>
        </w:rPr>
        <w:t>rzeciwwskazania:</w:t>
      </w:r>
    </w:p>
    <w:p w14:paraId="093D55F4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ciąża i laktacja</w:t>
      </w:r>
    </w:p>
    <w:p w14:paraId="111720B3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wirusowe, bakteryjne i grzybicze oka oraz skóry w okolicy oczu</w:t>
      </w:r>
    </w:p>
    <w:p w14:paraId="3F4E2933" w14:textId="77777777" w:rsidR="003B6F39" w:rsidRDefault="00000000">
      <w:r>
        <w:rPr>
          <w:rFonts w:ascii="Times New Roman" w:hAnsi="Times New Roman"/>
        </w:rPr>
        <w:t xml:space="preserve">* </w:t>
      </w:r>
      <w:r>
        <w:rPr>
          <w:rStyle w:val="t286pc"/>
          <w:rFonts w:ascii="Times New Roman" w:hAnsi="Times New Roman"/>
          <w:color w:val="0A0A0A"/>
        </w:rPr>
        <w:t>choroby rogówki lub siatkówki, jaskra, zaćma, stwardnienie siatkówki</w:t>
      </w:r>
    </w:p>
    <w:p w14:paraId="348F6FE1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nowotworowe (w trakcie leczenia)</w:t>
      </w:r>
    </w:p>
    <w:p w14:paraId="7DC3E938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żółtaczka</w:t>
      </w:r>
    </w:p>
    <w:p w14:paraId="5FD70B6B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HIV </w:t>
      </w:r>
    </w:p>
    <w:p w14:paraId="57DDEE4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arytmia serca</w:t>
      </w:r>
    </w:p>
    <w:p w14:paraId="780BBF0F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epilepsja</w:t>
      </w:r>
    </w:p>
    <w:p w14:paraId="75ADA067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nadpobudliwość nerwowa, tiki nerwowe</w:t>
      </w:r>
    </w:p>
    <w:p w14:paraId="20EF764C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nieuregulowana cukrzyca</w:t>
      </w:r>
    </w:p>
    <w:p w14:paraId="1D9A043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autoimmunologiczne (w zależności od stanu)</w:t>
      </w:r>
    </w:p>
    <w:p w14:paraId="38A0C48A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zaburzenia krzepliwości krwi</w:t>
      </w:r>
    </w:p>
    <w:p w14:paraId="0AA0C711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przeziębienie, osłabienie organizmu, podwyższona temperatura</w:t>
      </w:r>
    </w:p>
    <w:p w14:paraId="55017DF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* antybiotykoterapia </w:t>
      </w:r>
      <w:proofErr w:type="gramStart"/>
      <w:r>
        <w:rPr>
          <w:rFonts w:ascii="Times New Roman" w:hAnsi="Times New Roman"/>
        </w:rPr>
        <w:t>( 2</w:t>
      </w:r>
      <w:proofErr w:type="gramEnd"/>
      <w:r>
        <w:rPr>
          <w:rFonts w:ascii="Times New Roman" w:hAnsi="Times New Roman"/>
        </w:rPr>
        <w:t xml:space="preserve"> tygodnie)</w:t>
      </w:r>
    </w:p>
    <w:p w14:paraId="354B3032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tendencja do bliznowców</w:t>
      </w:r>
    </w:p>
    <w:p w14:paraId="2084CD7A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świeże zabiegi estetyczne w okolicy oczu </w:t>
      </w:r>
      <w:proofErr w:type="gramStart"/>
      <w:r>
        <w:rPr>
          <w:rFonts w:ascii="Times New Roman" w:hAnsi="Times New Roman"/>
        </w:rPr>
        <w:t>( należy</w:t>
      </w:r>
      <w:proofErr w:type="gramEnd"/>
      <w:r>
        <w:rPr>
          <w:rFonts w:ascii="Times New Roman" w:hAnsi="Times New Roman"/>
        </w:rPr>
        <w:t xml:space="preserve"> odczekać min. 4 tygodnie)</w:t>
      </w:r>
    </w:p>
    <w:p w14:paraId="21CB769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świeże zabiegi okulistyczne</w:t>
      </w:r>
    </w:p>
    <w:p w14:paraId="159184AE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zabieg </w:t>
      </w:r>
      <w:proofErr w:type="spellStart"/>
      <w:r>
        <w:rPr>
          <w:rFonts w:ascii="Times New Roman" w:hAnsi="Times New Roman"/>
        </w:rPr>
        <w:t>blefaroplastyki</w:t>
      </w:r>
      <w:proofErr w:type="spellEnd"/>
      <w:r>
        <w:rPr>
          <w:rFonts w:ascii="Times New Roman" w:hAnsi="Times New Roman"/>
        </w:rPr>
        <w:t xml:space="preserve"> powiek </w:t>
      </w:r>
      <w:proofErr w:type="gramStart"/>
      <w:r>
        <w:rPr>
          <w:rFonts w:ascii="Times New Roman" w:hAnsi="Times New Roman"/>
        </w:rPr>
        <w:t>( odczekać</w:t>
      </w:r>
      <w:proofErr w:type="gramEnd"/>
      <w:r>
        <w:rPr>
          <w:rFonts w:ascii="Times New Roman" w:hAnsi="Times New Roman"/>
        </w:rPr>
        <w:t xml:space="preserve"> pół roku)</w:t>
      </w:r>
    </w:p>
    <w:p w14:paraId="0A9BCA6D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menstruacja (może zwiększać wrażliwość)</w:t>
      </w:r>
    </w:p>
    <w:p w14:paraId="15B16874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stosowanie odżywek do rzęs </w:t>
      </w:r>
      <w:proofErr w:type="gramStart"/>
      <w:r>
        <w:rPr>
          <w:rFonts w:ascii="Times New Roman" w:hAnsi="Times New Roman"/>
        </w:rPr>
        <w:t>( należy</w:t>
      </w:r>
      <w:proofErr w:type="gramEnd"/>
      <w:r>
        <w:rPr>
          <w:rFonts w:ascii="Times New Roman" w:hAnsi="Times New Roman"/>
        </w:rPr>
        <w:t xml:space="preserve"> odstawić na minimum 3 miesiące przed zabiegiem)</w:t>
      </w:r>
    </w:p>
    <w:p w14:paraId="5200EE1A" w14:textId="77777777" w:rsidR="003B6F39" w:rsidRDefault="00000000">
      <w:pPr>
        <w:pStyle w:val="df3vjf"/>
        <w:shd w:val="clear" w:color="auto" w:fill="FFFFFF"/>
        <w:spacing w:before="0" w:after="180" w:line="360" w:lineRule="atLeast"/>
      </w:pPr>
      <w:r>
        <w:rPr>
          <w:rStyle w:val="t286pc"/>
          <w:color w:val="0A0A0A"/>
        </w:rPr>
        <w:t>* spożycie alkoholu/narkotyków w ciągu 24h</w:t>
      </w:r>
    </w:p>
    <w:p w14:paraId="08BB2B9F" w14:textId="77777777" w:rsidR="003B6F39" w:rsidRDefault="00000000">
      <w:pPr>
        <w:pStyle w:val="df3vjf"/>
        <w:shd w:val="clear" w:color="auto" w:fill="FFFFFF"/>
        <w:spacing w:before="0" w:after="180" w:line="360" w:lineRule="atLeast"/>
      </w:pPr>
      <w:r>
        <w:rPr>
          <w:rStyle w:val="t286pc"/>
          <w:color w:val="0A0A0A"/>
        </w:rPr>
        <w:t>* niesteroidowe leki przeciwzapalne, sterydowe i rozrzedzające krew</w:t>
      </w:r>
    </w:p>
    <w:p w14:paraId="0F8533E1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soczewki włożone w dniu zabiegu</w:t>
      </w:r>
    </w:p>
    <w:p w14:paraId="0423EC4C" w14:textId="77777777" w:rsidR="003B6F39" w:rsidRDefault="00000000">
      <w:pPr>
        <w:shd w:val="clear" w:color="auto" w:fill="FFFFFF"/>
        <w:suppressAutoHyphens w:val="0"/>
        <w:spacing w:after="0" w:line="240" w:lineRule="auto"/>
      </w:pPr>
      <w:r>
        <w:rPr>
          <w:rFonts w:ascii="Times New Roman" w:hAnsi="Times New Roman"/>
        </w:rPr>
        <w:t xml:space="preserve">* </w:t>
      </w:r>
      <w:r>
        <w:rPr>
          <w:rFonts w:ascii="Times New Roman" w:eastAsia="Times New Roman" w:hAnsi="Times New Roman"/>
          <w:color w:val="222222"/>
          <w:kern w:val="0"/>
          <w:lang w:eastAsia="pl-PL"/>
        </w:rPr>
        <w:t>alergia na barwniki stosowane do pigmentacji oraz na lidokainę i środki relaksujące</w:t>
      </w:r>
    </w:p>
    <w:p w14:paraId="712CE3DE" w14:textId="77777777" w:rsidR="003B6F39" w:rsidRDefault="003B6F39">
      <w:pPr>
        <w:rPr>
          <w:rFonts w:ascii="Times New Roman" w:hAnsi="Times New Roman"/>
        </w:rPr>
      </w:pPr>
    </w:p>
    <w:bookmarkEnd w:id="0"/>
    <w:p w14:paraId="622EA7B1" w14:textId="77777777" w:rsidR="003B6F39" w:rsidRDefault="003B6F39">
      <w:pPr>
        <w:rPr>
          <w:rFonts w:ascii="Times New Roman" w:hAnsi="Times New Roman"/>
        </w:rPr>
      </w:pPr>
    </w:p>
    <w:p w14:paraId="32E42ECF" w14:textId="346DD237" w:rsidR="003B6F39" w:rsidRDefault="00113B81">
      <w:pPr>
        <w:rPr>
          <w:rFonts w:ascii="Times New Roman" w:hAnsi="Times New Roman"/>
        </w:rPr>
      </w:pPr>
      <w:r>
        <w:rPr>
          <w:rFonts w:ascii="Times New Roman" w:hAnsi="Times New Roman"/>
        </w:rPr>
        <w:t>Wskazówki po zabiegu:</w:t>
      </w:r>
    </w:p>
    <w:p w14:paraId="76E47830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nie moczyć powiek </w:t>
      </w:r>
      <w:proofErr w:type="gramStart"/>
      <w:r>
        <w:rPr>
          <w:rFonts w:ascii="Times New Roman" w:hAnsi="Times New Roman"/>
        </w:rPr>
        <w:t>( przez</w:t>
      </w:r>
      <w:proofErr w:type="gramEnd"/>
      <w:r>
        <w:rPr>
          <w:rFonts w:ascii="Times New Roman" w:hAnsi="Times New Roman"/>
        </w:rPr>
        <w:t xml:space="preserve"> tydzień)</w:t>
      </w:r>
    </w:p>
    <w:p w14:paraId="35E3C419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* nie korzystać z sauny, solarium i basenu </w:t>
      </w:r>
      <w:proofErr w:type="gramStart"/>
      <w:r>
        <w:rPr>
          <w:rFonts w:ascii="Times New Roman" w:hAnsi="Times New Roman"/>
        </w:rPr>
        <w:t>( przez</w:t>
      </w:r>
      <w:proofErr w:type="gramEnd"/>
      <w:r>
        <w:rPr>
          <w:rFonts w:ascii="Times New Roman" w:hAnsi="Times New Roman"/>
        </w:rPr>
        <w:t xml:space="preserve"> miesiąc)</w:t>
      </w:r>
    </w:p>
    <w:p w14:paraId="7DE6B3E4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nie malować oczu </w:t>
      </w:r>
      <w:proofErr w:type="gramStart"/>
      <w:r>
        <w:rPr>
          <w:rFonts w:ascii="Times New Roman" w:hAnsi="Times New Roman"/>
        </w:rPr>
        <w:t>( przez</w:t>
      </w:r>
      <w:proofErr w:type="gramEnd"/>
      <w:r>
        <w:rPr>
          <w:rFonts w:ascii="Times New Roman" w:hAnsi="Times New Roman"/>
        </w:rPr>
        <w:t xml:space="preserve"> tydzień)</w:t>
      </w:r>
    </w:p>
    <w:p w14:paraId="1690369B" w14:textId="77777777" w:rsidR="003B6F3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 nie zrywać strupków</w:t>
      </w:r>
    </w:p>
    <w:p w14:paraId="358B86B1" w14:textId="77777777" w:rsidR="003B6F39" w:rsidRDefault="00000000">
      <w:pPr>
        <w:spacing w:line="240" w:lineRule="auto"/>
        <w:jc w:val="both"/>
      </w:pPr>
      <w:r>
        <w:rPr>
          <w:rFonts w:ascii="Times New Roman" w:hAnsi="Times New Roman"/>
        </w:rPr>
        <w:t xml:space="preserve">* </w:t>
      </w:r>
      <w:r>
        <w:rPr>
          <w:rFonts w:ascii="Times New Roman" w:hAnsi="Times New Roman"/>
          <w:kern w:val="0"/>
        </w:rPr>
        <w:t>nie używać żadnych kosmetyków, kremów, naparów z ziół, świetlika, herbaty itd. w miejscu pigmentacji</w:t>
      </w:r>
    </w:p>
    <w:p w14:paraId="44BAF87C" w14:textId="77777777" w:rsidR="003B6F39" w:rsidRDefault="003B6F39">
      <w:pPr>
        <w:rPr>
          <w:rFonts w:ascii="Times New Roman" w:hAnsi="Times New Roman"/>
        </w:rPr>
      </w:pPr>
    </w:p>
    <w:p w14:paraId="53DB9220" w14:textId="77777777" w:rsidR="003B6F39" w:rsidRDefault="003B6F39">
      <w:pPr>
        <w:rPr>
          <w:rFonts w:ascii="Times New Roman" w:hAnsi="Times New Roman"/>
        </w:rPr>
      </w:pPr>
    </w:p>
    <w:p w14:paraId="2981B0BD" w14:textId="77777777" w:rsidR="003B6F39" w:rsidRDefault="003B6F39">
      <w:pPr>
        <w:rPr>
          <w:rFonts w:ascii="Times New Roman" w:hAnsi="Times New Roman"/>
        </w:rPr>
      </w:pPr>
    </w:p>
    <w:sectPr w:rsidR="003B6F39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AF0EF" w14:textId="77777777" w:rsidR="00E65CF4" w:rsidRDefault="00E65CF4">
      <w:pPr>
        <w:spacing w:after="0" w:line="240" w:lineRule="auto"/>
      </w:pPr>
      <w:r>
        <w:separator/>
      </w:r>
    </w:p>
  </w:endnote>
  <w:endnote w:type="continuationSeparator" w:id="0">
    <w:p w14:paraId="14399337" w14:textId="77777777" w:rsidR="00E65CF4" w:rsidRDefault="00E65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3BF59" w14:textId="77777777" w:rsidR="00E65CF4" w:rsidRDefault="00E65CF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FF86D2A" w14:textId="77777777" w:rsidR="00E65CF4" w:rsidRDefault="00E65C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F39"/>
    <w:rsid w:val="00113B81"/>
    <w:rsid w:val="003B6F39"/>
    <w:rsid w:val="005811BC"/>
    <w:rsid w:val="00723B18"/>
    <w:rsid w:val="007249B8"/>
    <w:rsid w:val="00934540"/>
    <w:rsid w:val="009D1D67"/>
    <w:rsid w:val="00A25AED"/>
    <w:rsid w:val="00AF56FC"/>
    <w:rsid w:val="00C354FD"/>
    <w:rsid w:val="00C82014"/>
    <w:rsid w:val="00CD419A"/>
    <w:rsid w:val="00CE2EC9"/>
    <w:rsid w:val="00D444E4"/>
    <w:rsid w:val="00D934A8"/>
    <w:rsid w:val="00E65CF4"/>
    <w:rsid w:val="00F4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A2A62"/>
  <w15:docId w15:val="{261360FA-A9A4-42D1-9DF0-960178F3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  <w:style w:type="paragraph" w:customStyle="1" w:styleId="df3vjf">
    <w:name w:val="df3vjf"/>
    <w:basedOn w:val="Normalny"/>
    <w:pPr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/>
      <w:kern w:val="0"/>
      <w:lang w:eastAsia="pl-PL"/>
    </w:rPr>
  </w:style>
  <w:style w:type="character" w:customStyle="1" w:styleId="t286pc">
    <w:name w:val="t286pc"/>
    <w:basedOn w:val="Domylnaczcionkaakapitu"/>
  </w:style>
  <w:style w:type="character" w:styleId="Pogrubienie">
    <w:name w:val="Strong"/>
    <w:basedOn w:val="Domylnaczcionkaakapitu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452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7</cp:revision>
  <dcterms:created xsi:type="dcterms:W3CDTF">2026-03-08T16:01:00Z</dcterms:created>
  <dcterms:modified xsi:type="dcterms:W3CDTF">2026-03-25T07:23:00Z</dcterms:modified>
</cp:coreProperties>
</file>