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DFED2" w14:textId="3D4AD3D0" w:rsidR="00D647E0" w:rsidRDefault="006F69B6">
      <w:pPr>
        <w:spacing w:before="100" w:after="100" w:line="240" w:lineRule="auto"/>
      </w:pPr>
      <w:r>
        <w:t>Mikrodermabrazja</w:t>
      </w:r>
    </w:p>
    <w:p w14:paraId="04A57464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 xml:space="preserve">Mikrodermabrazja to mechaniczny zabieg złuszczający, polegający na kontrolowanym ścieraniu warstwy rogowej naskórka. Wykonywany jest </w:t>
      </w:r>
      <w:proofErr w:type="gramStart"/>
      <w:r>
        <w:rPr>
          <w:rFonts w:ascii="Times New Roman" w:eastAsia="Times New Roman" w:hAnsi="Times New Roman"/>
          <w:color w:val="000000"/>
          <w:kern w:val="0"/>
          <w:lang w:eastAsia="pl-PL"/>
        </w:rPr>
        <w:t>w  celu</w:t>
      </w:r>
      <w:proofErr w:type="gramEnd"/>
      <w:r>
        <w:rPr>
          <w:rFonts w:ascii="Times New Roman" w:eastAsia="Times New Roman" w:hAnsi="Times New Roman"/>
          <w:color w:val="000000"/>
          <w:kern w:val="0"/>
          <w:lang w:eastAsia="pl-PL"/>
        </w:rPr>
        <w:t xml:space="preserve"> wygładzenia skóry, poprawy jej kolorytu i redukcji niedoskonałości.</w:t>
      </w:r>
    </w:p>
    <w:p w14:paraId="5A6ED959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To jeden z najpopularniejszych zabiegów odnowy skóry.</w:t>
      </w:r>
    </w:p>
    <w:p w14:paraId="69950DEF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Podczas zabiegu specjalna głowica pokryta drobinkami diamentu, ściera martwe komórki naskórka, jednocześnie zasysając złuszczony materiał. Pobudza to:</w:t>
      </w:r>
    </w:p>
    <w:p w14:paraId="16448B87" w14:textId="77777777" w:rsidR="00D647E0" w:rsidRDefault="00000000">
      <w:pPr>
        <w:spacing w:before="100" w:after="10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regenerację skóry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produkcję kolagenu i elastyny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poprawę mikrokrążenia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* odnowę komórkową</w:t>
      </w:r>
    </w:p>
    <w:p w14:paraId="5EA97DA0" w14:textId="77777777" w:rsidR="00D647E0" w:rsidRDefault="00D647E0">
      <w:pPr>
        <w:spacing w:after="0" w:line="240" w:lineRule="auto"/>
        <w:rPr>
          <w:rFonts w:ascii="Times New Roman" w:hAnsi="Times New Roman"/>
          <w:color w:val="000000"/>
        </w:rPr>
      </w:pPr>
    </w:p>
    <w:p w14:paraId="27455D2F" w14:textId="77777777" w:rsidR="00D647E0" w:rsidRDefault="00000000">
      <w:pPr>
        <w:spacing w:after="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Najlepsze efekty daje seria 4–6 zabiegów, wykonywanych w odstępach 2-4 tygodni, a następnie po paru miesiącach zabieg przypominający.</w:t>
      </w:r>
      <w:bookmarkStart w:id="0" w:name="_Hlk223382330"/>
      <w:r>
        <w:rPr>
          <w:rFonts w:ascii="Times New Roman" w:hAnsi="Times New Roman"/>
          <w:color w:val="000000"/>
        </w:rPr>
        <w:t xml:space="preserve"> </w:t>
      </w:r>
      <w:hyperlink r:id="rId6" w:history="1">
        <w:r w:rsidR="00D647E0">
          <w:rPr>
            <w:rStyle w:val="gstkn"/>
            <w:rFonts w:ascii="Times New Roman" w:hAnsi="Times New Roman"/>
            <w:color w:val="000000"/>
            <w:shd w:val="clear" w:color="auto" w:fill="FFFFFF"/>
          </w:rPr>
          <w:t>Przed zabiegiem warto zrezygnować z silnych peelingów, retinolu i witaminy C w wysokim </w:t>
        </w:r>
        <w:bookmarkStart w:id="1" w:name="_Hlt223382995"/>
        <w:bookmarkStart w:id="2" w:name="_Hlt223382996"/>
        <w:bookmarkEnd w:id="1"/>
        <w:bookmarkEnd w:id="2"/>
        <w:r w:rsidR="00D647E0">
          <w:rPr>
            <w:rStyle w:val="gstkn"/>
            <w:rFonts w:ascii="Times New Roman" w:hAnsi="Times New Roman"/>
            <w:color w:val="000000"/>
            <w:shd w:val="clear" w:color="auto" w:fill="FFFFFF"/>
          </w:rPr>
          <w:t>stężeniu na 2–3 dni, a także unikać ekspozycji na słońce, aby zmniejszyć ryzyko podrażnień</w:t>
        </w:r>
      </w:hyperlink>
    </w:p>
    <w:p w14:paraId="2B14A9CB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</w:p>
    <w:p w14:paraId="52C2A2CB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Po zabiegu może wystąpić:</w:t>
      </w:r>
    </w:p>
    <w:p w14:paraId="0FEC1B9E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lekkie zaczerwienienie</w:t>
      </w:r>
    </w:p>
    <w:p w14:paraId="6FEC3604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delikatne pieczenie</w:t>
      </w:r>
    </w:p>
    <w:p w14:paraId="53E12B71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uczucie napięcia skóry</w:t>
      </w:r>
    </w:p>
    <w:p w14:paraId="004C6ECA" w14:textId="77777777" w:rsidR="00D647E0" w:rsidRDefault="00D647E0">
      <w:pPr>
        <w:spacing w:after="0" w:line="240" w:lineRule="auto"/>
        <w:rPr>
          <w:rFonts w:ascii="Times New Roman" w:eastAsia="Times New Roman" w:hAnsi="Times New Roman"/>
          <w:b/>
          <w:bCs/>
          <w:color w:val="000000"/>
          <w:lang w:eastAsia="pl-PL"/>
        </w:rPr>
      </w:pPr>
    </w:p>
    <w:p w14:paraId="0F42DB9B" w14:textId="77777777" w:rsidR="00D647E0" w:rsidRDefault="00000000">
      <w:pPr>
        <w:spacing w:after="0" w:line="240" w:lineRule="auto"/>
      </w:pPr>
      <w:r>
        <w:rPr>
          <w:rFonts w:ascii="Times New Roman" w:eastAsia="Times New Roman" w:hAnsi="Times New Roman"/>
          <w:b/>
          <w:bCs/>
          <w:color w:val="000000"/>
          <w:lang w:eastAsia="pl-PL"/>
        </w:rPr>
        <w:t xml:space="preserve"> </w:t>
      </w:r>
      <w:r>
        <w:rPr>
          <w:rFonts w:ascii="Times New Roman" w:eastAsia="Times New Roman" w:hAnsi="Times New Roman"/>
          <w:color w:val="000000"/>
          <w:lang w:eastAsia="pl-PL"/>
        </w:rPr>
        <w:t>Przebieg:</w:t>
      </w:r>
    </w:p>
    <w:bookmarkEnd w:id="0"/>
    <w:p w14:paraId="12EF80D6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1. Demakijaż i oczyszczenie skóry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2. Dezynfekcja skóry</w:t>
      </w:r>
    </w:p>
    <w:p w14:paraId="092E4414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3. Złuszczanie odpowiednią głowicą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4. Usunięcie pozostałości naskórka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5. Nałożenie maski łagodzącej</w:t>
      </w:r>
      <w:r>
        <w:rPr>
          <w:rFonts w:ascii="Times New Roman" w:eastAsia="Times New Roman" w:hAnsi="Times New Roman"/>
          <w:color w:val="000000"/>
          <w:kern w:val="0"/>
          <w:lang w:eastAsia="pl-PL"/>
        </w:rPr>
        <w:br/>
        <w:t>6. Krem regenerujący + SPF</w:t>
      </w:r>
    </w:p>
    <w:p w14:paraId="4EF670FD" w14:textId="77777777" w:rsidR="00D647E0" w:rsidRDefault="00000000">
      <w:pPr>
        <w:spacing w:before="100" w:after="10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Zabieg trwa zwykle 30–60 minut.</w:t>
      </w:r>
    </w:p>
    <w:p w14:paraId="5F596F02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lang w:eastAsia="pl-PL"/>
        </w:rPr>
      </w:pPr>
    </w:p>
    <w:p w14:paraId="05048EA0" w14:textId="77777777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lang w:eastAsia="pl-PL"/>
        </w:rPr>
      </w:pPr>
      <w:r>
        <w:rPr>
          <w:rFonts w:ascii="Times New Roman" w:eastAsia="Times New Roman" w:hAnsi="Times New Roman"/>
          <w:color w:val="000000"/>
          <w:lang w:eastAsia="pl-PL"/>
        </w:rPr>
        <w:t>Wskazania:</w:t>
      </w:r>
    </w:p>
    <w:p w14:paraId="5E928A42" w14:textId="77777777" w:rsidR="008D6769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cera szara i zmęczona</w:t>
      </w:r>
    </w:p>
    <w:p w14:paraId="3ED0D4EE" w14:textId="77777777" w:rsidR="008D6769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drobne zmarszczki</w:t>
      </w:r>
    </w:p>
    <w:p w14:paraId="6235C50E" w14:textId="77777777" w:rsidR="008D6769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rozszerzone pory</w:t>
      </w:r>
    </w:p>
    <w:p w14:paraId="4586FB82" w14:textId="77777777" w:rsidR="008D6769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zaskórniki</w:t>
      </w:r>
    </w:p>
    <w:p w14:paraId="182148E9" w14:textId="77777777" w:rsidR="008D6769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 xml:space="preserve">* blizny </w:t>
      </w:r>
      <w:proofErr w:type="spellStart"/>
      <w:r>
        <w:rPr>
          <w:rFonts w:ascii="Times New Roman" w:eastAsia="Times New Roman" w:hAnsi="Times New Roman"/>
          <w:color w:val="000000"/>
          <w:kern w:val="0"/>
          <w:lang w:eastAsia="pl-PL"/>
        </w:rPr>
        <w:t>potrądzikowe</w:t>
      </w:r>
      <w:proofErr w:type="spellEnd"/>
    </w:p>
    <w:p w14:paraId="1AE03D02" w14:textId="4520D893" w:rsidR="00D647E0" w:rsidRDefault="0000000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przebarwienia</w:t>
      </w:r>
    </w:p>
    <w:p w14:paraId="27914800" w14:textId="77777777" w:rsidR="00D647E0" w:rsidRDefault="00D647E0">
      <w:pPr>
        <w:spacing w:after="0" w:line="240" w:lineRule="auto"/>
        <w:rPr>
          <w:rFonts w:ascii="Times New Roman" w:eastAsia="Times New Roman" w:hAnsi="Times New Roman"/>
          <w:b/>
          <w:bCs/>
          <w:color w:val="000000"/>
          <w:lang w:eastAsia="pl-PL"/>
        </w:rPr>
      </w:pPr>
    </w:p>
    <w:p w14:paraId="03AA1D9D" w14:textId="77777777" w:rsidR="008D6769" w:rsidRDefault="003E63CA" w:rsidP="008D6769">
      <w:pPr>
        <w:spacing w:after="0" w:line="240" w:lineRule="auto"/>
      </w:pPr>
      <w:r w:rsidRPr="003E63CA">
        <w:rPr>
          <w:rFonts w:ascii="Times New Roman" w:eastAsia="Times New Roman" w:hAnsi="Times New Roman"/>
          <w:color w:val="000000"/>
          <w:lang w:eastAsia="pl-PL"/>
        </w:rPr>
        <w:t>Bezwzględne</w:t>
      </w:r>
      <w:r>
        <w:rPr>
          <w:rFonts w:ascii="Times New Roman" w:eastAsia="Times New Roman" w:hAnsi="Times New Roman"/>
          <w:b/>
          <w:bCs/>
          <w:color w:val="000000"/>
          <w:lang w:eastAsia="pl-PL"/>
        </w:rPr>
        <w:t xml:space="preserve"> </w:t>
      </w:r>
      <w:r>
        <w:rPr>
          <w:rFonts w:ascii="Times New Roman" w:eastAsia="Times New Roman" w:hAnsi="Times New Roman"/>
          <w:color w:val="000000"/>
          <w:lang w:eastAsia="pl-PL"/>
        </w:rPr>
        <w:t>przeciwwskazania:</w:t>
      </w:r>
    </w:p>
    <w:p w14:paraId="15217DA2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aktywny trądzik ropny</w:t>
      </w:r>
    </w:p>
    <w:p w14:paraId="3AA80233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lastRenderedPageBreak/>
        <w:t>* opryszczka</w:t>
      </w:r>
    </w:p>
    <w:p w14:paraId="06602584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trądzik różowaty</w:t>
      </w:r>
    </w:p>
    <w:p w14:paraId="6AC53456" w14:textId="77777777" w:rsidR="008D6769" w:rsidRDefault="00000000" w:rsidP="008D6769">
      <w:pPr>
        <w:spacing w:after="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 xml:space="preserve">* skóra </w:t>
      </w:r>
      <w:proofErr w:type="spellStart"/>
      <w:r>
        <w:rPr>
          <w:rFonts w:ascii="Times New Roman" w:eastAsia="Times New Roman" w:hAnsi="Times New Roman"/>
          <w:color w:val="000000"/>
          <w:kern w:val="0"/>
          <w:lang w:eastAsia="pl-PL"/>
        </w:rPr>
        <w:t>naczynkowa</w:t>
      </w:r>
      <w:proofErr w:type="spellEnd"/>
      <w:r>
        <w:rPr>
          <w:rFonts w:ascii="Times New Roman" w:eastAsia="Times New Roman" w:hAnsi="Times New Roman"/>
          <w:color w:val="000000"/>
          <w:kern w:val="0"/>
          <w:lang w:eastAsia="pl-PL"/>
        </w:rPr>
        <w:t xml:space="preserve"> </w:t>
      </w:r>
    </w:p>
    <w:p w14:paraId="7D73358A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świeże blizny i rany</w:t>
      </w:r>
    </w:p>
    <w:p w14:paraId="764B58C8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 xml:space="preserve">* stosowanie leków bądź substancji, które mogą uwrażliwiać skórę </w:t>
      </w:r>
    </w:p>
    <w:p w14:paraId="5C1AC4AF" w14:textId="77777777" w:rsidR="008D6769" w:rsidRDefault="00000000" w:rsidP="008D6769">
      <w:pPr>
        <w:spacing w:after="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nowotwory</w:t>
      </w:r>
    </w:p>
    <w:p w14:paraId="09721758" w14:textId="77777777" w:rsidR="008D6769" w:rsidRDefault="00000000" w:rsidP="008D6769">
      <w:pPr>
        <w:spacing w:after="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choroby dermatologiczne – atopowe zapalenie skóry, łuszczyca, łojotokowe zapalenie skóry, bielactwo czy wyprysk</w:t>
      </w:r>
    </w:p>
    <w:p w14:paraId="0A86B4B2" w14:textId="1767F015" w:rsidR="00D647E0" w:rsidRPr="008D6769" w:rsidRDefault="00000000" w:rsidP="008D6769">
      <w:pPr>
        <w:spacing w:after="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uszkodzenia skóry – świeże blizny po zabiegach chirurgicznych, oparzeniach lub trądziku, skóra poparzona słońcem lub mechanicznie uszkodzona</w:t>
      </w:r>
    </w:p>
    <w:p w14:paraId="6CCECDCE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</w:p>
    <w:p w14:paraId="54BA3A11" w14:textId="77777777" w:rsidR="00D647E0" w:rsidRDefault="00000000">
      <w:pPr>
        <w:spacing w:after="0" w:line="240" w:lineRule="auto"/>
        <w:rPr>
          <w:rFonts w:ascii="Times New Roman" w:eastAsia="Times New Roman" w:hAnsi="Times New Roman"/>
          <w:b/>
          <w:bCs/>
          <w:color w:val="000000"/>
          <w:lang w:eastAsia="pl-PL"/>
        </w:rPr>
      </w:pPr>
      <w:r>
        <w:rPr>
          <w:rFonts w:ascii="Times New Roman" w:eastAsia="Times New Roman" w:hAnsi="Times New Roman"/>
          <w:b/>
          <w:bCs/>
          <w:color w:val="000000"/>
          <w:lang w:eastAsia="pl-PL"/>
        </w:rPr>
        <w:t xml:space="preserve"> </w:t>
      </w:r>
    </w:p>
    <w:p w14:paraId="07527D1D" w14:textId="77777777" w:rsidR="00D647E0" w:rsidRDefault="00D647E0">
      <w:pPr>
        <w:spacing w:after="0" w:line="240" w:lineRule="auto"/>
        <w:rPr>
          <w:rFonts w:ascii="Times New Roman" w:eastAsia="Times New Roman" w:hAnsi="Times New Roman"/>
          <w:color w:val="000000"/>
          <w:lang w:eastAsia="pl-PL"/>
        </w:rPr>
      </w:pPr>
    </w:p>
    <w:p w14:paraId="546907BA" w14:textId="77777777" w:rsidR="008D6769" w:rsidRDefault="003E63CA" w:rsidP="008D6769">
      <w:pPr>
        <w:spacing w:after="0" w:line="240" w:lineRule="auto"/>
      </w:pPr>
      <w:r>
        <w:rPr>
          <w:rFonts w:ascii="Times New Roman" w:eastAsia="Times New Roman" w:hAnsi="Times New Roman"/>
          <w:color w:val="000000"/>
          <w:lang w:eastAsia="pl-PL"/>
        </w:rPr>
        <w:t>Wskazówki po zabiegu:</w:t>
      </w:r>
    </w:p>
    <w:p w14:paraId="5B15C96E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stosować krem nawilżający</w:t>
      </w:r>
    </w:p>
    <w:p w14:paraId="53D4517E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unikać słońca przez kilka dni</w:t>
      </w:r>
    </w:p>
    <w:p w14:paraId="5FF17640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obowiązkowo SPF 30–50</w:t>
      </w:r>
    </w:p>
    <w:p w14:paraId="0DCEDD70" w14:textId="77777777" w:rsidR="008D6769" w:rsidRDefault="00000000" w:rsidP="008D6769">
      <w:pPr>
        <w:spacing w:after="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nie stosować silnych kwasów przez 5–7 dni</w:t>
      </w:r>
    </w:p>
    <w:p w14:paraId="61DFDC94" w14:textId="6A0CF2E3" w:rsidR="00D647E0" w:rsidRDefault="00000000" w:rsidP="008D6769">
      <w:pPr>
        <w:spacing w:after="0" w:line="240" w:lineRule="auto"/>
      </w:pPr>
      <w:r>
        <w:rPr>
          <w:rFonts w:ascii="Times New Roman" w:eastAsia="Times New Roman" w:hAnsi="Times New Roman"/>
          <w:color w:val="000000"/>
          <w:kern w:val="0"/>
          <w:lang w:eastAsia="pl-PL"/>
        </w:rPr>
        <w:t>* nie korzystać z sauny i solarium</w:t>
      </w:r>
    </w:p>
    <w:p w14:paraId="641E0178" w14:textId="77777777" w:rsidR="00D647E0" w:rsidRDefault="00D647E0">
      <w:pPr>
        <w:spacing w:before="100" w:after="100" w:line="240" w:lineRule="auto"/>
        <w:rPr>
          <w:rFonts w:ascii="Times New Roman" w:eastAsia="Times New Roman" w:hAnsi="Times New Roman"/>
          <w:color w:val="000000"/>
          <w:kern w:val="0"/>
          <w:lang w:eastAsia="pl-PL"/>
        </w:rPr>
      </w:pPr>
    </w:p>
    <w:p w14:paraId="6E2B320E" w14:textId="77777777" w:rsidR="00D647E0" w:rsidRDefault="00D647E0">
      <w:pPr>
        <w:rPr>
          <w:rFonts w:ascii="Times New Roman" w:hAnsi="Times New Roman"/>
          <w:color w:val="000000"/>
        </w:rPr>
      </w:pPr>
    </w:p>
    <w:sectPr w:rsidR="00D647E0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0161D" w14:textId="77777777" w:rsidR="00FA018B" w:rsidRDefault="00FA018B">
      <w:pPr>
        <w:spacing w:after="0" w:line="240" w:lineRule="auto"/>
      </w:pPr>
      <w:r>
        <w:separator/>
      </w:r>
    </w:p>
  </w:endnote>
  <w:endnote w:type="continuationSeparator" w:id="0">
    <w:p w14:paraId="3086D888" w14:textId="77777777" w:rsidR="00FA018B" w:rsidRDefault="00FA01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DB0D3" w14:textId="77777777" w:rsidR="00FA018B" w:rsidRDefault="00FA018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104CF90" w14:textId="77777777" w:rsidR="00FA018B" w:rsidRDefault="00FA01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7E0"/>
    <w:rsid w:val="001D1938"/>
    <w:rsid w:val="003E63CA"/>
    <w:rsid w:val="00420C0E"/>
    <w:rsid w:val="0056056E"/>
    <w:rsid w:val="00672971"/>
    <w:rsid w:val="006F69B6"/>
    <w:rsid w:val="008D6769"/>
    <w:rsid w:val="00CF74BB"/>
    <w:rsid w:val="00D647E0"/>
    <w:rsid w:val="00FA0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DFF1F"/>
  <w15:docId w15:val="{E8694121-053A-4D55-85E0-81286AA14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character" w:customStyle="1" w:styleId="gstkn">
    <w:name w:val="gs_tkn"/>
    <w:basedOn w:val="Domylnaczcionkaakapitu"/>
  </w:style>
  <w:style w:type="paragraph" w:styleId="Tekstprzypisukocowego">
    <w:name w:val="endnote text"/>
    <w:basedOn w:val="Normalny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rPr>
      <w:sz w:val="20"/>
      <w:szCs w:val="20"/>
    </w:rPr>
  </w:style>
  <w:style w:type="character" w:styleId="Odwoanieprzypisukocowego">
    <w:name w:val="endnote reference"/>
    <w:basedOn w:val="Domylnaczcionkaakapitu"/>
    <w:rPr>
      <w:position w:val="0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bing.com/ck/a?!&amp;&amp;p=755949a17fa345b92eed5a46a02d2f792360eb148a1f28ecd0b41888996b7733JmltdHM9MTc3MjQwOTYwMA&amp;ptn=3&amp;ver=2&amp;hsh=4&amp;fclid=05902f3a-c226-6a9e-23a4-3e79c38a6bd4&amp;u=a1aHR0cHM6Ly9zdG9wdGltZS1tZWRjbGluaWMucGwvYmxvZy9taWtyb2Rlcm1hYnJhemphLWVmZWt0eS1vcGlzLXphYmllZ3UtaS1wcnplY2l3c2themFuaWEv&amp;ntb=1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316</Words>
  <Characters>1955</Characters>
  <Application>Microsoft Office Word</Application>
  <DocSecurity>0</DocSecurity>
  <Lines>72</Lines>
  <Paragraphs>31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2026-03-08T15:50:00Z</dcterms:created>
  <dcterms:modified xsi:type="dcterms:W3CDTF">2026-03-24T19:53:00Z</dcterms:modified>
</cp:coreProperties>
</file>