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5107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19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11.02.2026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100; IF: 2.7)</w:t>
      </w:r>
    </w:p>
    <w:p>
      <w:r>
        <w:t>24. Żarczyńska, K., Brym, P., Tobolski, D. The role of selenitetriglycerides in enhancing antioxidant defense mechanisms in peripartum Holstein-Friesian cows. Animals, 14(4), 610. (MNiSW: 100;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5)</w:t>
      </w:r>
    </w:p>
    <w:p>
      <w:r>
        <w:t>3. Dziekiewicz-Mrugasiewicz, M., Perzyna, M., Tobolski, D. "Ropień pępka u cielęcia – opis przypadku i postępowanie chirurgiczne". Lecznica Dużych Zwierząt, 2025(2), 50–54. (MNiSW: 5)</w:t>
      </w:r>
    </w:p>
    <w:p>
      <w:r>
        <w:t>4. Wasyk-Dolińska, P., Tobolski, D. "Doppler w diagnostyce ciąży u bydła: nowe możliwości i praktyczne zastosowania". Lecznica Dużych Zwierząt, 2025(2), 61–68. (MNiSW: 5)</w:t>
      </w:r>
    </w:p>
    <w:p>
      <w:r>
        <w:t>5. Zdrojkowski, Ł., Tobolski, D. "Metody oraz zastosowanie badania cytologicznego w rozrodzie koni". Weterynaria w Terenie, 03.2025, 23–27. (MNiSW: 5)</w:t>
      </w:r>
    </w:p>
    <w:p>
      <w:r>
        <w:t>6. Pawliński, B., Tobolski, D. "Hormonalne sterowanie cyklem rujowym u jałówek". Weterynaria w Terenie, 03.2025, 21–25. (MNiSW: 5)</w:t>
      </w:r>
    </w:p>
    <w:p>
      <w:r>
        <w:t>7. Pytel, A., Tobolski, D. "Jak poprawić skuteczność embriotransferu?". Lecznica Dużych Zwierząt, 2024, 74(2), 31–37. (MNiSW: 5)</w:t>
      </w:r>
    </w:p>
    <w:p>
      <w:r>
        <w:t>8. Krupa, M., Tobolski, D. "Diagnostyka endometritis". Lecznica Dużych Zwierząt, 2024, 76(4), 25–30. (MNiSW: 5)</w:t>
      </w:r>
    </w:p>
    <w:p>
      <w:r>
        <w:t>9. Pytel, A., Tobolski, D. "Klasyfikacja dawczyń zarodków u bydła". Lecznica Dużych Zwierząt, 2024, 74(2), 31–37. (MNiSW: 5)</w:t>
      </w:r>
    </w:p>
    <w:p>
      <w:r>
        <w:t>10. Polak, Z., Tobolski, D. "Zakaźne przyczyny zapaleń poporodowych". Lecznica Dużych Zwierząt, 2024, 74(2), 31–37. (MNiSW: 5)</w:t>
      </w:r>
    </w:p>
    <w:p>
      <w:r>
        <w:t>11. Krupa, M., Polak, Z., Nowicki, A., Tobolski, D. "Program synchronizacji owulacji cz. II. Ovsynch i jego modyfikacje". Lecznica Dużych Zwierząt, 2022, 65(2), 59–64. (MNiSW: 5)</w:t>
      </w:r>
    </w:p>
    <w:p>
      <w:r>
        <w:t>12. Polak, Z., Kupa, M., Nowicki, A., Tobolski, D. "Program synchronizacji owulacji cz. I. Ovsynch i jego modyfikacje". Lecznica Dużych Zwierząt, 2022, 64(1), 32–35. (MNiSW: 5)</w:t>
      </w:r>
    </w:p>
    <w:p>
      <w:r>
        <w:t>13. Tobolski, D., Kupa, M., Polak, Z. "Rola hormonów w cyklu rujowym u krów mlecznych". Lecznica Dużych Zwierząt, 2021(3), 65–71. (MNiSW: 5)</w:t>
      </w:r>
    </w:p>
    <w:p>
      <w:r>
        <w:t>14. Kupa, M., Polak, Z., Tobolski, D. "Substancje hormonalne stosowane w rozrodzie bydła". Lecznica Dużych Zwierząt, 2021(4), 61–65. (MNiSW: 5)</w:t>
      </w:r>
    </w:p>
    <w:p>
      <w:r>
        <w:t>15. Tobolska, A., Tobolski, D., Politańska, M., Kurzawa, A. "Diagnostyka ultrasonograficzna pourazowych uszkodzeń stawu nadgarstkowego i skokowego u małych zwierząt". Magazyn Weterynaryjny, 2021, 30(283), 26–35. (MNiSW: 20)</w:t>
      </w:r>
    </w:p>
    <w:p>
      <w:r>
        <w:t>16. Barański, W., Tobolski, D. "Czy tabulogramy mogą się przydać lekarzowi weterynarii?". Lecznica Dużych Zwierząt, 2018, 27(1), 46–49. (MNiSW: 1)</w:t>
      </w:r>
    </w:p>
    <w:p>
      <w:r>
        <w:t>17. Socha, P., Socha, B.M., Tobolski, D. "Zastosowanie octanu ozateronu w leczeniu łagodnego rozrostu gruczołu krokowego u psów". Magazyn Weterynaryjny, 2018, 27(252), 13–16. (MNiSW: 3)</w:t>
      </w:r>
    </w:p>
    <w:p>
      <w:r>
        <w:t>18. Nowicki, A., Barański, W., Tobolski, D., Janowski, T. "Chirurgiczne postępowanie przy zapaleniu pępka - opis dwóch przypadków". Weterynaria w Terenie, 2017(4), 59–53. (MNiSW: 3)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Conference contribution (type not specified)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Conference contribution (type not specified)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Conference contribution (type not specified)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Conference contribution (type not specified)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Conference contribution (type not specified)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