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None</w:t>
      </w:r>
    </w:p>
    <w:p>
      <w:r>
        <w:t>Google Scholar h-index: None</w:t>
      </w:r>
    </w:p>
    <w:p>
      <w:r>
        <w:t>Google Scholar last updated: 13.03.2026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