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Dawid Walewski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02.03.2022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WebScrapping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zaletą środowisk wirtualnych jest fakt, że możemy instalować w nich dowolne paczki, a w przypadku zakończenia pracy po prostu je zamknąć, w dalszym ciągu mając lokalnie czystego Pythona. Oczywiście w każdym momencie możemy 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do pracy z wcześniej stworzonym wirtualnym środowiskiem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po prostu je aktywuj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scraping polega na pobieraniu ze stron internetowych konkretnych interesujących nas informacji. Przykładem działania jest pobieranie ze strony zestawien np mieszkan i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wnywanie ich cen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cokolwiek zdziałac przy pomocy kurs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internetowych ale kompletnie nic mi nie wychodzi ani nic nie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zadanie w skr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przerosło mnie i nie jestem go w stanie wykonać.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