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before="1600"/>
        <w:ind/>
        <w:rPr/>
      </w:pPr>
      <w:r/>
      <w:r/>
    </w:p>
    <w:p>
      <w:pPr>
        <w:pBdr/>
        <w:spacing w:after="120"/>
        <w:ind/>
        <w:jc w:val="center"/>
        <w:rPr/>
      </w:pPr>
      <w:r>
        <w:rPr>
          <w:rFonts w:ascii="Calibri" w:hAnsi="Calibri" w:eastAsia="Calibri" w:cs="Calibri"/>
          <w:b/>
          <w:bCs/>
          <w:color w:val="1f3864"/>
          <w:sz w:val="34"/>
          <w:szCs w:val="34"/>
        </w:rPr>
        <w:t xml:space="preserve">PROJECT 02 — OSINT INVESTIGATION &amp; INTELLIGENCE GATHERING</w:t>
      </w:r>
      <w:r/>
    </w:p>
    <w:p>
      <w:pPr>
        <w:pBdr/>
        <w:spacing w:after="500"/>
        <w:ind/>
        <w:jc w:val="center"/>
        <w:rPr/>
      </w:pPr>
      <w:r>
        <w:rPr>
          <w:rFonts w:ascii="Calibri" w:hAnsi="Calibri" w:eastAsia="Calibri" w:cs="Calibri"/>
          <w:i/>
          <w:iCs/>
          <w:color w:val="2e5395"/>
          <w:sz w:val="26"/>
          <w:szCs w:val="26"/>
        </w:rPr>
        <w:t xml:space="preserve">Professional Intelligence Report</w:t>
      </w:r>
      <w:r/>
    </w:p>
    <w:p>
      <w:pPr>
        <w:pBdr>
          <w:top w:val="single" w:color="bfbfbf" w:sz="6" w:space="8"/>
          <w:bottom w:val="single" w:color="bfbfbf" w:sz="6" w:space="8"/>
        </w:pBdr>
        <w:spacing w:after="200" w:before="200"/>
        <w:ind/>
        <w:jc w:val="center"/>
        <w:rPr/>
      </w:pPr>
      <w:r>
        <w:t xml:space="preserve"> </w:t>
      </w:r>
      <w:r/>
    </w:p>
    <w:p>
      <w:pPr>
        <w:pBdr/>
        <w:spacing w:after="60" w:before="300"/>
        <w:ind/>
        <w:jc w:val="center"/>
        <w:rPr/>
      </w:pPr>
      <w:r>
        <w:rPr>
          <w:rFonts w:ascii="Calibri" w:hAnsi="Calibri" w:eastAsia="Calibri" w:cs="Calibri"/>
          <w:b/>
          <w:bCs/>
          <w:color w:val="595959"/>
          <w:sz w:val="20"/>
          <w:szCs w:val="20"/>
        </w:rPr>
        <w:t xml:space="preserve">TARGET</w:t>
      </w:r>
      <w:r/>
    </w:p>
    <w:p>
      <w:pPr>
        <w:pBdr/>
        <w:spacing w:after="400"/>
        <w:ind/>
        <w:jc w:val="center"/>
        <w:rPr/>
      </w:pPr>
      <w:r>
        <w:rPr>
          <w:rFonts w:ascii="Consolas" w:hAnsi="Consolas" w:eastAsia="Consolas" w:cs="Consolas"/>
          <w:color w:val="1a1a1a"/>
          <w:sz w:val="26"/>
          <w:szCs w:val="26"/>
        </w:rPr>
        <w:t xml:space="preserve">https://www.chicken-road2.app/</w:t>
      </w:r>
      <w:r/>
    </w:p>
    <w:p>
      <w:pPr>
        <w:pBdr/>
        <w:spacing w:after="140"/>
        <w:ind/>
        <w:jc w:val="center"/>
        <w:rPr/>
      </w:pPr>
      <w:r>
        <w:rPr>
          <w:rFonts w:ascii="Calibri" w:hAnsi="Calibri" w:eastAsia="Calibri" w:cs="Calibri"/>
          <w:b/>
          <w:bCs/>
          <w:color w:val="595959"/>
          <w:sz w:val="22"/>
          <w:szCs w:val="22"/>
        </w:rPr>
        <w:t xml:space="preserve">Investigation Type:  </w:t>
      </w:r>
      <w:r>
        <w:rPr>
          <w:rFonts w:ascii="Calibri" w:hAnsi="Calibri" w:eastAsia="Calibri" w:cs="Calibri"/>
          <w:color w:val="1a1a1a"/>
          <w:sz w:val="22"/>
          <w:szCs w:val="22"/>
        </w:rPr>
        <w:t xml:space="preserve">Passive OSINT / Public Information Gathering</w:t>
      </w:r>
      <w:r/>
    </w:p>
    <w:p>
      <w:pPr>
        <w:pBdr/>
        <w:spacing w:after="140"/>
        <w:ind/>
        <w:jc w:val="center"/>
        <w:rPr/>
      </w:pPr>
      <w:r>
        <w:rPr>
          <w:rFonts w:ascii="Calibri" w:hAnsi="Calibri" w:eastAsia="Calibri" w:cs="Calibri"/>
          <w:b/>
          <w:bCs/>
          <w:color w:val="595959"/>
          <w:sz w:val="22"/>
          <w:szCs w:val="22"/>
        </w:rPr>
        <w:t xml:space="preserve">Investigation Period:  </w:t>
      </w:r>
      <w:r>
        <w:rPr>
          <w:rFonts w:ascii="Calibri" w:hAnsi="Calibri" w:eastAsia="Calibri" w:cs="Calibri"/>
          <w:color w:val="1a1a1a"/>
          <w:sz w:val="22"/>
          <w:szCs w:val="22"/>
        </w:rPr>
        <w:t xml:space="preserve">August 4 – 8, 2026</w:t>
      </w:r>
      <w:r/>
    </w:p>
    <w:p>
      <w:pPr>
        <w:pBdr/>
        <w:spacing w:after="140"/>
        <w:ind/>
        <w:jc w:val="center"/>
        <w:rPr/>
      </w:pPr>
      <w:r>
        <w:rPr>
          <w:rFonts w:ascii="Calibri" w:hAnsi="Calibri" w:eastAsia="Calibri" w:cs="Calibri"/>
          <w:b/>
          <w:bCs/>
          <w:color w:val="595959"/>
          <w:sz w:val="22"/>
          <w:szCs w:val="22"/>
        </w:rPr>
        <w:t xml:space="preserve">Report Prepared:  </w:t>
      </w:r>
      <w:r>
        <w:rPr>
          <w:rFonts w:ascii="Calibri" w:hAnsi="Calibri" w:eastAsia="Calibri" w:cs="Calibri"/>
          <w:color w:val="1a1a1a"/>
          <w:sz w:val="22"/>
          <w:szCs w:val="22"/>
        </w:rPr>
        <w:t xml:space="preserve">August 8, 2026</w:t>
      </w:r>
      <w:r/>
    </w:p>
    <w:p>
      <w:pPr>
        <w:pBdr/>
        <w:spacing w:after="140"/>
        <w:ind/>
        <w:jc w:val="center"/>
        <w:rPr/>
      </w:pPr>
      <w:r>
        <w:rPr>
          <w:rFonts w:ascii="Calibri" w:hAnsi="Calibri" w:eastAsia="Calibri" w:cs="Calibri"/>
          <w:b/>
          <w:bCs/>
          <w:color w:val="595959"/>
          <w:sz w:val="22"/>
          <w:szCs w:val="22"/>
        </w:rPr>
        <w:t xml:space="preserve">Prepared by:  </w:t>
      </w:r>
      <w:r>
        <w:rPr>
          <w:rFonts w:ascii="Calibri" w:hAnsi="Calibri" w:eastAsia="Calibri" w:cs="Calibri"/>
          <w:color w:val="1a1a1a"/>
          <w:sz w:val="22"/>
          <w:szCs w:val="22"/>
        </w:rPr>
        <w:t xml:space="preserve">Dawit Asres</w:t>
      </w:r>
      <w:r/>
    </w:p>
    <w:p>
      <w:pPr>
        <w:pBdr/>
        <w:spacing w:before="900"/>
        <w:ind/>
        <w:jc w:val="center"/>
        <w:rPr/>
      </w:pPr>
      <w:r>
        <w:rPr>
          <w:rFonts w:ascii="Calibri" w:hAnsi="Calibri" w:eastAsia="Calibri" w:cs="Calibri"/>
          <w:i/>
          <w:iCs/>
          <w:color w:val="595959"/>
          <w:sz w:val="18"/>
          <w:szCs w:val="18"/>
        </w:rPr>
        <w:t xml:space="preserve">This assessment was produced using exclusively passive, publicly accessible sources.</w:t>
      </w:r>
      <w:r/>
    </w:p>
    <w:p>
      <w:pPr>
        <w:pBdr/>
        <w:spacing/>
        <w:ind/>
        <w:jc w:val="center"/>
        <w:rPr/>
      </w:pPr>
      <w:r>
        <w:rPr>
          <w:rFonts w:ascii="Calibri" w:hAnsi="Calibri" w:eastAsia="Calibri" w:cs="Calibri"/>
          <w:i/>
          <w:iCs/>
          <w:color w:val="595959"/>
          <w:sz w:val="18"/>
          <w:szCs w:val="18"/>
        </w:rPr>
        <w:t xml:space="preserve">No authentication bypass, exploitation, or intrusive testing was performed against the target.</w:t>
      </w:r>
      <w:r/>
    </w:p>
    <w:p>
      <w:pPr>
        <w:pBdr/>
        <w:spacing/>
        <w:ind/>
        <w:rPr/>
      </w:pPr>
      <w:r>
        <w:br w:type="page" w:clear="all"/>
      </w:r>
      <w:r/>
    </w:p>
    <w:p>
      <w:pPr>
        <w:pStyle w:val="751"/>
        <w:pBdr/>
        <w:spacing w:after="260"/>
        <w:ind/>
        <w:rPr/>
      </w:pPr>
      <w:r>
        <w:rPr>
          <w:rFonts w:ascii="Calibri" w:hAnsi="Calibri" w:eastAsia="Calibri" w:cs="Calibri"/>
          <w:b/>
          <w:bCs/>
          <w:color w:val="1f3864"/>
          <w:sz w:val="30"/>
          <w:szCs w:val="30"/>
        </w:rPr>
        <w:t xml:space="preserve">Table of Contents</w:t>
      </w:r>
      <w:r/>
    </w:p>
    <w:p>
      <w:pPr>
        <w:pBdr/>
        <w:spacing w:after="100"/>
        <w:ind/>
        <w:rPr/>
      </w:pPr>
      <w:r>
        <w:rPr>
          <w:rFonts w:ascii="Calibri" w:hAnsi="Calibri" w:eastAsia="Calibri" w:cs="Calibri"/>
          <w:sz w:val="22"/>
          <w:szCs w:val="22"/>
        </w:rPr>
        <w:t xml:space="preserve">1. Executive Summary</w:t>
      </w:r>
      <w:r/>
    </w:p>
    <w:p>
      <w:pPr>
        <w:pBdr/>
        <w:spacing w:after="100"/>
        <w:ind/>
        <w:rPr/>
      </w:pPr>
      <w:r>
        <w:rPr>
          <w:rFonts w:ascii="Calibri" w:hAnsi="Calibri" w:eastAsia="Calibri" w:cs="Calibri"/>
          <w:sz w:val="22"/>
          <w:szCs w:val="22"/>
        </w:rPr>
        <w:t xml:space="preserve">2. Target Overview</w:t>
      </w:r>
      <w:r/>
    </w:p>
    <w:p>
      <w:pPr>
        <w:pBdr/>
        <w:spacing w:after="100"/>
        <w:ind/>
        <w:rPr/>
      </w:pPr>
      <w:r>
        <w:rPr>
          <w:rFonts w:ascii="Calibri" w:hAnsi="Calibri" w:eastAsia="Calibri" w:cs="Calibri"/>
          <w:sz w:val="22"/>
          <w:szCs w:val="22"/>
        </w:rPr>
        <w:t xml:space="preserve">3. Investigation Methodology</w:t>
      </w:r>
      <w:r/>
    </w:p>
    <w:p>
      <w:pPr>
        <w:pBdr/>
        <w:spacing w:after="100"/>
        <w:ind/>
        <w:rPr/>
      </w:pPr>
      <w:r>
        <w:rPr>
          <w:rFonts w:ascii="Calibri" w:hAnsi="Calibri" w:eastAsia="Calibri" w:cs="Calibri"/>
          <w:sz w:val="22"/>
          <w:szCs w:val="22"/>
        </w:rPr>
        <w:t xml:space="preserve">4. Domain Registration Information</w:t>
      </w:r>
      <w:r/>
    </w:p>
    <w:p>
      <w:pPr>
        <w:pBdr/>
        <w:spacing w:after="100"/>
        <w:ind/>
        <w:rPr/>
      </w:pPr>
      <w:r>
        <w:rPr>
          <w:rFonts w:ascii="Calibri" w:hAnsi="Calibri" w:eastAsia="Calibri" w:cs="Calibri"/>
          <w:sz w:val="22"/>
          <w:szCs w:val="22"/>
        </w:rPr>
        <w:t xml:space="preserve">5. DNS and IP Address Analysis</w:t>
      </w:r>
      <w:r/>
    </w:p>
    <w:p>
      <w:pPr>
        <w:pBdr/>
        <w:spacing w:after="100"/>
        <w:ind/>
        <w:rPr/>
      </w:pPr>
      <w:r>
        <w:rPr>
          <w:rFonts w:ascii="Calibri" w:hAnsi="Calibri" w:eastAsia="Calibri" w:cs="Calibri"/>
          <w:sz w:val="22"/>
          <w:szCs w:val="22"/>
        </w:rPr>
        <w:t xml:space="preserve">6. Hosting and Infrastructure</w:t>
      </w:r>
      <w:r/>
    </w:p>
    <w:p>
      <w:pPr>
        <w:pBdr/>
        <w:spacing w:after="100"/>
        <w:ind/>
        <w:rPr/>
      </w:pPr>
      <w:r>
        <w:rPr>
          <w:rFonts w:ascii="Calibri" w:hAnsi="Calibri" w:eastAsia="Calibri" w:cs="Calibri"/>
          <w:sz w:val="22"/>
          <w:szCs w:val="22"/>
        </w:rPr>
        <w:t xml:space="preserve">7. HTTP Response Header Analysis</w:t>
      </w:r>
      <w:r/>
    </w:p>
    <w:p>
      <w:pPr>
        <w:pBdr/>
        <w:spacing w:after="100"/>
        <w:ind/>
        <w:rPr/>
      </w:pPr>
      <w:r>
        <w:rPr>
          <w:rFonts w:ascii="Calibri" w:hAnsi="Calibri" w:eastAsia="Calibri" w:cs="Calibri"/>
          <w:sz w:val="22"/>
          <w:szCs w:val="22"/>
        </w:rPr>
        <w:t xml:space="preserve">8. SSL/TLS Certificate Analysis</w:t>
      </w:r>
      <w:r/>
    </w:p>
    <w:p>
      <w:pPr>
        <w:pBdr/>
        <w:spacing w:after="100"/>
        <w:ind/>
        <w:rPr/>
      </w:pPr>
      <w:r>
        <w:rPr>
          <w:rFonts w:ascii="Calibri" w:hAnsi="Calibri" w:eastAsia="Calibri" w:cs="Calibri"/>
          <w:sz w:val="22"/>
          <w:szCs w:val="22"/>
        </w:rPr>
        <w:t xml:space="preserve">9. Certificate Transparency Analysis</w:t>
      </w:r>
      <w:r/>
    </w:p>
    <w:p>
      <w:pPr>
        <w:pBdr/>
        <w:spacing w:after="100"/>
        <w:ind/>
        <w:rPr/>
      </w:pPr>
      <w:r>
        <w:rPr>
          <w:rFonts w:ascii="Calibri" w:hAnsi="Calibri" w:eastAsia="Calibri" w:cs="Calibri"/>
          <w:sz w:val="22"/>
          <w:szCs w:val="22"/>
        </w:rPr>
        <w:t xml:space="preserve">10. robots.txt Analysis</w:t>
      </w:r>
      <w:r/>
    </w:p>
    <w:p>
      <w:pPr>
        <w:pBdr/>
        <w:spacing w:after="100"/>
        <w:ind/>
        <w:rPr/>
      </w:pPr>
      <w:r>
        <w:rPr>
          <w:rFonts w:ascii="Calibri" w:hAnsi="Calibri" w:eastAsia="Calibri" w:cs="Calibri"/>
          <w:sz w:val="22"/>
          <w:szCs w:val="22"/>
        </w:rPr>
        <w:t xml:space="preserve">11. sitemap.xml Analysis</w:t>
      </w:r>
      <w:r/>
    </w:p>
    <w:p>
      <w:pPr>
        <w:pBdr/>
        <w:spacing w:after="100"/>
        <w:ind/>
        <w:rPr/>
      </w:pPr>
      <w:r>
        <w:rPr>
          <w:rFonts w:ascii="Calibri" w:hAnsi="Calibri" w:eastAsia="Calibri" w:cs="Calibri"/>
          <w:sz w:val="22"/>
          <w:szCs w:val="22"/>
        </w:rPr>
        <w:t xml:space="preserve">12. Subdomain Investigation</w:t>
      </w:r>
      <w:r/>
    </w:p>
    <w:p>
      <w:pPr>
        <w:pBdr/>
        <w:spacing w:after="100"/>
        <w:ind/>
        <w:rPr/>
      </w:pPr>
      <w:r>
        <w:rPr>
          <w:rFonts w:ascii="Calibri" w:hAnsi="Calibri" w:eastAsia="Calibri" w:cs="Calibri"/>
          <w:sz w:val="22"/>
          <w:szCs w:val="22"/>
        </w:rPr>
        <w:t xml:space="preserve">13. URLScan / DNSDumpster / Additional OSINT Findings</w:t>
      </w:r>
      <w:r/>
    </w:p>
    <w:p>
      <w:pPr>
        <w:pBdr/>
        <w:spacing w:after="100"/>
        <w:ind/>
        <w:rPr/>
      </w:pPr>
      <w:r>
        <w:rPr>
          <w:rFonts w:ascii="Calibri" w:hAnsi="Calibri" w:eastAsia="Calibri" w:cs="Calibri"/>
          <w:sz w:val="22"/>
          <w:szCs w:val="22"/>
        </w:rPr>
        <w:t xml:space="preserve">14. Intelligence Analysis</w:t>
      </w:r>
      <w:r/>
    </w:p>
    <w:p>
      <w:pPr>
        <w:pBdr/>
        <w:spacing w:after="100"/>
        <w:ind/>
        <w:rPr/>
      </w:pPr>
      <w:r>
        <w:rPr>
          <w:rFonts w:ascii="Calibri" w:hAnsi="Calibri" w:eastAsia="Calibri" w:cs="Calibri"/>
          <w:sz w:val="22"/>
          <w:szCs w:val="22"/>
        </w:rPr>
        <w:t xml:space="preserve">15. Security Observations</w:t>
      </w:r>
      <w:r/>
    </w:p>
    <w:p>
      <w:pPr>
        <w:pBdr/>
        <w:spacing w:after="100"/>
        <w:ind/>
        <w:rPr/>
      </w:pPr>
      <w:r>
        <w:rPr>
          <w:rFonts w:ascii="Calibri" w:hAnsi="Calibri" w:eastAsia="Calibri" w:cs="Calibri"/>
          <w:sz w:val="22"/>
          <w:szCs w:val="22"/>
        </w:rPr>
        <w:t xml:space="preserve">16. Recommendations</w:t>
      </w:r>
      <w:r/>
    </w:p>
    <w:p>
      <w:pPr>
        <w:pBdr/>
        <w:spacing w:after="100"/>
        <w:ind/>
        <w:rPr/>
      </w:pPr>
      <w:r>
        <w:rPr>
          <w:rFonts w:ascii="Calibri" w:hAnsi="Calibri" w:eastAsia="Calibri" w:cs="Calibri"/>
          <w:sz w:val="22"/>
          <w:szCs w:val="22"/>
        </w:rPr>
        <w:t xml:space="preserve">17. Limitations</w:t>
      </w:r>
      <w:r/>
    </w:p>
    <w:p>
      <w:pPr>
        <w:pBdr/>
        <w:spacing w:after="100"/>
        <w:ind/>
        <w:rPr/>
      </w:pPr>
      <w:r>
        <w:rPr>
          <w:rFonts w:ascii="Calibri" w:hAnsi="Calibri" w:eastAsia="Calibri" w:cs="Calibri"/>
          <w:sz w:val="22"/>
          <w:szCs w:val="22"/>
        </w:rPr>
        <w:t xml:space="preserve">18. Sources and References</w:t>
      </w:r>
      <w:r/>
    </w:p>
    <w:p>
      <w:pPr>
        <w:pBdr/>
        <w:spacing w:after="100"/>
        <w:ind/>
        <w:rPr/>
      </w:pPr>
      <w:r>
        <w:rPr>
          <w:rFonts w:ascii="Calibri" w:hAnsi="Calibri" w:eastAsia="Calibri" w:cs="Calibri"/>
          <w:sz w:val="22"/>
          <w:szCs w:val="22"/>
        </w:rPr>
        <w:t xml:space="preserve">19. Evidence and Screenshot Index</w:t>
      </w:r>
      <w:r/>
    </w:p>
    <w:p>
      <w:pPr>
        <w:pBdr/>
        <w:spacing w:after="100"/>
        <w:ind/>
        <w:rPr/>
      </w:pPr>
      <w:r>
        <w:rPr>
          <w:rFonts w:ascii="Calibri" w:hAnsi="Calibri" w:eastAsia="Calibri" w:cs="Calibri"/>
          <w:sz w:val="22"/>
          <w:szCs w:val="22"/>
        </w:rPr>
        <w:t xml:space="preserve">20. Conclusion</w:t>
      </w:r>
      <w:r/>
    </w:p>
    <w:p>
      <w:pPr>
        <w:pBdr/>
        <w:spacing/>
        <w:ind/>
        <w:rPr/>
      </w:pPr>
      <w:r>
        <w:br w:type="page" w:clear="all"/>
      </w:r>
      <w:r/>
    </w:p>
    <w:p>
      <w:pPr>
        <w:pStyle w:val="751"/>
        <w:keepNext w:val="true"/>
        <w:pBdr>
          <w:bottom w:val="single" w:color="1f3864" w:sz="8" w:space="4"/>
        </w:pBdr>
        <w:spacing w:after="200" w:before="420"/>
        <w:ind/>
        <w:rPr/>
      </w:pPr>
      <w:r>
        <w:rPr>
          <w:rFonts w:ascii="Calibri" w:hAnsi="Calibri" w:eastAsia="Calibri" w:cs="Calibri"/>
          <w:b/>
          <w:bCs/>
          <w:color w:val="1f3864"/>
          <w:sz w:val="30"/>
          <w:szCs w:val="30"/>
        </w:rPr>
        <w:t xml:space="preserve">1. Executive Summary</w:t>
      </w:r>
      <w:r/>
    </w:p>
    <w:p>
      <w:pPr>
        <w:pBdr/>
        <w:spacing w:after="160"/>
        <w:ind/>
        <w:jc w:val="both"/>
        <w:rPr/>
      </w:pPr>
      <w:r>
        <w:rPr>
          <w:rFonts w:ascii="Calibri" w:hAnsi="Calibri" w:eastAsia="Calibri" w:cs="Calibri"/>
          <w:sz w:val="22"/>
          <w:szCs w:val="22"/>
        </w:rPr>
        <w:t xml:space="preserve">This report presents the results of a passive Open-Source Intelligence (OSINT) investigation conducted again</w:t>
      </w:r>
      <w:r>
        <w:rPr>
          <w:rFonts w:ascii="Calibri" w:hAnsi="Calibri" w:eastAsia="Calibri" w:cs="Calibri"/>
          <w:sz w:val="22"/>
          <w:szCs w:val="22"/>
        </w:rPr>
        <w:t xml:space="preserve">st the domain chicken-road2.app, accessed via https://www.chicken-road2.app/, as Project 02 of an OSINT Investigation &amp; Intelligence Gathering academic exercise. The investigation was carried out between 4 and 8 August 2026 using exclusively public, non-in</w:t>
      </w:r>
      <w:r>
        <w:rPr>
          <w:rFonts w:ascii="Calibri" w:hAnsi="Calibri" w:eastAsia="Calibri" w:cs="Calibri"/>
          <w:sz w:val="22"/>
          <w:szCs w:val="22"/>
        </w:rPr>
        <w:t xml:space="preserve">trusive sources: domain registration records (WHOIS/RDAP), public DNS resolution, HTTP response header inspection, TLS/SSL certificate inspection, Certificate Transparency logs, and the target's own publicly served robots.txt and sitemap.xml files [1]–[9].</w:t>
      </w:r>
      <w:r/>
    </w:p>
    <w:p>
      <w:pPr>
        <w:pBdr/>
        <w:spacing w:after="160"/>
        <w:ind/>
        <w:jc w:val="both"/>
        <w:rPr/>
      </w:pPr>
      <w:r>
        <w:rPr>
          <w:rFonts w:ascii="Calibri" w:hAnsi="Calibri" w:eastAsia="Calibri" w:cs="Calibri"/>
          <w:sz w:val="22"/>
          <w:szCs w:val="22"/>
        </w:rPr>
        <w:t xml:space="preserve">The methodology followed standard passive-reconnaissance practice: each data point was collected from a named public source, cross-checked against an independe</w:t>
      </w:r>
      <w:r>
        <w:rPr>
          <w:rFonts w:ascii="Calibri" w:hAnsi="Calibri" w:eastAsia="Calibri" w:cs="Calibri"/>
          <w:sz w:val="22"/>
          <w:szCs w:val="22"/>
        </w:rPr>
        <w:t xml:space="preserve">nt source where possible, and recorded with its access date. No authentication was attempted, no credentials were used or guessed, no vulnerability was exploited, and no request was sent that a normal browser or public scanning service would not also send.</w:t>
      </w:r>
      <w:r/>
    </w:p>
    <w:p>
      <w:pPr>
        <w:pStyle w:val="752"/>
        <w:keepNext w:val="true"/>
        <w:pBdr/>
        <w:spacing w:after="120" w:before="260"/>
        <w:ind/>
        <w:rPr/>
      </w:pPr>
      <w:r>
        <w:rPr>
          <w:rFonts w:ascii="Calibri" w:hAnsi="Calibri" w:eastAsia="Calibri" w:cs="Calibri"/>
          <w:b/>
          <w:bCs/>
          <w:color w:val="2e5395"/>
          <w:sz w:val="24"/>
          <w:szCs w:val="24"/>
        </w:rPr>
        <w:t xml:space="preserve">Major Information Discovered</w:t>
      </w:r>
      <w:r/>
    </w:p>
    <w:p>
      <w:pPr>
        <w:pStyle w:val="758"/>
        <w:numPr>
          <w:ilvl w:val="0"/>
          <w:numId w:val="2"/>
        </w:numPr>
        <w:pBdr/>
        <w:spacing w:after="80"/>
        <w:ind/>
        <w:rPr/>
      </w:pPr>
      <w:r>
        <w:rPr>
          <w:rFonts w:ascii="Calibri" w:hAnsi="Calibri" w:eastAsia="Calibri" w:cs="Calibri"/>
          <w:sz w:val="22"/>
          <w:szCs w:val="22"/>
        </w:rPr>
        <w:t xml:space="preserve">The target presents itself as an informational/marketing page for the "Chicken Road 2" browser game, referencing "InOut Games" as an observed game/organization reference [1].</w:t>
      </w:r>
      <w:r/>
    </w:p>
    <w:p>
      <w:pPr>
        <w:pStyle w:val="758"/>
        <w:numPr>
          <w:ilvl w:val="0"/>
          <w:numId w:val="2"/>
        </w:numPr>
        <w:pBdr/>
        <w:spacing w:after="80"/>
        <w:ind/>
        <w:rPr/>
      </w:pPr>
      <w:r>
        <w:rPr>
          <w:rFonts w:ascii="Calibri" w:hAnsi="Calibri" w:eastAsia="Calibri" w:cs="Calibri"/>
          <w:sz w:val="22"/>
          <w:szCs w:val="22"/>
        </w:rPr>
        <w:t xml:space="preserve">The domain chicken-road2.app was registered on 2025-05-13 through registrar Key-Systems, with the registration privacy-masked at the registrant level, and is due to expire 2027-05-13 [2][2.1].</w:t>
      </w:r>
      <w:r/>
    </w:p>
    <w:p>
      <w:pPr>
        <w:pStyle w:val="758"/>
        <w:numPr>
          <w:ilvl w:val="0"/>
          <w:numId w:val="2"/>
        </w:numPr>
        <w:pBdr/>
        <w:spacing w:after="80"/>
        <w:ind/>
        <w:rPr/>
      </w:pPr>
      <w:r>
        <w:rPr>
          <w:rFonts w:ascii="Calibri" w:hAnsi="Calibri" w:eastAsia="Calibri" w:cs="Calibri"/>
          <w:sz w:val="22"/>
          <w:szCs w:val="22"/>
        </w:rPr>
        <w:t xml:space="preserve">DNS resolution and authoritative name-server records place the domain behind Cloudflare's global network; A/AAAA records and name servers were independently reproduced via a direct dig query against Google Public DNS (8.8.8.8) [3][3.1].</w:t>
      </w:r>
      <w:r/>
    </w:p>
    <w:p>
      <w:pPr>
        <w:pStyle w:val="758"/>
        <w:numPr>
          <w:ilvl w:val="0"/>
          <w:numId w:val="2"/>
        </w:numPr>
        <w:pBdr/>
        <w:spacing w:after="80"/>
        <w:ind/>
        <w:rPr/>
      </w:pPr>
      <w:r>
        <w:rPr>
          <w:rFonts w:ascii="Calibri" w:hAnsi="Calibri" w:eastAsia="Calibri" w:cs="Calibri"/>
          <w:sz w:val="22"/>
          <w:szCs w:val="22"/>
        </w:rPr>
        <w:t xml:space="preserve">The current TLS certificate is issued by Google Trust Services (CN=WE1), valid 2026-07-05 to 2026-10-03, and covers both chicken-road2.app and the wildcard *.chicken-road2.app [6].</w:t>
      </w:r>
      <w:r/>
    </w:p>
    <w:p>
      <w:pPr>
        <w:pStyle w:val="758"/>
        <w:numPr>
          <w:ilvl w:val="0"/>
          <w:numId w:val="2"/>
        </w:numPr>
        <w:pBdr/>
        <w:spacing w:after="80"/>
        <w:ind/>
        <w:rPr/>
      </w:pPr>
      <w:r>
        <w:rPr>
          <w:rFonts w:ascii="Calibri" w:hAnsi="Calibri" w:eastAsia="Calibri" w:cs="Calibri"/>
          <w:sz w:val="22"/>
          <w:szCs w:val="22"/>
        </w:rPr>
        <w:t xml:space="preserve">Certificate T</w:t>
      </w:r>
      <w:r>
        <w:rPr>
          <w:rFonts w:ascii="Calibri" w:hAnsi="Calibri" w:eastAsia="Calibri" w:cs="Calibri"/>
          <w:sz w:val="22"/>
          <w:szCs w:val="22"/>
        </w:rPr>
        <w:t xml:space="preserve">ransparency (crt.sh) shows a recurring, roughly 90-day certificate issuance pattern across multiple public Certificate Authorities (Let's Encrypt, Google Trust Services, SSL Corporation/Cloudflare, and a reference to Sectigo) between May and July 2026 [7].</w:t>
      </w:r>
      <w:r/>
    </w:p>
    <w:p>
      <w:pPr>
        <w:pStyle w:val="758"/>
        <w:numPr>
          <w:ilvl w:val="0"/>
          <w:numId w:val="2"/>
        </w:numPr>
        <w:pBdr/>
        <w:spacing w:after="80"/>
        <w:ind/>
        <w:rPr/>
      </w:pPr>
      <w:r>
        <w:rPr>
          <w:rFonts w:ascii="Calibri" w:hAnsi="Calibri" w:eastAsia="Calibri" w:cs="Calibri"/>
          <w:sz w:val="22"/>
          <w:szCs w:val="22"/>
        </w:rPr>
        <w:t xml:space="preserve">Passive technology fingerprinting (Cloudflare Radar) and an X-Vercel-ID response header together indicate a modern JavaScript stack (Next.js, React, Node.js, Webpack) fronted by Cloudflare and apparently hosted on Vercel [4][5].</w:t>
      </w:r>
      <w:r/>
    </w:p>
    <w:p>
      <w:pPr>
        <w:pStyle w:val="758"/>
        <w:numPr>
          <w:ilvl w:val="0"/>
          <w:numId w:val="2"/>
        </w:numPr>
        <w:pBdr/>
        <w:spacing w:after="80"/>
        <w:ind/>
        <w:rPr/>
      </w:pPr>
      <w:r>
        <w:rPr>
          <w:rFonts w:ascii="Calibri" w:hAnsi="Calibri" w:eastAsia="Calibri" w:cs="Calibri"/>
          <w:sz w:val="22"/>
          <w:szCs w:val="22"/>
        </w:rPr>
        <w:t xml:space="preserve">robots.txt and</w:t>
      </w:r>
      <w:r>
        <w:rPr>
          <w:rFonts w:ascii="Calibri" w:hAnsi="Calibri" w:eastAsia="Calibri" w:cs="Calibri"/>
          <w:sz w:val="22"/>
          <w:szCs w:val="22"/>
        </w:rPr>
        <w:t xml:space="preserve"> sitemap.xml are both publicly served; robots.txt discloses the paths /api/*, /go/, and /pages/condition-utilisation as disallowed for general crawlers, and sitemap.xml lists the site root plus five language-specific paths (/de, /es, /fr, /pl, /ro) [8][9].</w:t>
      </w:r>
      <w:r/>
    </w:p>
    <w:p>
      <w:pPr>
        <w:pStyle w:val="752"/>
        <w:keepNext w:val="true"/>
        <w:pBdr/>
        <w:spacing w:after="120" w:before="260"/>
        <w:ind/>
        <w:rPr/>
      </w:pPr>
      <w:r>
        <w:rPr>
          <w:rFonts w:ascii="Calibri" w:hAnsi="Calibri" w:eastAsia="Calibri" w:cs="Calibri"/>
          <w:b/>
          <w:bCs/>
          <w:color w:val="2e5395"/>
          <w:sz w:val="24"/>
          <w:szCs w:val="24"/>
        </w:rPr>
        <w:t xml:space="preserve">Infrastructure, DNS, and TLS Observations</w:t>
      </w:r>
      <w:r/>
    </w:p>
    <w:p>
      <w:pPr>
        <w:pBdr/>
        <w:spacing w:after="160"/>
        <w:ind/>
        <w:jc w:val="both"/>
        <w:rPr/>
      </w:pPr>
      <w:r>
        <w:rPr>
          <w:rFonts w:ascii="Calibri" w:hAnsi="Calibri" w:eastAsia="Calibri" w:cs="Calibri"/>
          <w:sz w:val="22"/>
          <w:szCs w:val="22"/>
        </w:rPr>
        <w:t xml:space="preserve">All publicly resolvable IP addresses (172.67.137.239, 104.21.38.193, and their IPv6 equivalents) belong to Cloudflare's announced add</w:t>
      </w:r>
      <w:r>
        <w:rPr>
          <w:rFonts w:ascii="Calibri" w:hAnsi="Calibri" w:eastAsia="Calibri" w:cs="Calibri"/>
          <w:sz w:val="22"/>
          <w:szCs w:val="22"/>
        </w:rPr>
        <w:t xml:space="preserve">ress space rather than to a distinguishable origin host, which is the expected result for any domain proxied through Cloudflare. This is recorded as an infrastructure observation, not as evidence of the underlying origin server's location or configuration.</w:t>
      </w:r>
      <w:r/>
    </w:p>
    <w:p>
      <w:pPr>
        <w:pStyle w:val="752"/>
        <w:keepNext w:val="true"/>
        <w:pBdr/>
        <w:spacing w:after="120" w:before="260"/>
        <w:ind/>
        <w:rPr/>
      </w:pPr>
      <w:r>
        <w:rPr>
          <w:rFonts w:ascii="Calibri" w:hAnsi="Calibri" w:eastAsia="Calibri" w:cs="Calibri"/>
          <w:b/>
          <w:bCs/>
          <w:color w:val="2e5395"/>
          <w:sz w:val="24"/>
          <w:szCs w:val="24"/>
        </w:rPr>
        <w:t xml:space="preserve">Security Considerations</w:t>
      </w:r>
      <w:r/>
    </w:p>
    <w:p>
      <w:pPr>
        <w:pBdr/>
        <w:spacing w:after="160"/>
        <w:ind/>
        <w:jc w:val="both"/>
        <w:rPr/>
      </w:pPr>
      <w:r>
        <w:rPr>
          <w:rFonts w:ascii="Calibri" w:hAnsi="Calibri" w:eastAsia="Calibri" w:cs="Calibri"/>
          <w:sz w:val="22"/>
          <w:szCs w:val="22"/>
        </w:rPr>
        <w:t xml:space="preserve">The investigation did not identify a confirmed, exploitable vulnerability. The security-relevant material consists of information-disclosure and configuration observations: the</w:t>
      </w:r>
      <w:r>
        <w:rPr>
          <w:rFonts w:ascii="Calibri" w:hAnsi="Calibri" w:eastAsia="Calibri" w:cs="Calibri"/>
          <w:sz w:val="22"/>
          <w:szCs w:val="22"/>
        </w:rPr>
        <w:t xml:space="preserve"> absence of several browser-hardening headers (Content-Security-Policy, X-Frame-Options, X-Content-Type-Options, Referrer-Policy, Permissions-Policy) on the initial HTTP 307 redirect response; the disclosure of application path patterns (/api/*, /go/) via </w:t>
      </w:r>
      <w:r>
        <w:rPr>
          <w:rFonts w:ascii="Calibri" w:hAnsi="Calibri" w:eastAsia="Calibri" w:cs="Calibri"/>
          <w:sz w:val="22"/>
          <w:szCs w:val="22"/>
        </w:rPr>
        <w:t xml:space="preserve">robots.txt; and an unclassified "1 security violation" flag recorded by the Cloudflare Radar scan without further detail. Each of these is discussed in its dedicated section with an explicit verification status, and none is treated as a confirmed weakness.</w:t>
      </w:r>
      <w:r/>
    </w:p>
    <w:p>
      <w:pPr>
        <w:pStyle w:val="752"/>
        <w:keepNext w:val="true"/>
        <w:pBdr/>
        <w:spacing w:after="120" w:before="260"/>
        <w:ind/>
        <w:rPr/>
      </w:pPr>
      <w:r>
        <w:rPr>
          <w:rFonts w:ascii="Calibri" w:hAnsi="Calibri" w:eastAsia="Calibri" w:cs="Calibri"/>
          <w:b/>
          <w:bCs/>
          <w:color w:val="2e5395"/>
          <w:sz w:val="24"/>
          <w:szCs w:val="24"/>
        </w:rPr>
        <w:t xml:space="preserve">Overall Assessment</w:t>
      </w:r>
      <w:r/>
    </w:p>
    <w:p>
      <w:pPr>
        <w:pBdr/>
        <w:spacing w:after="160"/>
        <w:ind/>
        <w:jc w:val="both"/>
        <w:rPr/>
      </w:pPr>
      <w:r>
        <w:rPr>
          <w:rFonts w:ascii="Calibri" w:hAnsi="Calibri" w:eastAsia="Calibri" w:cs="Calibri"/>
          <w:sz w:val="22"/>
          <w:szCs w:val="22"/>
        </w:rPr>
        <w:t xml:space="preserve">chicken-road2.app presents a conventional, actively maintained web pres</w:t>
      </w:r>
      <w:r>
        <w:rPr>
          <w:rFonts w:ascii="Calibri" w:hAnsi="Calibri" w:eastAsia="Calibri" w:cs="Calibri"/>
          <w:sz w:val="22"/>
          <w:szCs w:val="22"/>
        </w:rPr>
        <w:t xml:space="preserve">ence operating behind Cloudflare with an automated TLS certificate lifecycle and a modern front-end technology stack. Public information disclosure was limited to what is normally exposed by any comparable website (DNS records, a served TLS certificate, HT</w:t>
      </w:r>
      <w:r>
        <w:rPr>
          <w:rFonts w:ascii="Calibri" w:hAnsi="Calibri" w:eastAsia="Calibri" w:cs="Calibri"/>
          <w:sz w:val="22"/>
          <w:szCs w:val="22"/>
        </w:rPr>
        <w:t xml:space="preserve">TP headers, robots.txt, and sitemap.xml). No malicious activity, data breach, or confirmed vulnerability is claimed or implied by this report; where evidence was insufficient to reach a conclusion, that limitation is stated explicitly rather than inferred.</w:t>
      </w:r>
      <w:r/>
    </w:p>
    <w:p>
      <w:pPr>
        <w:pStyle w:val="751"/>
        <w:keepNext w:val="true"/>
        <w:pBdr>
          <w:bottom w:val="single" w:color="1f3864" w:sz="8" w:space="4"/>
        </w:pBdr>
        <w:spacing w:after="200" w:before="420"/>
        <w:ind/>
        <w:rPr/>
      </w:pPr>
      <w:r>
        <w:rPr>
          <w:rFonts w:ascii="Calibri" w:hAnsi="Calibri" w:eastAsia="Calibri" w:cs="Calibri"/>
          <w:b/>
          <w:bCs/>
          <w:color w:val="1f3864"/>
          <w:sz w:val="30"/>
          <w:szCs w:val="30"/>
        </w:rPr>
        <w:t xml:space="preserve">2. Target Overview</w:t>
      </w:r>
      <w:r/>
    </w:p>
    <w:p>
      <w:pPr>
        <w:pBdr/>
        <w:spacing w:after="160"/>
        <w:ind/>
        <w:jc w:val="both"/>
        <w:rPr/>
      </w:pPr>
      <w:r>
        <w:rPr>
          <w:rFonts w:ascii="Calibri" w:hAnsi="Calibri" w:eastAsia="Calibri" w:cs="Calibri"/>
          <w:sz w:val="22"/>
          <w:szCs w:val="22"/>
        </w:rPr>
        <w:t xml:space="preserve">This section describes the target strictly as it was observed through direct public web access and the accompanying evidence file target_overview.txt, collected 2026-08-04 [1].</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00"/>
        <w:gridCol w:w="6160"/>
      </w:tblGrid>
      <w:tr>
        <w:trPr>
          <w:tblHeader/>
        </w:trPr>
        <w:tc>
          <w:tcPr>
            <w:shd w:val="clear" w:color="auto" w:fill="d9e2f3"/>
            <w:tcBorders/>
            <w:tcMar>
              <w:left w:w="100" w:type="dxa"/>
              <w:top w:w="80" w:type="dxa"/>
              <w:right w:w="100" w:type="dxa"/>
              <w:bottom w:w="80" w:type="dxa"/>
            </w:tcMar>
            <w:tcW w:w="3200" w:type="dxa"/>
            <w:vAlign w:val="center"/>
          </w:tcPr>
          <w:p>
            <w:pPr>
              <w:pBdr/>
              <w:spacing w:after="0"/>
              <w:ind/>
              <w:rPr/>
            </w:pPr>
            <w:r>
              <w:rPr>
                <w:rFonts w:ascii="Calibri" w:hAnsi="Calibri" w:eastAsia="Calibri" w:cs="Calibri"/>
                <w:b/>
                <w:bCs/>
                <w:color w:val="000000"/>
                <w:sz w:val="19"/>
                <w:szCs w:val="19"/>
              </w:rPr>
              <w:t xml:space="preserve">Field</w:t>
            </w:r>
            <w:r/>
          </w:p>
        </w:tc>
        <w:tc>
          <w:tcPr>
            <w:shd w:val="clear" w:color="auto" w:fill="d9e2f3"/>
            <w:tcBorders/>
            <w:tcMar>
              <w:left w:w="100" w:type="dxa"/>
              <w:top w:w="80" w:type="dxa"/>
              <w:right w:w="100" w:type="dxa"/>
              <w:bottom w:w="80" w:type="dxa"/>
            </w:tcMar>
            <w:tcW w:w="6160" w:type="dxa"/>
            <w:vAlign w:val="center"/>
          </w:tcPr>
          <w:p>
            <w:pPr>
              <w:pBdr/>
              <w:spacing w:after="0"/>
              <w:ind/>
              <w:rPr/>
            </w:pPr>
            <w:r>
              <w:rPr>
                <w:rFonts w:ascii="Calibri" w:hAnsi="Calibri" w:eastAsia="Calibri" w:cs="Calibri"/>
                <w:b/>
                <w:bCs/>
                <w:color w:val="000000"/>
                <w:sz w:val="19"/>
                <w:szCs w:val="19"/>
              </w:rPr>
              <w:t xml:space="preserve">Value</w:t>
            </w:r>
            <w:r/>
          </w:p>
        </w:tc>
      </w:tr>
      <w:tr>
        <w:trPr/>
        <w:tc>
          <w:tcPr>
            <w:tcBorders/>
            <w:tcMar>
              <w:left w:w="100" w:type="dxa"/>
              <w:top w:w="80" w:type="dxa"/>
              <w:right w:w="100" w:type="dxa"/>
              <w:bottom w:w="80" w:type="dxa"/>
            </w:tcMar>
            <w:tcW w:w="3200" w:type="dxa"/>
            <w:vAlign w:val="center"/>
          </w:tcPr>
          <w:p>
            <w:pPr>
              <w:pBdr/>
              <w:spacing w:after="0"/>
              <w:ind/>
              <w:rPr/>
            </w:pPr>
            <w:r>
              <w:rPr>
                <w:rFonts w:ascii="Calibri" w:hAnsi="Calibri" w:eastAsia="Calibri" w:cs="Calibri"/>
                <w:b w:val="0"/>
                <w:bCs w:val="0"/>
                <w:color w:val="000000"/>
                <w:sz w:val="19"/>
                <w:szCs w:val="19"/>
              </w:rPr>
              <w:t xml:space="preserve">Target URL</w:t>
            </w:r>
            <w:r/>
          </w:p>
        </w:tc>
        <w:tc>
          <w:tcPr>
            <w:tcBorders/>
            <w:tcMar>
              <w:left w:w="100" w:type="dxa"/>
              <w:top w:w="80" w:type="dxa"/>
              <w:right w:w="100" w:type="dxa"/>
              <w:bottom w:w="80" w:type="dxa"/>
            </w:tcMar>
            <w:tcW w:w="6160" w:type="dxa"/>
            <w:vAlign w:val="center"/>
          </w:tcPr>
          <w:p>
            <w:pPr>
              <w:pBdr/>
              <w:spacing w:after="0"/>
              <w:ind/>
              <w:rPr/>
            </w:pPr>
            <w:r>
              <w:rPr>
                <w:rFonts w:ascii="Calibri" w:hAnsi="Calibri" w:eastAsia="Calibri" w:cs="Calibri"/>
                <w:b w:val="0"/>
                <w:bCs w:val="0"/>
                <w:color w:val="000000"/>
                <w:sz w:val="19"/>
                <w:szCs w:val="19"/>
              </w:rPr>
              <w:t xml:space="preserve">https://www.chicken-road2.app/</w:t>
            </w:r>
            <w:r/>
          </w:p>
        </w:tc>
      </w:tr>
      <w:tr>
        <w:trPr/>
        <w:tc>
          <w:tcPr>
            <w:shd w:val="clear" w:color="auto" w:fill="f2f2f2"/>
            <w:tcBorders/>
            <w:tcMar>
              <w:left w:w="100" w:type="dxa"/>
              <w:top w:w="80" w:type="dxa"/>
              <w:right w:w="100" w:type="dxa"/>
              <w:bottom w:w="80" w:type="dxa"/>
            </w:tcMar>
            <w:tcW w:w="3200" w:type="dxa"/>
            <w:vAlign w:val="center"/>
          </w:tcPr>
          <w:p>
            <w:pPr>
              <w:pBdr/>
              <w:spacing w:after="0"/>
              <w:ind/>
              <w:rPr/>
            </w:pPr>
            <w:r>
              <w:rPr>
                <w:rFonts w:ascii="Calibri" w:hAnsi="Calibri" w:eastAsia="Calibri" w:cs="Calibri"/>
                <w:b w:val="0"/>
                <w:bCs w:val="0"/>
                <w:color w:val="000000"/>
                <w:sz w:val="19"/>
                <w:szCs w:val="19"/>
              </w:rPr>
              <w:t xml:space="preserve">Target Domain</w:t>
            </w:r>
            <w:r/>
          </w:p>
        </w:tc>
        <w:tc>
          <w:tcPr>
            <w:shd w:val="clear" w:color="auto" w:fill="f2f2f2"/>
            <w:tcBorders/>
            <w:tcMar>
              <w:left w:w="100" w:type="dxa"/>
              <w:top w:w="80" w:type="dxa"/>
              <w:right w:w="100" w:type="dxa"/>
              <w:bottom w:w="80" w:type="dxa"/>
            </w:tcMar>
            <w:tcW w:w="6160" w:type="dxa"/>
            <w:vAlign w:val="center"/>
          </w:tcPr>
          <w:p>
            <w:pPr>
              <w:pBdr/>
              <w:spacing w:after="0"/>
              <w:ind/>
              <w:rPr/>
            </w:pPr>
            <w:r>
              <w:rPr>
                <w:rFonts w:ascii="Calibri" w:hAnsi="Calibri" w:eastAsia="Calibri" w:cs="Calibri"/>
                <w:b w:val="0"/>
                <w:bCs w:val="0"/>
                <w:color w:val="000000"/>
                <w:sz w:val="19"/>
                <w:szCs w:val="19"/>
              </w:rPr>
              <w:t xml:space="preserve">chicken-road2.app</w:t>
            </w:r>
            <w:r/>
          </w:p>
        </w:tc>
      </w:tr>
      <w:tr>
        <w:trPr/>
        <w:tc>
          <w:tcPr>
            <w:tcBorders/>
            <w:tcMar>
              <w:left w:w="100" w:type="dxa"/>
              <w:top w:w="80" w:type="dxa"/>
              <w:right w:w="100" w:type="dxa"/>
              <w:bottom w:w="80" w:type="dxa"/>
            </w:tcMar>
            <w:tcW w:w="3200" w:type="dxa"/>
            <w:vAlign w:val="center"/>
          </w:tcPr>
          <w:p>
            <w:pPr>
              <w:pBdr/>
              <w:spacing w:after="0"/>
              <w:ind/>
              <w:rPr/>
            </w:pPr>
            <w:r>
              <w:rPr>
                <w:rFonts w:ascii="Calibri" w:hAnsi="Calibri" w:eastAsia="Calibri" w:cs="Calibri"/>
                <w:b w:val="0"/>
                <w:bCs w:val="0"/>
                <w:color w:val="000000"/>
                <w:sz w:val="19"/>
                <w:szCs w:val="19"/>
              </w:rPr>
              <w:t xml:space="preserve">Target Type</w:t>
            </w:r>
            <w:r/>
          </w:p>
        </w:tc>
        <w:tc>
          <w:tcPr>
            <w:tcBorders/>
            <w:tcMar>
              <w:left w:w="100" w:type="dxa"/>
              <w:top w:w="80" w:type="dxa"/>
              <w:right w:w="100" w:type="dxa"/>
              <w:bottom w:w="80" w:type="dxa"/>
            </w:tcMar>
            <w:tcW w:w="6160" w:type="dxa"/>
            <w:vAlign w:val="center"/>
          </w:tcPr>
          <w:p>
            <w:pPr>
              <w:pBdr/>
              <w:spacing w:after="0"/>
              <w:ind/>
              <w:rPr/>
            </w:pPr>
            <w:r>
              <w:rPr>
                <w:rFonts w:ascii="Calibri" w:hAnsi="Calibri" w:eastAsia="Calibri" w:cs="Calibri"/>
                <w:b w:val="0"/>
                <w:bCs w:val="0"/>
                <w:color w:val="000000"/>
                <w:sz w:val="19"/>
                <w:szCs w:val="19"/>
              </w:rPr>
              <w:t xml:space="preserve">Website / Domain</w:t>
            </w:r>
            <w:r/>
          </w:p>
        </w:tc>
      </w:tr>
      <w:tr>
        <w:trPr/>
        <w:tc>
          <w:tcPr>
            <w:shd w:val="clear" w:color="auto" w:fill="f2f2f2"/>
            <w:tcBorders/>
            <w:tcMar>
              <w:left w:w="100" w:type="dxa"/>
              <w:top w:w="80" w:type="dxa"/>
              <w:right w:w="100" w:type="dxa"/>
              <w:bottom w:w="80" w:type="dxa"/>
            </w:tcMar>
            <w:tcW w:w="3200" w:type="dxa"/>
            <w:vAlign w:val="center"/>
          </w:tcPr>
          <w:p>
            <w:pPr>
              <w:pBdr/>
              <w:spacing w:after="0"/>
              <w:ind/>
              <w:rPr/>
            </w:pPr>
            <w:r>
              <w:rPr>
                <w:rFonts w:ascii="Calibri" w:hAnsi="Calibri" w:eastAsia="Calibri" w:cs="Calibri"/>
                <w:b w:val="0"/>
                <w:bCs w:val="0"/>
                <w:color w:val="000000"/>
                <w:sz w:val="19"/>
                <w:szCs w:val="19"/>
              </w:rPr>
              <w:t xml:space="preserve">Protocol</w:t>
            </w:r>
            <w:r/>
          </w:p>
        </w:tc>
        <w:tc>
          <w:tcPr>
            <w:shd w:val="clear" w:color="auto" w:fill="f2f2f2"/>
            <w:tcBorders/>
            <w:tcMar>
              <w:left w:w="100" w:type="dxa"/>
              <w:top w:w="80" w:type="dxa"/>
              <w:right w:w="100" w:type="dxa"/>
              <w:bottom w:w="80" w:type="dxa"/>
            </w:tcMar>
            <w:tcW w:w="6160" w:type="dxa"/>
            <w:vAlign w:val="center"/>
          </w:tcPr>
          <w:p>
            <w:pPr>
              <w:pBdr/>
              <w:spacing w:after="0"/>
              <w:ind/>
              <w:rPr/>
            </w:pPr>
            <w:r>
              <w:rPr>
                <w:rFonts w:ascii="Calibri" w:hAnsi="Calibri" w:eastAsia="Calibri" w:cs="Calibri"/>
                <w:b w:val="0"/>
                <w:bCs w:val="0"/>
                <w:color w:val="000000"/>
                <w:sz w:val="19"/>
                <w:szCs w:val="19"/>
              </w:rPr>
              <w:t xml:space="preserve">HTTPS</w:t>
            </w:r>
            <w:r/>
          </w:p>
        </w:tc>
      </w:tr>
      <w:tr>
        <w:trPr/>
        <w:tc>
          <w:tcPr>
            <w:tcBorders/>
            <w:tcMar>
              <w:left w:w="100" w:type="dxa"/>
              <w:top w:w="80" w:type="dxa"/>
              <w:right w:w="100" w:type="dxa"/>
              <w:bottom w:w="80" w:type="dxa"/>
            </w:tcMar>
            <w:tcW w:w="3200" w:type="dxa"/>
            <w:vAlign w:val="center"/>
          </w:tcPr>
          <w:p>
            <w:pPr>
              <w:pBdr/>
              <w:spacing w:after="0"/>
              <w:ind/>
              <w:rPr/>
            </w:pPr>
            <w:r>
              <w:rPr>
                <w:rFonts w:ascii="Calibri" w:hAnsi="Calibri" w:eastAsia="Calibri" w:cs="Calibri"/>
                <w:b w:val="0"/>
                <w:bCs w:val="0"/>
                <w:color w:val="000000"/>
                <w:sz w:val="19"/>
                <w:szCs w:val="19"/>
              </w:rPr>
              <w:t xml:space="preserve">Observed Website Title</w:t>
            </w:r>
            <w:r/>
          </w:p>
        </w:tc>
        <w:tc>
          <w:tcPr>
            <w:tcBorders/>
            <w:tcMar>
              <w:left w:w="100" w:type="dxa"/>
              <w:top w:w="80" w:type="dxa"/>
              <w:right w:w="100" w:type="dxa"/>
              <w:bottom w:w="80" w:type="dxa"/>
            </w:tcMar>
            <w:tcW w:w="6160" w:type="dxa"/>
            <w:vAlign w:val="center"/>
          </w:tcPr>
          <w:p>
            <w:pPr>
              <w:pBdr/>
              <w:spacing w:after="0"/>
              <w:ind/>
              <w:rPr/>
            </w:pPr>
            <w:r>
              <w:rPr>
                <w:rFonts w:ascii="Calibri" w:hAnsi="Calibri" w:eastAsia="Calibri" w:cs="Calibri"/>
                <w:b w:val="0"/>
                <w:bCs w:val="0"/>
                <w:color w:val="000000"/>
                <w:sz w:val="19"/>
                <w:szCs w:val="19"/>
              </w:rPr>
              <w:t xml:space="preserve">Chicken Road 2</w:t>
            </w:r>
            <w:r/>
          </w:p>
        </w:tc>
      </w:tr>
      <w:tr>
        <w:trPr/>
        <w:tc>
          <w:tcPr>
            <w:shd w:val="clear" w:color="auto" w:fill="f2f2f2"/>
            <w:tcBorders/>
            <w:tcMar>
              <w:left w:w="100" w:type="dxa"/>
              <w:top w:w="80" w:type="dxa"/>
              <w:right w:w="100" w:type="dxa"/>
              <w:bottom w:w="80" w:type="dxa"/>
            </w:tcMar>
            <w:tcW w:w="3200" w:type="dxa"/>
            <w:vAlign w:val="center"/>
          </w:tcPr>
          <w:p>
            <w:pPr>
              <w:pBdr/>
              <w:spacing w:after="0"/>
              <w:ind/>
              <w:rPr/>
            </w:pPr>
            <w:r>
              <w:rPr>
                <w:rFonts w:ascii="Calibri" w:hAnsi="Calibri" w:eastAsia="Calibri" w:cs="Calibri"/>
                <w:b w:val="0"/>
                <w:bCs w:val="0"/>
                <w:color w:val="000000"/>
                <w:sz w:val="19"/>
                <w:szCs w:val="19"/>
              </w:rPr>
              <w:t xml:space="preserve">Observed Website Language</w:t>
            </w:r>
            <w:r/>
          </w:p>
        </w:tc>
        <w:tc>
          <w:tcPr>
            <w:shd w:val="clear" w:color="auto" w:fill="f2f2f2"/>
            <w:tcBorders/>
            <w:tcMar>
              <w:left w:w="100" w:type="dxa"/>
              <w:top w:w="80" w:type="dxa"/>
              <w:right w:w="100" w:type="dxa"/>
              <w:bottom w:w="80" w:type="dxa"/>
            </w:tcMar>
            <w:tcW w:w="6160" w:type="dxa"/>
            <w:vAlign w:val="center"/>
          </w:tcPr>
          <w:p>
            <w:pPr>
              <w:pBdr/>
              <w:spacing w:after="0"/>
              <w:ind/>
              <w:rPr/>
            </w:pPr>
            <w:r>
              <w:rPr>
                <w:rFonts w:ascii="Calibri" w:hAnsi="Calibri" w:eastAsia="Calibri" w:cs="Calibri"/>
                <w:b w:val="0"/>
                <w:bCs w:val="0"/>
                <w:color w:val="000000"/>
                <w:sz w:val="19"/>
                <w:szCs w:val="19"/>
              </w:rPr>
              <w:t xml:space="preserve">English</w:t>
            </w:r>
            <w:r/>
          </w:p>
        </w:tc>
      </w:tr>
      <w:tr>
        <w:trPr/>
        <w:tc>
          <w:tcPr>
            <w:tcBorders/>
            <w:tcMar>
              <w:left w:w="100" w:type="dxa"/>
              <w:top w:w="80" w:type="dxa"/>
              <w:right w:w="100" w:type="dxa"/>
              <w:bottom w:w="80" w:type="dxa"/>
            </w:tcMar>
            <w:tcW w:w="3200" w:type="dxa"/>
            <w:vAlign w:val="center"/>
          </w:tcPr>
          <w:p>
            <w:pPr>
              <w:pBdr/>
              <w:spacing w:after="0"/>
              <w:ind/>
              <w:rPr/>
            </w:pPr>
            <w:r>
              <w:rPr>
                <w:rFonts w:ascii="Calibri" w:hAnsi="Calibri" w:eastAsia="Calibri" w:cs="Calibri"/>
                <w:b w:val="0"/>
                <w:bCs w:val="0"/>
                <w:color w:val="000000"/>
                <w:sz w:val="19"/>
                <w:szCs w:val="19"/>
              </w:rPr>
              <w:t xml:space="preserve">Authentication Required</w:t>
            </w:r>
            <w:r/>
          </w:p>
        </w:tc>
        <w:tc>
          <w:tcPr>
            <w:tcBorders/>
            <w:tcMar>
              <w:left w:w="100" w:type="dxa"/>
              <w:top w:w="80" w:type="dxa"/>
              <w:right w:w="100" w:type="dxa"/>
              <w:bottom w:w="80" w:type="dxa"/>
            </w:tcMar>
            <w:tcW w:w="6160" w:type="dxa"/>
            <w:vAlign w:val="center"/>
          </w:tcPr>
          <w:p>
            <w:pPr>
              <w:pBdr/>
              <w:spacing w:after="0"/>
              <w:ind/>
              <w:rPr/>
            </w:pPr>
            <w:r>
              <w:rPr>
                <w:rFonts w:ascii="Calibri" w:hAnsi="Calibri" w:eastAsia="Calibri" w:cs="Calibri"/>
                <w:b w:val="0"/>
                <w:bCs w:val="0"/>
                <w:color w:val="000000"/>
                <w:sz w:val="19"/>
                <w:szCs w:val="19"/>
              </w:rPr>
              <w:t xml:space="preserve">No</w:t>
            </w:r>
            <w:r/>
          </w:p>
        </w:tc>
      </w:tr>
      <w:tr>
        <w:trPr/>
        <w:tc>
          <w:tcPr>
            <w:shd w:val="clear" w:color="auto" w:fill="f2f2f2"/>
            <w:tcBorders/>
            <w:tcMar>
              <w:left w:w="100" w:type="dxa"/>
              <w:top w:w="80" w:type="dxa"/>
              <w:right w:w="100" w:type="dxa"/>
              <w:bottom w:w="80" w:type="dxa"/>
            </w:tcMar>
            <w:tcW w:w="3200" w:type="dxa"/>
            <w:vAlign w:val="center"/>
          </w:tcPr>
          <w:p>
            <w:pPr>
              <w:pBdr/>
              <w:spacing w:after="0"/>
              <w:ind/>
              <w:rPr/>
            </w:pPr>
            <w:r>
              <w:rPr>
                <w:rFonts w:ascii="Calibri" w:hAnsi="Calibri" w:eastAsia="Calibri" w:cs="Calibri"/>
                <w:b w:val="0"/>
                <w:bCs w:val="0"/>
                <w:color w:val="000000"/>
                <w:sz w:val="19"/>
                <w:szCs w:val="19"/>
              </w:rPr>
              <w:t xml:space="preserve">Intrusive Testing Performed</w:t>
            </w:r>
            <w:r/>
          </w:p>
        </w:tc>
        <w:tc>
          <w:tcPr>
            <w:shd w:val="clear" w:color="auto" w:fill="f2f2f2"/>
            <w:tcBorders/>
            <w:tcMar>
              <w:left w:w="100" w:type="dxa"/>
              <w:top w:w="80" w:type="dxa"/>
              <w:right w:w="100" w:type="dxa"/>
              <w:bottom w:w="80" w:type="dxa"/>
            </w:tcMar>
            <w:tcW w:w="6160" w:type="dxa"/>
            <w:vAlign w:val="center"/>
          </w:tcPr>
          <w:p>
            <w:pPr>
              <w:pBdr/>
              <w:spacing w:after="0"/>
              <w:ind/>
              <w:rPr/>
            </w:pPr>
            <w:r>
              <w:rPr>
                <w:rFonts w:ascii="Calibri" w:hAnsi="Calibri" w:eastAsia="Calibri" w:cs="Calibri"/>
                <w:b w:val="0"/>
                <w:bCs w:val="0"/>
                <w:color w:val="000000"/>
                <w:sz w:val="19"/>
                <w:szCs w:val="19"/>
              </w:rPr>
              <w:t xml:space="preserve">No</w:t>
            </w:r>
            <w:r/>
          </w:p>
        </w:tc>
      </w:tr>
    </w:tbl>
    <w:p>
      <w:pPr>
        <w:pStyle w:val="752"/>
        <w:keepNext w:val="true"/>
        <w:pBdr/>
        <w:spacing w:after="120" w:before="260"/>
        <w:ind/>
        <w:rPr/>
      </w:pPr>
      <w:r>
        <w:rPr>
          <w:rFonts w:ascii="Calibri" w:hAnsi="Calibri" w:eastAsia="Calibri" w:cs="Calibri"/>
          <w:b/>
          <w:bCs/>
          <w:color w:val="2e5395"/>
          <w:sz w:val="24"/>
          <w:szCs w:val="24"/>
        </w:rPr>
        <w:t xml:space="preserve">Apparent Purpose</w:t>
      </w:r>
      <w:r/>
    </w:p>
    <w:p>
      <w:pPr>
        <w:pBdr/>
        <w:spacing w:after="160"/>
        <w:ind/>
        <w:jc w:val="both"/>
        <w:rPr/>
      </w:pPr>
      <w:r>
        <w:rPr>
          <w:rFonts w:ascii="Calibri" w:hAnsi="Calibri" w:eastAsia="Calibri" w:cs="Calibri"/>
          <w:b/>
          <w:bCs/>
          <w:color w:val="2e5395"/>
          <w:sz w:val="20"/>
          <w:szCs w:val="20"/>
        </w:rPr>
        <w:t xml:space="preserve">[Observed]</w:t>
      </w:r>
      <w:r>
        <w:t xml:space="preserve">  </w:t>
      </w:r>
      <w:r>
        <w:rPr>
          <w:rFonts w:ascii="Calibri" w:hAnsi="Calibri" w:eastAsia="Calibri" w:cs="Calibri"/>
          <w:sz w:val="22"/>
          <w:szCs w:val="22"/>
        </w:rPr>
        <w:t xml:space="preserve">The website presents itself as an informational page dedicated to the “Chicken Road 2” game. The evidence records an observed game/organization reference of “InOut Games” [1]. This reference was captured as it ap</w:t>
      </w:r>
      <w:r>
        <w:rPr>
          <w:rFonts w:ascii="Calibri" w:hAnsi="Calibri" w:eastAsia="Calibri" w:cs="Calibri"/>
          <w:sz w:val="22"/>
          <w:szCs w:val="22"/>
        </w:rPr>
        <w:t xml:space="preserve">peared publicly on the site; it has not been independently cross-verified against the domain's registrant data, which is privacy-masked (see Section 4), and should therefore not be read as a confirmed statement of corporate ownership or legal operatorship.</w:t>
      </w:r>
      <w:r/>
    </w:p>
    <w:p>
      <w:pPr>
        <w:pStyle w:val="752"/>
        <w:keepNext w:val="true"/>
        <w:pBdr/>
        <w:spacing w:after="120" w:before="260"/>
        <w:ind/>
        <w:rPr/>
      </w:pPr>
      <w:r>
        <w:rPr>
          <w:rFonts w:ascii="Calibri" w:hAnsi="Calibri" w:eastAsia="Calibri" w:cs="Calibri"/>
          <w:b/>
          <w:bCs/>
          <w:color w:val="2e5395"/>
          <w:sz w:val="24"/>
          <w:szCs w:val="24"/>
        </w:rPr>
        <w:t xml:space="preserve">Related Domain</w:t>
      </w:r>
      <w:r/>
    </w:p>
    <w:p>
      <w:pPr>
        <w:pBdr/>
        <w:spacing w:after="160"/>
        <w:ind/>
        <w:jc w:val="both"/>
        <w:rPr/>
      </w:pPr>
      <w:r>
        <w:rPr>
          <w:rFonts w:ascii="Calibri" w:hAnsi="Calibri" w:eastAsia="Calibri" w:cs="Calibri"/>
          <w:b/>
          <w:bCs/>
          <w:color w:val="2e5395"/>
          <w:sz w:val="20"/>
          <w:szCs w:val="20"/>
        </w:rPr>
        <w:t xml:space="preserve">[Observed]</w:t>
      </w:r>
      <w:r>
        <w:t xml:space="preserve">  </w:t>
      </w:r>
      <w:r>
        <w:rPr>
          <w:rFonts w:ascii="Calibri" w:hAnsi="Calibri" w:eastAsia="Calibri" w:cs="Calibri"/>
          <w:sz w:val="22"/>
          <w:szCs w:val="22"/>
        </w:rPr>
        <w:t xml:space="preserve">The evidence records a</w:t>
      </w:r>
      <w:r>
        <w:rPr>
          <w:rFonts w:ascii="Calibri" w:hAnsi="Calibri" w:eastAsia="Calibri" w:cs="Calibri"/>
          <w:sz w:val="22"/>
          <w:szCs w:val="22"/>
        </w:rPr>
        <w:t xml:space="preserve"> related domain reference of https://chicken-road.net/ [1]. No WHOIS, DNS, TLS, or technical linkage between this domain and chicken-road2.app was captured during the investigation, so the nature or existence of any relationship between the two domains is </w:t>
      </w:r>
      <w:r/>
    </w:p>
    <w:p>
      <w:pPr>
        <w:pBdr/>
        <w:spacing w:after="160"/>
        <w:ind/>
        <w:jc w:val="both"/>
        <w:rPr/>
      </w:pPr>
      <w:r>
        <w:rPr>
          <w:rFonts w:ascii="Calibri" w:hAnsi="Calibri" w:eastAsia="Calibri" w:cs="Calibri"/>
          <w:b/>
          <w:bCs/>
          <w:i/>
          <w:iCs/>
          <w:color w:val="595959"/>
          <w:sz w:val="22"/>
          <w:szCs w:val="22"/>
        </w:rPr>
        <w:t xml:space="preserve">not confirmed</w:t>
      </w:r>
      <w:r>
        <w:rPr>
          <w:rFonts w:ascii="Calibri" w:hAnsi="Calibri" w:eastAsia="Calibri" w:cs="Calibri"/>
          <w:sz w:val="22"/>
          <w:szCs w:val="22"/>
        </w:rPr>
        <w:t xml:space="preserve"> by the available evidence.</w:t>
      </w:r>
      <w:r/>
    </w:p>
    <w:p>
      <w:pPr>
        <w:pStyle w:val="752"/>
        <w:keepNext w:val="true"/>
        <w:pBdr/>
        <w:spacing w:after="120" w:before="260"/>
        <w:ind/>
        <w:rPr/>
      </w:pPr>
      <w:r>
        <w:rPr>
          <w:rFonts w:ascii="Calibri" w:hAnsi="Calibri" w:eastAsia="Calibri" w:cs="Calibri"/>
          <w:b/>
          <w:bCs/>
          <w:color w:val="2e5395"/>
          <w:sz w:val="24"/>
          <w:szCs w:val="24"/>
        </w:rPr>
        <w:t xml:space="preserve">Scope Statement</w:t>
      </w:r>
      <w:r/>
    </w:p>
    <w:p>
      <w:pPr>
        <w:pBdr/>
        <w:spacing w:after="160"/>
        <w:ind/>
        <w:jc w:val="both"/>
        <w:rPr/>
      </w:pPr>
      <w:r>
        <w:rPr>
          <w:rFonts w:ascii="Calibri" w:hAnsi="Calibri" w:eastAsia="Calibri" w:cs="Calibri"/>
          <w:sz w:val="22"/>
          <w:szCs w:val="22"/>
        </w:rPr>
        <w:t xml:space="preserve">The investigation was conducted using publicly available information only: domain registration records, public DNS resolution, HTTP response headers, TLS certificate dat</w:t>
      </w:r>
      <w:r>
        <w:rPr>
          <w:rFonts w:ascii="Calibri" w:hAnsi="Calibri" w:eastAsia="Calibri" w:cs="Calibri"/>
          <w:sz w:val="22"/>
          <w:szCs w:val="22"/>
        </w:rPr>
        <w:t xml:space="preserve">a, Certificate Transparency logs, and the target's own publicly served robots.txt and sitemap.xml. No login was attempted, no non-public functionality was probed, and no request was made that falls outside normal, unauthenticated public access to the site.</w:t>
      </w:r>
      <w:r/>
    </w:p>
    <w:p>
      <w:pPr>
        <w:pStyle w:val="751"/>
        <w:keepNext w:val="true"/>
        <w:pBdr>
          <w:bottom w:val="single" w:color="1f3864" w:sz="8" w:space="4"/>
        </w:pBdr>
        <w:spacing w:after="200" w:before="420"/>
        <w:ind/>
        <w:rPr/>
      </w:pPr>
      <w:r>
        <w:rPr>
          <w:rFonts w:ascii="Calibri" w:hAnsi="Calibri" w:eastAsia="Calibri" w:cs="Calibri"/>
          <w:b/>
          <w:bCs/>
          <w:color w:val="1f3864"/>
          <w:sz w:val="30"/>
          <w:szCs w:val="30"/>
        </w:rPr>
        <w:t xml:space="preserve">3. Investigation Methodology</w:t>
      </w:r>
      <w:r/>
    </w:p>
    <w:p>
      <w:pPr>
        <w:pBdr/>
        <w:spacing w:after="160"/>
        <w:ind/>
        <w:jc w:val="both"/>
        <w:rPr/>
      </w:pPr>
      <w:r>
        <w:rPr>
          <w:rFonts w:ascii="Calibri" w:hAnsi="Calibri" w:eastAsia="Calibri" w:cs="Calibri"/>
          <w:sz w:val="22"/>
          <w:szCs w:val="22"/>
        </w:rPr>
        <w:t xml:space="preserve">The investigation followed a passive OSINT metho</w:t>
      </w:r>
      <w:r>
        <w:rPr>
          <w:rFonts w:ascii="Calibri" w:hAnsi="Calibri" w:eastAsia="Calibri" w:cs="Calibri"/>
          <w:sz w:val="22"/>
          <w:szCs w:val="22"/>
        </w:rPr>
        <w:t xml:space="preserve">dology: every data point was obtained from a public source without authentication, credential use, exploitation, or any request pattern beyond what a standard browser, DNS resolver, or public scanning service would generate. Evidence was collected across f</w:t>
      </w:r>
      <w:r>
        <w:rPr>
          <w:rFonts w:ascii="Calibri" w:hAnsi="Calibri" w:eastAsia="Calibri" w:cs="Calibri"/>
          <w:sz w:val="22"/>
          <w:szCs w:val="22"/>
        </w:rPr>
        <w:t xml:space="preserve">ive sessions between 2026-08-04 and 2026-08-08; several sources were revisited during this window for verification, so an individual finding's in-text collection date may post-date the initial access date recorded in the source reference list (Section 18).</w:t>
      </w:r>
      <w:r/>
    </w:p>
    <w:p>
      <w:pPr>
        <w:pStyle w:val="752"/>
        <w:keepNext w:val="true"/>
        <w:pBdr/>
        <w:spacing w:after="120" w:before="260"/>
        <w:ind/>
        <w:rPr/>
      </w:pPr>
      <w:r>
        <w:rPr>
          <w:rFonts w:ascii="Calibri" w:hAnsi="Calibri" w:eastAsia="Calibri" w:cs="Calibri"/>
          <w:b/>
          <w:bCs/>
          <w:color w:val="2e5395"/>
          <w:sz w:val="24"/>
          <w:szCs w:val="24"/>
        </w:rPr>
        <w:t xml:space="preserve">Tools and Sources Used</w:t>
      </w:r>
      <w:r/>
    </w:p>
    <w:p>
      <w:pPr>
        <w:pBdr/>
        <w:spacing w:after="140"/>
        <w:ind/>
        <w:rPr/>
      </w:pPr>
      <w:r>
        <w:rPr>
          <w:rFonts w:ascii="Calibri" w:hAnsi="Calibri" w:eastAsia="Calibri" w:cs="Calibri"/>
          <w:b/>
          <w:bCs/>
          <w:color w:val="2e5395"/>
          <w:sz w:val="22"/>
          <w:szCs w:val="22"/>
        </w:rPr>
        <w:t xml:space="preserve">WHOIS.com</w:t>
      </w:r>
      <w:r>
        <w:rPr>
          <w:rFonts w:ascii="Calibri" w:hAnsi="Calibri" w:eastAsia="Calibri" w:cs="Calibri"/>
          <w:i/>
          <w:iCs/>
          <w:color w:val="595959"/>
          <w:sz w:val="22"/>
          <w:szCs w:val="22"/>
        </w:rPr>
        <w:t xml:space="preserve"> — Public WHOIS record lookup. </w:t>
      </w:r>
      <w:r>
        <w:rPr>
          <w:rFonts w:ascii="Calibri" w:hAnsi="Calibri" w:eastAsia="Calibri" w:cs="Calibri"/>
          <w:sz w:val="22"/>
          <w:szCs w:val="22"/>
        </w:rPr>
        <w:t xml:space="preserve">Domain registration dates, status, registrar, name servers, and public contact information.</w:t>
      </w:r>
      <w:r/>
    </w:p>
    <w:p>
      <w:pPr>
        <w:pBdr/>
        <w:spacing w:after="140"/>
        <w:ind/>
        <w:rPr/>
      </w:pPr>
      <w:r>
        <w:rPr>
          <w:rFonts w:ascii="Calibri" w:hAnsi="Calibri" w:eastAsia="Calibri" w:cs="Calibri"/>
          <w:b/>
          <w:bCs/>
          <w:color w:val="2e5395"/>
          <w:sz w:val="22"/>
          <w:szCs w:val="22"/>
        </w:rPr>
        <w:t xml:space="preserve">ICANN Lookup / Registry RDAP</w:t>
      </w:r>
      <w:r>
        <w:rPr>
          <w:rFonts w:ascii="Calibri" w:hAnsi="Calibri" w:eastAsia="Calibri" w:cs="Calibri"/>
          <w:i/>
          <w:iCs/>
          <w:color w:val="595959"/>
          <w:sz w:val="22"/>
          <w:szCs w:val="22"/>
        </w:rPr>
        <w:t xml:space="preserve"> — Registry-level RDAP cross-check. </w:t>
      </w:r>
      <w:r>
        <w:rPr>
          <w:rFonts w:ascii="Calibri" w:hAnsi="Calibri" w:eastAsia="Calibri" w:cs="Calibri"/>
          <w:sz w:val="22"/>
          <w:szCs w:val="22"/>
        </w:rPr>
        <w:t xml:space="preserve">Used to independently corroborate WHOIS.com data directly against the registry (Google Registry, for the .app TLD) and to obtain DNSSEC status and the registry domain ID.</w:t>
      </w:r>
      <w:r/>
    </w:p>
    <w:p>
      <w:pPr>
        <w:pBdr/>
        <w:spacing w:after="140"/>
        <w:ind/>
        <w:rPr/>
      </w:pPr>
      <w:r>
        <w:rPr>
          <w:rFonts w:ascii="Calibri" w:hAnsi="Calibri" w:eastAsia="Calibri" w:cs="Calibri"/>
          <w:b/>
          <w:bCs/>
          <w:color w:val="2e5395"/>
          <w:sz w:val="22"/>
          <w:szCs w:val="22"/>
        </w:rPr>
        <w:t xml:space="preserve">ViewDNS (DNS Record Lookup)</w:t>
      </w:r>
      <w:r>
        <w:rPr>
          <w:rFonts w:ascii="Calibri" w:hAnsi="Calibri" w:eastAsia="Calibri" w:cs="Calibri"/>
          <w:i/>
          <w:iCs/>
          <w:color w:val="595959"/>
          <w:sz w:val="22"/>
          <w:szCs w:val="22"/>
        </w:rPr>
        <w:t xml:space="preserve"> — Third-party public DNS lookup. </w:t>
      </w:r>
      <w:r>
        <w:rPr>
          <w:rFonts w:ascii="Calibri" w:hAnsi="Calibri" w:eastAsia="Calibri" w:cs="Calibri"/>
          <w:sz w:val="22"/>
          <w:szCs w:val="22"/>
        </w:rPr>
        <w:t xml:space="preserve">A, AAAA, NS, SOA, and TXT records with TTL values.</w:t>
      </w:r>
      <w:r/>
    </w:p>
    <w:p>
      <w:pPr>
        <w:pBdr/>
        <w:spacing w:after="140"/>
        <w:ind/>
        <w:rPr/>
      </w:pPr>
      <w:r>
        <w:rPr>
          <w:rFonts w:ascii="Calibri" w:hAnsi="Calibri" w:eastAsia="Calibri" w:cs="Calibri"/>
          <w:b/>
          <w:bCs/>
          <w:color w:val="2e5395"/>
          <w:sz w:val="22"/>
          <w:szCs w:val="22"/>
        </w:rPr>
        <w:t xml:space="preserve">Google Public DNS via dig</w:t>
      </w:r>
      <w:r>
        <w:rPr>
          <w:rFonts w:ascii="Calibri" w:hAnsi="Calibri" w:eastAsia="Calibri" w:cs="Calibri"/>
          <w:i/>
          <w:iCs/>
          <w:color w:val="595959"/>
          <w:sz w:val="22"/>
          <w:szCs w:val="22"/>
        </w:rPr>
        <w:t xml:space="preserve"> — Independent DNS resolver query. </w:t>
      </w:r>
      <w:r>
        <w:rPr>
          <w:rFonts w:ascii="Calibri" w:hAnsi="Calibri" w:eastAsia="Calibri" w:cs="Calibri"/>
          <w:sz w:val="22"/>
          <w:szCs w:val="22"/>
        </w:rPr>
        <w:t xml:space="preserve">Used to independently reproduce the A, AAAA, and NS records obtained from ViewDNS against a second, authoritative resolver (8.8.8.8), reducing reliance on a single third-party lookup tool.</w:t>
      </w:r>
      <w:r/>
    </w:p>
    <w:p>
      <w:pPr>
        <w:pBdr/>
        <w:spacing w:after="140"/>
        <w:ind/>
        <w:rPr/>
      </w:pPr>
      <w:r>
        <w:rPr>
          <w:rFonts w:ascii="Calibri" w:hAnsi="Calibri" w:eastAsia="Calibri" w:cs="Calibri"/>
          <w:b/>
          <w:bCs/>
          <w:color w:val="2e5395"/>
          <w:sz w:val="22"/>
          <w:szCs w:val="22"/>
        </w:rPr>
        <w:t xml:space="preserve">Cloudflare Radar</w:t>
      </w:r>
      <w:r>
        <w:rPr>
          <w:rFonts w:ascii="Calibri" w:hAnsi="Calibri" w:eastAsia="Calibri" w:cs="Calibri"/>
          <w:i/>
          <w:iCs/>
          <w:color w:val="595959"/>
          <w:sz w:val="22"/>
          <w:szCs w:val="22"/>
        </w:rPr>
        <w:t xml:space="preserve"> — Passive website/technology scan. </w:t>
      </w:r>
      <w:r>
        <w:rPr>
          <w:rFonts w:ascii="Calibri" w:hAnsi="Calibri" w:eastAsia="Calibri" w:cs="Calibri"/>
          <w:sz w:val="22"/>
          <w:szCs w:val="22"/>
        </w:rPr>
        <w:t xml:space="preserve">Technology fingerprinting, network-level summary statistics (requests, domains, IPs, ASNs), redirect behaviour, and a security-verdict summary.</w:t>
      </w:r>
      <w:r/>
    </w:p>
    <w:p>
      <w:pPr>
        <w:pBdr/>
        <w:spacing w:after="140"/>
        <w:ind/>
        <w:rPr/>
      </w:pPr>
      <w:r>
        <w:rPr>
          <w:rFonts w:ascii="Calibri" w:hAnsi="Calibri" w:eastAsia="Calibri" w:cs="Calibri"/>
          <w:b/>
          <w:bCs/>
          <w:color w:val="2e5395"/>
          <w:sz w:val="22"/>
          <w:szCs w:val="22"/>
        </w:rPr>
        <w:t xml:space="preserve">curl</w:t>
      </w:r>
      <w:r>
        <w:rPr>
          <w:rFonts w:ascii="Calibri" w:hAnsi="Calibri" w:eastAsia="Calibri" w:cs="Calibri"/>
          <w:i/>
          <w:iCs/>
          <w:color w:val="595959"/>
          <w:sz w:val="22"/>
          <w:szCs w:val="22"/>
        </w:rPr>
        <w:t xml:space="preserve"> — Direct HTTP header retrieval. </w:t>
      </w:r>
      <w:r>
        <w:rPr>
          <w:rFonts w:ascii="Calibri" w:hAnsi="Calibri" w:eastAsia="Calibri" w:cs="Calibri"/>
          <w:sz w:val="22"/>
          <w:szCs w:val="22"/>
        </w:rPr>
        <w:t xml:space="preserve">Observed HTTP response status, redirect target, and response headers for the bare domain.</w:t>
      </w:r>
      <w:r/>
    </w:p>
    <w:p>
      <w:pPr>
        <w:pBdr/>
        <w:spacing w:after="140"/>
        <w:ind/>
        <w:rPr/>
      </w:pPr>
      <w:r>
        <w:rPr>
          <w:rFonts w:ascii="Calibri" w:hAnsi="Calibri" w:eastAsia="Calibri" w:cs="Calibri"/>
          <w:b/>
          <w:bCs/>
          <w:color w:val="2e5395"/>
          <w:sz w:val="22"/>
          <w:szCs w:val="22"/>
        </w:rPr>
        <w:t xml:space="preserve">OpenSSL (s_client / x509)</w:t>
      </w:r>
      <w:r>
        <w:rPr>
          <w:rFonts w:ascii="Calibri" w:hAnsi="Calibri" w:eastAsia="Calibri" w:cs="Calibri"/>
          <w:i/>
          <w:iCs/>
          <w:color w:val="595959"/>
          <w:sz w:val="22"/>
          <w:szCs w:val="22"/>
        </w:rPr>
        <w:t xml:space="preserve"> — Direct TLS certificate inspection. </w:t>
      </w:r>
      <w:r>
        <w:rPr>
          <w:rFonts w:ascii="Calibri" w:hAnsi="Calibri" w:eastAsia="Calibri" w:cs="Calibri"/>
          <w:sz w:val="22"/>
          <w:szCs w:val="22"/>
        </w:rPr>
        <w:t xml:space="preserve">Independent verification of the certificate actually presented by the target's HTTPS endpoint, including subject, issuer, validity, and cryptographic parameters.</w:t>
      </w:r>
      <w:r/>
    </w:p>
    <w:p>
      <w:pPr>
        <w:pBdr/>
        <w:spacing w:after="140"/>
        <w:ind/>
        <w:rPr/>
      </w:pPr>
      <w:r>
        <w:rPr>
          <w:rFonts w:ascii="Calibri" w:hAnsi="Calibri" w:eastAsia="Calibri" w:cs="Calibri"/>
          <w:b/>
          <w:bCs/>
          <w:color w:val="2e5395"/>
          <w:sz w:val="22"/>
          <w:szCs w:val="22"/>
        </w:rPr>
        <w:t xml:space="preserve">crt.sh</w:t>
      </w:r>
      <w:r>
        <w:rPr>
          <w:rFonts w:ascii="Calibri" w:hAnsi="Calibri" w:eastAsia="Calibri" w:cs="Calibri"/>
          <w:i/>
          <w:iCs/>
          <w:color w:val="595959"/>
          <w:sz w:val="22"/>
          <w:szCs w:val="22"/>
        </w:rPr>
        <w:t xml:space="preserve"> — Certificate Transparency log search. </w:t>
      </w:r>
      <w:r>
        <w:rPr>
          <w:rFonts w:ascii="Calibri" w:hAnsi="Calibri" w:eastAsia="Calibri" w:cs="Calibri"/>
          <w:sz w:val="22"/>
          <w:szCs w:val="22"/>
        </w:rPr>
        <w:t xml:space="preserve">Historical, publicly logged TLS certificates associated with the domain.</w:t>
      </w:r>
      <w:r/>
    </w:p>
    <w:p>
      <w:pPr>
        <w:pBdr/>
        <w:spacing w:after="140"/>
        <w:ind/>
        <w:rPr/>
      </w:pPr>
      <w:r>
        <w:rPr>
          <w:rFonts w:ascii="Calibri" w:hAnsi="Calibri" w:eastAsia="Calibri" w:cs="Calibri"/>
          <w:b/>
          <w:bCs/>
          <w:color w:val="2e5395"/>
          <w:sz w:val="22"/>
          <w:szCs w:val="22"/>
        </w:rPr>
        <w:t xml:space="preserve">Target robots.txt</w:t>
      </w:r>
      <w:r>
        <w:rPr>
          <w:rFonts w:ascii="Calibri" w:hAnsi="Calibri" w:eastAsia="Calibri" w:cs="Calibri"/>
          <w:i/>
          <w:iCs/>
          <w:color w:val="595959"/>
          <w:sz w:val="22"/>
          <w:szCs w:val="22"/>
        </w:rPr>
        <w:t xml:space="preserve"> — Direct retrieval of a publicly served file. </w:t>
      </w:r>
      <w:r>
        <w:rPr>
          <w:rFonts w:ascii="Calibri" w:hAnsi="Calibri" w:eastAsia="Calibri" w:cs="Calibri"/>
          <w:sz w:val="22"/>
          <w:szCs w:val="22"/>
        </w:rPr>
        <w:t xml:space="preserve">Crawler directives and disclosed application path patterns.</w:t>
      </w:r>
      <w:r/>
    </w:p>
    <w:p>
      <w:pPr>
        <w:pBdr/>
        <w:spacing w:after="140"/>
        <w:ind/>
        <w:rPr/>
      </w:pPr>
      <w:r>
        <w:rPr>
          <w:rFonts w:ascii="Calibri" w:hAnsi="Calibri" w:eastAsia="Calibri" w:cs="Calibri"/>
          <w:b/>
          <w:bCs/>
          <w:color w:val="2e5395"/>
          <w:sz w:val="22"/>
          <w:szCs w:val="22"/>
        </w:rPr>
        <w:t xml:space="preserve">Target sitemap.xml</w:t>
      </w:r>
      <w:r>
        <w:rPr>
          <w:rFonts w:ascii="Calibri" w:hAnsi="Calibri" w:eastAsia="Calibri" w:cs="Calibri"/>
          <w:i/>
          <w:iCs/>
          <w:color w:val="595959"/>
          <w:sz w:val="22"/>
          <w:szCs w:val="22"/>
        </w:rPr>
        <w:t xml:space="preserve"> — Direct retrieval of a publicly served file. </w:t>
      </w:r>
      <w:r>
        <w:rPr>
          <w:rFonts w:ascii="Calibri" w:hAnsi="Calibri" w:eastAsia="Calibri" w:cs="Calibri"/>
          <w:sz w:val="22"/>
          <w:szCs w:val="22"/>
        </w:rPr>
        <w:t xml:space="preserve">Publicly indexed URL structure and language variants.</w:t>
      </w:r>
      <w:r/>
    </w:p>
    <w:p>
      <w:pPr>
        <w:pBdr/>
        <w:spacing w:after="160"/>
        <w:ind/>
        <w:jc w:val="both"/>
        <w:rPr/>
      </w:pPr>
      <w:r>
        <w:rPr>
          <w:rFonts w:ascii="Calibri" w:hAnsi="Calibri" w:eastAsia="Calibri" w:cs="Calibri"/>
          <w:sz w:val="22"/>
          <w:szCs w:val="22"/>
        </w:rPr>
        <w:t xml:space="preserve">URLScan.io, DNSDumpster, and other third-party OSINT aggregation platforms were not part of the evidence collected for this investigation and are therefore not represented as sources in this report (see Section 13).</w:t>
      </w:r>
      <w:r/>
    </w:p>
    <w:p>
      <w:pPr>
        <w:pStyle w:val="751"/>
        <w:keepNext w:val="true"/>
        <w:pBdr>
          <w:bottom w:val="single" w:color="1f3864" w:sz="8" w:space="4"/>
        </w:pBdr>
        <w:spacing w:after="200" w:before="420"/>
        <w:ind/>
        <w:rPr/>
      </w:pPr>
      <w:r>
        <w:rPr>
          <w:rFonts w:ascii="Calibri" w:hAnsi="Calibri" w:eastAsia="Calibri" w:cs="Calibri"/>
          <w:b/>
          <w:bCs/>
          <w:color w:val="1f3864"/>
          <w:sz w:val="30"/>
          <w:szCs w:val="30"/>
        </w:rPr>
        <w:t xml:space="preserve">4. Domain Registration Information</w:t>
      </w:r>
      <w:r/>
    </w:p>
    <w:p>
      <w:pPr>
        <w:pBdr/>
        <w:spacing w:after="160"/>
        <w:ind/>
        <w:jc w:val="both"/>
        <w:rPr/>
      </w:pPr>
      <w:r>
        <w:rPr>
          <w:rFonts w:ascii="Calibri" w:hAnsi="Calibri" w:eastAsia="Calibri" w:cs="Calibri"/>
          <w:sz w:val="22"/>
          <w:szCs w:val="22"/>
        </w:rPr>
        <w:t xml:space="preserve">Domain registration data was collected from two independent sources: WHOIS.com (registrar-facing WHOIS) and ICANN Lookup / Registry RDAP (registry-facing RDAP), allowing the two records to be compared directly [2][2.1].</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3480"/>
        <w:gridCol w:w="3480"/>
      </w:tblGrid>
      <w:tr>
        <w:trPr>
          <w:tblHeader/>
        </w:trPr>
        <w:tc>
          <w:tcPr>
            <w:shd w:val="clear" w:color="auto" w:fill="d9e2f3"/>
            <w:tcBorders/>
            <w:tcMar>
              <w:left w:w="100" w:type="dxa"/>
              <w:top w:w="80" w:type="dxa"/>
              <w:right w:w="100" w:type="dxa"/>
              <w:bottom w:w="80" w:type="dxa"/>
            </w:tcMar>
            <w:tcW w:w="2400" w:type="dxa"/>
            <w:vAlign w:val="center"/>
          </w:tcPr>
          <w:p>
            <w:pPr>
              <w:pBdr/>
              <w:spacing w:after="0"/>
              <w:ind/>
              <w:rPr/>
            </w:pPr>
            <w:r>
              <w:rPr>
                <w:rFonts w:ascii="Calibri" w:hAnsi="Calibri" w:eastAsia="Calibri" w:cs="Calibri"/>
                <w:b/>
                <w:bCs/>
                <w:color w:val="000000"/>
                <w:sz w:val="19"/>
                <w:szCs w:val="19"/>
              </w:rPr>
              <w:t xml:space="preserve">Field</w:t>
            </w:r>
            <w:r/>
          </w:p>
        </w:tc>
        <w:tc>
          <w:tcPr>
            <w:shd w:val="clear" w:color="auto" w:fill="d9e2f3"/>
            <w:tcBorders/>
            <w:tcMar>
              <w:left w:w="100" w:type="dxa"/>
              <w:top w:w="80" w:type="dxa"/>
              <w:right w:w="100" w:type="dxa"/>
              <w:bottom w:w="80" w:type="dxa"/>
            </w:tcMar>
            <w:tcW w:w="3480" w:type="dxa"/>
            <w:vAlign w:val="center"/>
          </w:tcPr>
          <w:p>
            <w:pPr>
              <w:pBdr/>
              <w:spacing w:after="0"/>
              <w:ind/>
              <w:rPr/>
            </w:pPr>
            <w:r>
              <w:rPr>
                <w:rFonts w:ascii="Calibri" w:hAnsi="Calibri" w:eastAsia="Calibri" w:cs="Calibri"/>
                <w:b/>
                <w:bCs/>
                <w:color w:val="000000"/>
                <w:sz w:val="19"/>
                <w:szCs w:val="19"/>
              </w:rPr>
              <w:t xml:space="preserve">WHOIS.com</w:t>
            </w:r>
            <w:r/>
          </w:p>
        </w:tc>
        <w:tc>
          <w:tcPr>
            <w:shd w:val="clear" w:color="auto" w:fill="d9e2f3"/>
            <w:tcBorders/>
            <w:tcMar>
              <w:left w:w="100" w:type="dxa"/>
              <w:top w:w="80" w:type="dxa"/>
              <w:right w:w="100" w:type="dxa"/>
              <w:bottom w:w="80" w:type="dxa"/>
            </w:tcMar>
            <w:tcW w:w="3480" w:type="dxa"/>
            <w:vAlign w:val="center"/>
          </w:tcPr>
          <w:p>
            <w:pPr>
              <w:pBdr/>
              <w:spacing w:after="0"/>
              <w:ind/>
              <w:rPr/>
            </w:pPr>
            <w:r>
              <w:rPr>
                <w:rFonts w:ascii="Calibri" w:hAnsi="Calibri" w:eastAsia="Calibri" w:cs="Calibri"/>
                <w:b/>
                <w:bCs/>
                <w:color w:val="000000"/>
                <w:sz w:val="19"/>
                <w:szCs w:val="19"/>
              </w:rPr>
              <w:t xml:space="preserve">Registry RDAP</w:t>
            </w:r>
            <w:r/>
          </w:p>
        </w:tc>
      </w:tr>
      <w:tr>
        <w:trPr/>
        <w:tc>
          <w:tcPr>
            <w:tcBorders/>
            <w:tcMar>
              <w:left w:w="100" w:type="dxa"/>
              <w:top w:w="80" w:type="dxa"/>
              <w:right w:w="100" w:type="dxa"/>
              <w:bottom w:w="80" w:type="dxa"/>
            </w:tcMar>
            <w:tcW w:w="2400" w:type="dxa"/>
            <w:vAlign w:val="center"/>
          </w:tcPr>
          <w:p>
            <w:pPr>
              <w:pBdr/>
              <w:spacing w:after="0"/>
              <w:ind/>
              <w:rPr/>
            </w:pPr>
            <w:r>
              <w:rPr>
                <w:rFonts w:ascii="Calibri" w:hAnsi="Calibri" w:eastAsia="Calibri" w:cs="Calibri"/>
                <w:b w:val="0"/>
                <w:bCs w:val="0"/>
                <w:color w:val="000000"/>
                <w:sz w:val="19"/>
                <w:szCs w:val="19"/>
              </w:rPr>
              <w:t xml:space="preserve">Registered / Created</w:t>
            </w:r>
            <w:r/>
          </w:p>
        </w:tc>
        <w:tc>
          <w:tcPr>
            <w:tcBorders/>
            <w:tcMar>
              <w:left w:w="100" w:type="dxa"/>
              <w:top w:w="80" w:type="dxa"/>
              <w:right w:w="100" w:type="dxa"/>
              <w:bottom w:w="80" w:type="dxa"/>
            </w:tcMar>
            <w:tcW w:w="3480" w:type="dxa"/>
            <w:vAlign w:val="center"/>
          </w:tcPr>
          <w:p>
            <w:pPr>
              <w:pBdr/>
              <w:spacing w:after="0"/>
              <w:ind/>
              <w:rPr/>
            </w:pPr>
            <w:r>
              <w:rPr>
                <w:rFonts w:ascii="Calibri" w:hAnsi="Calibri" w:eastAsia="Calibri" w:cs="Calibri"/>
                <w:b w:val="0"/>
                <w:bCs w:val="0"/>
                <w:color w:val="000000"/>
                <w:sz w:val="19"/>
                <w:szCs w:val="19"/>
              </w:rPr>
              <w:t xml:space="preserve">2025-05-13</w:t>
            </w:r>
            <w:r/>
          </w:p>
        </w:tc>
        <w:tc>
          <w:tcPr>
            <w:tcBorders/>
            <w:tcMar>
              <w:left w:w="100" w:type="dxa"/>
              <w:top w:w="80" w:type="dxa"/>
              <w:right w:w="100" w:type="dxa"/>
              <w:bottom w:w="80" w:type="dxa"/>
            </w:tcMar>
            <w:tcW w:w="3480" w:type="dxa"/>
            <w:vAlign w:val="center"/>
          </w:tcPr>
          <w:p>
            <w:pPr>
              <w:pBdr/>
              <w:spacing w:after="0"/>
              <w:ind/>
              <w:rPr/>
            </w:pPr>
            <w:r>
              <w:rPr>
                <w:rFonts w:ascii="Calibri" w:hAnsi="Calibri" w:eastAsia="Calibri" w:cs="Calibri"/>
                <w:b w:val="0"/>
                <w:bCs w:val="0"/>
                <w:color w:val="000000"/>
                <w:sz w:val="19"/>
                <w:szCs w:val="19"/>
              </w:rPr>
              <w:t xml:space="preserve">2025-05-13 14:03:26 UTC</w:t>
            </w:r>
            <w:r/>
          </w:p>
        </w:tc>
      </w:tr>
      <w:tr>
        <w:trPr/>
        <w:tc>
          <w:tcPr>
            <w:shd w:val="clear" w:color="auto" w:fill="f2f2f2"/>
            <w:tcBorders/>
            <w:tcMar>
              <w:left w:w="100" w:type="dxa"/>
              <w:top w:w="80" w:type="dxa"/>
              <w:right w:w="100" w:type="dxa"/>
              <w:bottom w:w="80" w:type="dxa"/>
            </w:tcMar>
            <w:tcW w:w="2400" w:type="dxa"/>
            <w:vAlign w:val="center"/>
          </w:tcPr>
          <w:p>
            <w:pPr>
              <w:pBdr/>
              <w:spacing w:after="0"/>
              <w:ind/>
              <w:rPr/>
            </w:pPr>
            <w:r>
              <w:rPr>
                <w:rFonts w:ascii="Calibri" w:hAnsi="Calibri" w:eastAsia="Calibri" w:cs="Calibri"/>
                <w:b w:val="0"/>
                <w:bCs w:val="0"/>
                <w:color w:val="000000"/>
                <w:sz w:val="19"/>
                <w:szCs w:val="19"/>
              </w:rPr>
              <w:t xml:space="preserve">Updated</w:t>
            </w:r>
            <w:r/>
          </w:p>
        </w:tc>
        <w:tc>
          <w:tcPr>
            <w:shd w:val="clear" w:color="auto" w:fill="f2f2f2"/>
            <w:tcBorders/>
            <w:tcMar>
              <w:left w:w="100" w:type="dxa"/>
              <w:top w:w="80" w:type="dxa"/>
              <w:right w:w="100" w:type="dxa"/>
              <w:bottom w:w="80" w:type="dxa"/>
            </w:tcMar>
            <w:tcW w:w="3480" w:type="dxa"/>
            <w:vAlign w:val="center"/>
          </w:tcPr>
          <w:p>
            <w:pPr>
              <w:pBdr/>
              <w:spacing w:after="0"/>
              <w:ind/>
              <w:rPr/>
            </w:pPr>
            <w:r>
              <w:rPr>
                <w:rFonts w:ascii="Calibri" w:hAnsi="Calibri" w:eastAsia="Calibri" w:cs="Calibri"/>
                <w:b w:val="0"/>
                <w:bCs w:val="0"/>
                <w:color w:val="000000"/>
                <w:sz w:val="19"/>
                <w:szCs w:val="19"/>
              </w:rPr>
              <w:t xml:space="preserve">2026-05-04</w:t>
            </w:r>
            <w:r/>
          </w:p>
        </w:tc>
        <w:tc>
          <w:tcPr>
            <w:shd w:val="clear" w:color="auto" w:fill="f2f2f2"/>
            <w:tcBorders/>
            <w:tcMar>
              <w:left w:w="100" w:type="dxa"/>
              <w:top w:w="80" w:type="dxa"/>
              <w:right w:w="100" w:type="dxa"/>
              <w:bottom w:w="80" w:type="dxa"/>
            </w:tcMar>
            <w:tcW w:w="3480" w:type="dxa"/>
            <w:vAlign w:val="center"/>
          </w:tcPr>
          <w:p>
            <w:pPr>
              <w:pBdr/>
              <w:spacing w:after="0"/>
              <w:ind/>
              <w:rPr/>
            </w:pPr>
            <w:r>
              <w:rPr>
                <w:rFonts w:ascii="Calibri" w:hAnsi="Calibri" w:eastAsia="Calibri" w:cs="Calibri"/>
                <w:b w:val="0"/>
                <w:bCs w:val="0"/>
                <w:color w:val="000000"/>
                <w:sz w:val="19"/>
                <w:szCs w:val="19"/>
              </w:rPr>
              <w:t xml:space="preserve">2026-05-04 00:01:08 UTC</w:t>
            </w:r>
            <w:r/>
          </w:p>
        </w:tc>
      </w:tr>
      <w:tr>
        <w:trPr/>
        <w:tc>
          <w:tcPr>
            <w:tcBorders/>
            <w:tcMar>
              <w:left w:w="100" w:type="dxa"/>
              <w:top w:w="80" w:type="dxa"/>
              <w:right w:w="100" w:type="dxa"/>
              <w:bottom w:w="80" w:type="dxa"/>
            </w:tcMar>
            <w:tcW w:w="2400" w:type="dxa"/>
            <w:vAlign w:val="center"/>
          </w:tcPr>
          <w:p>
            <w:pPr>
              <w:pBdr/>
              <w:spacing w:after="0"/>
              <w:ind/>
              <w:rPr/>
            </w:pPr>
            <w:r>
              <w:rPr>
                <w:rFonts w:ascii="Calibri" w:hAnsi="Calibri" w:eastAsia="Calibri" w:cs="Calibri"/>
                <w:b w:val="0"/>
                <w:bCs w:val="0"/>
                <w:color w:val="000000"/>
                <w:sz w:val="19"/>
                <w:szCs w:val="19"/>
              </w:rPr>
              <w:t xml:space="preserve">Expires</w:t>
            </w:r>
            <w:r/>
          </w:p>
        </w:tc>
        <w:tc>
          <w:tcPr>
            <w:tcBorders/>
            <w:tcMar>
              <w:left w:w="100" w:type="dxa"/>
              <w:top w:w="80" w:type="dxa"/>
              <w:right w:w="100" w:type="dxa"/>
              <w:bottom w:w="80" w:type="dxa"/>
            </w:tcMar>
            <w:tcW w:w="3480" w:type="dxa"/>
            <w:vAlign w:val="center"/>
          </w:tcPr>
          <w:p>
            <w:pPr>
              <w:pBdr/>
              <w:spacing w:after="0"/>
              <w:ind/>
              <w:rPr/>
            </w:pPr>
            <w:r>
              <w:rPr>
                <w:rFonts w:ascii="Calibri" w:hAnsi="Calibri" w:eastAsia="Calibri" w:cs="Calibri"/>
                <w:b w:val="0"/>
                <w:bCs w:val="0"/>
                <w:color w:val="000000"/>
                <w:sz w:val="19"/>
                <w:szCs w:val="19"/>
              </w:rPr>
              <w:t xml:space="preserve">2027-05-13</w:t>
            </w:r>
            <w:r/>
          </w:p>
        </w:tc>
        <w:tc>
          <w:tcPr>
            <w:tcBorders/>
            <w:tcMar>
              <w:left w:w="100" w:type="dxa"/>
              <w:top w:w="80" w:type="dxa"/>
              <w:right w:w="100" w:type="dxa"/>
              <w:bottom w:w="80" w:type="dxa"/>
            </w:tcMar>
            <w:tcW w:w="3480" w:type="dxa"/>
            <w:vAlign w:val="center"/>
          </w:tcPr>
          <w:p>
            <w:pPr>
              <w:pBdr/>
              <w:spacing w:after="0"/>
              <w:ind/>
              <w:rPr/>
            </w:pPr>
            <w:r>
              <w:rPr>
                <w:rFonts w:ascii="Calibri" w:hAnsi="Calibri" w:eastAsia="Calibri" w:cs="Calibri"/>
                <w:b w:val="0"/>
                <w:bCs w:val="0"/>
                <w:color w:val="000000"/>
                <w:sz w:val="19"/>
                <w:szCs w:val="19"/>
              </w:rPr>
              <w:t xml:space="preserve">2027-05-13 14:03:26 UTC</w:t>
            </w:r>
            <w:r/>
          </w:p>
        </w:tc>
      </w:tr>
      <w:tr>
        <w:trPr/>
        <w:tc>
          <w:tcPr>
            <w:shd w:val="clear" w:color="auto" w:fill="f2f2f2"/>
            <w:tcBorders/>
            <w:tcMar>
              <w:left w:w="100" w:type="dxa"/>
              <w:top w:w="80" w:type="dxa"/>
              <w:right w:w="100" w:type="dxa"/>
              <w:bottom w:w="80" w:type="dxa"/>
            </w:tcMar>
            <w:tcW w:w="2400" w:type="dxa"/>
            <w:vAlign w:val="center"/>
          </w:tcPr>
          <w:p>
            <w:pPr>
              <w:pBdr/>
              <w:spacing w:after="0"/>
              <w:ind/>
              <w:rPr/>
            </w:pPr>
            <w:r>
              <w:rPr>
                <w:rFonts w:ascii="Calibri" w:hAnsi="Calibri" w:eastAsia="Calibri" w:cs="Calibri"/>
                <w:b w:val="0"/>
                <w:bCs w:val="0"/>
                <w:color w:val="000000"/>
                <w:sz w:val="19"/>
                <w:szCs w:val="19"/>
              </w:rPr>
              <w:t xml:space="preserve">Domain Status</w:t>
            </w:r>
            <w:r/>
          </w:p>
        </w:tc>
        <w:tc>
          <w:tcPr>
            <w:shd w:val="clear" w:color="auto" w:fill="f2f2f2"/>
            <w:tcBorders/>
            <w:tcMar>
              <w:left w:w="100" w:type="dxa"/>
              <w:top w:w="80" w:type="dxa"/>
              <w:right w:w="100" w:type="dxa"/>
              <w:bottom w:w="80" w:type="dxa"/>
            </w:tcMar>
            <w:tcW w:w="3480" w:type="dxa"/>
            <w:vAlign w:val="center"/>
          </w:tcPr>
          <w:p>
            <w:pPr>
              <w:pBdr/>
              <w:spacing w:after="0"/>
              <w:ind/>
              <w:rPr/>
            </w:pPr>
            <w:r>
              <w:rPr>
                <w:rFonts w:ascii="Calibri" w:hAnsi="Calibri" w:eastAsia="Calibri" w:cs="Calibri"/>
                <w:b w:val="0"/>
                <w:bCs w:val="0"/>
                <w:color w:val="000000"/>
                <w:sz w:val="19"/>
                <w:szCs w:val="19"/>
              </w:rPr>
              <w:t xml:space="preserve">client transfer prohibited</w:t>
            </w:r>
            <w:r/>
          </w:p>
        </w:tc>
        <w:tc>
          <w:tcPr>
            <w:shd w:val="clear" w:color="auto" w:fill="f2f2f2"/>
            <w:tcBorders/>
            <w:tcMar>
              <w:left w:w="100" w:type="dxa"/>
              <w:top w:w="80" w:type="dxa"/>
              <w:right w:w="100" w:type="dxa"/>
              <w:bottom w:w="80" w:type="dxa"/>
            </w:tcMar>
            <w:tcW w:w="3480" w:type="dxa"/>
            <w:vAlign w:val="center"/>
          </w:tcPr>
          <w:p>
            <w:pPr>
              <w:pBdr/>
              <w:spacing w:after="0"/>
              <w:ind/>
              <w:rPr/>
            </w:pPr>
            <w:r>
              <w:rPr>
                <w:rFonts w:ascii="Calibri" w:hAnsi="Calibri" w:eastAsia="Calibri" w:cs="Calibri"/>
                <w:b w:val="0"/>
                <w:bCs w:val="0"/>
                <w:color w:val="000000"/>
                <w:sz w:val="19"/>
                <w:szCs w:val="19"/>
              </w:rPr>
              <w:t xml:space="preserve">clientTransferProhibited</w:t>
            </w:r>
            <w:r/>
          </w:p>
        </w:tc>
      </w:tr>
      <w:tr>
        <w:trPr/>
        <w:tc>
          <w:tcPr>
            <w:tcBorders/>
            <w:tcMar>
              <w:left w:w="100" w:type="dxa"/>
              <w:top w:w="80" w:type="dxa"/>
              <w:right w:w="100" w:type="dxa"/>
              <w:bottom w:w="80" w:type="dxa"/>
            </w:tcMar>
            <w:tcW w:w="2400" w:type="dxa"/>
            <w:vAlign w:val="center"/>
          </w:tcPr>
          <w:p>
            <w:pPr>
              <w:pBdr/>
              <w:spacing w:after="0"/>
              <w:ind/>
              <w:rPr/>
            </w:pPr>
            <w:r>
              <w:rPr>
                <w:rFonts w:ascii="Calibri" w:hAnsi="Calibri" w:eastAsia="Calibri" w:cs="Calibri"/>
                <w:b w:val="0"/>
                <w:bCs w:val="0"/>
                <w:color w:val="000000"/>
                <w:sz w:val="19"/>
                <w:szCs w:val="19"/>
              </w:rPr>
              <w:t xml:space="preserve">Registrar</w:t>
            </w:r>
            <w:r/>
          </w:p>
        </w:tc>
        <w:tc>
          <w:tcPr>
            <w:tcBorders/>
            <w:tcMar>
              <w:left w:w="100" w:type="dxa"/>
              <w:top w:w="80" w:type="dxa"/>
              <w:right w:w="100" w:type="dxa"/>
              <w:bottom w:w="80" w:type="dxa"/>
            </w:tcMar>
            <w:tcW w:w="3480" w:type="dxa"/>
            <w:vAlign w:val="center"/>
          </w:tcPr>
          <w:p>
            <w:pPr>
              <w:pBdr/>
              <w:spacing w:after="0"/>
              <w:ind/>
              <w:rPr/>
            </w:pPr>
            <w:r>
              <w:rPr>
                <w:rFonts w:ascii="Calibri" w:hAnsi="Calibri" w:eastAsia="Calibri" w:cs="Calibri"/>
                <w:b w:val="0"/>
                <w:bCs w:val="0"/>
                <w:color w:val="000000"/>
                <w:sz w:val="19"/>
                <w:szCs w:val="19"/>
              </w:rPr>
              <w:t xml:space="preserve">Key-Systems LLC</w:t>
            </w:r>
            <w:r/>
          </w:p>
        </w:tc>
        <w:tc>
          <w:tcPr>
            <w:tcBorders/>
            <w:tcMar>
              <w:left w:w="100" w:type="dxa"/>
              <w:top w:w="80" w:type="dxa"/>
              <w:right w:w="100" w:type="dxa"/>
              <w:bottom w:w="80" w:type="dxa"/>
            </w:tcMar>
            <w:tcW w:w="3480" w:type="dxa"/>
            <w:vAlign w:val="center"/>
          </w:tcPr>
          <w:p>
            <w:pPr>
              <w:pBdr/>
              <w:spacing w:after="0"/>
              <w:ind/>
              <w:rPr/>
            </w:pPr>
            <w:r>
              <w:rPr>
                <w:rFonts w:ascii="Calibri" w:hAnsi="Calibri" w:eastAsia="Calibri" w:cs="Calibri"/>
                <w:b w:val="0"/>
                <w:bCs w:val="0"/>
                <w:color w:val="000000"/>
                <w:sz w:val="19"/>
                <w:szCs w:val="19"/>
              </w:rPr>
              <w:t xml:space="preserve">Key-Systems GmbH</w:t>
            </w:r>
            <w:r/>
          </w:p>
        </w:tc>
      </w:tr>
      <w:tr>
        <w:trPr/>
        <w:tc>
          <w:tcPr>
            <w:shd w:val="clear" w:color="auto" w:fill="f2f2f2"/>
            <w:tcBorders/>
            <w:tcMar>
              <w:left w:w="100" w:type="dxa"/>
              <w:top w:w="80" w:type="dxa"/>
              <w:right w:w="100" w:type="dxa"/>
              <w:bottom w:w="80" w:type="dxa"/>
            </w:tcMar>
            <w:tcW w:w="2400" w:type="dxa"/>
            <w:vAlign w:val="center"/>
          </w:tcPr>
          <w:p>
            <w:pPr>
              <w:pBdr/>
              <w:spacing w:after="0"/>
              <w:ind/>
              <w:rPr/>
            </w:pPr>
            <w:r>
              <w:rPr>
                <w:rFonts w:ascii="Calibri" w:hAnsi="Calibri" w:eastAsia="Calibri" w:cs="Calibri"/>
                <w:b w:val="0"/>
                <w:bCs w:val="0"/>
                <w:color w:val="000000"/>
                <w:sz w:val="19"/>
                <w:szCs w:val="19"/>
              </w:rPr>
              <w:t xml:space="preserve">IANA ID</w:t>
            </w:r>
            <w:r/>
          </w:p>
        </w:tc>
        <w:tc>
          <w:tcPr>
            <w:shd w:val="clear" w:color="auto" w:fill="f2f2f2"/>
            <w:tcBorders/>
            <w:tcMar>
              <w:left w:w="100" w:type="dxa"/>
              <w:top w:w="80" w:type="dxa"/>
              <w:right w:w="100" w:type="dxa"/>
              <w:bottom w:w="80" w:type="dxa"/>
            </w:tcMar>
            <w:tcW w:w="3480" w:type="dxa"/>
            <w:vAlign w:val="center"/>
          </w:tcPr>
          <w:p>
            <w:pPr>
              <w:pBdr/>
              <w:spacing w:after="0"/>
              <w:ind/>
              <w:rPr/>
            </w:pPr>
            <w:r>
              <w:rPr>
                <w:rFonts w:ascii="Calibri" w:hAnsi="Calibri" w:eastAsia="Calibri" w:cs="Calibri"/>
                <w:b w:val="0"/>
                <w:bCs w:val="0"/>
                <w:color w:val="000000"/>
                <w:sz w:val="19"/>
                <w:szCs w:val="19"/>
              </w:rPr>
              <w:t xml:space="preserve">1345</w:t>
            </w:r>
            <w:r/>
          </w:p>
        </w:tc>
        <w:tc>
          <w:tcPr>
            <w:shd w:val="clear" w:color="auto" w:fill="f2f2f2"/>
            <w:tcBorders/>
            <w:tcMar>
              <w:left w:w="100" w:type="dxa"/>
              <w:top w:w="80" w:type="dxa"/>
              <w:right w:w="100" w:type="dxa"/>
              <w:bottom w:w="80" w:type="dxa"/>
            </w:tcMar>
            <w:tcW w:w="3480" w:type="dxa"/>
            <w:vAlign w:val="center"/>
          </w:tcPr>
          <w:p>
            <w:pPr>
              <w:pBdr/>
              <w:spacing w:after="0"/>
              <w:ind/>
              <w:rPr/>
            </w:pPr>
            <w:r>
              <w:rPr>
                <w:rFonts w:ascii="Calibri" w:hAnsi="Calibri" w:eastAsia="Calibri" w:cs="Calibri"/>
                <w:b w:val="0"/>
                <w:bCs w:val="0"/>
                <w:color w:val="000000"/>
                <w:sz w:val="19"/>
                <w:szCs w:val="19"/>
              </w:rPr>
              <w:t xml:space="preserve">1345</w:t>
            </w:r>
            <w:r/>
          </w:p>
        </w:tc>
      </w:tr>
      <w:tr>
        <w:trPr/>
        <w:tc>
          <w:tcPr>
            <w:tcBorders/>
            <w:tcMar>
              <w:left w:w="100" w:type="dxa"/>
              <w:top w:w="80" w:type="dxa"/>
              <w:right w:w="100" w:type="dxa"/>
              <w:bottom w:w="80" w:type="dxa"/>
            </w:tcMar>
            <w:tcW w:w="2400" w:type="dxa"/>
            <w:vAlign w:val="center"/>
          </w:tcPr>
          <w:p>
            <w:pPr>
              <w:pBdr/>
              <w:spacing w:after="0"/>
              <w:ind/>
              <w:rPr/>
            </w:pPr>
            <w:r>
              <w:rPr>
                <w:rFonts w:ascii="Calibri" w:hAnsi="Calibri" w:eastAsia="Calibri" w:cs="Calibri"/>
                <w:b w:val="0"/>
                <w:bCs w:val="0"/>
                <w:color w:val="000000"/>
                <w:sz w:val="19"/>
                <w:szCs w:val="19"/>
              </w:rPr>
              <w:t xml:space="preserve">Registrar Abuse Email</w:t>
            </w:r>
            <w:r/>
          </w:p>
        </w:tc>
        <w:tc>
          <w:tcPr>
            <w:tcBorders/>
            <w:tcMar>
              <w:left w:w="100" w:type="dxa"/>
              <w:top w:w="80" w:type="dxa"/>
              <w:right w:w="100" w:type="dxa"/>
              <w:bottom w:w="80" w:type="dxa"/>
            </w:tcMar>
            <w:tcW w:w="3480" w:type="dxa"/>
            <w:vAlign w:val="center"/>
          </w:tcPr>
          <w:p>
            <w:pPr>
              <w:pBdr/>
              <w:spacing w:after="0"/>
              <w:ind/>
              <w:rPr/>
            </w:pPr>
            <w:r>
              <w:rPr>
                <w:rFonts w:ascii="Calibri" w:hAnsi="Calibri" w:eastAsia="Calibri" w:cs="Calibri"/>
                <w:b w:val="0"/>
                <w:bCs w:val="0"/>
                <w:color w:val="000000"/>
                <w:sz w:val="19"/>
                <w:szCs w:val="19"/>
              </w:rPr>
              <w:t xml:space="preserve">abuse@key-systems.net</w:t>
            </w:r>
            <w:r/>
          </w:p>
        </w:tc>
        <w:tc>
          <w:tcPr>
            <w:tcBorders/>
            <w:tcMar>
              <w:left w:w="100" w:type="dxa"/>
              <w:top w:w="80" w:type="dxa"/>
              <w:right w:w="100" w:type="dxa"/>
              <w:bottom w:w="80" w:type="dxa"/>
            </w:tcMar>
            <w:tcW w:w="3480" w:type="dxa"/>
            <w:vAlign w:val="center"/>
          </w:tcPr>
          <w:p>
            <w:pPr>
              <w:pBdr/>
              <w:spacing w:after="0"/>
              <w:ind/>
              <w:rPr/>
            </w:pPr>
            <w:r>
              <w:rPr>
                <w:rFonts w:ascii="Calibri" w:hAnsi="Calibri" w:eastAsia="Calibri" w:cs="Calibri"/>
                <w:b w:val="0"/>
                <w:bCs w:val="0"/>
                <w:color w:val="000000"/>
                <w:sz w:val="19"/>
                <w:szCs w:val="19"/>
              </w:rPr>
              <w:t xml:space="preserve">abusereport@key-systems.net</w:t>
            </w:r>
            <w:r/>
          </w:p>
        </w:tc>
      </w:tr>
      <w:tr>
        <w:trPr/>
        <w:tc>
          <w:tcPr>
            <w:shd w:val="clear" w:color="auto" w:fill="f2f2f2"/>
            <w:tcBorders/>
            <w:tcMar>
              <w:left w:w="100" w:type="dxa"/>
              <w:top w:w="80" w:type="dxa"/>
              <w:right w:w="100" w:type="dxa"/>
              <w:bottom w:w="80" w:type="dxa"/>
            </w:tcMar>
            <w:tcW w:w="2400" w:type="dxa"/>
            <w:vAlign w:val="center"/>
          </w:tcPr>
          <w:p>
            <w:pPr>
              <w:pBdr/>
              <w:spacing w:after="0"/>
              <w:ind/>
              <w:rPr/>
            </w:pPr>
            <w:r>
              <w:rPr>
                <w:rFonts w:ascii="Calibri" w:hAnsi="Calibri" w:eastAsia="Calibri" w:cs="Calibri"/>
                <w:b w:val="0"/>
                <w:bCs w:val="0"/>
                <w:color w:val="000000"/>
                <w:sz w:val="19"/>
                <w:szCs w:val="19"/>
              </w:rPr>
              <w:t xml:space="preserve">Registrar Abuse Phone</w:t>
            </w:r>
            <w:r/>
          </w:p>
        </w:tc>
        <w:tc>
          <w:tcPr>
            <w:shd w:val="clear" w:color="auto" w:fill="f2f2f2"/>
            <w:tcBorders/>
            <w:tcMar>
              <w:left w:w="100" w:type="dxa"/>
              <w:top w:w="80" w:type="dxa"/>
              <w:right w:w="100" w:type="dxa"/>
              <w:bottom w:w="80" w:type="dxa"/>
            </w:tcMar>
            <w:tcW w:w="3480" w:type="dxa"/>
            <w:vAlign w:val="center"/>
          </w:tcPr>
          <w:p>
            <w:pPr>
              <w:pBdr/>
              <w:spacing w:after="0"/>
              <w:ind/>
              <w:rPr/>
            </w:pPr>
            <w:r>
              <w:rPr>
                <w:rFonts w:ascii="Calibri" w:hAnsi="Calibri" w:eastAsia="Calibri" w:cs="Calibri"/>
                <w:b w:val="0"/>
                <w:bCs w:val="0"/>
                <w:color w:val="000000"/>
                <w:sz w:val="19"/>
                <w:szCs w:val="19"/>
              </w:rPr>
              <w:t xml:space="preserve">+49.68949396850</w:t>
            </w:r>
            <w:r/>
          </w:p>
        </w:tc>
        <w:tc>
          <w:tcPr>
            <w:shd w:val="clear" w:color="auto" w:fill="f2f2f2"/>
            <w:tcBorders/>
            <w:tcMar>
              <w:left w:w="100" w:type="dxa"/>
              <w:top w:w="80" w:type="dxa"/>
              <w:right w:w="100" w:type="dxa"/>
              <w:bottom w:w="80" w:type="dxa"/>
            </w:tcMar>
            <w:tcW w:w="3480" w:type="dxa"/>
            <w:vAlign w:val="center"/>
          </w:tcPr>
          <w:p>
            <w:pPr>
              <w:pBdr/>
              <w:spacing w:after="0"/>
              <w:ind/>
              <w:rPr/>
            </w:pPr>
            <w:r>
              <w:rPr>
                <w:rFonts w:ascii="Calibri" w:hAnsi="Calibri" w:eastAsia="Calibri" w:cs="Calibri"/>
                <w:b w:val="0"/>
                <w:bCs w:val="0"/>
                <w:color w:val="000000"/>
                <w:sz w:val="19"/>
                <w:szCs w:val="19"/>
              </w:rPr>
              <w:t xml:space="preserve">+49.68949396850</w:t>
            </w:r>
            <w:r/>
          </w:p>
        </w:tc>
      </w:tr>
      <w:tr>
        <w:trPr/>
        <w:tc>
          <w:tcPr>
            <w:tcBorders/>
            <w:tcMar>
              <w:left w:w="100" w:type="dxa"/>
              <w:top w:w="80" w:type="dxa"/>
              <w:right w:w="100" w:type="dxa"/>
              <w:bottom w:w="80" w:type="dxa"/>
            </w:tcMar>
            <w:tcW w:w="2400" w:type="dxa"/>
            <w:vAlign w:val="center"/>
          </w:tcPr>
          <w:p>
            <w:pPr>
              <w:pBdr/>
              <w:spacing w:after="0"/>
              <w:ind/>
              <w:rPr/>
            </w:pPr>
            <w:r>
              <w:rPr>
                <w:rFonts w:ascii="Calibri" w:hAnsi="Calibri" w:eastAsia="Calibri" w:cs="Calibri"/>
                <w:b w:val="0"/>
                <w:bCs w:val="0"/>
                <w:color w:val="000000"/>
                <w:sz w:val="19"/>
                <w:szCs w:val="19"/>
              </w:rPr>
              <w:t xml:space="preserve">Name Servers</w:t>
            </w:r>
            <w:r/>
          </w:p>
        </w:tc>
        <w:tc>
          <w:tcPr>
            <w:tcBorders/>
            <w:tcMar>
              <w:left w:w="100" w:type="dxa"/>
              <w:top w:w="80" w:type="dxa"/>
              <w:right w:w="100" w:type="dxa"/>
              <w:bottom w:w="80" w:type="dxa"/>
            </w:tcMar>
            <w:tcW w:w="3480" w:type="dxa"/>
            <w:vAlign w:val="center"/>
          </w:tcPr>
          <w:p>
            <w:pPr>
              <w:pBdr/>
              <w:spacing w:after="0"/>
              <w:ind/>
              <w:rPr/>
            </w:pPr>
            <w:r>
              <w:rPr>
                <w:rFonts w:ascii="Calibri" w:hAnsi="Calibri" w:eastAsia="Calibri" w:cs="Calibri"/>
                <w:b w:val="0"/>
                <w:bCs w:val="0"/>
                <w:color w:val="000000"/>
                <w:sz w:val="19"/>
                <w:szCs w:val="19"/>
              </w:rPr>
              <w:t xml:space="preserve">autumn.ns.cloudflare.com
denver.ns.cloudflare.com</w:t>
            </w:r>
            <w:r/>
          </w:p>
        </w:tc>
        <w:tc>
          <w:tcPr>
            <w:tcBorders/>
            <w:tcMar>
              <w:left w:w="100" w:type="dxa"/>
              <w:top w:w="80" w:type="dxa"/>
              <w:right w:w="100" w:type="dxa"/>
              <w:bottom w:w="80" w:type="dxa"/>
            </w:tcMar>
            <w:tcW w:w="3480" w:type="dxa"/>
            <w:vAlign w:val="center"/>
          </w:tcPr>
          <w:p>
            <w:pPr>
              <w:pBdr/>
              <w:spacing w:after="0"/>
              <w:ind/>
              <w:rPr/>
            </w:pPr>
            <w:r>
              <w:rPr>
                <w:rFonts w:ascii="Calibri" w:hAnsi="Calibri" w:eastAsia="Calibri" w:cs="Calibri"/>
                <w:b w:val="0"/>
                <w:bCs w:val="0"/>
                <w:color w:val="000000"/>
                <w:sz w:val="19"/>
                <w:szCs w:val="19"/>
              </w:rPr>
              <w:t xml:space="preserve">autumn.ns.cloudflare.com
denver.ns.cloudflare.com</w:t>
            </w:r>
            <w:r/>
          </w:p>
        </w:tc>
      </w:tr>
      <w:tr>
        <w:trPr/>
        <w:tc>
          <w:tcPr>
            <w:shd w:val="clear" w:color="auto" w:fill="f2f2f2"/>
            <w:tcBorders/>
            <w:tcMar>
              <w:left w:w="100" w:type="dxa"/>
              <w:top w:w="80" w:type="dxa"/>
              <w:right w:w="100" w:type="dxa"/>
              <w:bottom w:w="80" w:type="dxa"/>
            </w:tcMar>
            <w:tcW w:w="2400" w:type="dxa"/>
            <w:vAlign w:val="center"/>
          </w:tcPr>
          <w:p>
            <w:pPr>
              <w:pBdr/>
              <w:spacing w:after="0"/>
              <w:ind/>
              <w:rPr/>
            </w:pPr>
            <w:r>
              <w:rPr>
                <w:rFonts w:ascii="Calibri" w:hAnsi="Calibri" w:eastAsia="Calibri" w:cs="Calibri"/>
                <w:b w:val="0"/>
                <w:bCs w:val="0"/>
                <w:color w:val="000000"/>
                <w:sz w:val="19"/>
                <w:szCs w:val="19"/>
              </w:rPr>
              <w:t xml:space="preserve">Registrant Country / Region</w:t>
            </w:r>
            <w:r/>
          </w:p>
        </w:tc>
        <w:tc>
          <w:tcPr>
            <w:shd w:val="clear" w:color="auto" w:fill="f2f2f2"/>
            <w:tcBorders/>
            <w:tcMar>
              <w:left w:w="100" w:type="dxa"/>
              <w:top w:w="80" w:type="dxa"/>
              <w:right w:w="100" w:type="dxa"/>
              <w:bottom w:w="80" w:type="dxa"/>
            </w:tcMar>
            <w:tcW w:w="3480" w:type="dxa"/>
            <w:vAlign w:val="center"/>
          </w:tcPr>
          <w:p>
            <w:pPr>
              <w:pBdr/>
              <w:spacing w:after="0"/>
              <w:ind/>
              <w:rPr/>
            </w:pPr>
            <w:r>
              <w:rPr>
                <w:rFonts w:ascii="Calibri" w:hAnsi="Calibri" w:eastAsia="Calibri" w:cs="Calibri"/>
                <w:b w:val="0"/>
                <w:bCs w:val="0"/>
                <w:color w:val="000000"/>
                <w:sz w:val="19"/>
                <w:szCs w:val="19"/>
              </w:rPr>
              <w:t xml:space="preserve">GB / South Yorkshire</w:t>
            </w:r>
            <w:r/>
          </w:p>
        </w:tc>
        <w:tc>
          <w:tcPr>
            <w:shd w:val="clear" w:color="auto" w:fill="f2f2f2"/>
            <w:tcBorders/>
            <w:tcMar>
              <w:left w:w="100" w:type="dxa"/>
              <w:top w:w="80" w:type="dxa"/>
              <w:right w:w="100" w:type="dxa"/>
              <w:bottom w:w="80" w:type="dxa"/>
            </w:tcMar>
            <w:tcW w:w="3480" w:type="dxa"/>
            <w:vAlign w:val="center"/>
          </w:tcPr>
          <w:p>
            <w:pPr>
              <w:pBdr/>
              <w:spacing w:after="0"/>
              <w:ind/>
              <w:rPr/>
            </w:pPr>
            <w:r>
              <w:rPr>
                <w:rFonts w:ascii="Calibri" w:hAnsi="Calibri" w:eastAsia="Calibri" w:cs="Calibri"/>
                <w:b w:val="0"/>
                <w:bCs w:val="0"/>
                <w:color w:val="000000"/>
                <w:sz w:val="19"/>
                <w:szCs w:val="19"/>
              </w:rPr>
              <w:t xml:space="preserve">GB / South Yorkshire</w:t>
            </w:r>
            <w:r/>
          </w:p>
        </w:tc>
      </w:tr>
      <w:tr>
        <w:trPr/>
        <w:tc>
          <w:tcPr>
            <w:tcBorders/>
            <w:tcMar>
              <w:left w:w="100" w:type="dxa"/>
              <w:top w:w="80" w:type="dxa"/>
              <w:right w:w="100" w:type="dxa"/>
              <w:bottom w:w="80" w:type="dxa"/>
            </w:tcMar>
            <w:tcW w:w="2400" w:type="dxa"/>
            <w:vAlign w:val="center"/>
          </w:tcPr>
          <w:p>
            <w:pPr>
              <w:pBdr/>
              <w:spacing w:after="0"/>
              <w:ind/>
              <w:rPr/>
            </w:pPr>
            <w:r>
              <w:rPr>
                <w:rFonts w:ascii="Calibri" w:hAnsi="Calibri" w:eastAsia="Calibri" w:cs="Calibri"/>
                <w:b w:val="0"/>
                <w:bCs w:val="0"/>
                <w:color w:val="000000"/>
                <w:sz w:val="19"/>
                <w:szCs w:val="19"/>
              </w:rPr>
              <w:t xml:space="preserve">Registrant / Technical Email</w:t>
            </w:r>
            <w:r/>
          </w:p>
        </w:tc>
        <w:tc>
          <w:tcPr>
            <w:tcBorders/>
            <w:tcMar>
              <w:left w:w="100" w:type="dxa"/>
              <w:top w:w="80" w:type="dxa"/>
              <w:right w:w="100" w:type="dxa"/>
              <w:bottom w:w="80" w:type="dxa"/>
            </w:tcMar>
            <w:tcW w:w="3480" w:type="dxa"/>
            <w:vAlign w:val="center"/>
          </w:tcPr>
          <w:p>
            <w:pPr>
              <w:pBdr/>
              <w:spacing w:after="0"/>
              <w:ind/>
              <w:rPr/>
            </w:pPr>
            <w:r>
              <w:rPr>
                <w:rFonts w:ascii="Calibri" w:hAnsi="Calibri" w:eastAsia="Calibri" w:cs="Calibri"/>
                <w:b w:val="0"/>
                <w:bCs w:val="0"/>
                <w:color w:val="000000"/>
                <w:sz w:val="19"/>
                <w:szCs w:val="19"/>
              </w:rPr>
              <w:t xml:space="preserve">email@domain-contact.org</w:t>
            </w:r>
            <w:r/>
          </w:p>
        </w:tc>
        <w:tc>
          <w:tcPr>
            <w:tcBorders/>
            <w:tcMar>
              <w:left w:w="100" w:type="dxa"/>
              <w:top w:w="80" w:type="dxa"/>
              <w:right w:w="100" w:type="dxa"/>
              <w:bottom w:w="80" w:type="dxa"/>
            </w:tcMar>
            <w:tcW w:w="3480" w:type="dxa"/>
            <w:vAlign w:val="center"/>
          </w:tcPr>
          <w:p>
            <w:pPr>
              <w:pBdr/>
              <w:spacing w:after="0"/>
              <w:ind/>
              <w:rPr/>
            </w:pPr>
            <w:r>
              <w:rPr>
                <w:rFonts w:ascii="Calibri" w:hAnsi="Calibri" w:eastAsia="Calibri" w:cs="Calibri"/>
                <w:b w:val="0"/>
                <w:bCs w:val="0"/>
                <w:color w:val="000000"/>
                <w:sz w:val="19"/>
                <w:szCs w:val="19"/>
              </w:rPr>
              <w:t xml:space="preserve">info@domain-contact.org</w:t>
            </w:r>
            <w:r/>
          </w:p>
        </w:tc>
      </w:tr>
    </w:tbl>
    <w:p>
      <w:pPr>
        <w:pStyle w:val="752"/>
        <w:keepNext w:val="true"/>
        <w:pBdr/>
        <w:spacing w:after="120" w:before="260"/>
        <w:ind/>
        <w:rPr/>
      </w:pPr>
      <w:r>
        <w:rPr>
          <w:rFonts w:ascii="Calibri" w:hAnsi="Calibri" w:eastAsia="Calibri" w:cs="Calibri"/>
          <w:b/>
          <w:bCs/>
          <w:color w:val="2e5395"/>
          <w:sz w:val="24"/>
          <w:szCs w:val="24"/>
        </w:rPr>
        <w:t xml:space="preserve">Registry-Only Fields</w:t>
      </w:r>
      <w:r/>
    </w:p>
    <w:p>
      <w:pPr>
        <w:pStyle w:val="758"/>
        <w:numPr>
          <w:ilvl w:val="0"/>
          <w:numId w:val="2"/>
        </w:numPr>
        <w:pBdr/>
        <w:spacing w:after="80"/>
        <w:ind/>
        <w:rPr/>
      </w:pPr>
      <w:r>
        <w:rPr>
          <w:rFonts w:ascii="Calibri" w:hAnsi="Calibri" w:eastAsia="Calibri" w:cs="Calibri"/>
          <w:sz w:val="22"/>
          <w:szCs w:val="22"/>
        </w:rPr>
        <w:t xml:space="preserve">Registry Domain ID: E0EA18C9E-APP</w:t>
      </w:r>
      <w:r/>
    </w:p>
    <w:p>
      <w:pPr>
        <w:pStyle w:val="758"/>
        <w:numPr>
          <w:ilvl w:val="0"/>
          <w:numId w:val="2"/>
        </w:numPr>
        <w:pBdr/>
        <w:spacing w:after="80"/>
        <w:ind/>
        <w:rPr/>
      </w:pPr>
      <w:r>
        <w:rPr>
          <w:rFonts w:ascii="Calibri" w:hAnsi="Calibri" w:eastAsia="Calibri" w:cs="Calibri"/>
          <w:sz w:val="22"/>
          <w:szCs w:val="22"/>
        </w:rPr>
        <w:t xml:space="preserve">DNSSEC — Zone Signed: Signed / Delegation Signed: Unsigned</w:t>
      </w:r>
      <w:r/>
    </w:p>
    <w:p>
      <w:pPr>
        <w:pStyle w:val="758"/>
        <w:numPr>
          <w:ilvl w:val="0"/>
          <w:numId w:val="2"/>
        </w:numPr>
        <w:pBdr/>
        <w:spacing w:after="80"/>
        <w:ind/>
        <w:rPr/>
      </w:pPr>
      <w:r>
        <w:rPr>
          <w:rFonts w:ascii="Calibri" w:hAnsi="Calibri" w:eastAsia="Calibri" w:cs="Calibri"/>
          <w:sz w:val="22"/>
          <w:szCs w:val="22"/>
        </w:rPr>
        <w:t xml:space="preserve">Registry RDAP Server: </w:t>
      </w:r>
      <w:r>
        <w:rPr>
          <w:rFonts w:ascii="Consolas" w:hAnsi="Consolas" w:eastAsia="Consolas" w:cs="Consolas"/>
          <w:sz w:val="19"/>
          <w:szCs w:val="19"/>
        </w:rPr>
        <w:t xml:space="preserve">https://pubapi.registry.google/rdap/domain/chicken-road2.app</w:t>
      </w:r>
      <w:r/>
    </w:p>
    <w:p>
      <w:pPr>
        <w:pStyle w:val="758"/>
        <w:numPr>
          <w:ilvl w:val="0"/>
          <w:numId w:val="2"/>
        </w:numPr>
        <w:pBdr/>
        <w:spacing w:after="80"/>
        <w:ind/>
        <w:rPr/>
      </w:pPr>
      <w:r>
        <w:rPr>
          <w:rFonts w:ascii="Calibri" w:hAnsi="Calibri" w:eastAsia="Calibri" w:cs="Calibri"/>
          <w:sz w:val="22"/>
          <w:szCs w:val="22"/>
        </w:rPr>
        <w:t xml:space="preserve">Registrar RDAP Server: </w:t>
      </w:r>
      <w:r>
        <w:rPr>
          <w:rFonts w:ascii="Consolas" w:hAnsi="Consolas" w:eastAsia="Consolas" w:cs="Consolas"/>
          <w:sz w:val="19"/>
          <w:szCs w:val="19"/>
        </w:rPr>
        <w:t xml:space="preserve">https://rdap.rrpproxy.net/domain/chicken-road2.app</w:t>
      </w:r>
      <w:r/>
    </w:p>
    <w:p>
      <w:pPr>
        <w:pStyle w:val="758"/>
        <w:numPr>
          <w:ilvl w:val="0"/>
          <w:numId w:val="2"/>
        </w:numPr>
        <w:pBdr/>
        <w:spacing w:after="80"/>
        <w:ind/>
        <w:rPr/>
      </w:pPr>
      <w:r>
        <w:rPr>
          <w:rFonts w:ascii="Calibri" w:hAnsi="Calibri" w:eastAsia="Calibri" w:cs="Calibri"/>
          <w:sz w:val="22"/>
          <w:szCs w:val="22"/>
        </w:rPr>
        <w:t xml:space="preserve">RDAP database last updated (at query time): 2026-08-08 00:52:31 UTC</w:t>
      </w:r>
      <w:r/>
    </w:p>
    <w:p>
      <w:pPr>
        <w:pStyle w:val="752"/>
        <w:keepNext w:val="true"/>
        <w:pBdr/>
        <w:spacing w:after="120" w:before="260"/>
        <w:ind/>
        <w:rPr/>
      </w:pPr>
      <w:r>
        <w:rPr>
          <w:rFonts w:ascii="Calibri" w:hAnsi="Calibri" w:eastAsia="Calibri" w:cs="Calibri"/>
          <w:b/>
          <w:bCs/>
          <w:color w:val="2e5395"/>
          <w:sz w:val="24"/>
          <w:szCs w:val="24"/>
        </w:rPr>
        <w:t xml:space="preserve">Comparison and Discrepancies</w:t>
      </w:r>
      <w:r/>
    </w:p>
    <w:p>
      <w:pPr>
        <w:pBdr/>
        <w:spacing w:after="160"/>
        <w:ind/>
        <w:jc w:val="both"/>
        <w:rPr/>
      </w:pPr>
      <w:r>
        <w:rPr>
          <w:rFonts w:ascii="Calibri" w:hAnsi="Calibri" w:eastAsia="Calibri" w:cs="Calibri"/>
          <w:sz w:val="22"/>
          <w:szCs w:val="22"/>
        </w:rPr>
        <w:t xml:space="preserve">Core lifecycle dates (creation, last update, expiration) and the domain status code agree exactly between WHOIS.com </w:t>
      </w:r>
      <w:r>
        <w:rPr>
          <w:rFonts w:ascii="Calibri" w:hAnsi="Calibri" w:eastAsia="Calibri" w:cs="Calibri"/>
          <w:sz w:val="22"/>
          <w:szCs w:val="22"/>
        </w:rPr>
        <w:t xml:space="preserve">and Registry RDAP, which is expected since both ultimately trace back to the same registry/registrar chain. Three cosmetic discrepancies were observed between the two sources and are recorded here for completeness rather than treated as a security finding:</w:t>
      </w:r>
      <w:r/>
    </w:p>
    <w:p>
      <w:pPr>
        <w:pStyle w:val="758"/>
        <w:numPr>
          <w:ilvl w:val="0"/>
          <w:numId w:val="2"/>
        </w:numPr>
        <w:pBdr/>
        <w:spacing w:after="80"/>
        <w:ind/>
        <w:rPr/>
      </w:pPr>
      <w:r>
        <w:rPr>
          <w:rFonts w:ascii="Calibri" w:hAnsi="Calibri" w:eastAsia="Calibri" w:cs="Calibri"/>
          <w:sz w:val="22"/>
          <w:szCs w:val="22"/>
        </w:rPr>
        <w:t xml:space="preserve">Registrar legal-entity name: “Key-Systems LLC” (WHOIS</w:t>
      </w:r>
      <w:r>
        <w:rPr>
          <w:rFonts w:ascii="Calibri" w:hAnsi="Calibri" w:eastAsia="Calibri" w:cs="Calibri"/>
          <w:sz w:val="22"/>
          <w:szCs w:val="22"/>
        </w:rPr>
        <w:t xml:space="preserve">.com) versus “Key-Systems GmbH” (RDAP) — most likely two different renderings of the same registrar entity by the two lookup services, rather than two different registrars, given that the IANA ID (1345) and abuse phone number are identical in both records.</w:t>
      </w:r>
      <w:r/>
    </w:p>
    <w:p>
      <w:pPr>
        <w:pStyle w:val="758"/>
        <w:numPr>
          <w:ilvl w:val="0"/>
          <w:numId w:val="2"/>
        </w:numPr>
        <w:pBdr/>
        <w:spacing w:after="80"/>
        <w:ind/>
        <w:rPr/>
      </w:pPr>
      <w:r>
        <w:rPr>
          <w:rFonts w:ascii="Calibri" w:hAnsi="Calibri" w:eastAsia="Calibri" w:cs="Calibri"/>
          <w:sz w:val="22"/>
          <w:szCs w:val="22"/>
        </w:rPr>
        <w:t xml:space="preserve">Registrar abuse email local part differs (“abuse@…” versus “abusereport@…”) at the same key-systems.net domain.</w:t>
      </w:r>
      <w:r/>
    </w:p>
    <w:p>
      <w:pPr>
        <w:pStyle w:val="758"/>
        <w:numPr>
          <w:ilvl w:val="0"/>
          <w:numId w:val="2"/>
        </w:numPr>
        <w:pBdr/>
        <w:spacing w:after="80"/>
        <w:ind/>
        <w:rPr/>
      </w:pPr>
      <w:r>
        <w:rPr>
          <w:rFonts w:ascii="Calibri" w:hAnsi="Calibri" w:eastAsia="Calibri" w:cs="Calibri"/>
          <w:sz w:val="22"/>
          <w:szCs w:val="22"/>
        </w:rPr>
        <w:t xml:space="preserve">Registrant/technical contact email local part differs (“email@…” versus “info@…”) at the same domain-contact.org privacy-proxy domain.</w:t>
      </w:r>
      <w:r/>
    </w:p>
    <w:p>
      <w:pPr>
        <w:pBdr/>
        <w:spacing w:after="160"/>
        <w:ind/>
        <w:jc w:val="both"/>
        <w:rPr/>
      </w:pPr>
      <w:r>
        <w:rPr>
          <w:rFonts w:ascii="Calibri" w:hAnsi="Calibri" w:eastAsia="Calibri" w:cs="Calibri"/>
          <w:sz w:val="22"/>
          <w:szCs w:val="22"/>
        </w:rPr>
        <w:t xml:space="preserve">Registrant-level personal contact information beyond jurisdiction (GB / South Yorkshire) is masked behind a privacy/proxy contact address in both sources and is not repeated further in this report.</w:t>
      </w:r>
      <w:r/>
    </w:p>
    <w:p>
      <w:pPr>
        <w:pStyle w:val="751"/>
        <w:keepNext w:val="true"/>
        <w:pBdr>
          <w:bottom w:val="single" w:color="1f3864" w:sz="8" w:space="4"/>
        </w:pBdr>
        <w:spacing w:after="200" w:before="420"/>
        <w:ind/>
        <w:rPr/>
      </w:pPr>
      <w:r>
        <w:rPr>
          <w:rFonts w:ascii="Calibri" w:hAnsi="Calibri" w:eastAsia="Calibri" w:cs="Calibri"/>
          <w:b/>
          <w:bCs/>
          <w:color w:val="1f3864"/>
          <w:sz w:val="30"/>
          <w:szCs w:val="30"/>
        </w:rPr>
        <w:t xml:space="preserve">5. DNS and IP Address Analysis</w:t>
      </w:r>
      <w:r/>
    </w:p>
    <w:p>
      <w:pPr>
        <w:pBdr/>
        <w:spacing w:after="160"/>
        <w:ind/>
        <w:jc w:val="both"/>
        <w:rPr/>
      </w:pPr>
      <w:r>
        <w:rPr>
          <w:rFonts w:ascii="Calibri" w:hAnsi="Calibri" w:eastAsia="Calibri" w:cs="Calibri"/>
          <w:sz w:val="22"/>
          <w:szCs w:val="22"/>
        </w:rPr>
        <w:t xml:space="preserve">DNS r</w:t>
      </w:r>
      <w:r>
        <w:rPr>
          <w:rFonts w:ascii="Calibri" w:hAnsi="Calibri" w:eastAsia="Calibri" w:cs="Calibri"/>
          <w:sz w:val="22"/>
          <w:szCs w:val="22"/>
        </w:rPr>
        <w:t xml:space="preserve">ecords were collected from ViewDNS (a third-party public DNS lookup service) and then independently reproduced using dig against Google Public DNS (resolver 8.8.8.8), providing two-source confirmation of the same publicly observable configuration [3][3.1].</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4560"/>
        <w:gridCol w:w="2600"/>
      </w:tblGrid>
      <w:tr>
        <w:trPr>
          <w:tblHeader/>
        </w:trPr>
        <w:tc>
          <w:tcPr>
            <w:shd w:val="clear" w:color="auto" w:fill="d9e2f3"/>
            <w:tcBorders/>
            <w:tcMar>
              <w:left w:w="100" w:type="dxa"/>
              <w:top w:w="80" w:type="dxa"/>
              <w:right w:w="100" w:type="dxa"/>
              <w:bottom w:w="80" w:type="dxa"/>
            </w:tcMar>
            <w:tcW w:w="2200" w:type="dxa"/>
            <w:vAlign w:val="center"/>
          </w:tcPr>
          <w:p>
            <w:pPr>
              <w:pBdr/>
              <w:spacing w:after="0"/>
              <w:ind/>
              <w:rPr/>
            </w:pPr>
            <w:r>
              <w:rPr>
                <w:rFonts w:ascii="Calibri" w:hAnsi="Calibri" w:eastAsia="Calibri" w:cs="Calibri"/>
                <w:b/>
                <w:bCs/>
                <w:color w:val="000000"/>
                <w:sz w:val="19"/>
                <w:szCs w:val="19"/>
              </w:rPr>
              <w:t xml:space="preserve">Record Type</w:t>
            </w:r>
            <w:r/>
          </w:p>
        </w:tc>
        <w:tc>
          <w:tcPr>
            <w:shd w:val="clear" w:color="auto" w:fill="d9e2f3"/>
            <w:tcBorders/>
            <w:tcMar>
              <w:left w:w="100" w:type="dxa"/>
              <w:top w:w="80" w:type="dxa"/>
              <w:right w:w="100" w:type="dxa"/>
              <w:bottom w:w="80" w:type="dxa"/>
            </w:tcMar>
            <w:tcW w:w="4560" w:type="dxa"/>
            <w:vAlign w:val="center"/>
          </w:tcPr>
          <w:p>
            <w:pPr>
              <w:pBdr/>
              <w:spacing w:after="0"/>
              <w:ind/>
              <w:rPr/>
            </w:pPr>
            <w:r>
              <w:rPr>
                <w:rFonts w:ascii="Calibri" w:hAnsi="Calibri" w:eastAsia="Calibri" w:cs="Calibri"/>
                <w:b/>
                <w:bCs/>
                <w:color w:val="000000"/>
                <w:sz w:val="19"/>
                <w:szCs w:val="19"/>
              </w:rPr>
              <w:t xml:space="preserve">Value</w:t>
            </w:r>
            <w:r/>
          </w:p>
        </w:tc>
        <w:tc>
          <w:tcPr>
            <w:shd w:val="clear" w:color="auto" w:fill="d9e2f3"/>
            <w:tcBorders/>
            <w:tcMar>
              <w:left w:w="100" w:type="dxa"/>
              <w:top w:w="80" w:type="dxa"/>
              <w:right w:w="100" w:type="dxa"/>
              <w:bottom w:w="80" w:type="dxa"/>
            </w:tcMar>
            <w:tcW w:w="2600" w:type="dxa"/>
            <w:vAlign w:val="center"/>
          </w:tcPr>
          <w:p>
            <w:pPr>
              <w:pBdr/>
              <w:spacing w:after="0"/>
              <w:ind/>
              <w:rPr/>
            </w:pPr>
            <w:r>
              <w:rPr>
                <w:rFonts w:ascii="Calibri" w:hAnsi="Calibri" w:eastAsia="Calibri" w:cs="Calibri"/>
                <w:b/>
                <w:bCs/>
                <w:color w:val="000000"/>
                <w:sz w:val="19"/>
                <w:szCs w:val="19"/>
              </w:rPr>
              <w:t xml:space="preserve">Source(s)</w:t>
            </w:r>
            <w:r/>
          </w:p>
        </w:tc>
      </w:tr>
      <w:tr>
        <w:trPr/>
        <w:tc>
          <w:tcPr>
            <w:tcBorders/>
            <w:tcMar>
              <w:left w:w="100" w:type="dxa"/>
              <w:top w:w="80" w:type="dxa"/>
              <w:right w:w="100" w:type="dxa"/>
              <w:bottom w:w="80" w:type="dxa"/>
            </w:tcMar>
            <w:tcW w:w="2200" w:type="dxa"/>
            <w:vAlign w:val="center"/>
          </w:tcPr>
          <w:p>
            <w:pPr>
              <w:pBdr/>
              <w:spacing w:after="0"/>
              <w:ind/>
              <w:rPr/>
            </w:pPr>
            <w:r>
              <w:rPr>
                <w:rFonts w:ascii="Calibri" w:hAnsi="Calibri" w:eastAsia="Calibri" w:cs="Calibri"/>
                <w:b w:val="0"/>
                <w:bCs w:val="0"/>
                <w:color w:val="000000"/>
                <w:sz w:val="19"/>
                <w:szCs w:val="19"/>
              </w:rPr>
              <w:t xml:space="preserve">IPv4 (A)</w:t>
            </w:r>
            <w:r/>
          </w:p>
        </w:tc>
        <w:tc>
          <w:tcPr>
            <w:tcBorders/>
            <w:tcMar>
              <w:left w:w="100" w:type="dxa"/>
              <w:top w:w="80" w:type="dxa"/>
              <w:right w:w="100" w:type="dxa"/>
              <w:bottom w:w="80" w:type="dxa"/>
            </w:tcMar>
            <w:tcW w:w="4560" w:type="dxa"/>
            <w:vAlign w:val="center"/>
          </w:tcPr>
          <w:p>
            <w:pPr>
              <w:pBdr/>
              <w:spacing w:after="0"/>
              <w:ind/>
              <w:rPr/>
            </w:pPr>
            <w:r>
              <w:rPr>
                <w:rFonts w:ascii="Calibri" w:hAnsi="Calibri" w:eastAsia="Calibri" w:cs="Calibri"/>
                <w:b w:val="0"/>
                <w:bCs w:val="0"/>
                <w:color w:val="000000"/>
                <w:sz w:val="19"/>
                <w:szCs w:val="19"/>
              </w:rPr>
              <w:t xml:space="preserve">172.67.137.239
104.21.38.193</w:t>
            </w:r>
            <w:r/>
          </w:p>
        </w:tc>
        <w:tc>
          <w:tcPr>
            <w:tcBorders/>
            <w:tcMar>
              <w:left w:w="100" w:type="dxa"/>
              <w:top w:w="80" w:type="dxa"/>
              <w:right w:w="100" w:type="dxa"/>
              <w:bottom w:w="80" w:type="dxa"/>
            </w:tcMar>
            <w:tcW w:w="2600" w:type="dxa"/>
            <w:vAlign w:val="center"/>
          </w:tcPr>
          <w:p>
            <w:pPr>
              <w:pBdr/>
              <w:spacing w:after="0"/>
              <w:ind/>
              <w:rPr/>
            </w:pPr>
            <w:r>
              <w:rPr>
                <w:rFonts w:ascii="Calibri" w:hAnsi="Calibri" w:eastAsia="Calibri" w:cs="Calibri"/>
                <w:b w:val="0"/>
                <w:bCs w:val="0"/>
                <w:color w:val="000000"/>
                <w:sz w:val="19"/>
                <w:szCs w:val="19"/>
              </w:rPr>
              <w:t xml:space="preserve">ViewDNS + dig (concur)</w:t>
            </w:r>
            <w:r/>
          </w:p>
        </w:tc>
      </w:tr>
      <w:tr>
        <w:trPr/>
        <w:tc>
          <w:tcPr>
            <w:shd w:val="clear" w:color="auto" w:fill="f2f2f2"/>
            <w:tcBorders/>
            <w:tcMar>
              <w:left w:w="100" w:type="dxa"/>
              <w:top w:w="80" w:type="dxa"/>
              <w:right w:w="100" w:type="dxa"/>
              <w:bottom w:w="80" w:type="dxa"/>
            </w:tcMar>
            <w:tcW w:w="2200" w:type="dxa"/>
            <w:vAlign w:val="center"/>
          </w:tcPr>
          <w:p>
            <w:pPr>
              <w:pBdr/>
              <w:spacing w:after="0"/>
              <w:ind/>
              <w:rPr/>
            </w:pPr>
            <w:r>
              <w:rPr>
                <w:rFonts w:ascii="Calibri" w:hAnsi="Calibri" w:eastAsia="Calibri" w:cs="Calibri"/>
                <w:b w:val="0"/>
                <w:bCs w:val="0"/>
                <w:color w:val="000000"/>
                <w:sz w:val="19"/>
                <w:szCs w:val="19"/>
              </w:rPr>
              <w:t xml:space="preserve">IPv6 (AAAA)</w:t>
            </w:r>
            <w:r/>
          </w:p>
        </w:tc>
        <w:tc>
          <w:tcPr>
            <w:shd w:val="clear" w:color="auto" w:fill="f2f2f2"/>
            <w:tcBorders/>
            <w:tcMar>
              <w:left w:w="100" w:type="dxa"/>
              <w:top w:w="80" w:type="dxa"/>
              <w:right w:w="100" w:type="dxa"/>
              <w:bottom w:w="80" w:type="dxa"/>
            </w:tcMar>
            <w:tcW w:w="4560" w:type="dxa"/>
            <w:vAlign w:val="center"/>
          </w:tcPr>
          <w:p>
            <w:pPr>
              <w:pBdr/>
              <w:spacing w:after="0"/>
              <w:ind/>
              <w:rPr/>
            </w:pPr>
            <w:r>
              <w:rPr>
                <w:rFonts w:ascii="Calibri" w:hAnsi="Calibri" w:eastAsia="Calibri" w:cs="Calibri"/>
                <w:b w:val="0"/>
                <w:bCs w:val="0"/>
                <w:color w:val="000000"/>
                <w:sz w:val="19"/>
                <w:szCs w:val="19"/>
              </w:rPr>
              <w:t xml:space="preserve">2606:4700:3034::6815:26c1
2606:4700:3030::ac43:89ef</w:t>
            </w:r>
            <w:r/>
          </w:p>
        </w:tc>
        <w:tc>
          <w:tcPr>
            <w:shd w:val="clear" w:color="auto" w:fill="f2f2f2"/>
            <w:tcBorders/>
            <w:tcMar>
              <w:left w:w="100" w:type="dxa"/>
              <w:top w:w="80" w:type="dxa"/>
              <w:right w:w="100" w:type="dxa"/>
              <w:bottom w:w="80" w:type="dxa"/>
            </w:tcMar>
            <w:tcW w:w="2600" w:type="dxa"/>
            <w:vAlign w:val="center"/>
          </w:tcPr>
          <w:p>
            <w:pPr>
              <w:pBdr/>
              <w:spacing w:after="0"/>
              <w:ind/>
              <w:rPr/>
            </w:pPr>
            <w:r>
              <w:rPr>
                <w:rFonts w:ascii="Calibri" w:hAnsi="Calibri" w:eastAsia="Calibri" w:cs="Calibri"/>
                <w:b w:val="0"/>
                <w:bCs w:val="0"/>
                <w:color w:val="000000"/>
                <w:sz w:val="19"/>
                <w:szCs w:val="19"/>
              </w:rPr>
              <w:t xml:space="preserve">ViewDNS + dig (concur)</w:t>
            </w:r>
            <w:r/>
          </w:p>
        </w:tc>
      </w:tr>
      <w:tr>
        <w:trPr/>
        <w:tc>
          <w:tcPr>
            <w:tcBorders/>
            <w:tcMar>
              <w:left w:w="100" w:type="dxa"/>
              <w:top w:w="80" w:type="dxa"/>
              <w:right w:w="100" w:type="dxa"/>
              <w:bottom w:w="80" w:type="dxa"/>
            </w:tcMar>
            <w:tcW w:w="2200" w:type="dxa"/>
            <w:vAlign w:val="center"/>
          </w:tcPr>
          <w:p>
            <w:pPr>
              <w:pBdr/>
              <w:spacing w:after="0"/>
              <w:ind/>
              <w:rPr/>
            </w:pPr>
            <w:r>
              <w:rPr>
                <w:rFonts w:ascii="Calibri" w:hAnsi="Calibri" w:eastAsia="Calibri" w:cs="Calibri"/>
                <w:b w:val="0"/>
                <w:bCs w:val="0"/>
                <w:color w:val="000000"/>
                <w:sz w:val="19"/>
                <w:szCs w:val="19"/>
              </w:rPr>
              <w:t xml:space="preserve">Nameservers (NS)</w:t>
            </w:r>
            <w:r/>
          </w:p>
        </w:tc>
        <w:tc>
          <w:tcPr>
            <w:tcBorders/>
            <w:tcMar>
              <w:left w:w="100" w:type="dxa"/>
              <w:top w:w="80" w:type="dxa"/>
              <w:right w:w="100" w:type="dxa"/>
              <w:bottom w:w="80" w:type="dxa"/>
            </w:tcMar>
            <w:tcW w:w="4560" w:type="dxa"/>
            <w:vAlign w:val="center"/>
          </w:tcPr>
          <w:p>
            <w:pPr>
              <w:pBdr/>
              <w:spacing w:after="0"/>
              <w:ind/>
              <w:rPr/>
            </w:pPr>
            <w:r>
              <w:rPr>
                <w:rFonts w:ascii="Calibri" w:hAnsi="Calibri" w:eastAsia="Calibri" w:cs="Calibri"/>
                <w:b w:val="0"/>
                <w:bCs w:val="0"/>
                <w:color w:val="000000"/>
                <w:sz w:val="19"/>
                <w:szCs w:val="19"/>
              </w:rPr>
              <w:t xml:space="preserve">autumn.ns.cloudflare.com
denver.ns.cloudflare.com</w:t>
            </w:r>
            <w:r/>
          </w:p>
        </w:tc>
        <w:tc>
          <w:tcPr>
            <w:tcBorders/>
            <w:tcMar>
              <w:left w:w="100" w:type="dxa"/>
              <w:top w:w="80" w:type="dxa"/>
              <w:right w:w="100" w:type="dxa"/>
              <w:bottom w:w="80" w:type="dxa"/>
            </w:tcMar>
            <w:tcW w:w="2600" w:type="dxa"/>
            <w:vAlign w:val="center"/>
          </w:tcPr>
          <w:p>
            <w:pPr>
              <w:pBdr/>
              <w:spacing w:after="0"/>
              <w:ind/>
              <w:rPr/>
            </w:pPr>
            <w:r>
              <w:rPr>
                <w:rFonts w:ascii="Calibri" w:hAnsi="Calibri" w:eastAsia="Calibri" w:cs="Calibri"/>
                <w:b w:val="0"/>
                <w:bCs w:val="0"/>
                <w:color w:val="000000"/>
                <w:sz w:val="19"/>
                <w:szCs w:val="19"/>
              </w:rPr>
              <w:t xml:space="preserve">ViewDNS + dig (concur)</w:t>
            </w:r>
            <w:r/>
          </w:p>
        </w:tc>
      </w:tr>
      <w:tr>
        <w:trPr/>
        <w:tc>
          <w:tcPr>
            <w:shd w:val="clear" w:color="auto" w:fill="f2f2f2"/>
            <w:tcBorders/>
            <w:tcMar>
              <w:left w:w="100" w:type="dxa"/>
              <w:top w:w="80" w:type="dxa"/>
              <w:right w:w="100" w:type="dxa"/>
              <w:bottom w:w="80" w:type="dxa"/>
            </w:tcMar>
            <w:tcW w:w="2200" w:type="dxa"/>
            <w:vAlign w:val="center"/>
          </w:tcPr>
          <w:p>
            <w:pPr>
              <w:pBdr/>
              <w:spacing w:after="0"/>
              <w:ind/>
              <w:rPr/>
            </w:pPr>
            <w:r>
              <w:rPr>
                <w:rFonts w:ascii="Calibri" w:hAnsi="Calibri" w:eastAsia="Calibri" w:cs="Calibri"/>
                <w:b w:val="0"/>
                <w:bCs w:val="0"/>
                <w:color w:val="000000"/>
                <w:sz w:val="19"/>
                <w:szCs w:val="19"/>
              </w:rPr>
              <w:t xml:space="preserve">SOA</w:t>
            </w:r>
            <w:r/>
          </w:p>
        </w:tc>
        <w:tc>
          <w:tcPr>
            <w:shd w:val="clear" w:color="auto" w:fill="f2f2f2"/>
            <w:tcBorders/>
            <w:tcMar>
              <w:left w:w="100" w:type="dxa"/>
              <w:top w:w="80" w:type="dxa"/>
              <w:right w:w="100" w:type="dxa"/>
              <w:bottom w:w="80" w:type="dxa"/>
            </w:tcMar>
            <w:tcW w:w="4560" w:type="dxa"/>
            <w:vAlign w:val="center"/>
          </w:tcPr>
          <w:p>
            <w:pPr>
              <w:pBdr/>
              <w:spacing w:after="0"/>
              <w:ind/>
              <w:rPr/>
            </w:pPr>
            <w:r>
              <w:rPr>
                <w:rFonts w:ascii="Calibri" w:hAnsi="Calibri" w:eastAsia="Calibri" w:cs="Calibri"/>
                <w:b w:val="0"/>
                <w:bCs w:val="0"/>
                <w:color w:val="000000"/>
                <w:sz w:val="19"/>
                <w:szCs w:val="19"/>
              </w:rPr>
              <w:t xml:space="preserve">autumn.ns.cloudflare.com.
dns.cloudflare.com.</w:t>
            </w:r>
            <w:r/>
          </w:p>
        </w:tc>
        <w:tc>
          <w:tcPr>
            <w:shd w:val="clear" w:color="auto" w:fill="f2f2f2"/>
            <w:tcBorders/>
            <w:tcMar>
              <w:left w:w="100" w:type="dxa"/>
              <w:top w:w="80" w:type="dxa"/>
              <w:right w:w="100" w:type="dxa"/>
              <w:bottom w:w="80" w:type="dxa"/>
            </w:tcMar>
            <w:tcW w:w="2600" w:type="dxa"/>
            <w:vAlign w:val="center"/>
          </w:tcPr>
          <w:p>
            <w:pPr>
              <w:pBdr/>
              <w:spacing w:after="0"/>
              <w:ind/>
              <w:rPr/>
            </w:pPr>
            <w:r>
              <w:rPr>
                <w:rFonts w:ascii="Calibri" w:hAnsi="Calibri" w:eastAsia="Calibri" w:cs="Calibri"/>
                <w:b w:val="0"/>
                <w:bCs w:val="0"/>
                <w:color w:val="000000"/>
                <w:sz w:val="19"/>
                <w:szCs w:val="19"/>
              </w:rPr>
              <w:t xml:space="preserve">ViewDNS</w:t>
            </w:r>
            <w:r/>
          </w:p>
        </w:tc>
      </w:tr>
      <w:tr>
        <w:trPr/>
        <w:tc>
          <w:tcPr>
            <w:tcBorders/>
            <w:tcMar>
              <w:left w:w="100" w:type="dxa"/>
              <w:top w:w="80" w:type="dxa"/>
              <w:right w:w="100" w:type="dxa"/>
              <w:bottom w:w="80" w:type="dxa"/>
            </w:tcMar>
            <w:tcW w:w="2200" w:type="dxa"/>
            <w:vAlign w:val="center"/>
          </w:tcPr>
          <w:p>
            <w:pPr>
              <w:pBdr/>
              <w:spacing w:after="0"/>
              <w:ind/>
              <w:rPr/>
            </w:pPr>
            <w:r>
              <w:rPr>
                <w:rFonts w:ascii="Calibri" w:hAnsi="Calibri" w:eastAsia="Calibri" w:cs="Calibri"/>
                <w:b w:val="0"/>
                <w:bCs w:val="0"/>
                <w:color w:val="000000"/>
                <w:sz w:val="19"/>
                <w:szCs w:val="19"/>
              </w:rPr>
              <w:t xml:space="preserve">TXT</w:t>
            </w:r>
            <w:r/>
          </w:p>
        </w:tc>
        <w:tc>
          <w:tcPr>
            <w:tcBorders/>
            <w:tcMar>
              <w:left w:w="100" w:type="dxa"/>
              <w:top w:w="80" w:type="dxa"/>
              <w:right w:w="100" w:type="dxa"/>
              <w:bottom w:w="80" w:type="dxa"/>
            </w:tcMar>
            <w:tcW w:w="4560" w:type="dxa"/>
            <w:vAlign w:val="center"/>
          </w:tcPr>
          <w:p>
            <w:pPr>
              <w:pBdr/>
              <w:spacing w:after="0"/>
              <w:ind/>
              <w:rPr/>
            </w:pPr>
            <w:r>
              <w:rPr>
                <w:rFonts w:ascii="Calibri" w:hAnsi="Calibri" w:eastAsia="Calibri" w:cs="Calibri"/>
                <w:b w:val="0"/>
                <w:bCs w:val="0"/>
                <w:color w:val="000000"/>
                <w:sz w:val="19"/>
                <w:szCs w:val="19"/>
              </w:rPr>
              <w:t xml:space="preserve">google-site-verification=0wvhA6b5wO4XvHwi25O0BDtvDU1zxYWWnF4yNXsZsFk</w:t>
            </w:r>
            <w:r/>
          </w:p>
        </w:tc>
        <w:tc>
          <w:tcPr>
            <w:tcBorders/>
            <w:tcMar>
              <w:left w:w="100" w:type="dxa"/>
              <w:top w:w="80" w:type="dxa"/>
              <w:right w:w="100" w:type="dxa"/>
              <w:bottom w:w="80" w:type="dxa"/>
            </w:tcMar>
            <w:tcW w:w="2600" w:type="dxa"/>
            <w:vAlign w:val="center"/>
          </w:tcPr>
          <w:p>
            <w:pPr>
              <w:pBdr/>
              <w:spacing w:after="0"/>
              <w:ind/>
              <w:rPr/>
            </w:pPr>
            <w:r>
              <w:rPr>
                <w:rFonts w:ascii="Calibri" w:hAnsi="Calibri" w:eastAsia="Calibri" w:cs="Calibri"/>
                <w:b w:val="0"/>
                <w:bCs w:val="0"/>
                <w:color w:val="000000"/>
                <w:sz w:val="19"/>
                <w:szCs w:val="19"/>
              </w:rPr>
              <w:t xml:space="preserve">ViewDNS</w:t>
            </w:r>
            <w:r/>
          </w:p>
        </w:tc>
      </w:tr>
      <w:tr>
        <w:trPr/>
        <w:tc>
          <w:tcPr>
            <w:shd w:val="clear" w:color="auto" w:fill="f2f2f2"/>
            <w:tcBorders/>
            <w:tcMar>
              <w:left w:w="100" w:type="dxa"/>
              <w:top w:w="80" w:type="dxa"/>
              <w:right w:w="100" w:type="dxa"/>
              <w:bottom w:w="80" w:type="dxa"/>
            </w:tcMar>
            <w:tcW w:w="2200" w:type="dxa"/>
            <w:vAlign w:val="center"/>
          </w:tcPr>
          <w:p>
            <w:pPr>
              <w:pBdr/>
              <w:spacing w:after="0"/>
              <w:ind/>
              <w:rPr/>
            </w:pPr>
            <w:r>
              <w:rPr>
                <w:rFonts w:ascii="Calibri" w:hAnsi="Calibri" w:eastAsia="Calibri" w:cs="Calibri"/>
                <w:b w:val="0"/>
                <w:bCs w:val="0"/>
                <w:color w:val="000000"/>
                <w:sz w:val="19"/>
                <w:szCs w:val="19"/>
              </w:rPr>
              <w:t xml:space="preserve">TTL (A / AAAA)</w:t>
            </w:r>
            <w:r/>
          </w:p>
        </w:tc>
        <w:tc>
          <w:tcPr>
            <w:shd w:val="clear" w:color="auto" w:fill="f2f2f2"/>
            <w:tcBorders/>
            <w:tcMar>
              <w:left w:w="100" w:type="dxa"/>
              <w:top w:w="80" w:type="dxa"/>
              <w:right w:w="100" w:type="dxa"/>
              <w:bottom w:w="80" w:type="dxa"/>
            </w:tcMar>
            <w:tcW w:w="4560" w:type="dxa"/>
            <w:vAlign w:val="center"/>
          </w:tcPr>
          <w:p>
            <w:pPr>
              <w:pBdr/>
              <w:spacing w:after="0"/>
              <w:ind/>
              <w:rPr/>
            </w:pPr>
            <w:r>
              <w:rPr>
                <w:rFonts w:ascii="Calibri" w:hAnsi="Calibri" w:eastAsia="Calibri" w:cs="Calibri"/>
                <w:b w:val="0"/>
                <w:bCs w:val="0"/>
                <w:color w:val="000000"/>
                <w:sz w:val="19"/>
                <w:szCs w:val="19"/>
              </w:rPr>
              <w:t xml:space="preserve">300 seconds</w:t>
            </w:r>
            <w:r/>
          </w:p>
        </w:tc>
        <w:tc>
          <w:tcPr>
            <w:shd w:val="clear" w:color="auto" w:fill="f2f2f2"/>
            <w:tcBorders/>
            <w:tcMar>
              <w:left w:w="100" w:type="dxa"/>
              <w:top w:w="80" w:type="dxa"/>
              <w:right w:w="100" w:type="dxa"/>
              <w:bottom w:w="80" w:type="dxa"/>
            </w:tcMar>
            <w:tcW w:w="2600" w:type="dxa"/>
            <w:vAlign w:val="center"/>
          </w:tcPr>
          <w:p>
            <w:pPr>
              <w:pBdr/>
              <w:spacing w:after="0"/>
              <w:ind/>
              <w:rPr/>
            </w:pPr>
            <w:r>
              <w:rPr>
                <w:rFonts w:ascii="Calibri" w:hAnsi="Calibri" w:eastAsia="Calibri" w:cs="Calibri"/>
                <w:b w:val="0"/>
                <w:bCs w:val="0"/>
                <w:color w:val="000000"/>
                <w:sz w:val="19"/>
                <w:szCs w:val="19"/>
              </w:rPr>
              <w:t xml:space="preserve">ViewDNS</w:t>
            </w:r>
            <w:r/>
          </w:p>
        </w:tc>
      </w:tr>
      <w:tr>
        <w:trPr/>
        <w:tc>
          <w:tcPr>
            <w:tcBorders/>
            <w:tcMar>
              <w:left w:w="100" w:type="dxa"/>
              <w:top w:w="80" w:type="dxa"/>
              <w:right w:w="100" w:type="dxa"/>
              <w:bottom w:w="80" w:type="dxa"/>
            </w:tcMar>
            <w:tcW w:w="2200" w:type="dxa"/>
            <w:vAlign w:val="center"/>
          </w:tcPr>
          <w:p>
            <w:pPr>
              <w:pBdr/>
              <w:spacing w:after="0"/>
              <w:ind/>
              <w:rPr/>
            </w:pPr>
            <w:r>
              <w:rPr>
                <w:rFonts w:ascii="Calibri" w:hAnsi="Calibri" w:eastAsia="Calibri" w:cs="Calibri"/>
                <w:b w:val="0"/>
                <w:bCs w:val="0"/>
                <w:color w:val="000000"/>
                <w:sz w:val="19"/>
                <w:szCs w:val="19"/>
              </w:rPr>
              <w:t xml:space="preserve">Query status</w:t>
            </w:r>
            <w:r/>
          </w:p>
        </w:tc>
        <w:tc>
          <w:tcPr>
            <w:tcBorders/>
            <w:tcMar>
              <w:left w:w="100" w:type="dxa"/>
              <w:top w:w="80" w:type="dxa"/>
              <w:right w:w="100" w:type="dxa"/>
              <w:bottom w:w="80" w:type="dxa"/>
            </w:tcMar>
            <w:tcW w:w="4560" w:type="dxa"/>
            <w:vAlign w:val="center"/>
          </w:tcPr>
          <w:p>
            <w:pPr>
              <w:pBdr/>
              <w:spacing w:after="0"/>
              <w:ind/>
              <w:rPr/>
            </w:pPr>
            <w:r>
              <w:rPr>
                <w:rFonts w:ascii="Calibri" w:hAnsi="Calibri" w:eastAsia="Calibri" w:cs="Calibri"/>
                <w:b w:val="0"/>
                <w:bCs w:val="0"/>
                <w:color w:val="000000"/>
                <w:sz w:val="19"/>
                <w:szCs w:val="19"/>
              </w:rPr>
              <w:t xml:space="preserve">NOERROR</w:t>
            </w:r>
            <w:r/>
          </w:p>
        </w:tc>
        <w:tc>
          <w:tcPr>
            <w:tcBorders/>
            <w:tcMar>
              <w:left w:w="100" w:type="dxa"/>
              <w:top w:w="80" w:type="dxa"/>
              <w:right w:w="100" w:type="dxa"/>
              <w:bottom w:w="80" w:type="dxa"/>
            </w:tcMar>
            <w:tcW w:w="2600" w:type="dxa"/>
            <w:vAlign w:val="center"/>
          </w:tcPr>
          <w:p>
            <w:pPr>
              <w:pBdr/>
              <w:spacing w:after="0"/>
              <w:ind/>
              <w:rPr/>
            </w:pPr>
            <w:r>
              <w:rPr>
                <w:rFonts w:ascii="Calibri" w:hAnsi="Calibri" w:eastAsia="Calibri" w:cs="Calibri"/>
                <w:b w:val="0"/>
                <w:bCs w:val="0"/>
                <w:color w:val="000000"/>
                <w:sz w:val="19"/>
                <w:szCs w:val="19"/>
              </w:rPr>
              <w:t xml:space="preserve">dig</w:t>
            </w:r>
            <w:r/>
          </w:p>
        </w:tc>
      </w:tr>
    </w:tbl>
    <w:p>
      <w:pPr>
        <w:pStyle w:val="752"/>
        <w:keepNext w:val="true"/>
        <w:pBdr/>
        <w:spacing w:after="120" w:before="260"/>
        <w:ind/>
        <w:rPr/>
      </w:pPr>
      <w:r>
        <w:rPr>
          <w:rFonts w:ascii="Calibri" w:hAnsi="Calibri" w:eastAsia="Calibri" w:cs="Calibri"/>
          <w:b/>
          <w:bCs/>
          <w:color w:val="2e5395"/>
          <w:sz w:val="24"/>
          <w:szCs w:val="24"/>
        </w:rPr>
        <w:t xml:space="preserve">Interpretation</w:t>
      </w:r>
      <w:r/>
    </w:p>
    <w:p>
      <w:pPr>
        <w:pBdr/>
        <w:spacing w:after="160"/>
        <w:ind/>
        <w:jc w:val="both"/>
        <w:rPr/>
      </w:pPr>
      <w:r>
        <w:rPr>
          <w:rFonts w:ascii="Calibri" w:hAnsi="Calibri" w:eastAsia="Calibri" w:cs="Calibri"/>
          <w:b/>
          <w:bCs/>
          <w:color w:val="1e7145"/>
          <w:sz w:val="20"/>
          <w:szCs w:val="20"/>
        </w:rPr>
        <w:t xml:space="preserve">[Verified]</w:t>
      </w:r>
      <w:r>
        <w:t xml:space="preserve">  </w:t>
      </w:r>
      <w:r>
        <w:rPr>
          <w:rFonts w:ascii="Calibri" w:hAnsi="Calibri" w:eastAsia="Calibri" w:cs="Calibri"/>
          <w:sz w:val="22"/>
          <w:szCs w:val="22"/>
        </w:rPr>
        <w:t xml:space="preserve">The A, AAAA, and NS records</w:t>
      </w:r>
      <w:r>
        <w:rPr>
          <w:rFonts w:ascii="Calibri" w:hAnsi="Calibri" w:eastAsia="Calibri" w:cs="Calibri"/>
          <w:sz w:val="22"/>
          <w:szCs w:val="22"/>
        </w:rPr>
        <w:t xml:space="preserve"> returned by ViewDNS were independently reproduced via a direct dig query against Google Public DNS on 2026-08-04, with a NOERROR status. This constitutes cross-source verification of the DNS configuration as publicly observable at the time of query [3.1].</w:t>
      </w:r>
      <w:r/>
    </w:p>
    <w:p>
      <w:pPr>
        <w:pBdr/>
        <w:spacing w:after="160"/>
        <w:ind/>
        <w:jc w:val="both"/>
        <w:rPr/>
      </w:pPr>
      <w:r>
        <w:rPr>
          <w:rFonts w:ascii="Calibri" w:hAnsi="Calibri" w:eastAsia="Calibri" w:cs="Calibri"/>
          <w:b/>
          <w:bCs/>
          <w:color w:val="2e5395"/>
          <w:sz w:val="20"/>
          <w:szCs w:val="20"/>
        </w:rPr>
        <w:t xml:space="preserve">[Observed]</w:t>
      </w:r>
      <w:r>
        <w:t xml:space="preserve">  </w:t>
      </w:r>
      <w:r>
        <w:rPr>
          <w:rFonts w:ascii="Calibri" w:hAnsi="Calibri" w:eastAsia="Calibri" w:cs="Calibri"/>
          <w:sz w:val="22"/>
          <w:szCs w:val="22"/>
        </w:rPr>
        <w:t xml:space="preserve">All four resolved IP addresses fall within Cloudflare's published address space, consistent with the Cloudflare name servers seen in the WHOIS/RDAP record (Section 4) and the “cloudflare” Server header seen in the HTTP response (Section 7).</w:t>
      </w:r>
      <w:r/>
    </w:p>
    <w:p>
      <w:pPr>
        <w:pBdr>
          <w:left w:val="single" w:color="9c5700" w:sz="18" w:space="6"/>
        </w:pBdr>
        <w:shd w:val="clear" w:color="auto" w:fill="fcf3e3"/>
        <w:spacing w:after="200" w:before="100"/>
        <w:ind w:right="200" w:left="200"/>
        <w:rPr/>
      </w:pPr>
      <w:r>
        <w:rPr>
          <w:rFonts w:ascii="Calibri" w:hAnsi="Calibri" w:eastAsia="Calibri" w:cs="Calibri"/>
          <w:b/>
          <w:bCs/>
          <w:color w:val="9c5700"/>
          <w:sz w:val="20"/>
          <w:szCs w:val="20"/>
        </w:rPr>
        <w:t xml:space="preserve">Note: </w:t>
      </w:r>
      <w:r>
        <w:rPr>
          <w:rFonts w:ascii="Calibri" w:hAnsi="Calibri" w:eastAsia="Calibri" w:cs="Calibri"/>
          <w:i/>
          <w:iCs/>
          <w:color w:val="594100"/>
          <w:sz w:val="20"/>
          <w:szCs w:val="20"/>
        </w:rPr>
        <w:t xml:space="preserve">Because the domain is proxied through Cloudflare, the resol</w:t>
      </w:r>
      <w:r>
        <w:rPr>
          <w:rFonts w:ascii="Calibri" w:hAnsi="Calibri" w:eastAsia="Calibri" w:cs="Calibri"/>
          <w:i/>
          <w:iCs/>
          <w:color w:val="594100"/>
          <w:sz w:val="20"/>
          <w:szCs w:val="20"/>
        </w:rPr>
        <w:t xml:space="preserve">ved IPv4/IPv6 addresses are Cloudflare edge addresses, not the origin server's address. Passive DNS alone cannot establish where the origin infrastructure is actually hosted, and no attempt was made to bypass or unmask Cloudflare during this investigation.</w:t>
      </w:r>
      <w:r/>
    </w:p>
    <w:p>
      <w:pPr>
        <w:pBdr/>
        <w:spacing w:after="200" w:before="40"/>
        <w:ind/>
        <w:rPr/>
      </w:pPr>
      <w:r>
        <w:rPr>
          <w:rFonts w:ascii="Calibri" w:hAnsi="Calibri" w:eastAsia="Calibri" w:cs="Calibri"/>
          <w:b/>
          <w:bCs/>
          <w:i/>
          <w:iCs/>
          <w:color w:val="595959"/>
          <w:sz w:val="19"/>
          <w:szCs w:val="19"/>
        </w:rPr>
        <w:t xml:space="preserve">Source: </w:t>
      </w:r>
      <w:r>
        <w:rPr>
          <w:rFonts w:ascii="Calibri" w:hAnsi="Calibri" w:eastAsia="Calibri" w:cs="Calibri"/>
          <w:i/>
          <w:iCs/>
          <w:color w:val="595959"/>
          <w:sz w:val="19"/>
          <w:szCs w:val="19"/>
        </w:rPr>
        <w:t xml:space="preserve">ViewDNS DNS Record Lookup — https://viewdns.info/dnsrecord/ (2026-08-08 per ip.txt / accessed 2026-08-04 per source log); dig via Google Public DNS 8.8.8.8, 2026-08-04 [3][3.1].</w:t>
      </w:r>
      <w:r/>
    </w:p>
    <w:p>
      <w:pPr>
        <w:pStyle w:val="751"/>
        <w:keepNext w:val="true"/>
        <w:pBdr>
          <w:bottom w:val="single" w:color="1f3864" w:sz="8" w:space="4"/>
        </w:pBdr>
        <w:spacing w:after="200" w:before="420"/>
        <w:ind/>
        <w:rPr/>
      </w:pPr>
      <w:r>
        <w:rPr>
          <w:rFonts w:ascii="Calibri" w:hAnsi="Calibri" w:eastAsia="Calibri" w:cs="Calibri"/>
          <w:b/>
          <w:bCs/>
          <w:color w:val="1f3864"/>
          <w:sz w:val="30"/>
          <w:szCs w:val="30"/>
        </w:rPr>
        <w:t xml:space="preserve">6. Hosting and Infrastructure</w:t>
      </w:r>
      <w:r/>
    </w:p>
    <w:p>
      <w:pPr>
        <w:pBdr/>
        <w:spacing w:after="160"/>
        <w:ind/>
        <w:jc w:val="both"/>
        <w:rPr/>
      </w:pPr>
      <w:r>
        <w:rPr>
          <w:rFonts w:ascii="Calibri" w:hAnsi="Calibri" w:eastAsia="Calibri" w:cs="Calibri"/>
          <w:sz w:val="22"/>
          <w:szCs w:val="22"/>
        </w:rPr>
        <w:t xml:space="preserve">Infrastructure and technology indicators were collected primarily from a Cloudflare Radar passive scan (scan ID b11841f3-aebf-4d7d-90f3-e95403cbf2f1, 2026-08-08) and corroborated by the HTTP response headers described in Section 7 [4][5].</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00"/>
        <w:gridCol w:w="2760"/>
        <w:gridCol w:w="3400"/>
      </w:tblGrid>
      <w:tr>
        <w:trPr>
          <w:tblHeader/>
        </w:trPr>
        <w:tc>
          <w:tcPr>
            <w:shd w:val="clear" w:color="auto" w:fill="d9e2f3"/>
            <w:tcBorders/>
            <w:tcMar>
              <w:left w:w="100" w:type="dxa"/>
              <w:top w:w="80" w:type="dxa"/>
              <w:right w:w="100" w:type="dxa"/>
              <w:bottom w:w="80" w:type="dxa"/>
            </w:tcMar>
            <w:tcW w:w="3200" w:type="dxa"/>
            <w:vAlign w:val="center"/>
          </w:tcPr>
          <w:p>
            <w:pPr>
              <w:pBdr/>
              <w:spacing w:after="0"/>
              <w:ind/>
              <w:rPr/>
            </w:pPr>
            <w:r>
              <w:rPr>
                <w:rFonts w:ascii="Calibri" w:hAnsi="Calibri" w:eastAsia="Calibri" w:cs="Calibri"/>
                <w:b/>
                <w:bCs/>
                <w:color w:val="000000"/>
                <w:sz w:val="19"/>
                <w:szCs w:val="19"/>
              </w:rPr>
              <w:t xml:space="preserve">Technology / Header</w:t>
            </w:r>
            <w:r/>
          </w:p>
        </w:tc>
        <w:tc>
          <w:tcPr>
            <w:shd w:val="clear" w:color="auto" w:fill="d9e2f3"/>
            <w:tcBorders/>
            <w:tcMar>
              <w:left w:w="100" w:type="dxa"/>
              <w:top w:w="80" w:type="dxa"/>
              <w:right w:w="100" w:type="dxa"/>
              <w:bottom w:w="80" w:type="dxa"/>
            </w:tcMar>
            <w:tcW w:w="2760" w:type="dxa"/>
            <w:vAlign w:val="center"/>
          </w:tcPr>
          <w:p>
            <w:pPr>
              <w:pBdr/>
              <w:spacing w:after="0"/>
              <w:ind/>
              <w:rPr/>
            </w:pPr>
            <w:r>
              <w:rPr>
                <w:rFonts w:ascii="Calibri" w:hAnsi="Calibri" w:eastAsia="Calibri" w:cs="Calibri"/>
                <w:b/>
                <w:bCs/>
                <w:color w:val="000000"/>
                <w:sz w:val="19"/>
                <w:szCs w:val="19"/>
              </w:rPr>
              <w:t xml:space="preserve">Category</w:t>
            </w:r>
            <w:r/>
          </w:p>
        </w:tc>
        <w:tc>
          <w:tcPr>
            <w:shd w:val="clear" w:color="auto" w:fill="d9e2f3"/>
            <w:tcBorders/>
            <w:tcMar>
              <w:left w:w="100" w:type="dxa"/>
              <w:top w:w="80" w:type="dxa"/>
              <w:right w:w="100" w:type="dxa"/>
              <w:bottom w:w="80" w:type="dxa"/>
            </w:tcMar>
            <w:tcW w:w="3400" w:type="dxa"/>
            <w:vAlign w:val="center"/>
          </w:tcPr>
          <w:p>
            <w:pPr>
              <w:pBdr/>
              <w:spacing w:after="0"/>
              <w:ind/>
              <w:rPr/>
            </w:pPr>
            <w:r>
              <w:rPr>
                <w:rFonts w:ascii="Calibri" w:hAnsi="Calibri" w:eastAsia="Calibri" w:cs="Calibri"/>
                <w:b/>
                <w:bCs/>
                <w:color w:val="000000"/>
                <w:sz w:val="19"/>
                <w:szCs w:val="19"/>
              </w:rPr>
              <w:t xml:space="preserve">Verification Status</w:t>
            </w:r>
            <w:r/>
          </w:p>
        </w:tc>
      </w:tr>
      <w:tr>
        <w:trPr/>
        <w:tc>
          <w:tcPr>
            <w:tcBorders/>
            <w:tcMar>
              <w:left w:w="100" w:type="dxa"/>
              <w:top w:w="80" w:type="dxa"/>
              <w:right w:w="100" w:type="dxa"/>
              <w:bottom w:w="80" w:type="dxa"/>
            </w:tcMar>
            <w:tcW w:w="3200" w:type="dxa"/>
            <w:vAlign w:val="center"/>
          </w:tcPr>
          <w:p>
            <w:pPr>
              <w:pBdr/>
              <w:spacing w:after="0"/>
              <w:ind/>
              <w:rPr/>
            </w:pPr>
            <w:r>
              <w:rPr>
                <w:rFonts w:ascii="Calibri" w:hAnsi="Calibri" w:eastAsia="Calibri" w:cs="Calibri"/>
                <w:b w:val="0"/>
                <w:bCs w:val="0"/>
                <w:color w:val="000000"/>
                <w:sz w:val="19"/>
                <w:szCs w:val="19"/>
              </w:rPr>
              <w:t xml:space="preserve">Cloudflare</w:t>
            </w:r>
            <w:r/>
          </w:p>
        </w:tc>
        <w:tc>
          <w:tcPr>
            <w:tcBorders/>
            <w:tcMar>
              <w:left w:w="100" w:type="dxa"/>
              <w:top w:w="80" w:type="dxa"/>
              <w:right w:w="100" w:type="dxa"/>
              <w:bottom w:w="80" w:type="dxa"/>
            </w:tcMar>
            <w:tcW w:w="2760" w:type="dxa"/>
            <w:vAlign w:val="center"/>
          </w:tcPr>
          <w:p>
            <w:pPr>
              <w:pBdr/>
              <w:spacing w:after="0"/>
              <w:ind/>
              <w:rPr/>
            </w:pPr>
            <w:r>
              <w:rPr>
                <w:rFonts w:ascii="Calibri" w:hAnsi="Calibri" w:eastAsia="Calibri" w:cs="Calibri"/>
                <w:b w:val="0"/>
                <w:bCs w:val="0"/>
                <w:color w:val="000000"/>
                <w:sz w:val="19"/>
                <w:szCs w:val="19"/>
              </w:rPr>
              <w:t xml:space="preserve">CDN / reverse proxy</w:t>
            </w:r>
            <w:r/>
          </w:p>
        </w:tc>
        <w:tc>
          <w:tcPr>
            <w:tcBorders/>
            <w:tcMar>
              <w:left w:w="100" w:type="dxa"/>
              <w:top w:w="80" w:type="dxa"/>
              <w:right w:w="100" w:type="dxa"/>
              <w:bottom w:w="80" w:type="dxa"/>
            </w:tcMar>
            <w:tcW w:w="3400" w:type="dxa"/>
            <w:vAlign w:val="center"/>
          </w:tcPr>
          <w:p>
            <w:pPr>
              <w:pBdr/>
              <w:spacing w:after="0"/>
              <w:ind/>
              <w:rPr/>
            </w:pPr>
            <w:r>
              <w:rPr>
                <w:rFonts w:ascii="Calibri" w:hAnsi="Calibri" w:eastAsia="Calibri" w:cs="Calibri"/>
                <w:b w:val="0"/>
                <w:bCs w:val="0"/>
                <w:color w:val="000000"/>
                <w:sz w:val="19"/>
                <w:szCs w:val="19"/>
              </w:rPr>
              <w:t xml:space="preserve">Observed — DNS, NS, and Server header</w:t>
            </w:r>
            <w:r/>
          </w:p>
        </w:tc>
      </w:tr>
      <w:tr>
        <w:trPr/>
        <w:tc>
          <w:tcPr>
            <w:shd w:val="clear" w:color="auto" w:fill="f2f2f2"/>
            <w:tcBorders/>
            <w:tcMar>
              <w:left w:w="100" w:type="dxa"/>
              <w:top w:w="80" w:type="dxa"/>
              <w:right w:w="100" w:type="dxa"/>
              <w:bottom w:w="80" w:type="dxa"/>
            </w:tcMar>
            <w:tcW w:w="3200" w:type="dxa"/>
            <w:vAlign w:val="center"/>
          </w:tcPr>
          <w:p>
            <w:pPr>
              <w:pBdr/>
              <w:spacing w:after="0"/>
              <w:ind/>
              <w:rPr/>
            </w:pPr>
            <w:r>
              <w:rPr>
                <w:rFonts w:ascii="Calibri" w:hAnsi="Calibri" w:eastAsia="Calibri" w:cs="Calibri"/>
                <w:b w:val="0"/>
                <w:bCs w:val="0"/>
                <w:color w:val="000000"/>
                <w:sz w:val="19"/>
                <w:szCs w:val="19"/>
              </w:rPr>
              <w:t xml:space="preserve">Vercel</w:t>
            </w:r>
            <w:r/>
          </w:p>
        </w:tc>
        <w:tc>
          <w:tcPr>
            <w:shd w:val="clear" w:color="auto" w:fill="f2f2f2"/>
            <w:tcBorders/>
            <w:tcMar>
              <w:left w:w="100" w:type="dxa"/>
              <w:top w:w="80" w:type="dxa"/>
              <w:right w:w="100" w:type="dxa"/>
              <w:bottom w:w="80" w:type="dxa"/>
            </w:tcMar>
            <w:tcW w:w="2760" w:type="dxa"/>
            <w:vAlign w:val="center"/>
          </w:tcPr>
          <w:p>
            <w:pPr>
              <w:pBdr/>
              <w:spacing w:after="0"/>
              <w:ind/>
              <w:rPr/>
            </w:pPr>
            <w:r>
              <w:rPr>
                <w:rFonts w:ascii="Calibri" w:hAnsi="Calibri" w:eastAsia="Calibri" w:cs="Calibri"/>
                <w:b w:val="0"/>
                <w:bCs w:val="0"/>
                <w:color w:val="000000"/>
                <w:sz w:val="19"/>
                <w:szCs w:val="19"/>
              </w:rPr>
              <w:t xml:space="preserve">PaaS / hosting platform</w:t>
            </w:r>
            <w:r/>
          </w:p>
        </w:tc>
        <w:tc>
          <w:tcPr>
            <w:shd w:val="clear" w:color="auto" w:fill="f2f2f2"/>
            <w:tcBorders/>
            <w:tcMar>
              <w:left w:w="100" w:type="dxa"/>
              <w:top w:w="80" w:type="dxa"/>
              <w:right w:w="100" w:type="dxa"/>
              <w:bottom w:w="80" w:type="dxa"/>
            </w:tcMar>
            <w:tcW w:w="3400" w:type="dxa"/>
            <w:vAlign w:val="center"/>
          </w:tcPr>
          <w:p>
            <w:pPr>
              <w:pBdr/>
              <w:spacing w:after="0"/>
              <w:ind/>
              <w:rPr/>
            </w:pPr>
            <w:r>
              <w:rPr>
                <w:rFonts w:ascii="Calibri" w:hAnsi="Calibri" w:eastAsia="Calibri" w:cs="Calibri"/>
                <w:b w:val="0"/>
                <w:bCs w:val="0"/>
                <w:color w:val="000000"/>
                <w:sz w:val="19"/>
                <w:szCs w:val="19"/>
              </w:rPr>
              <w:t xml:space="preserve">Observed — X-Vercel-ID header + Radar fingerprint</w:t>
            </w:r>
            <w:r/>
          </w:p>
        </w:tc>
      </w:tr>
      <w:tr>
        <w:trPr/>
        <w:tc>
          <w:tcPr>
            <w:tcBorders/>
            <w:tcMar>
              <w:left w:w="100" w:type="dxa"/>
              <w:top w:w="80" w:type="dxa"/>
              <w:right w:w="100" w:type="dxa"/>
              <w:bottom w:w="80" w:type="dxa"/>
            </w:tcMar>
            <w:tcW w:w="3200" w:type="dxa"/>
            <w:vAlign w:val="center"/>
          </w:tcPr>
          <w:p>
            <w:pPr>
              <w:pBdr/>
              <w:spacing w:after="0"/>
              <w:ind/>
              <w:rPr/>
            </w:pPr>
            <w:r>
              <w:rPr>
                <w:rFonts w:ascii="Calibri" w:hAnsi="Calibri" w:eastAsia="Calibri" w:cs="Calibri"/>
                <w:b w:val="0"/>
                <w:bCs w:val="0"/>
                <w:color w:val="000000"/>
                <w:sz w:val="19"/>
                <w:szCs w:val="19"/>
              </w:rPr>
              <w:t xml:space="preserve">Next.js</w:t>
            </w:r>
            <w:r/>
          </w:p>
        </w:tc>
        <w:tc>
          <w:tcPr>
            <w:tcBorders/>
            <w:tcMar>
              <w:left w:w="100" w:type="dxa"/>
              <w:top w:w="80" w:type="dxa"/>
              <w:right w:w="100" w:type="dxa"/>
              <w:bottom w:w="80" w:type="dxa"/>
            </w:tcMar>
            <w:tcW w:w="2760" w:type="dxa"/>
            <w:vAlign w:val="center"/>
          </w:tcPr>
          <w:p>
            <w:pPr>
              <w:pBdr/>
              <w:spacing w:after="0"/>
              <w:ind/>
              <w:rPr/>
            </w:pPr>
            <w:r>
              <w:rPr>
                <w:rFonts w:ascii="Calibri" w:hAnsi="Calibri" w:eastAsia="Calibri" w:cs="Calibri"/>
                <w:b w:val="0"/>
                <w:bCs w:val="0"/>
                <w:color w:val="000000"/>
                <w:sz w:val="19"/>
                <w:szCs w:val="19"/>
              </w:rPr>
              <w:t xml:space="preserve">Web framework</w:t>
            </w:r>
            <w:r/>
          </w:p>
        </w:tc>
        <w:tc>
          <w:tcPr>
            <w:tcBorders/>
            <w:tcMar>
              <w:left w:w="100" w:type="dxa"/>
              <w:top w:w="80" w:type="dxa"/>
              <w:right w:w="100" w:type="dxa"/>
              <w:bottom w:w="80" w:type="dxa"/>
            </w:tcMar>
            <w:tcW w:w="3400" w:type="dxa"/>
            <w:vAlign w:val="center"/>
          </w:tcPr>
          <w:p>
            <w:pPr>
              <w:pBdr/>
              <w:spacing w:after="0"/>
              <w:ind/>
              <w:rPr/>
            </w:pPr>
            <w:r>
              <w:rPr>
                <w:rFonts w:ascii="Calibri" w:hAnsi="Calibri" w:eastAsia="Calibri" w:cs="Calibri"/>
                <w:b w:val="0"/>
                <w:bCs w:val="0"/>
                <w:color w:val="000000"/>
                <w:sz w:val="19"/>
                <w:szCs w:val="19"/>
              </w:rPr>
              <w:t xml:space="preserve">Observed — Radar fingerprint only</w:t>
            </w:r>
            <w:r/>
          </w:p>
        </w:tc>
      </w:tr>
      <w:tr>
        <w:trPr/>
        <w:tc>
          <w:tcPr>
            <w:shd w:val="clear" w:color="auto" w:fill="f2f2f2"/>
            <w:tcBorders/>
            <w:tcMar>
              <w:left w:w="100" w:type="dxa"/>
              <w:top w:w="80" w:type="dxa"/>
              <w:right w:w="100" w:type="dxa"/>
              <w:bottom w:w="80" w:type="dxa"/>
            </w:tcMar>
            <w:tcW w:w="3200" w:type="dxa"/>
            <w:vAlign w:val="center"/>
          </w:tcPr>
          <w:p>
            <w:pPr>
              <w:pBdr/>
              <w:spacing w:after="0"/>
              <w:ind/>
              <w:rPr/>
            </w:pPr>
            <w:r>
              <w:rPr>
                <w:rFonts w:ascii="Calibri" w:hAnsi="Calibri" w:eastAsia="Calibri" w:cs="Calibri"/>
                <w:b w:val="0"/>
                <w:bCs w:val="0"/>
                <w:color w:val="000000"/>
                <w:sz w:val="19"/>
                <w:szCs w:val="19"/>
              </w:rPr>
              <w:t xml:space="preserve">Node.js</w:t>
            </w:r>
            <w:r/>
          </w:p>
        </w:tc>
        <w:tc>
          <w:tcPr>
            <w:shd w:val="clear" w:color="auto" w:fill="f2f2f2"/>
            <w:tcBorders/>
            <w:tcMar>
              <w:left w:w="100" w:type="dxa"/>
              <w:top w:w="80" w:type="dxa"/>
              <w:right w:w="100" w:type="dxa"/>
              <w:bottom w:w="80" w:type="dxa"/>
            </w:tcMar>
            <w:tcW w:w="2760" w:type="dxa"/>
            <w:vAlign w:val="center"/>
          </w:tcPr>
          <w:p>
            <w:pPr>
              <w:pBdr/>
              <w:spacing w:after="0"/>
              <w:ind/>
              <w:rPr/>
            </w:pPr>
            <w:r>
              <w:rPr>
                <w:rFonts w:ascii="Calibri" w:hAnsi="Calibri" w:eastAsia="Calibri" w:cs="Calibri"/>
                <w:b w:val="0"/>
                <w:bCs w:val="0"/>
                <w:color w:val="000000"/>
                <w:sz w:val="19"/>
                <w:szCs w:val="19"/>
              </w:rPr>
              <w:t xml:space="preserve">Runtime</w:t>
            </w:r>
            <w:r/>
          </w:p>
        </w:tc>
        <w:tc>
          <w:tcPr>
            <w:shd w:val="clear" w:color="auto" w:fill="f2f2f2"/>
            <w:tcBorders/>
            <w:tcMar>
              <w:left w:w="100" w:type="dxa"/>
              <w:top w:w="80" w:type="dxa"/>
              <w:right w:w="100" w:type="dxa"/>
              <w:bottom w:w="80" w:type="dxa"/>
            </w:tcMar>
            <w:tcW w:w="3400" w:type="dxa"/>
            <w:vAlign w:val="center"/>
          </w:tcPr>
          <w:p>
            <w:pPr>
              <w:pBdr/>
              <w:spacing w:after="0"/>
              <w:ind/>
              <w:rPr/>
            </w:pPr>
            <w:r>
              <w:rPr>
                <w:rFonts w:ascii="Calibri" w:hAnsi="Calibri" w:eastAsia="Calibri" w:cs="Calibri"/>
                <w:b w:val="0"/>
                <w:bCs w:val="0"/>
                <w:color w:val="000000"/>
                <w:sz w:val="19"/>
                <w:szCs w:val="19"/>
              </w:rPr>
              <w:t xml:space="preserve">Observed — Radar fingerprint only</w:t>
            </w:r>
            <w:r/>
          </w:p>
        </w:tc>
      </w:tr>
      <w:tr>
        <w:trPr/>
        <w:tc>
          <w:tcPr>
            <w:tcBorders/>
            <w:tcMar>
              <w:left w:w="100" w:type="dxa"/>
              <w:top w:w="80" w:type="dxa"/>
              <w:right w:w="100" w:type="dxa"/>
              <w:bottom w:w="80" w:type="dxa"/>
            </w:tcMar>
            <w:tcW w:w="3200" w:type="dxa"/>
            <w:vAlign w:val="center"/>
          </w:tcPr>
          <w:p>
            <w:pPr>
              <w:pBdr/>
              <w:spacing w:after="0"/>
              <w:ind/>
              <w:rPr/>
            </w:pPr>
            <w:r>
              <w:rPr>
                <w:rFonts w:ascii="Calibri" w:hAnsi="Calibri" w:eastAsia="Calibri" w:cs="Calibri"/>
                <w:b w:val="0"/>
                <w:bCs w:val="0"/>
                <w:color w:val="000000"/>
                <w:sz w:val="19"/>
                <w:szCs w:val="19"/>
              </w:rPr>
              <w:t xml:space="preserve">React</w:t>
            </w:r>
            <w:r/>
          </w:p>
        </w:tc>
        <w:tc>
          <w:tcPr>
            <w:tcBorders/>
            <w:tcMar>
              <w:left w:w="100" w:type="dxa"/>
              <w:top w:w="80" w:type="dxa"/>
              <w:right w:w="100" w:type="dxa"/>
              <w:bottom w:w="80" w:type="dxa"/>
            </w:tcMar>
            <w:tcW w:w="2760" w:type="dxa"/>
            <w:vAlign w:val="center"/>
          </w:tcPr>
          <w:p>
            <w:pPr>
              <w:pBdr/>
              <w:spacing w:after="0"/>
              <w:ind/>
              <w:rPr/>
            </w:pPr>
            <w:r>
              <w:rPr>
                <w:rFonts w:ascii="Calibri" w:hAnsi="Calibri" w:eastAsia="Calibri" w:cs="Calibri"/>
                <w:b w:val="0"/>
                <w:bCs w:val="0"/>
                <w:color w:val="000000"/>
                <w:sz w:val="19"/>
                <w:szCs w:val="19"/>
              </w:rPr>
              <w:t xml:space="preserve">JavaScript framework</w:t>
            </w:r>
            <w:r/>
          </w:p>
        </w:tc>
        <w:tc>
          <w:tcPr>
            <w:tcBorders/>
            <w:tcMar>
              <w:left w:w="100" w:type="dxa"/>
              <w:top w:w="80" w:type="dxa"/>
              <w:right w:w="100" w:type="dxa"/>
              <w:bottom w:w="80" w:type="dxa"/>
            </w:tcMar>
            <w:tcW w:w="3400" w:type="dxa"/>
            <w:vAlign w:val="center"/>
          </w:tcPr>
          <w:p>
            <w:pPr>
              <w:pBdr/>
              <w:spacing w:after="0"/>
              <w:ind/>
              <w:rPr/>
            </w:pPr>
            <w:r>
              <w:rPr>
                <w:rFonts w:ascii="Calibri" w:hAnsi="Calibri" w:eastAsia="Calibri" w:cs="Calibri"/>
                <w:b w:val="0"/>
                <w:bCs w:val="0"/>
                <w:color w:val="000000"/>
                <w:sz w:val="19"/>
                <w:szCs w:val="19"/>
              </w:rPr>
              <w:t xml:space="preserve">Observed — Radar fingerprint only</w:t>
            </w:r>
            <w:r/>
          </w:p>
        </w:tc>
      </w:tr>
      <w:tr>
        <w:trPr/>
        <w:tc>
          <w:tcPr>
            <w:shd w:val="clear" w:color="auto" w:fill="f2f2f2"/>
            <w:tcBorders/>
            <w:tcMar>
              <w:left w:w="100" w:type="dxa"/>
              <w:top w:w="80" w:type="dxa"/>
              <w:right w:w="100" w:type="dxa"/>
              <w:bottom w:w="80" w:type="dxa"/>
            </w:tcMar>
            <w:tcW w:w="3200" w:type="dxa"/>
            <w:vAlign w:val="center"/>
          </w:tcPr>
          <w:p>
            <w:pPr>
              <w:pBdr/>
              <w:spacing w:after="0"/>
              <w:ind/>
              <w:rPr/>
            </w:pPr>
            <w:r>
              <w:rPr>
                <w:rFonts w:ascii="Calibri" w:hAnsi="Calibri" w:eastAsia="Calibri" w:cs="Calibri"/>
                <w:b w:val="0"/>
                <w:bCs w:val="0"/>
                <w:color w:val="000000"/>
                <w:sz w:val="19"/>
                <w:szCs w:val="19"/>
              </w:rPr>
              <w:t xml:space="preserve">Webpack</w:t>
            </w:r>
            <w:r/>
          </w:p>
        </w:tc>
        <w:tc>
          <w:tcPr>
            <w:shd w:val="clear" w:color="auto" w:fill="f2f2f2"/>
            <w:tcBorders/>
            <w:tcMar>
              <w:left w:w="100" w:type="dxa"/>
              <w:top w:w="80" w:type="dxa"/>
              <w:right w:w="100" w:type="dxa"/>
              <w:bottom w:w="80" w:type="dxa"/>
            </w:tcMar>
            <w:tcW w:w="2760" w:type="dxa"/>
            <w:vAlign w:val="center"/>
          </w:tcPr>
          <w:p>
            <w:pPr>
              <w:pBdr/>
              <w:spacing w:after="0"/>
              <w:ind/>
              <w:rPr/>
            </w:pPr>
            <w:r>
              <w:rPr>
                <w:rFonts w:ascii="Calibri" w:hAnsi="Calibri" w:eastAsia="Calibri" w:cs="Calibri"/>
                <w:b w:val="0"/>
                <w:bCs w:val="0"/>
                <w:color w:val="000000"/>
                <w:sz w:val="19"/>
                <w:szCs w:val="19"/>
              </w:rPr>
              <w:t xml:space="preserve">JS module bundler</w:t>
            </w:r>
            <w:r/>
          </w:p>
        </w:tc>
        <w:tc>
          <w:tcPr>
            <w:shd w:val="clear" w:color="auto" w:fill="f2f2f2"/>
            <w:tcBorders/>
            <w:tcMar>
              <w:left w:w="100" w:type="dxa"/>
              <w:top w:w="80" w:type="dxa"/>
              <w:right w:w="100" w:type="dxa"/>
              <w:bottom w:w="80" w:type="dxa"/>
            </w:tcMar>
            <w:tcW w:w="3400" w:type="dxa"/>
            <w:vAlign w:val="center"/>
          </w:tcPr>
          <w:p>
            <w:pPr>
              <w:pBdr/>
              <w:spacing w:after="0"/>
              <w:ind/>
              <w:rPr/>
            </w:pPr>
            <w:r>
              <w:rPr>
                <w:rFonts w:ascii="Calibri" w:hAnsi="Calibri" w:eastAsia="Calibri" w:cs="Calibri"/>
                <w:b w:val="0"/>
                <w:bCs w:val="0"/>
                <w:color w:val="000000"/>
                <w:sz w:val="19"/>
                <w:szCs w:val="19"/>
              </w:rPr>
              <w:t xml:space="preserve">Observed — Radar fingerprint only</w:t>
            </w:r>
            <w:r/>
          </w:p>
        </w:tc>
      </w:tr>
      <w:tr>
        <w:trPr/>
        <w:tc>
          <w:tcPr>
            <w:tcBorders/>
            <w:tcMar>
              <w:left w:w="100" w:type="dxa"/>
              <w:top w:w="80" w:type="dxa"/>
              <w:right w:w="100" w:type="dxa"/>
              <w:bottom w:w="80" w:type="dxa"/>
            </w:tcMar>
            <w:tcW w:w="3200" w:type="dxa"/>
            <w:vAlign w:val="center"/>
          </w:tcPr>
          <w:p>
            <w:pPr>
              <w:pBdr/>
              <w:spacing w:after="0"/>
              <w:ind/>
              <w:rPr/>
            </w:pPr>
            <w:r>
              <w:rPr>
                <w:rFonts w:ascii="Calibri" w:hAnsi="Calibri" w:eastAsia="Calibri" w:cs="Calibri"/>
                <w:b w:val="0"/>
                <w:bCs w:val="0"/>
                <w:color w:val="000000"/>
                <w:sz w:val="19"/>
                <w:szCs w:val="19"/>
              </w:rPr>
              <w:t xml:space="preserve">Cloudflare Browser Insights</w:t>
            </w:r>
            <w:r/>
          </w:p>
        </w:tc>
        <w:tc>
          <w:tcPr>
            <w:tcBorders/>
            <w:tcMar>
              <w:left w:w="100" w:type="dxa"/>
              <w:top w:w="80" w:type="dxa"/>
              <w:right w:w="100" w:type="dxa"/>
              <w:bottom w:w="80" w:type="dxa"/>
            </w:tcMar>
            <w:tcW w:w="2760" w:type="dxa"/>
            <w:vAlign w:val="center"/>
          </w:tcPr>
          <w:p>
            <w:pPr>
              <w:pBdr/>
              <w:spacing w:after="0"/>
              <w:ind/>
              <w:rPr/>
            </w:pPr>
            <w:r>
              <w:rPr>
                <w:rFonts w:ascii="Calibri" w:hAnsi="Calibri" w:eastAsia="Calibri" w:cs="Calibri"/>
                <w:b w:val="0"/>
                <w:bCs w:val="0"/>
                <w:color w:val="000000"/>
                <w:sz w:val="19"/>
                <w:szCs w:val="19"/>
              </w:rPr>
              <w:t xml:space="preserve">Analytics / RUM</w:t>
            </w:r>
            <w:r/>
          </w:p>
        </w:tc>
        <w:tc>
          <w:tcPr>
            <w:tcBorders/>
            <w:tcMar>
              <w:left w:w="100" w:type="dxa"/>
              <w:top w:w="80" w:type="dxa"/>
              <w:right w:w="100" w:type="dxa"/>
              <w:bottom w:w="80" w:type="dxa"/>
            </w:tcMar>
            <w:tcW w:w="3400" w:type="dxa"/>
            <w:vAlign w:val="center"/>
          </w:tcPr>
          <w:p>
            <w:pPr>
              <w:pBdr/>
              <w:spacing w:after="0"/>
              <w:ind/>
              <w:rPr/>
            </w:pPr>
            <w:r>
              <w:rPr>
                <w:rFonts w:ascii="Calibri" w:hAnsi="Calibri" w:eastAsia="Calibri" w:cs="Calibri"/>
                <w:b w:val="0"/>
                <w:bCs w:val="0"/>
                <w:color w:val="000000"/>
                <w:sz w:val="19"/>
                <w:szCs w:val="19"/>
              </w:rPr>
              <w:t xml:space="preserve">Observed — Radar fingerprint</w:t>
            </w:r>
            <w:r/>
          </w:p>
        </w:tc>
      </w:tr>
      <w:tr>
        <w:trPr/>
        <w:tc>
          <w:tcPr>
            <w:shd w:val="clear" w:color="auto" w:fill="f2f2f2"/>
            <w:tcBorders/>
            <w:tcMar>
              <w:left w:w="100" w:type="dxa"/>
              <w:top w:w="80" w:type="dxa"/>
              <w:right w:w="100" w:type="dxa"/>
              <w:bottom w:w="80" w:type="dxa"/>
            </w:tcMar>
            <w:tcW w:w="3200" w:type="dxa"/>
            <w:vAlign w:val="center"/>
          </w:tcPr>
          <w:p>
            <w:pPr>
              <w:pBdr/>
              <w:spacing w:after="0"/>
              <w:ind/>
              <w:rPr/>
            </w:pPr>
            <w:r>
              <w:rPr>
                <w:rFonts w:ascii="Calibri" w:hAnsi="Calibri" w:eastAsia="Calibri" w:cs="Calibri"/>
                <w:b w:val="0"/>
                <w:bCs w:val="0"/>
                <w:color w:val="000000"/>
                <w:sz w:val="19"/>
                <w:szCs w:val="19"/>
              </w:rPr>
              <w:t xml:space="preserve">HTTP/3</w:t>
            </w:r>
            <w:r/>
          </w:p>
        </w:tc>
        <w:tc>
          <w:tcPr>
            <w:shd w:val="clear" w:color="auto" w:fill="f2f2f2"/>
            <w:tcBorders/>
            <w:tcMar>
              <w:left w:w="100" w:type="dxa"/>
              <w:top w:w="80" w:type="dxa"/>
              <w:right w:w="100" w:type="dxa"/>
              <w:bottom w:w="80" w:type="dxa"/>
            </w:tcMar>
            <w:tcW w:w="2760" w:type="dxa"/>
            <w:vAlign w:val="center"/>
          </w:tcPr>
          <w:p>
            <w:pPr>
              <w:pBdr/>
              <w:spacing w:after="0"/>
              <w:ind/>
              <w:rPr/>
            </w:pPr>
            <w:r>
              <w:rPr>
                <w:rFonts w:ascii="Calibri" w:hAnsi="Calibri" w:eastAsia="Calibri" w:cs="Calibri"/>
                <w:b w:val="0"/>
                <w:bCs w:val="0"/>
                <w:color w:val="000000"/>
                <w:sz w:val="19"/>
                <w:szCs w:val="19"/>
              </w:rPr>
              <w:t xml:space="preserve">Transport protocol</w:t>
            </w:r>
            <w:r/>
          </w:p>
        </w:tc>
        <w:tc>
          <w:tcPr>
            <w:shd w:val="clear" w:color="auto" w:fill="f2f2f2"/>
            <w:tcBorders/>
            <w:tcMar>
              <w:left w:w="100" w:type="dxa"/>
              <w:top w:w="80" w:type="dxa"/>
              <w:right w:w="100" w:type="dxa"/>
              <w:bottom w:w="80" w:type="dxa"/>
            </w:tcMar>
            <w:tcW w:w="3400" w:type="dxa"/>
            <w:vAlign w:val="center"/>
          </w:tcPr>
          <w:p>
            <w:pPr>
              <w:pBdr/>
              <w:spacing w:after="0"/>
              <w:ind/>
              <w:rPr/>
            </w:pPr>
            <w:r>
              <w:rPr>
                <w:rFonts w:ascii="Calibri" w:hAnsi="Calibri" w:eastAsia="Calibri" w:cs="Calibri"/>
                <w:b w:val="0"/>
                <w:bCs w:val="0"/>
                <w:color w:val="000000"/>
                <w:sz w:val="19"/>
                <w:szCs w:val="19"/>
              </w:rPr>
              <w:t xml:space="preserve">Observed — Alt-Svc header + Radar</w:t>
            </w:r>
            <w:r/>
          </w:p>
        </w:tc>
      </w:tr>
      <w:tr>
        <w:trPr/>
        <w:tc>
          <w:tcPr>
            <w:tcBorders/>
            <w:tcMar>
              <w:left w:w="100" w:type="dxa"/>
              <w:top w:w="80" w:type="dxa"/>
              <w:right w:w="100" w:type="dxa"/>
              <w:bottom w:w="80" w:type="dxa"/>
            </w:tcMar>
            <w:tcW w:w="3200" w:type="dxa"/>
            <w:vAlign w:val="center"/>
          </w:tcPr>
          <w:p>
            <w:pPr>
              <w:pBdr/>
              <w:spacing w:after="0"/>
              <w:ind/>
              <w:rPr/>
            </w:pPr>
            <w:r>
              <w:rPr>
                <w:rFonts w:ascii="Calibri" w:hAnsi="Calibri" w:eastAsia="Calibri" w:cs="Calibri"/>
                <w:b w:val="0"/>
                <w:bCs w:val="0"/>
                <w:color w:val="000000"/>
                <w:sz w:val="19"/>
                <w:szCs w:val="19"/>
              </w:rPr>
              <w:t xml:space="preserve">HSTS</w:t>
            </w:r>
            <w:r/>
          </w:p>
        </w:tc>
        <w:tc>
          <w:tcPr>
            <w:tcBorders/>
            <w:tcMar>
              <w:left w:w="100" w:type="dxa"/>
              <w:top w:w="80" w:type="dxa"/>
              <w:right w:w="100" w:type="dxa"/>
              <w:bottom w:w="80" w:type="dxa"/>
            </w:tcMar>
            <w:tcW w:w="2760" w:type="dxa"/>
            <w:vAlign w:val="center"/>
          </w:tcPr>
          <w:p>
            <w:pPr>
              <w:pBdr/>
              <w:spacing w:after="0"/>
              <w:ind/>
              <w:rPr/>
            </w:pPr>
            <w:r>
              <w:rPr>
                <w:rFonts w:ascii="Calibri" w:hAnsi="Calibri" w:eastAsia="Calibri" w:cs="Calibri"/>
                <w:b w:val="0"/>
                <w:bCs w:val="0"/>
                <w:color w:val="000000"/>
                <w:sz w:val="19"/>
                <w:szCs w:val="19"/>
              </w:rPr>
              <w:t xml:space="preserve">Security control</w:t>
            </w:r>
            <w:r/>
          </w:p>
        </w:tc>
        <w:tc>
          <w:tcPr>
            <w:tcBorders/>
            <w:tcMar>
              <w:left w:w="100" w:type="dxa"/>
              <w:top w:w="80" w:type="dxa"/>
              <w:right w:w="100" w:type="dxa"/>
              <w:bottom w:w="80" w:type="dxa"/>
            </w:tcMar>
            <w:tcW w:w="3400" w:type="dxa"/>
            <w:vAlign w:val="center"/>
          </w:tcPr>
          <w:p>
            <w:pPr>
              <w:pBdr/>
              <w:spacing w:after="0"/>
              <w:ind/>
              <w:rPr/>
            </w:pPr>
            <w:r>
              <w:rPr>
                <w:rFonts w:ascii="Calibri" w:hAnsi="Calibri" w:eastAsia="Calibri" w:cs="Calibri"/>
                <w:b w:val="0"/>
                <w:bCs w:val="0"/>
                <w:color w:val="000000"/>
                <w:sz w:val="19"/>
                <w:szCs w:val="19"/>
              </w:rPr>
              <w:t xml:space="preserve">Observed — Strict-Transport-Security header</w:t>
            </w:r>
            <w:r/>
          </w:p>
        </w:tc>
      </w:tr>
    </w:tbl>
    <w:p>
      <w:pPr>
        <w:pStyle w:val="752"/>
        <w:keepNext w:val="true"/>
        <w:pBdr/>
        <w:spacing w:after="120" w:before="260"/>
        <w:ind/>
        <w:rPr/>
      </w:pPr>
      <w:r>
        <w:rPr>
          <w:rFonts w:ascii="Calibri" w:hAnsi="Calibri" w:eastAsia="Calibri" w:cs="Calibri"/>
          <w:b/>
          <w:bCs/>
          <w:color w:val="2e5395"/>
          <w:sz w:val="24"/>
          <w:szCs w:val="24"/>
        </w:rPr>
        <w:t xml:space="preserve">Network Summary (Cloudflare Radar)</w:t>
      </w:r>
      <w:r/>
    </w:p>
    <w:p>
      <w:pPr>
        <w:pStyle w:val="758"/>
        <w:numPr>
          <w:ilvl w:val="0"/>
          <w:numId w:val="2"/>
        </w:numPr>
        <w:pBdr/>
        <w:spacing w:after="80"/>
        <w:ind/>
        <w:rPr/>
      </w:pPr>
      <w:r>
        <w:rPr>
          <w:rFonts w:ascii="Calibri" w:hAnsi="Calibri" w:eastAsia="Calibri" w:cs="Calibri"/>
          <w:sz w:val="22"/>
          <w:szCs w:val="22"/>
        </w:rPr>
        <w:t xml:space="preserve">Main IP observed by Radar: 104.21.38.193 (IP organization: CLOUDFLARENET; reported location: United States)</w:t>
      </w:r>
      <w:r/>
    </w:p>
    <w:p>
      <w:pPr>
        <w:pStyle w:val="758"/>
        <w:numPr>
          <w:ilvl w:val="0"/>
          <w:numId w:val="2"/>
        </w:numPr>
        <w:pBdr/>
        <w:spacing w:after="80"/>
        <w:ind/>
        <w:rPr/>
      </w:pPr>
      <w:r>
        <w:rPr>
          <w:rFonts w:ascii="Calibri" w:hAnsi="Calibri" w:eastAsia="Calibri" w:cs="Calibri"/>
          <w:sz w:val="22"/>
          <w:szCs w:val="22"/>
        </w:rPr>
        <w:t xml:space="preserve">HTTP requests during scan: 32; distinct domains contacted: 6; distinct IP addresses contacted: 5; ASNs: 3; cookies observed: 0</w:t>
      </w:r>
      <w:r/>
    </w:p>
    <w:p>
      <w:pPr>
        <w:pStyle w:val="758"/>
        <w:numPr>
          <w:ilvl w:val="0"/>
          <w:numId w:val="2"/>
        </w:numPr>
        <w:pBdr/>
        <w:spacing w:after="80"/>
        <w:ind/>
        <w:rPr/>
      </w:pPr>
      <w:r>
        <w:rPr>
          <w:rFonts w:ascii="Calibri" w:hAnsi="Calibri" w:eastAsia="Calibri" w:cs="Calibri"/>
          <w:sz w:val="22"/>
          <w:szCs w:val="22"/>
        </w:rPr>
        <w:t xml:space="preserve">Redirect chain: https://chicken-road2.app/ → HTTP 307 → final response HTTP 200</w:t>
      </w:r>
      <w:r/>
    </w:p>
    <w:p>
      <w:pPr>
        <w:pBdr/>
        <w:spacing w:after="160"/>
        <w:ind/>
        <w:jc w:val="both"/>
        <w:rPr/>
      </w:pPr>
      <w:r>
        <w:rPr>
          <w:rFonts w:ascii="Calibri" w:hAnsi="Calibri" w:eastAsia="Calibri" w:cs="Calibri"/>
          <w:b/>
          <w:bCs/>
          <w:color w:val="7f7f7f"/>
          <w:sz w:val="20"/>
          <w:szCs w:val="20"/>
        </w:rPr>
        <w:t xml:space="preserve">[Not confirmed]</w:t>
      </w:r>
      <w:r>
        <w:t xml:space="preserve">  </w:t>
      </w:r>
      <w:r>
        <w:rPr>
          <w:rFonts w:ascii="Calibri" w:hAnsi="Calibri" w:eastAsia="Calibri" w:cs="Calibri"/>
          <w:sz w:val="22"/>
          <w:szCs w:val="22"/>
        </w:rPr>
        <w:t xml:space="preserve">The specific identities of the 6 do</w:t>
      </w:r>
      <w:r>
        <w:rPr>
          <w:rFonts w:ascii="Calibri" w:hAnsi="Calibri" w:eastAsia="Calibri" w:cs="Calibri"/>
          <w:sz w:val="22"/>
          <w:szCs w:val="22"/>
        </w:rPr>
        <w:t xml:space="preserve">mains, 5 IP addresses, and 3 ASNs contacted during the scan were reported by Cloudflare Radar only as aggregate counts; the evidence collected does not itemize them, so they cannot be individually attributed to specific third-party services in this report.</w:t>
      </w:r>
      <w:r/>
    </w:p>
    <w:p>
      <w:pPr>
        <w:pStyle w:val="752"/>
        <w:keepNext w:val="true"/>
        <w:pBdr/>
        <w:spacing w:after="120" w:before="260"/>
        <w:ind/>
        <w:rPr/>
      </w:pPr>
      <w:r>
        <w:rPr>
          <w:rFonts w:ascii="Calibri" w:hAnsi="Calibri" w:eastAsia="Calibri" w:cs="Calibri"/>
          <w:b/>
          <w:bCs/>
          <w:color w:val="2e5395"/>
          <w:sz w:val="24"/>
          <w:szCs w:val="24"/>
        </w:rPr>
        <w:t xml:space="preserve">Observed Infrastructure vs. Inferred Architecture</w:t>
      </w:r>
      <w:r/>
    </w:p>
    <w:p>
      <w:pPr>
        <w:pBdr/>
        <w:spacing w:after="160"/>
        <w:ind/>
        <w:jc w:val="both"/>
        <w:rPr/>
      </w:pPr>
      <w:r>
        <w:rPr>
          <w:rFonts w:ascii="Calibri" w:hAnsi="Calibri" w:eastAsia="Calibri" w:cs="Calibri"/>
          <w:sz w:val="22"/>
          <w:szCs w:val="22"/>
        </w:rPr>
        <w:t xml:space="preserve">A clear line is drawn here between what was directly observed and what is inferred from fingerprinting:</w:t>
      </w:r>
      <w:r/>
    </w:p>
    <w:p>
      <w:pPr>
        <w:pStyle w:val="758"/>
        <w:numPr>
          <w:ilvl w:val="0"/>
          <w:numId w:val="2"/>
        </w:numPr>
        <w:pBdr/>
        <w:spacing w:after="80"/>
        <w:ind/>
        <w:rPr/>
      </w:pPr>
      <w:r>
        <w:rPr>
          <w:rFonts w:ascii="Calibri" w:hAnsi="Calibri" w:eastAsia="Calibri" w:cs="Calibri"/>
          <w:sz w:val="22"/>
          <w:szCs w:val="22"/>
        </w:rPr>
        <w:t xml:space="preserve">Observed infrastructure: </w:t>
      </w:r>
      <w:r>
        <w:rPr>
          <w:rFonts w:ascii="Calibri" w:hAnsi="Calibri" w:eastAsia="Calibri" w:cs="Calibri"/>
          <w:sz w:val="22"/>
          <w:szCs w:val="22"/>
        </w:rPr>
        <w:t xml:space="preserve">Cloudflare's pres</w:t>
      </w:r>
      <w:r>
        <w:rPr>
          <w:rFonts w:ascii="Calibri" w:hAnsi="Calibri" w:eastAsia="Calibri" w:cs="Calibri"/>
          <w:sz w:val="22"/>
          <w:szCs w:val="22"/>
        </w:rPr>
        <w:t xml:space="preserve">ence is directly evidenced by authoritative name servers, resolved IP ranges, and the “cloudflare” Server response header (Sections 5 and 7). Vercel's presence is directly evidenced by the X-Vercel-ID response header, which is a Vercel-specific identifier.</w:t>
      </w:r>
      <w:r/>
    </w:p>
    <w:p>
      <w:pPr>
        <w:pStyle w:val="758"/>
        <w:numPr>
          <w:ilvl w:val="0"/>
          <w:numId w:val="2"/>
        </w:numPr>
        <w:pBdr/>
        <w:spacing w:after="80"/>
        <w:ind/>
        <w:rPr/>
      </w:pPr>
      <w:r>
        <w:rPr>
          <w:rFonts w:ascii="Calibri" w:hAnsi="Calibri" w:eastAsia="Calibri" w:cs="Calibri"/>
          <w:sz w:val="22"/>
          <w:szCs w:val="22"/>
        </w:rPr>
        <w:t xml:space="preserve">Inferred architecture: </w:t>
      </w:r>
      <w:r>
        <w:rPr>
          <w:rFonts w:ascii="Calibri" w:hAnsi="Calibri" w:eastAsia="Calibri" w:cs="Calibri"/>
          <w:sz w:val="22"/>
          <w:szCs w:val="22"/>
        </w:rPr>
        <w:t xml:space="preserve">Next.js, React, Node.js, and Webpack are identified only through Cloudflare Radar's passive fingerprinting of th</w:t>
      </w:r>
      <w:r>
        <w:rPr>
          <w:rFonts w:ascii="Calibri" w:hAnsi="Calibri" w:eastAsia="Calibri" w:cs="Calibri"/>
          <w:sz w:val="22"/>
          <w:szCs w:val="22"/>
        </w:rPr>
        <w:t xml:space="preserve">e rendered page and its assets. Fingerprinting of this kind is probabilistic — it infers a technology from observable signatures (script patterns, headers, build artifacts) rather than confirming it via direct access to source code or server configuration.</w:t>
      </w:r>
      <w:r/>
    </w:p>
    <w:p>
      <w:pPr>
        <w:pBdr>
          <w:left w:val="single" w:color="9c5700" w:sz="18" w:space="6"/>
        </w:pBdr>
        <w:shd w:val="clear" w:color="auto" w:fill="fcf3e3"/>
        <w:spacing w:after="200" w:before="100"/>
        <w:ind w:right="200" w:left="200"/>
        <w:rPr/>
      </w:pPr>
      <w:r>
        <w:rPr>
          <w:rFonts w:ascii="Calibri" w:hAnsi="Calibri" w:eastAsia="Calibri" w:cs="Calibri"/>
          <w:b/>
          <w:bCs/>
          <w:color w:val="9c5700"/>
          <w:sz w:val="20"/>
          <w:szCs w:val="20"/>
        </w:rPr>
        <w:t xml:space="preserve">Note: </w:t>
      </w:r>
      <w:r>
        <w:rPr>
          <w:rFonts w:ascii="Calibri" w:hAnsi="Calibri" w:eastAsia="Calibri" w:cs="Calibri"/>
          <w:i/>
          <w:iCs/>
          <w:color w:val="594100"/>
          <w:sz w:val="20"/>
          <w:szCs w:val="20"/>
        </w:rPr>
        <w:t xml:space="preserve">The evidence supports that Vercel-associated identifiers are present in the HTTP response and in Radar's fingerprint; it does not by it</w:t>
      </w:r>
      <w:r>
        <w:rPr>
          <w:rFonts w:ascii="Calibri" w:hAnsi="Calibri" w:eastAsia="Calibri" w:cs="Calibri"/>
          <w:i/>
          <w:iCs/>
          <w:color w:val="594100"/>
          <w:sz w:val="20"/>
          <w:szCs w:val="20"/>
        </w:rPr>
        <w:t xml:space="preserve">self prove that Vercel is the sole or definitive origin/hosting provider for every component of the site. Cloudflare's reverse-proxy position (Section 5) limits how precisely the underlying hosting arrangement can be determined through passive means alone.</w:t>
      </w:r>
      <w:r/>
    </w:p>
    <w:p>
      <w:pPr>
        <w:pBdr/>
        <w:spacing w:after="200" w:before="40"/>
        <w:ind/>
        <w:rPr/>
      </w:pPr>
      <w:r>
        <w:rPr>
          <w:rFonts w:ascii="Calibri" w:hAnsi="Calibri" w:eastAsia="Calibri" w:cs="Calibri"/>
          <w:b/>
          <w:bCs/>
          <w:i/>
          <w:iCs/>
          <w:color w:val="595959"/>
          <w:sz w:val="19"/>
          <w:szCs w:val="19"/>
        </w:rPr>
        <w:t xml:space="preserve">Source: </w:t>
      </w:r>
      <w:r>
        <w:rPr>
          <w:rFonts w:ascii="Calibri" w:hAnsi="Calibri" w:eastAsia="Calibri" w:cs="Calibri"/>
          <w:i/>
          <w:iCs/>
          <w:color w:val="595959"/>
          <w:sz w:val="19"/>
          <w:szCs w:val="19"/>
        </w:rPr>
        <w:t xml:space="preserve">Cloudflare Radar — https://radar.cloudflare.com/scan/b11841f3-aebf-4d7d-90f3-e95403cbf2f1/summary, accessed 2026-08-04 / scan dated 2026-08-08; HTTP header inspection via curl, 2026-08-05 [4][5].</w:t>
      </w:r>
      <w:r/>
    </w:p>
    <w:p>
      <w:pPr>
        <w:pStyle w:val="751"/>
        <w:keepNext w:val="true"/>
        <w:pBdr>
          <w:bottom w:val="single" w:color="1f3864" w:sz="8" w:space="4"/>
        </w:pBdr>
        <w:spacing w:after="200" w:before="420"/>
        <w:ind/>
        <w:rPr/>
      </w:pPr>
      <w:r>
        <w:rPr>
          <w:rFonts w:ascii="Calibri" w:hAnsi="Calibri" w:eastAsia="Calibri" w:cs="Calibri"/>
          <w:b/>
          <w:bCs/>
          <w:color w:val="1f3864"/>
          <w:sz w:val="30"/>
          <w:szCs w:val="30"/>
        </w:rPr>
        <w:t xml:space="preserve">7. HTTP Response Header Analysis</w:t>
      </w:r>
      <w:r/>
    </w:p>
    <w:p>
      <w:pPr>
        <w:pBdr/>
        <w:spacing w:after="160"/>
        <w:ind/>
        <w:jc w:val="both"/>
        <w:rPr/>
      </w:pPr>
      <w:r>
        <w:rPr>
          <w:rFonts w:ascii="Calibri" w:hAnsi="Calibri" w:eastAsia="Calibri" w:cs="Calibri"/>
          <w:sz w:val="22"/>
          <w:szCs w:val="22"/>
        </w:rPr>
        <w:t xml:space="preserve">The HTTP response was collected using curl -I against the bare domain, https://chicken-road2.app/, on 2026-08-05 [5].</w:t>
      </w:r>
      <w:r/>
    </w:p>
    <w:p>
      <w:pPr>
        <w:pBdr/>
        <w:shd w:val="clear" w:color="auto" w:fill="f2f2f2"/>
        <w:spacing w:after="160" w:before="60"/>
        <w:ind w:left="260"/>
        <w:rPr/>
      </w:pPr>
      <w:r>
        <w:rPr>
          <w:rFonts w:ascii="Consolas" w:hAnsi="Consolas" w:eastAsia="Consolas" w:cs="Consolas"/>
          <w:color w:val="1a1a1a"/>
          <w:sz w:val="20"/>
          <w:szCs w:val="20"/>
        </w:rPr>
        <w:t xml:space="preserve">$ curl -I https://chicken-road2.app/</w:t>
      </w:r>
      <w:r/>
    </w:p>
    <w:p>
      <w:pPr>
        <w:pBdr/>
        <w:shd w:val="clear" w:color="auto" w:fill="f2f2f2"/>
        <w:spacing w:after="160" w:before="60"/>
        <w:ind w:left="260"/>
        <w:rPr/>
      </w:pPr>
      <w:r>
        <w:rPr>
          <w:rFonts w:ascii="Consolas" w:hAnsi="Consolas" w:eastAsia="Consolas" w:cs="Consolas"/>
          <w:color w:val="1a1a1a"/>
          <w:sz w:val="20"/>
          <w:szCs w:val="20"/>
        </w:rPr>
        <w:t xml:space="preserve">HTTP/2 307</w:t>
      </w:r>
      <w:r>
        <w:rPr>
          <w:rFonts w:ascii="Consolas" w:hAnsi="Consolas" w:eastAsia="Consolas" w:cs="Consolas"/>
          <w:color w:val="1a1a1a"/>
          <w:sz w:val="20"/>
          <w:szCs w:val="20"/>
        </w:rPr>
        <w:t xml:space="preserve">
Location: https://www.chicken-road2.app/
Content-Type: text/plain
Cache-Control: public, max-age=0, must-revalidate
Server: cloudflare
Strict-Transport-Security: max-age=63072000
X-Vercel-ID: cdg1::...
CF-Cache-Status: DYNAMIC
Alt-Svc: h3=":443"; ma=86400</w:t>
      </w:r>
      <w:r/>
    </w:p>
    <w:p>
      <w:pPr>
        <w:pStyle w:val="752"/>
        <w:keepNext w:val="true"/>
        <w:pBdr/>
        <w:spacing w:after="120" w:before="260"/>
        <w:ind/>
        <w:rPr/>
      </w:pPr>
      <w:r>
        <w:rPr>
          <w:rFonts w:ascii="Calibri" w:hAnsi="Calibri" w:eastAsia="Calibri" w:cs="Calibri"/>
          <w:b/>
          <w:bCs/>
          <w:color w:val="2e5395"/>
          <w:sz w:val="24"/>
          <w:szCs w:val="24"/>
        </w:rPr>
        <w:t xml:space="preserve">Observed Response Characteristics</w:t>
      </w:r>
      <w:r/>
    </w:p>
    <w:p>
      <w:pPr>
        <w:pStyle w:val="758"/>
        <w:numPr>
          <w:ilvl w:val="0"/>
          <w:numId w:val="2"/>
        </w:numPr>
        <w:pBdr/>
        <w:spacing w:after="80"/>
        <w:ind/>
        <w:rPr/>
      </w:pPr>
      <w:r>
        <w:rPr>
          <w:rFonts w:ascii="Calibri" w:hAnsi="Calibri" w:eastAsia="Calibri" w:cs="Calibri"/>
          <w:sz w:val="22"/>
          <w:szCs w:val="22"/>
        </w:rPr>
        <w:t xml:space="preserve">The bare domain returns an HTTP/2 307 Temporary Redirect to the www host (https://www.chicken-road2.app/).</w:t>
      </w:r>
      <w:r/>
    </w:p>
    <w:p>
      <w:pPr>
        <w:pStyle w:val="758"/>
        <w:numPr>
          <w:ilvl w:val="0"/>
          <w:numId w:val="2"/>
        </w:numPr>
        <w:pBdr/>
        <w:spacing w:after="80"/>
        <w:ind/>
        <w:rPr/>
      </w:pPr>
      <w:r>
        <w:rPr>
          <w:rFonts w:ascii="Calibri" w:hAnsi="Calibri" w:eastAsia="Calibri" w:cs="Calibri"/>
          <w:sz w:val="22"/>
          <w:szCs w:val="22"/>
        </w:rPr>
        <w:t xml:space="preserve">Server: cloudflare confirms Cloudflare is terminating this response.</w:t>
      </w:r>
      <w:r/>
    </w:p>
    <w:p>
      <w:pPr>
        <w:pStyle w:val="758"/>
        <w:numPr>
          <w:ilvl w:val="0"/>
          <w:numId w:val="2"/>
        </w:numPr>
        <w:pBdr/>
        <w:spacing w:after="80"/>
        <w:ind/>
        <w:rPr/>
      </w:pPr>
      <w:r>
        <w:rPr>
          <w:rFonts w:ascii="Calibri" w:hAnsi="Calibri" w:eastAsia="Calibri" w:cs="Calibri"/>
          <w:sz w:val="22"/>
          <w:szCs w:val="22"/>
        </w:rPr>
        <w:t xml:space="preserve">HSTS is enabled with Strict-Transport-Security: max-age=63072000 (≈ 2 years).</w:t>
      </w:r>
      <w:r/>
    </w:p>
    <w:p>
      <w:pPr>
        <w:pStyle w:val="758"/>
        <w:numPr>
          <w:ilvl w:val="0"/>
          <w:numId w:val="2"/>
        </w:numPr>
        <w:pBdr/>
        <w:spacing w:after="80"/>
        <w:ind/>
        <w:rPr/>
      </w:pPr>
      <w:r>
        <w:rPr>
          <w:rFonts w:ascii="Calibri" w:hAnsi="Calibri" w:eastAsia="Calibri" w:cs="Calibri"/>
          <w:sz w:val="22"/>
          <w:szCs w:val="22"/>
        </w:rPr>
        <w:t xml:space="preserve">Alt-Svc: h3=":443"; ma=86400 advertises HTTP/3 availability.</w:t>
      </w:r>
      <w:r/>
    </w:p>
    <w:p>
      <w:pPr>
        <w:pStyle w:val="758"/>
        <w:numPr>
          <w:ilvl w:val="0"/>
          <w:numId w:val="2"/>
        </w:numPr>
        <w:pBdr/>
        <w:spacing w:after="80"/>
        <w:ind/>
        <w:rPr/>
      </w:pPr>
      <w:r>
        <w:rPr>
          <w:rFonts w:ascii="Calibri" w:hAnsi="Calibri" w:eastAsia="Calibri" w:cs="Calibri"/>
          <w:sz w:val="22"/>
          <w:szCs w:val="22"/>
        </w:rPr>
        <w:t xml:space="preserve">X-Vercel-ID is present, indicating Vercel infrastructure sits behind the observed edge response.</w:t>
      </w:r>
      <w:r/>
    </w:p>
    <w:p>
      <w:pPr>
        <w:pStyle w:val="758"/>
        <w:numPr>
          <w:ilvl w:val="0"/>
          <w:numId w:val="2"/>
        </w:numPr>
        <w:pBdr/>
        <w:spacing w:after="80"/>
        <w:ind/>
        <w:rPr/>
      </w:pPr>
      <w:r>
        <w:rPr>
          <w:rFonts w:ascii="Calibri" w:hAnsi="Calibri" w:eastAsia="Calibri" w:cs="Calibri"/>
          <w:sz w:val="22"/>
          <w:szCs w:val="22"/>
        </w:rPr>
        <w:t xml:space="preserve">CF-Cache-Status: DYNAMIC indicates this particular response was not served from Cloudflare's cache.</w:t>
      </w:r>
      <w:r/>
    </w:p>
    <w:p>
      <w:pPr>
        <w:pStyle w:val="752"/>
        <w:keepNext w:val="true"/>
        <w:pBdr/>
        <w:spacing w:after="120" w:before="260"/>
        <w:ind/>
        <w:rPr/>
      </w:pPr>
      <w:r>
        <w:rPr>
          <w:rFonts w:ascii="Calibri" w:hAnsi="Calibri" w:eastAsia="Calibri" w:cs="Calibri"/>
          <w:b/>
          <w:bCs/>
          <w:color w:val="2e5395"/>
          <w:sz w:val="24"/>
          <w:szCs w:val="24"/>
        </w:rPr>
        <w:t xml:space="preserve">Security-Hardening Header Observations</w:t>
      </w:r>
      <w:r/>
    </w:p>
    <w:p>
      <w:pPr>
        <w:pBdr/>
        <w:spacing w:after="160"/>
        <w:ind/>
        <w:jc w:val="both"/>
        <w:rPr/>
      </w:pPr>
      <w:r>
        <w:rPr>
          <w:rFonts w:ascii="Calibri" w:hAnsi="Calibri" w:eastAsia="Calibri" w:cs="Calibri"/>
          <w:sz w:val="22"/>
          <w:szCs w:val="22"/>
        </w:rPr>
        <w:t xml:space="preserve">The following browser-hardening headers were not present in the observed 307 response: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00"/>
        <w:gridCol w:w="4400"/>
        <w:gridCol w:w="1760"/>
      </w:tblGrid>
      <w:tr>
        <w:trPr>
          <w:tblHeader/>
        </w:trPr>
        <w:tc>
          <w:tcPr>
            <w:shd w:val="clear" w:color="auto" w:fill="d9e2f3"/>
            <w:tcBorders/>
            <w:tcMar>
              <w:left w:w="100" w:type="dxa"/>
              <w:top w:w="80" w:type="dxa"/>
              <w:right w:w="100" w:type="dxa"/>
              <w:bottom w:w="80" w:type="dxa"/>
            </w:tcMar>
            <w:tcW w:w="3200" w:type="dxa"/>
            <w:vAlign w:val="center"/>
          </w:tcPr>
          <w:p>
            <w:pPr>
              <w:pBdr/>
              <w:spacing w:after="0"/>
              <w:ind/>
              <w:rPr/>
            </w:pPr>
            <w:r>
              <w:rPr>
                <w:rFonts w:ascii="Calibri" w:hAnsi="Calibri" w:eastAsia="Calibri" w:cs="Calibri"/>
                <w:b/>
                <w:bCs/>
                <w:color w:val="000000"/>
                <w:sz w:val="19"/>
                <w:szCs w:val="19"/>
              </w:rPr>
              <w:t xml:space="preserve">Header</w:t>
            </w:r>
            <w:r/>
          </w:p>
        </w:tc>
        <w:tc>
          <w:tcPr>
            <w:shd w:val="clear" w:color="auto" w:fill="d9e2f3"/>
            <w:tcBorders/>
            <w:tcMar>
              <w:left w:w="100" w:type="dxa"/>
              <w:top w:w="80" w:type="dxa"/>
              <w:right w:w="100" w:type="dxa"/>
              <w:bottom w:w="80" w:type="dxa"/>
            </w:tcMar>
            <w:tcW w:w="4400" w:type="dxa"/>
            <w:vAlign w:val="center"/>
          </w:tcPr>
          <w:p>
            <w:pPr>
              <w:pBdr/>
              <w:spacing w:after="0"/>
              <w:ind/>
              <w:rPr/>
            </w:pPr>
            <w:r>
              <w:rPr>
                <w:rFonts w:ascii="Calibri" w:hAnsi="Calibri" w:eastAsia="Calibri" w:cs="Calibri"/>
                <w:b/>
                <w:bCs/>
                <w:color w:val="000000"/>
                <w:sz w:val="19"/>
                <w:szCs w:val="19"/>
              </w:rPr>
              <w:t xml:space="preserve">Purpose</w:t>
            </w:r>
            <w:r/>
          </w:p>
        </w:tc>
        <w:tc>
          <w:tcPr>
            <w:shd w:val="clear" w:color="auto" w:fill="d9e2f3"/>
            <w:tcBorders/>
            <w:tcMar>
              <w:left w:w="100" w:type="dxa"/>
              <w:top w:w="80" w:type="dxa"/>
              <w:right w:w="100" w:type="dxa"/>
              <w:bottom w:w="80" w:type="dxa"/>
            </w:tcMar>
            <w:tcW w:w="1760" w:type="dxa"/>
            <w:vAlign w:val="center"/>
          </w:tcPr>
          <w:p>
            <w:pPr>
              <w:pBdr/>
              <w:spacing w:after="0"/>
              <w:ind/>
              <w:rPr/>
            </w:pPr>
            <w:r>
              <w:rPr>
                <w:rFonts w:ascii="Calibri" w:hAnsi="Calibri" w:eastAsia="Calibri" w:cs="Calibri"/>
                <w:b/>
                <w:bCs/>
                <w:color w:val="000000"/>
                <w:sz w:val="19"/>
                <w:szCs w:val="19"/>
              </w:rPr>
              <w:t xml:space="preserve">Status in This Response</w:t>
            </w:r>
            <w:r/>
          </w:p>
        </w:tc>
      </w:tr>
      <w:tr>
        <w:trPr/>
        <w:tc>
          <w:tcPr>
            <w:tcBorders/>
            <w:tcMar>
              <w:left w:w="100" w:type="dxa"/>
              <w:top w:w="80" w:type="dxa"/>
              <w:right w:w="100" w:type="dxa"/>
              <w:bottom w:w="80" w:type="dxa"/>
            </w:tcMar>
            <w:tcW w:w="3200" w:type="dxa"/>
            <w:vAlign w:val="center"/>
          </w:tcPr>
          <w:p>
            <w:pPr>
              <w:pBdr/>
              <w:spacing w:after="0"/>
              <w:ind/>
              <w:rPr/>
            </w:pPr>
            <w:r>
              <w:rPr>
                <w:rFonts w:ascii="Calibri" w:hAnsi="Calibri" w:eastAsia="Calibri" w:cs="Calibri"/>
                <w:b w:val="0"/>
                <w:bCs w:val="0"/>
                <w:color w:val="000000"/>
                <w:sz w:val="19"/>
                <w:szCs w:val="19"/>
              </w:rPr>
              <w:t xml:space="preserve">Content-Security-Policy</w:t>
            </w:r>
            <w:r/>
          </w:p>
        </w:tc>
        <w:tc>
          <w:tcPr>
            <w:tcBorders/>
            <w:tcMar>
              <w:left w:w="100" w:type="dxa"/>
              <w:top w:w="80" w:type="dxa"/>
              <w:right w:w="100" w:type="dxa"/>
              <w:bottom w:w="80" w:type="dxa"/>
            </w:tcMar>
            <w:tcW w:w="4400" w:type="dxa"/>
            <w:vAlign w:val="center"/>
          </w:tcPr>
          <w:p>
            <w:pPr>
              <w:pBdr/>
              <w:spacing w:after="0"/>
              <w:ind/>
              <w:rPr/>
            </w:pPr>
            <w:r>
              <w:rPr>
                <w:rFonts w:ascii="Calibri" w:hAnsi="Calibri" w:eastAsia="Calibri" w:cs="Calibri"/>
                <w:b w:val="0"/>
                <w:bCs w:val="0"/>
                <w:color w:val="000000"/>
                <w:sz w:val="19"/>
                <w:szCs w:val="19"/>
              </w:rPr>
              <w:t xml:space="preserve">Restricts resource/script origins the browser may load</w:t>
            </w:r>
            <w:r/>
          </w:p>
        </w:tc>
        <w:tc>
          <w:tcPr>
            <w:tcBorders/>
            <w:tcMar>
              <w:left w:w="100" w:type="dxa"/>
              <w:top w:w="80" w:type="dxa"/>
              <w:right w:w="100" w:type="dxa"/>
              <w:bottom w:w="80" w:type="dxa"/>
            </w:tcMar>
            <w:tcW w:w="1760" w:type="dxa"/>
            <w:vAlign w:val="center"/>
          </w:tcPr>
          <w:p>
            <w:pPr>
              <w:pBdr/>
              <w:spacing w:after="0"/>
              <w:ind/>
              <w:rPr/>
            </w:pPr>
            <w:r>
              <w:rPr>
                <w:rFonts w:ascii="Calibri" w:hAnsi="Calibri" w:eastAsia="Calibri" w:cs="Calibri"/>
                <w:b w:val="0"/>
                <w:bCs w:val="0"/>
                <w:color w:val="000000"/>
                <w:sz w:val="19"/>
                <w:szCs w:val="19"/>
              </w:rPr>
              <w:t xml:space="preserve">Not observed</w:t>
            </w:r>
            <w:r/>
          </w:p>
        </w:tc>
      </w:tr>
      <w:tr>
        <w:trPr/>
        <w:tc>
          <w:tcPr>
            <w:shd w:val="clear" w:color="auto" w:fill="f2f2f2"/>
            <w:tcBorders/>
            <w:tcMar>
              <w:left w:w="100" w:type="dxa"/>
              <w:top w:w="80" w:type="dxa"/>
              <w:right w:w="100" w:type="dxa"/>
              <w:bottom w:w="80" w:type="dxa"/>
            </w:tcMar>
            <w:tcW w:w="3200" w:type="dxa"/>
            <w:vAlign w:val="center"/>
          </w:tcPr>
          <w:p>
            <w:pPr>
              <w:pBdr/>
              <w:spacing w:after="0"/>
              <w:ind/>
              <w:rPr/>
            </w:pPr>
            <w:r>
              <w:rPr>
                <w:rFonts w:ascii="Calibri" w:hAnsi="Calibri" w:eastAsia="Calibri" w:cs="Calibri"/>
                <w:b w:val="0"/>
                <w:bCs w:val="0"/>
                <w:color w:val="000000"/>
                <w:sz w:val="19"/>
                <w:szCs w:val="19"/>
              </w:rPr>
              <w:t xml:space="preserve">X-Frame-Options</w:t>
            </w:r>
            <w:r/>
          </w:p>
        </w:tc>
        <w:tc>
          <w:tcPr>
            <w:shd w:val="clear" w:color="auto" w:fill="f2f2f2"/>
            <w:tcBorders/>
            <w:tcMar>
              <w:left w:w="100" w:type="dxa"/>
              <w:top w:w="80" w:type="dxa"/>
              <w:right w:w="100" w:type="dxa"/>
              <w:bottom w:w="80" w:type="dxa"/>
            </w:tcMar>
            <w:tcW w:w="4400" w:type="dxa"/>
            <w:vAlign w:val="center"/>
          </w:tcPr>
          <w:p>
            <w:pPr>
              <w:pBdr/>
              <w:spacing w:after="0"/>
              <w:ind/>
              <w:rPr/>
            </w:pPr>
            <w:r>
              <w:rPr>
                <w:rFonts w:ascii="Calibri" w:hAnsi="Calibri" w:eastAsia="Calibri" w:cs="Calibri"/>
                <w:b w:val="0"/>
                <w:bCs w:val="0"/>
                <w:color w:val="000000"/>
                <w:sz w:val="19"/>
                <w:szCs w:val="19"/>
              </w:rPr>
              <w:t xml:space="preserve">Clickjacking mitigation</w:t>
            </w:r>
            <w:r/>
          </w:p>
        </w:tc>
        <w:tc>
          <w:tcPr>
            <w:shd w:val="clear" w:color="auto" w:fill="f2f2f2"/>
            <w:tcBorders/>
            <w:tcMar>
              <w:left w:w="100" w:type="dxa"/>
              <w:top w:w="80" w:type="dxa"/>
              <w:right w:w="100" w:type="dxa"/>
              <w:bottom w:w="80" w:type="dxa"/>
            </w:tcMar>
            <w:tcW w:w="1760" w:type="dxa"/>
            <w:vAlign w:val="center"/>
          </w:tcPr>
          <w:p>
            <w:pPr>
              <w:pBdr/>
              <w:spacing w:after="0"/>
              <w:ind/>
              <w:rPr/>
            </w:pPr>
            <w:r>
              <w:rPr>
                <w:rFonts w:ascii="Calibri" w:hAnsi="Calibri" w:eastAsia="Calibri" w:cs="Calibri"/>
                <w:b w:val="0"/>
                <w:bCs w:val="0"/>
                <w:color w:val="000000"/>
                <w:sz w:val="19"/>
                <w:szCs w:val="19"/>
              </w:rPr>
              <w:t xml:space="preserve">Not observed</w:t>
            </w:r>
            <w:r/>
          </w:p>
        </w:tc>
      </w:tr>
      <w:tr>
        <w:trPr/>
        <w:tc>
          <w:tcPr>
            <w:tcBorders/>
            <w:tcMar>
              <w:left w:w="100" w:type="dxa"/>
              <w:top w:w="80" w:type="dxa"/>
              <w:right w:w="100" w:type="dxa"/>
              <w:bottom w:w="80" w:type="dxa"/>
            </w:tcMar>
            <w:tcW w:w="3200" w:type="dxa"/>
            <w:vAlign w:val="center"/>
          </w:tcPr>
          <w:p>
            <w:pPr>
              <w:pBdr/>
              <w:spacing w:after="0"/>
              <w:ind/>
              <w:rPr/>
            </w:pPr>
            <w:r>
              <w:rPr>
                <w:rFonts w:ascii="Calibri" w:hAnsi="Calibri" w:eastAsia="Calibri" w:cs="Calibri"/>
                <w:b w:val="0"/>
                <w:bCs w:val="0"/>
                <w:color w:val="000000"/>
                <w:sz w:val="19"/>
                <w:szCs w:val="19"/>
              </w:rPr>
              <w:t xml:space="preserve">X-Content-Type-Options</w:t>
            </w:r>
            <w:r/>
          </w:p>
        </w:tc>
        <w:tc>
          <w:tcPr>
            <w:tcBorders/>
            <w:tcMar>
              <w:left w:w="100" w:type="dxa"/>
              <w:top w:w="80" w:type="dxa"/>
              <w:right w:w="100" w:type="dxa"/>
              <w:bottom w:w="80" w:type="dxa"/>
            </w:tcMar>
            <w:tcW w:w="4400" w:type="dxa"/>
            <w:vAlign w:val="center"/>
          </w:tcPr>
          <w:p>
            <w:pPr>
              <w:pBdr/>
              <w:spacing w:after="0"/>
              <w:ind/>
              <w:rPr/>
            </w:pPr>
            <w:r>
              <w:rPr>
                <w:rFonts w:ascii="Calibri" w:hAnsi="Calibri" w:eastAsia="Calibri" w:cs="Calibri"/>
                <w:b w:val="0"/>
                <w:bCs w:val="0"/>
                <w:color w:val="000000"/>
                <w:sz w:val="19"/>
                <w:szCs w:val="19"/>
              </w:rPr>
              <w:t xml:space="preserve">MIME-sniffing mitigation</w:t>
            </w:r>
            <w:r/>
          </w:p>
        </w:tc>
        <w:tc>
          <w:tcPr>
            <w:tcBorders/>
            <w:tcMar>
              <w:left w:w="100" w:type="dxa"/>
              <w:top w:w="80" w:type="dxa"/>
              <w:right w:w="100" w:type="dxa"/>
              <w:bottom w:w="80" w:type="dxa"/>
            </w:tcMar>
            <w:tcW w:w="1760" w:type="dxa"/>
            <w:vAlign w:val="center"/>
          </w:tcPr>
          <w:p>
            <w:pPr>
              <w:pBdr/>
              <w:spacing w:after="0"/>
              <w:ind/>
              <w:rPr/>
            </w:pPr>
            <w:r>
              <w:rPr>
                <w:rFonts w:ascii="Calibri" w:hAnsi="Calibri" w:eastAsia="Calibri" w:cs="Calibri"/>
                <w:b w:val="0"/>
                <w:bCs w:val="0"/>
                <w:color w:val="000000"/>
                <w:sz w:val="19"/>
                <w:szCs w:val="19"/>
              </w:rPr>
              <w:t xml:space="preserve">Not observed</w:t>
            </w:r>
            <w:r/>
          </w:p>
        </w:tc>
      </w:tr>
      <w:tr>
        <w:trPr/>
        <w:tc>
          <w:tcPr>
            <w:shd w:val="clear" w:color="auto" w:fill="f2f2f2"/>
            <w:tcBorders/>
            <w:tcMar>
              <w:left w:w="100" w:type="dxa"/>
              <w:top w:w="80" w:type="dxa"/>
              <w:right w:w="100" w:type="dxa"/>
              <w:bottom w:w="80" w:type="dxa"/>
            </w:tcMar>
            <w:tcW w:w="3200" w:type="dxa"/>
            <w:vAlign w:val="center"/>
          </w:tcPr>
          <w:p>
            <w:pPr>
              <w:pBdr/>
              <w:spacing w:after="0"/>
              <w:ind/>
              <w:rPr/>
            </w:pPr>
            <w:r>
              <w:rPr>
                <w:rFonts w:ascii="Calibri" w:hAnsi="Calibri" w:eastAsia="Calibri" w:cs="Calibri"/>
                <w:b w:val="0"/>
                <w:bCs w:val="0"/>
                <w:color w:val="000000"/>
                <w:sz w:val="19"/>
                <w:szCs w:val="19"/>
              </w:rPr>
              <w:t xml:space="preserve">Referrer-Policy</w:t>
            </w:r>
            <w:r/>
          </w:p>
        </w:tc>
        <w:tc>
          <w:tcPr>
            <w:shd w:val="clear" w:color="auto" w:fill="f2f2f2"/>
            <w:tcBorders/>
            <w:tcMar>
              <w:left w:w="100" w:type="dxa"/>
              <w:top w:w="80" w:type="dxa"/>
              <w:right w:w="100" w:type="dxa"/>
              <w:bottom w:w="80" w:type="dxa"/>
            </w:tcMar>
            <w:tcW w:w="4400" w:type="dxa"/>
            <w:vAlign w:val="center"/>
          </w:tcPr>
          <w:p>
            <w:pPr>
              <w:pBdr/>
              <w:spacing w:after="0"/>
              <w:ind/>
              <w:rPr/>
            </w:pPr>
            <w:r>
              <w:rPr>
                <w:rFonts w:ascii="Calibri" w:hAnsi="Calibri" w:eastAsia="Calibri" w:cs="Calibri"/>
                <w:b w:val="0"/>
                <w:bCs w:val="0"/>
                <w:color w:val="000000"/>
                <w:sz w:val="19"/>
                <w:szCs w:val="19"/>
              </w:rPr>
              <w:t xml:space="preserve">Controls Referer header exposure</w:t>
            </w:r>
            <w:r/>
          </w:p>
        </w:tc>
        <w:tc>
          <w:tcPr>
            <w:shd w:val="clear" w:color="auto" w:fill="f2f2f2"/>
            <w:tcBorders/>
            <w:tcMar>
              <w:left w:w="100" w:type="dxa"/>
              <w:top w:w="80" w:type="dxa"/>
              <w:right w:w="100" w:type="dxa"/>
              <w:bottom w:w="80" w:type="dxa"/>
            </w:tcMar>
            <w:tcW w:w="1760" w:type="dxa"/>
            <w:vAlign w:val="center"/>
          </w:tcPr>
          <w:p>
            <w:pPr>
              <w:pBdr/>
              <w:spacing w:after="0"/>
              <w:ind/>
              <w:rPr/>
            </w:pPr>
            <w:r>
              <w:rPr>
                <w:rFonts w:ascii="Calibri" w:hAnsi="Calibri" w:eastAsia="Calibri" w:cs="Calibri"/>
                <w:b w:val="0"/>
                <w:bCs w:val="0"/>
                <w:color w:val="000000"/>
                <w:sz w:val="19"/>
                <w:szCs w:val="19"/>
              </w:rPr>
              <w:t xml:space="preserve">Not observed</w:t>
            </w:r>
            <w:r/>
          </w:p>
        </w:tc>
      </w:tr>
      <w:tr>
        <w:trPr/>
        <w:tc>
          <w:tcPr>
            <w:tcBorders/>
            <w:tcMar>
              <w:left w:w="100" w:type="dxa"/>
              <w:top w:w="80" w:type="dxa"/>
              <w:right w:w="100" w:type="dxa"/>
              <w:bottom w:w="80" w:type="dxa"/>
            </w:tcMar>
            <w:tcW w:w="3200" w:type="dxa"/>
            <w:vAlign w:val="center"/>
          </w:tcPr>
          <w:p>
            <w:pPr>
              <w:pBdr/>
              <w:spacing w:after="0"/>
              <w:ind/>
              <w:rPr/>
            </w:pPr>
            <w:r>
              <w:rPr>
                <w:rFonts w:ascii="Calibri" w:hAnsi="Calibri" w:eastAsia="Calibri" w:cs="Calibri"/>
                <w:b w:val="0"/>
                <w:bCs w:val="0"/>
                <w:color w:val="000000"/>
                <w:sz w:val="19"/>
                <w:szCs w:val="19"/>
              </w:rPr>
              <w:t xml:space="preserve">Permissions-Policy</w:t>
            </w:r>
            <w:r/>
          </w:p>
        </w:tc>
        <w:tc>
          <w:tcPr>
            <w:tcBorders/>
            <w:tcMar>
              <w:left w:w="100" w:type="dxa"/>
              <w:top w:w="80" w:type="dxa"/>
              <w:right w:w="100" w:type="dxa"/>
              <w:bottom w:w="80" w:type="dxa"/>
            </w:tcMar>
            <w:tcW w:w="4400" w:type="dxa"/>
            <w:vAlign w:val="center"/>
          </w:tcPr>
          <w:p>
            <w:pPr>
              <w:pBdr/>
              <w:spacing w:after="0"/>
              <w:ind/>
              <w:rPr/>
            </w:pPr>
            <w:r>
              <w:rPr>
                <w:rFonts w:ascii="Calibri" w:hAnsi="Calibri" w:eastAsia="Calibri" w:cs="Calibri"/>
                <w:b w:val="0"/>
                <w:bCs w:val="0"/>
                <w:color w:val="000000"/>
                <w:sz w:val="19"/>
                <w:szCs w:val="19"/>
              </w:rPr>
              <w:t xml:space="preserve">Restricts browser feature/API access</w:t>
            </w:r>
            <w:r/>
          </w:p>
        </w:tc>
        <w:tc>
          <w:tcPr>
            <w:tcBorders/>
            <w:tcMar>
              <w:left w:w="100" w:type="dxa"/>
              <w:top w:w="80" w:type="dxa"/>
              <w:right w:w="100" w:type="dxa"/>
              <w:bottom w:w="80" w:type="dxa"/>
            </w:tcMar>
            <w:tcW w:w="1760" w:type="dxa"/>
            <w:vAlign w:val="center"/>
          </w:tcPr>
          <w:p>
            <w:pPr>
              <w:pBdr/>
              <w:spacing w:after="0"/>
              <w:ind/>
              <w:rPr/>
            </w:pPr>
            <w:r>
              <w:rPr>
                <w:rFonts w:ascii="Calibri" w:hAnsi="Calibri" w:eastAsia="Calibri" w:cs="Calibri"/>
                <w:b w:val="0"/>
                <w:bCs w:val="0"/>
                <w:color w:val="000000"/>
                <w:sz w:val="19"/>
                <w:szCs w:val="19"/>
              </w:rPr>
              <w:t xml:space="preserve">Not observed</w:t>
            </w:r>
            <w:r/>
          </w:p>
        </w:tc>
      </w:tr>
    </w:tbl>
    <w:p>
      <w:pPr>
        <w:pBdr>
          <w:left w:val="single" w:color="9c5700" w:sz="18" w:space="6"/>
        </w:pBdr>
        <w:shd w:val="clear" w:color="auto" w:fill="fcf3e3"/>
        <w:spacing w:after="200" w:before="100"/>
        <w:ind w:right="200" w:left="200"/>
        <w:rPr/>
      </w:pPr>
      <w:r>
        <w:rPr>
          <w:rFonts w:ascii="Calibri" w:hAnsi="Calibri" w:eastAsia="Calibri" w:cs="Calibri"/>
          <w:b/>
          <w:bCs/>
          <w:color w:val="9c5700"/>
          <w:sz w:val="20"/>
          <w:szCs w:val="20"/>
        </w:rPr>
        <w:t xml:space="preserve">Note: </w:t>
      </w:r>
      <w:r>
        <w:rPr>
          <w:rFonts w:ascii="Calibri" w:hAnsi="Calibri" w:eastAsia="Calibri" w:cs="Calibri"/>
          <w:i/>
          <w:iCs/>
          <w:color w:val="594100"/>
          <w:sz w:val="20"/>
          <w:szCs w:val="20"/>
        </w:rPr>
        <w:t xml:space="preserve">This test captured only the initial HTTP 307 redirect issued by the bare domain. It does not establish what headers are or are not present on the final HTTP 200 response served at https://www.chicken-road2.app/, since redire</w:t>
      </w:r>
      <w:r>
        <w:rPr>
          <w:rFonts w:ascii="Calibri" w:hAnsi="Calibri" w:eastAsia="Calibri" w:cs="Calibri"/>
          <w:i/>
          <w:iCs/>
          <w:color w:val="594100"/>
          <w:sz w:val="20"/>
          <w:szCs w:val="20"/>
        </w:rPr>
        <w:t xml:space="preserve">ct responses and final application responses are frequently configured independently. The absence of a header in this specific response is recorded as a security-hardening observation worth reviewing on the final response, not as a confirmed vulnerability.</w:t>
      </w:r>
      <w:r/>
    </w:p>
    <w:p>
      <w:pPr>
        <w:pBdr/>
        <w:spacing w:after="200" w:before="40"/>
        <w:ind/>
        <w:rPr/>
      </w:pPr>
      <w:r>
        <w:rPr>
          <w:rFonts w:ascii="Calibri" w:hAnsi="Calibri" w:eastAsia="Calibri" w:cs="Calibri"/>
          <w:b/>
          <w:bCs/>
          <w:i/>
          <w:iCs/>
          <w:color w:val="595959"/>
          <w:sz w:val="19"/>
          <w:szCs w:val="19"/>
        </w:rPr>
        <w:t xml:space="preserve">Source: </w:t>
      </w:r>
      <w:r>
        <w:rPr>
          <w:rFonts w:ascii="Calibri" w:hAnsi="Calibri" w:eastAsia="Calibri" w:cs="Calibri"/>
          <w:i/>
          <w:iCs/>
          <w:color w:val="595959"/>
          <w:sz w:val="19"/>
          <w:szCs w:val="19"/>
        </w:rPr>
        <w:t xml:space="preserve">HTTP response headers via curl -I https://chicken-road2.app/, 2026-08-05 [5].</w:t>
      </w:r>
      <w:r/>
    </w:p>
    <w:p>
      <w:pPr>
        <w:pStyle w:val="751"/>
        <w:keepNext w:val="true"/>
        <w:pBdr>
          <w:bottom w:val="single" w:color="1f3864" w:sz="8" w:space="4"/>
        </w:pBdr>
        <w:spacing w:after="200" w:before="420"/>
        <w:ind/>
        <w:rPr/>
      </w:pPr>
      <w:r>
        <w:rPr>
          <w:rFonts w:ascii="Calibri" w:hAnsi="Calibri" w:eastAsia="Calibri" w:cs="Calibri"/>
          <w:b/>
          <w:bCs/>
          <w:color w:val="1f3864"/>
          <w:sz w:val="30"/>
          <w:szCs w:val="30"/>
        </w:rPr>
        <w:t xml:space="preserve">8. SSL/TLS Certificate Analysis</w:t>
      </w:r>
      <w:r/>
    </w:p>
    <w:p>
      <w:pPr>
        <w:pBdr/>
        <w:spacing w:after="160"/>
        <w:ind/>
        <w:jc w:val="both"/>
        <w:rPr/>
      </w:pPr>
      <w:r>
        <w:rPr>
          <w:rFonts w:ascii="Calibri" w:hAnsi="Calibri" w:eastAsia="Calibri" w:cs="Calibri"/>
          <w:sz w:val="22"/>
          <w:szCs w:val="22"/>
        </w:rPr>
        <w:t xml:space="preserve">The certificate actually presented by the target's HTTPS endpoint was inspected directly using OpenSSL on 2026-08-05 [6].</w:t>
      </w:r>
      <w:r/>
    </w:p>
    <w:p>
      <w:pPr>
        <w:pBdr/>
        <w:shd w:val="clear" w:color="auto" w:fill="f2f2f2"/>
        <w:spacing w:after="160" w:before="60"/>
        <w:ind w:left="260"/>
        <w:rPr/>
      </w:pPr>
      <w:r>
        <w:rPr>
          <w:rFonts w:ascii="Consolas" w:hAnsi="Consolas" w:eastAsia="Consolas" w:cs="Consolas"/>
          <w:color w:val="1a1a1a"/>
          <w:sz w:val="20"/>
          <w:szCs w:val="20"/>
        </w:rPr>
        <w:t xml:space="preserve">$ openssl s_client -connect chicken-road2.app:443 -servername chicken-road2.app</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00"/>
        <w:gridCol w:w="6160"/>
      </w:tblGrid>
      <w:tr>
        <w:trPr>
          <w:tblHeader/>
        </w:trPr>
        <w:tc>
          <w:tcPr>
            <w:shd w:val="clear" w:color="auto" w:fill="d9e2f3"/>
            <w:tcBorders/>
            <w:tcMar>
              <w:left w:w="100" w:type="dxa"/>
              <w:top w:w="80" w:type="dxa"/>
              <w:right w:w="100" w:type="dxa"/>
              <w:bottom w:w="80" w:type="dxa"/>
            </w:tcMar>
            <w:tcW w:w="3200" w:type="dxa"/>
            <w:vAlign w:val="center"/>
          </w:tcPr>
          <w:p>
            <w:pPr>
              <w:pBdr/>
              <w:spacing w:after="0"/>
              <w:ind/>
              <w:rPr/>
            </w:pPr>
            <w:r>
              <w:rPr>
                <w:rFonts w:ascii="Calibri" w:hAnsi="Calibri" w:eastAsia="Calibri" w:cs="Calibri"/>
                <w:b/>
                <w:bCs/>
                <w:color w:val="000000"/>
                <w:sz w:val="19"/>
                <w:szCs w:val="19"/>
              </w:rPr>
              <w:t xml:space="preserve">Field</w:t>
            </w:r>
            <w:r/>
          </w:p>
        </w:tc>
        <w:tc>
          <w:tcPr>
            <w:shd w:val="clear" w:color="auto" w:fill="d9e2f3"/>
            <w:tcBorders/>
            <w:tcMar>
              <w:left w:w="100" w:type="dxa"/>
              <w:top w:w="80" w:type="dxa"/>
              <w:right w:w="100" w:type="dxa"/>
              <w:bottom w:w="80" w:type="dxa"/>
            </w:tcMar>
            <w:tcW w:w="6160" w:type="dxa"/>
            <w:vAlign w:val="center"/>
          </w:tcPr>
          <w:p>
            <w:pPr>
              <w:pBdr/>
              <w:spacing w:after="0"/>
              <w:ind/>
              <w:rPr/>
            </w:pPr>
            <w:r>
              <w:rPr>
                <w:rFonts w:ascii="Calibri" w:hAnsi="Calibri" w:eastAsia="Calibri" w:cs="Calibri"/>
                <w:b/>
                <w:bCs/>
                <w:color w:val="000000"/>
                <w:sz w:val="19"/>
                <w:szCs w:val="19"/>
              </w:rPr>
              <w:t xml:space="preserve">Value</w:t>
            </w:r>
            <w:r/>
          </w:p>
        </w:tc>
      </w:tr>
      <w:tr>
        <w:trPr/>
        <w:tc>
          <w:tcPr>
            <w:tcBorders/>
            <w:tcMar>
              <w:left w:w="100" w:type="dxa"/>
              <w:top w:w="80" w:type="dxa"/>
              <w:right w:w="100" w:type="dxa"/>
              <w:bottom w:w="80" w:type="dxa"/>
            </w:tcMar>
            <w:tcW w:w="3200" w:type="dxa"/>
            <w:vAlign w:val="center"/>
          </w:tcPr>
          <w:p>
            <w:pPr>
              <w:pBdr/>
              <w:spacing w:after="0"/>
              <w:ind/>
              <w:rPr/>
            </w:pPr>
            <w:r>
              <w:rPr>
                <w:rFonts w:ascii="Calibri" w:hAnsi="Calibri" w:eastAsia="Calibri" w:cs="Calibri"/>
                <w:b w:val="0"/>
                <w:bCs w:val="0"/>
                <w:color w:val="000000"/>
                <w:sz w:val="19"/>
                <w:szCs w:val="19"/>
              </w:rPr>
              <w:t xml:space="preserve">Subject</w:t>
            </w:r>
            <w:r/>
          </w:p>
        </w:tc>
        <w:tc>
          <w:tcPr>
            <w:tcBorders/>
            <w:tcMar>
              <w:left w:w="100" w:type="dxa"/>
              <w:top w:w="80" w:type="dxa"/>
              <w:right w:w="100" w:type="dxa"/>
              <w:bottom w:w="80" w:type="dxa"/>
            </w:tcMar>
            <w:tcW w:w="6160" w:type="dxa"/>
            <w:vAlign w:val="center"/>
          </w:tcPr>
          <w:p>
            <w:pPr>
              <w:pBdr/>
              <w:spacing w:after="0"/>
              <w:ind/>
              <w:rPr/>
            </w:pPr>
            <w:r>
              <w:rPr>
                <w:rFonts w:ascii="Calibri" w:hAnsi="Calibri" w:eastAsia="Calibri" w:cs="Calibri"/>
                <w:b w:val="0"/>
                <w:bCs w:val="0"/>
                <w:color w:val="000000"/>
                <w:sz w:val="19"/>
                <w:szCs w:val="19"/>
              </w:rPr>
              <w:t xml:space="preserve">CN=chicken-road2.app</w:t>
            </w:r>
            <w:r/>
          </w:p>
        </w:tc>
      </w:tr>
      <w:tr>
        <w:trPr/>
        <w:tc>
          <w:tcPr>
            <w:shd w:val="clear" w:color="auto" w:fill="f2f2f2"/>
            <w:tcBorders/>
            <w:tcMar>
              <w:left w:w="100" w:type="dxa"/>
              <w:top w:w="80" w:type="dxa"/>
              <w:right w:w="100" w:type="dxa"/>
              <w:bottom w:w="80" w:type="dxa"/>
            </w:tcMar>
            <w:tcW w:w="3200" w:type="dxa"/>
            <w:vAlign w:val="center"/>
          </w:tcPr>
          <w:p>
            <w:pPr>
              <w:pBdr/>
              <w:spacing w:after="0"/>
              <w:ind/>
              <w:rPr/>
            </w:pPr>
            <w:r>
              <w:rPr>
                <w:rFonts w:ascii="Calibri" w:hAnsi="Calibri" w:eastAsia="Calibri" w:cs="Calibri"/>
                <w:b w:val="0"/>
                <w:bCs w:val="0"/>
                <w:color w:val="000000"/>
                <w:sz w:val="19"/>
                <w:szCs w:val="19"/>
              </w:rPr>
              <w:t xml:space="preserve">Issuer</w:t>
            </w:r>
            <w:r/>
          </w:p>
        </w:tc>
        <w:tc>
          <w:tcPr>
            <w:shd w:val="clear" w:color="auto" w:fill="f2f2f2"/>
            <w:tcBorders/>
            <w:tcMar>
              <w:left w:w="100" w:type="dxa"/>
              <w:top w:w="80" w:type="dxa"/>
              <w:right w:w="100" w:type="dxa"/>
              <w:bottom w:w="80" w:type="dxa"/>
            </w:tcMar>
            <w:tcW w:w="6160" w:type="dxa"/>
            <w:vAlign w:val="center"/>
          </w:tcPr>
          <w:p>
            <w:pPr>
              <w:pBdr/>
              <w:spacing w:after="0"/>
              <w:ind/>
              <w:rPr/>
            </w:pPr>
            <w:r>
              <w:rPr>
                <w:rFonts w:ascii="Calibri" w:hAnsi="Calibri" w:eastAsia="Calibri" w:cs="Calibri"/>
                <w:b w:val="0"/>
                <w:bCs w:val="0"/>
                <w:color w:val="000000"/>
                <w:sz w:val="19"/>
                <w:szCs w:val="19"/>
              </w:rPr>
              <w:t xml:space="preserve">C=US, O=Google Trust Services, CN=WE1</w:t>
            </w:r>
            <w:r/>
          </w:p>
        </w:tc>
      </w:tr>
      <w:tr>
        <w:trPr/>
        <w:tc>
          <w:tcPr>
            <w:tcBorders/>
            <w:tcMar>
              <w:left w:w="100" w:type="dxa"/>
              <w:top w:w="80" w:type="dxa"/>
              <w:right w:w="100" w:type="dxa"/>
              <w:bottom w:w="80" w:type="dxa"/>
            </w:tcMar>
            <w:tcW w:w="3200" w:type="dxa"/>
            <w:vAlign w:val="center"/>
          </w:tcPr>
          <w:p>
            <w:pPr>
              <w:pBdr/>
              <w:spacing w:after="0"/>
              <w:ind/>
              <w:rPr/>
            </w:pPr>
            <w:r>
              <w:rPr>
                <w:rFonts w:ascii="Calibri" w:hAnsi="Calibri" w:eastAsia="Calibri" w:cs="Calibri"/>
                <w:b w:val="0"/>
                <w:bCs w:val="0"/>
                <w:color w:val="000000"/>
                <w:sz w:val="19"/>
                <w:szCs w:val="19"/>
              </w:rPr>
              <w:t xml:space="preserve">Valid From</w:t>
            </w:r>
            <w:r/>
          </w:p>
        </w:tc>
        <w:tc>
          <w:tcPr>
            <w:tcBorders/>
            <w:tcMar>
              <w:left w:w="100" w:type="dxa"/>
              <w:top w:w="80" w:type="dxa"/>
              <w:right w:w="100" w:type="dxa"/>
              <w:bottom w:w="80" w:type="dxa"/>
            </w:tcMar>
            <w:tcW w:w="6160" w:type="dxa"/>
            <w:vAlign w:val="center"/>
          </w:tcPr>
          <w:p>
            <w:pPr>
              <w:pBdr/>
              <w:spacing w:after="0"/>
              <w:ind/>
              <w:rPr/>
            </w:pPr>
            <w:r>
              <w:rPr>
                <w:rFonts w:ascii="Calibri" w:hAnsi="Calibri" w:eastAsia="Calibri" w:cs="Calibri"/>
                <w:b w:val="0"/>
                <w:bCs w:val="0"/>
                <w:color w:val="000000"/>
                <w:sz w:val="19"/>
                <w:szCs w:val="19"/>
              </w:rPr>
              <w:t xml:space="preserve">2026-07-05 03:37:50 GMT</w:t>
            </w:r>
            <w:r/>
          </w:p>
        </w:tc>
      </w:tr>
      <w:tr>
        <w:trPr/>
        <w:tc>
          <w:tcPr>
            <w:shd w:val="clear" w:color="auto" w:fill="f2f2f2"/>
            <w:tcBorders/>
            <w:tcMar>
              <w:left w:w="100" w:type="dxa"/>
              <w:top w:w="80" w:type="dxa"/>
              <w:right w:w="100" w:type="dxa"/>
              <w:bottom w:w="80" w:type="dxa"/>
            </w:tcMar>
            <w:tcW w:w="3200" w:type="dxa"/>
            <w:vAlign w:val="center"/>
          </w:tcPr>
          <w:p>
            <w:pPr>
              <w:pBdr/>
              <w:spacing w:after="0"/>
              <w:ind/>
              <w:rPr/>
            </w:pPr>
            <w:r>
              <w:rPr>
                <w:rFonts w:ascii="Calibri" w:hAnsi="Calibri" w:eastAsia="Calibri" w:cs="Calibri"/>
                <w:b w:val="0"/>
                <w:bCs w:val="0"/>
                <w:color w:val="000000"/>
                <w:sz w:val="19"/>
                <w:szCs w:val="19"/>
              </w:rPr>
              <w:t xml:space="preserve">Valid To</w:t>
            </w:r>
            <w:r/>
          </w:p>
        </w:tc>
        <w:tc>
          <w:tcPr>
            <w:shd w:val="clear" w:color="auto" w:fill="f2f2f2"/>
            <w:tcBorders/>
            <w:tcMar>
              <w:left w:w="100" w:type="dxa"/>
              <w:top w:w="80" w:type="dxa"/>
              <w:right w:w="100" w:type="dxa"/>
              <w:bottom w:w="80" w:type="dxa"/>
            </w:tcMar>
            <w:tcW w:w="6160" w:type="dxa"/>
            <w:vAlign w:val="center"/>
          </w:tcPr>
          <w:p>
            <w:pPr>
              <w:pBdr/>
              <w:spacing w:after="0"/>
              <w:ind/>
              <w:rPr/>
            </w:pPr>
            <w:r>
              <w:rPr>
                <w:rFonts w:ascii="Calibri" w:hAnsi="Calibri" w:eastAsia="Calibri" w:cs="Calibri"/>
                <w:b w:val="0"/>
                <w:bCs w:val="0"/>
                <w:color w:val="000000"/>
                <w:sz w:val="19"/>
                <w:szCs w:val="19"/>
              </w:rPr>
              <w:t xml:space="preserve">2026-10-03 04:37:48 GMT</w:t>
            </w:r>
            <w:r/>
          </w:p>
        </w:tc>
      </w:tr>
      <w:tr>
        <w:trPr/>
        <w:tc>
          <w:tcPr>
            <w:tcBorders/>
            <w:tcMar>
              <w:left w:w="100" w:type="dxa"/>
              <w:top w:w="80" w:type="dxa"/>
              <w:right w:w="100" w:type="dxa"/>
              <w:bottom w:w="80" w:type="dxa"/>
            </w:tcMar>
            <w:tcW w:w="3200" w:type="dxa"/>
            <w:vAlign w:val="center"/>
          </w:tcPr>
          <w:p>
            <w:pPr>
              <w:pBdr/>
              <w:spacing w:after="0"/>
              <w:ind/>
              <w:rPr/>
            </w:pPr>
            <w:r>
              <w:rPr>
                <w:rFonts w:ascii="Calibri" w:hAnsi="Calibri" w:eastAsia="Calibri" w:cs="Calibri"/>
                <w:b w:val="0"/>
                <w:bCs w:val="0"/>
                <w:color w:val="000000"/>
                <w:sz w:val="19"/>
                <w:szCs w:val="19"/>
              </w:rPr>
              <w:t xml:space="preserve">Serial Number</w:t>
            </w:r>
            <w:r/>
          </w:p>
        </w:tc>
        <w:tc>
          <w:tcPr>
            <w:tcBorders/>
            <w:tcMar>
              <w:left w:w="100" w:type="dxa"/>
              <w:top w:w="80" w:type="dxa"/>
              <w:right w:w="100" w:type="dxa"/>
              <w:bottom w:w="80" w:type="dxa"/>
            </w:tcMar>
            <w:tcW w:w="6160" w:type="dxa"/>
            <w:vAlign w:val="center"/>
          </w:tcPr>
          <w:p>
            <w:pPr>
              <w:pBdr/>
              <w:spacing w:after="0"/>
              <w:ind/>
              <w:rPr/>
            </w:pPr>
            <w:r>
              <w:rPr>
                <w:rFonts w:ascii="Calibri" w:hAnsi="Calibri" w:eastAsia="Calibri" w:cs="Calibri"/>
                <w:b w:val="0"/>
                <w:bCs w:val="0"/>
                <w:color w:val="000000"/>
                <w:sz w:val="19"/>
                <w:szCs w:val="19"/>
              </w:rPr>
              <w:t xml:space="preserve">42E66D0F2511D0E60E69DFDFE91E7FC7</w:t>
            </w:r>
            <w:r/>
          </w:p>
        </w:tc>
      </w:tr>
      <w:tr>
        <w:trPr/>
        <w:tc>
          <w:tcPr>
            <w:shd w:val="clear" w:color="auto" w:fill="f2f2f2"/>
            <w:tcBorders/>
            <w:tcMar>
              <w:left w:w="100" w:type="dxa"/>
              <w:top w:w="80" w:type="dxa"/>
              <w:right w:w="100" w:type="dxa"/>
              <w:bottom w:w="80" w:type="dxa"/>
            </w:tcMar>
            <w:tcW w:w="3200" w:type="dxa"/>
            <w:vAlign w:val="center"/>
          </w:tcPr>
          <w:p>
            <w:pPr>
              <w:pBdr/>
              <w:spacing w:after="0"/>
              <w:ind/>
              <w:rPr/>
            </w:pPr>
            <w:r>
              <w:rPr>
                <w:rFonts w:ascii="Calibri" w:hAnsi="Calibri" w:eastAsia="Calibri" w:cs="Calibri"/>
                <w:b w:val="0"/>
                <w:bCs w:val="0"/>
                <w:color w:val="000000"/>
                <w:sz w:val="19"/>
                <w:szCs w:val="19"/>
              </w:rPr>
              <w:t xml:space="preserve">Signature Algorithm</w:t>
            </w:r>
            <w:r/>
          </w:p>
        </w:tc>
        <w:tc>
          <w:tcPr>
            <w:shd w:val="clear" w:color="auto" w:fill="f2f2f2"/>
            <w:tcBorders/>
            <w:tcMar>
              <w:left w:w="100" w:type="dxa"/>
              <w:top w:w="80" w:type="dxa"/>
              <w:right w:w="100" w:type="dxa"/>
              <w:bottom w:w="80" w:type="dxa"/>
            </w:tcMar>
            <w:tcW w:w="6160" w:type="dxa"/>
            <w:vAlign w:val="center"/>
          </w:tcPr>
          <w:p>
            <w:pPr>
              <w:pBdr/>
              <w:spacing w:after="0"/>
              <w:ind/>
              <w:rPr/>
            </w:pPr>
            <w:r>
              <w:rPr>
                <w:rFonts w:ascii="Calibri" w:hAnsi="Calibri" w:eastAsia="Calibri" w:cs="Calibri"/>
                <w:b w:val="0"/>
                <w:bCs w:val="0"/>
                <w:color w:val="000000"/>
                <w:sz w:val="19"/>
                <w:szCs w:val="19"/>
              </w:rPr>
              <w:t xml:space="preserve">ecdsa-with-SHA256</w:t>
            </w:r>
            <w:r/>
          </w:p>
        </w:tc>
      </w:tr>
      <w:tr>
        <w:trPr/>
        <w:tc>
          <w:tcPr>
            <w:tcBorders/>
            <w:tcMar>
              <w:left w:w="100" w:type="dxa"/>
              <w:top w:w="80" w:type="dxa"/>
              <w:right w:w="100" w:type="dxa"/>
              <w:bottom w:w="80" w:type="dxa"/>
            </w:tcMar>
            <w:tcW w:w="3200" w:type="dxa"/>
            <w:vAlign w:val="center"/>
          </w:tcPr>
          <w:p>
            <w:pPr>
              <w:pBdr/>
              <w:spacing w:after="0"/>
              <w:ind/>
              <w:rPr/>
            </w:pPr>
            <w:r>
              <w:rPr>
                <w:rFonts w:ascii="Calibri" w:hAnsi="Calibri" w:eastAsia="Calibri" w:cs="Calibri"/>
                <w:b w:val="0"/>
                <w:bCs w:val="0"/>
                <w:color w:val="000000"/>
                <w:sz w:val="19"/>
                <w:szCs w:val="19"/>
              </w:rPr>
              <w:t xml:space="preserve">Public Key</w:t>
            </w:r>
            <w:r/>
          </w:p>
        </w:tc>
        <w:tc>
          <w:tcPr>
            <w:tcBorders/>
            <w:tcMar>
              <w:left w:w="100" w:type="dxa"/>
              <w:top w:w="80" w:type="dxa"/>
              <w:right w:w="100" w:type="dxa"/>
              <w:bottom w:w="80" w:type="dxa"/>
            </w:tcMar>
            <w:tcW w:w="6160" w:type="dxa"/>
            <w:vAlign w:val="center"/>
          </w:tcPr>
          <w:p>
            <w:pPr>
              <w:pBdr/>
              <w:spacing w:after="0"/>
              <w:ind/>
              <w:rPr/>
            </w:pPr>
            <w:r>
              <w:rPr>
                <w:rFonts w:ascii="Calibri" w:hAnsi="Calibri" w:eastAsia="Calibri" w:cs="Calibri"/>
                <w:b w:val="0"/>
                <w:bCs w:val="0"/>
                <w:color w:val="000000"/>
                <w:sz w:val="19"/>
                <w:szCs w:val="19"/>
              </w:rPr>
              <w:t xml:space="preserve">EC P-256 (prime256v1)</w:t>
            </w:r>
            <w:r/>
          </w:p>
        </w:tc>
      </w:tr>
      <w:tr>
        <w:trPr/>
        <w:tc>
          <w:tcPr>
            <w:shd w:val="clear" w:color="auto" w:fill="f2f2f2"/>
            <w:tcBorders/>
            <w:tcMar>
              <w:left w:w="100" w:type="dxa"/>
              <w:top w:w="80" w:type="dxa"/>
              <w:right w:w="100" w:type="dxa"/>
              <w:bottom w:w="80" w:type="dxa"/>
            </w:tcMar>
            <w:tcW w:w="3200" w:type="dxa"/>
            <w:vAlign w:val="center"/>
          </w:tcPr>
          <w:p>
            <w:pPr>
              <w:pBdr/>
              <w:spacing w:after="0"/>
              <w:ind/>
              <w:rPr/>
            </w:pPr>
            <w:r>
              <w:rPr>
                <w:rFonts w:ascii="Calibri" w:hAnsi="Calibri" w:eastAsia="Calibri" w:cs="Calibri"/>
                <w:b w:val="0"/>
                <w:bCs w:val="0"/>
                <w:color w:val="000000"/>
                <w:sz w:val="19"/>
                <w:szCs w:val="19"/>
              </w:rPr>
              <w:t xml:space="preserve">Key Usage</w:t>
            </w:r>
            <w:r/>
          </w:p>
        </w:tc>
        <w:tc>
          <w:tcPr>
            <w:shd w:val="clear" w:color="auto" w:fill="f2f2f2"/>
            <w:tcBorders/>
            <w:tcMar>
              <w:left w:w="100" w:type="dxa"/>
              <w:top w:w="80" w:type="dxa"/>
              <w:right w:w="100" w:type="dxa"/>
              <w:bottom w:w="80" w:type="dxa"/>
            </w:tcMar>
            <w:tcW w:w="6160" w:type="dxa"/>
            <w:vAlign w:val="center"/>
          </w:tcPr>
          <w:p>
            <w:pPr>
              <w:pBdr/>
              <w:spacing w:after="0"/>
              <w:ind/>
              <w:rPr/>
            </w:pPr>
            <w:r>
              <w:rPr>
                <w:rFonts w:ascii="Calibri" w:hAnsi="Calibri" w:eastAsia="Calibri" w:cs="Calibri"/>
                <w:b w:val="0"/>
                <w:bCs w:val="0"/>
                <w:color w:val="000000"/>
                <w:sz w:val="19"/>
                <w:szCs w:val="19"/>
              </w:rPr>
              <w:t xml:space="preserve">Digital Signature</w:t>
            </w:r>
            <w:r/>
          </w:p>
        </w:tc>
      </w:tr>
      <w:tr>
        <w:trPr/>
        <w:tc>
          <w:tcPr>
            <w:tcBorders/>
            <w:tcMar>
              <w:left w:w="100" w:type="dxa"/>
              <w:top w:w="80" w:type="dxa"/>
              <w:right w:w="100" w:type="dxa"/>
              <w:bottom w:w="80" w:type="dxa"/>
            </w:tcMar>
            <w:tcW w:w="3200" w:type="dxa"/>
            <w:vAlign w:val="center"/>
          </w:tcPr>
          <w:p>
            <w:pPr>
              <w:pBdr/>
              <w:spacing w:after="0"/>
              <w:ind/>
              <w:rPr/>
            </w:pPr>
            <w:r>
              <w:rPr>
                <w:rFonts w:ascii="Calibri" w:hAnsi="Calibri" w:eastAsia="Calibri" w:cs="Calibri"/>
                <w:b w:val="0"/>
                <w:bCs w:val="0"/>
                <w:color w:val="000000"/>
                <w:sz w:val="19"/>
                <w:szCs w:val="19"/>
              </w:rPr>
              <w:t xml:space="preserve">Extended Key Usage</w:t>
            </w:r>
            <w:r/>
          </w:p>
        </w:tc>
        <w:tc>
          <w:tcPr>
            <w:tcBorders/>
            <w:tcMar>
              <w:left w:w="100" w:type="dxa"/>
              <w:top w:w="80" w:type="dxa"/>
              <w:right w:w="100" w:type="dxa"/>
              <w:bottom w:w="80" w:type="dxa"/>
            </w:tcMar>
            <w:tcW w:w="6160" w:type="dxa"/>
            <w:vAlign w:val="center"/>
          </w:tcPr>
          <w:p>
            <w:pPr>
              <w:pBdr/>
              <w:spacing w:after="0"/>
              <w:ind/>
              <w:rPr/>
            </w:pPr>
            <w:r>
              <w:rPr>
                <w:rFonts w:ascii="Calibri" w:hAnsi="Calibri" w:eastAsia="Calibri" w:cs="Calibri"/>
                <w:b w:val="0"/>
                <w:bCs w:val="0"/>
                <w:color w:val="000000"/>
                <w:sz w:val="19"/>
                <w:szCs w:val="19"/>
              </w:rPr>
              <w:t xml:space="preserve">TLS Web Server Authentication</w:t>
            </w:r>
            <w:r/>
          </w:p>
        </w:tc>
      </w:tr>
      <w:tr>
        <w:trPr/>
        <w:tc>
          <w:tcPr>
            <w:shd w:val="clear" w:color="auto" w:fill="f2f2f2"/>
            <w:tcBorders/>
            <w:tcMar>
              <w:left w:w="100" w:type="dxa"/>
              <w:top w:w="80" w:type="dxa"/>
              <w:right w:w="100" w:type="dxa"/>
              <w:bottom w:w="80" w:type="dxa"/>
            </w:tcMar>
            <w:tcW w:w="3200" w:type="dxa"/>
            <w:vAlign w:val="center"/>
          </w:tcPr>
          <w:p>
            <w:pPr>
              <w:pBdr/>
              <w:spacing w:after="0"/>
              <w:ind/>
              <w:rPr/>
            </w:pPr>
            <w:r>
              <w:rPr>
                <w:rFonts w:ascii="Calibri" w:hAnsi="Calibri" w:eastAsia="Calibri" w:cs="Calibri"/>
                <w:b w:val="0"/>
                <w:bCs w:val="0"/>
                <w:color w:val="000000"/>
                <w:sz w:val="19"/>
                <w:szCs w:val="19"/>
              </w:rPr>
              <w:t xml:space="preserve">Basic Constraints</w:t>
            </w:r>
            <w:r/>
          </w:p>
        </w:tc>
        <w:tc>
          <w:tcPr>
            <w:shd w:val="clear" w:color="auto" w:fill="f2f2f2"/>
            <w:tcBorders/>
            <w:tcMar>
              <w:left w:w="100" w:type="dxa"/>
              <w:top w:w="80" w:type="dxa"/>
              <w:right w:w="100" w:type="dxa"/>
              <w:bottom w:w="80" w:type="dxa"/>
            </w:tcMar>
            <w:tcW w:w="6160" w:type="dxa"/>
            <w:vAlign w:val="center"/>
          </w:tcPr>
          <w:p>
            <w:pPr>
              <w:pBdr/>
              <w:spacing w:after="0"/>
              <w:ind/>
              <w:rPr/>
            </w:pPr>
            <w:r>
              <w:rPr>
                <w:rFonts w:ascii="Calibri" w:hAnsi="Calibri" w:eastAsia="Calibri" w:cs="Calibri"/>
                <w:b w:val="0"/>
                <w:bCs w:val="0"/>
                <w:color w:val="000000"/>
                <w:sz w:val="19"/>
                <w:szCs w:val="19"/>
              </w:rPr>
              <w:t xml:space="preserve">CA=FALSE</w:t>
            </w:r>
            <w:r/>
          </w:p>
        </w:tc>
      </w:tr>
      <w:tr>
        <w:trPr/>
        <w:tc>
          <w:tcPr>
            <w:tcBorders/>
            <w:tcMar>
              <w:left w:w="100" w:type="dxa"/>
              <w:top w:w="80" w:type="dxa"/>
              <w:right w:w="100" w:type="dxa"/>
              <w:bottom w:w="80" w:type="dxa"/>
            </w:tcMar>
            <w:tcW w:w="3200" w:type="dxa"/>
            <w:vAlign w:val="center"/>
          </w:tcPr>
          <w:p>
            <w:pPr>
              <w:pBdr/>
              <w:spacing w:after="0"/>
              <w:ind/>
              <w:rPr/>
            </w:pPr>
            <w:r>
              <w:rPr>
                <w:rFonts w:ascii="Calibri" w:hAnsi="Calibri" w:eastAsia="Calibri" w:cs="Calibri"/>
                <w:b w:val="0"/>
                <w:bCs w:val="0"/>
                <w:color w:val="000000"/>
                <w:sz w:val="19"/>
                <w:szCs w:val="19"/>
              </w:rPr>
              <w:t xml:space="preserve">Subject Alternative Names</w:t>
            </w:r>
            <w:r/>
          </w:p>
        </w:tc>
        <w:tc>
          <w:tcPr>
            <w:tcBorders/>
            <w:tcMar>
              <w:left w:w="100" w:type="dxa"/>
              <w:top w:w="80" w:type="dxa"/>
              <w:right w:w="100" w:type="dxa"/>
              <w:bottom w:w="80" w:type="dxa"/>
            </w:tcMar>
            <w:tcW w:w="6160" w:type="dxa"/>
            <w:vAlign w:val="center"/>
          </w:tcPr>
          <w:p>
            <w:pPr>
              <w:pBdr/>
              <w:spacing w:after="0"/>
              <w:ind/>
              <w:rPr/>
            </w:pPr>
            <w:r>
              <w:rPr>
                <w:rFonts w:ascii="Calibri" w:hAnsi="Calibri" w:eastAsia="Calibri" w:cs="Calibri"/>
                <w:b w:val="0"/>
                <w:bCs w:val="0"/>
                <w:color w:val="000000"/>
                <w:sz w:val="19"/>
                <w:szCs w:val="19"/>
              </w:rPr>
              <w:t xml:space="preserve">DNS:chicken-road2.app
DNS:*.chicken-road2.app</w:t>
            </w:r>
            <w:r/>
          </w:p>
        </w:tc>
      </w:tr>
      <w:tr>
        <w:trPr/>
        <w:tc>
          <w:tcPr>
            <w:shd w:val="clear" w:color="auto" w:fill="f2f2f2"/>
            <w:tcBorders/>
            <w:tcMar>
              <w:left w:w="100" w:type="dxa"/>
              <w:top w:w="80" w:type="dxa"/>
              <w:right w:w="100" w:type="dxa"/>
              <w:bottom w:w="80" w:type="dxa"/>
            </w:tcMar>
            <w:tcW w:w="3200" w:type="dxa"/>
            <w:vAlign w:val="center"/>
          </w:tcPr>
          <w:p>
            <w:pPr>
              <w:pBdr/>
              <w:spacing w:after="0"/>
              <w:ind/>
              <w:rPr/>
            </w:pPr>
            <w:r>
              <w:rPr>
                <w:rFonts w:ascii="Calibri" w:hAnsi="Calibri" w:eastAsia="Calibri" w:cs="Calibri"/>
                <w:b w:val="0"/>
                <w:bCs w:val="0"/>
                <w:color w:val="000000"/>
                <w:sz w:val="19"/>
                <w:szCs w:val="19"/>
              </w:rPr>
              <w:t xml:space="preserve">Certificate Transparency</w:t>
            </w:r>
            <w:r/>
          </w:p>
        </w:tc>
        <w:tc>
          <w:tcPr>
            <w:shd w:val="clear" w:color="auto" w:fill="f2f2f2"/>
            <w:tcBorders/>
            <w:tcMar>
              <w:left w:w="100" w:type="dxa"/>
              <w:top w:w="80" w:type="dxa"/>
              <w:right w:w="100" w:type="dxa"/>
              <w:bottom w:w="80" w:type="dxa"/>
            </w:tcMar>
            <w:tcW w:w="6160" w:type="dxa"/>
            <w:vAlign w:val="center"/>
          </w:tcPr>
          <w:p>
            <w:pPr>
              <w:pBdr/>
              <w:spacing w:after="0"/>
              <w:ind/>
              <w:rPr/>
            </w:pPr>
            <w:r>
              <w:rPr>
                <w:rFonts w:ascii="Calibri" w:hAnsi="Calibri" w:eastAsia="Calibri" w:cs="Calibri"/>
                <w:b w:val="0"/>
                <w:bCs w:val="0"/>
                <w:color w:val="000000"/>
                <w:sz w:val="19"/>
                <w:szCs w:val="19"/>
              </w:rPr>
              <w:t xml:space="preserve">SCTs present</w:t>
            </w:r>
            <w:r/>
          </w:p>
        </w:tc>
      </w:tr>
    </w:tbl>
    <w:p>
      <w:pPr>
        <w:pBdr/>
        <w:spacing w:after="160"/>
        <w:ind/>
        <w:jc w:val="both"/>
        <w:rPr/>
      </w:pPr>
      <w:r>
        <w:rPr>
          <w:rFonts w:ascii="Calibri" w:hAnsi="Calibri" w:eastAsia="Calibri" w:cs="Calibri"/>
          <w:b/>
          <w:bCs/>
          <w:color w:val="1e7145"/>
          <w:sz w:val="20"/>
          <w:szCs w:val="20"/>
        </w:rPr>
        <w:t xml:space="preserve">[Verified]</w:t>
      </w:r>
      <w:r>
        <w:t xml:space="preserve">  </w:t>
      </w:r>
      <w:r>
        <w:rPr>
          <w:rFonts w:ascii="Calibri" w:hAnsi="Calibri" w:eastAsia="Calibri" w:cs="Calibri"/>
          <w:sz w:val="22"/>
          <w:szCs w:val="22"/>
        </w:rPr>
        <w:t xml:space="preserve">The certificate above was directly</w:t>
      </w:r>
      <w:r>
        <w:rPr>
          <w:rFonts w:ascii="Calibri" w:hAnsi="Calibri" w:eastAsia="Calibri" w:cs="Calibri"/>
          <w:sz w:val="22"/>
          <w:szCs w:val="22"/>
        </w:rPr>
        <w:t xml:space="preserve"> observed through the target's live HTTPS endpoint using OpenSSL and was valid at the time of collection. It is issued by a publicly trusted Certificate Authority (Google Trust Services) and covers both the base domain and the wildcard *.chicken-road2.app.</w:t>
      </w:r>
      <w:r/>
    </w:p>
    <w:p>
      <w:pPr>
        <w:pStyle w:val="752"/>
        <w:keepNext w:val="true"/>
        <w:pBdr/>
        <w:spacing w:after="120" w:before="260"/>
        <w:ind/>
        <w:rPr/>
      </w:pPr>
      <w:r>
        <w:rPr>
          <w:rFonts w:ascii="Calibri" w:hAnsi="Calibri" w:eastAsia="Calibri" w:cs="Calibri"/>
          <w:b/>
          <w:bCs/>
          <w:color w:val="2e5395"/>
          <w:sz w:val="24"/>
          <w:szCs w:val="24"/>
        </w:rPr>
        <w:t xml:space="preserve">Current Certificate vs. Historical CT Records</w:t>
      </w:r>
      <w:r/>
    </w:p>
    <w:p>
      <w:pPr>
        <w:pBdr/>
        <w:spacing w:after="160"/>
        <w:ind/>
        <w:jc w:val="both"/>
        <w:rPr/>
      </w:pPr>
      <w:r>
        <w:rPr>
          <w:rFonts w:ascii="Calibri" w:hAnsi="Calibri" w:eastAsia="Calibri" w:cs="Calibri"/>
          <w:sz w:val="22"/>
          <w:szCs w:val="22"/>
        </w:rPr>
        <w:t xml:space="preserve">Section 9 presents historical certificates for this domain drawn from Certificate Transparency logs. Those records are a distinct dataset from the live certificate confirmed </w:t>
      </w:r>
      <w:r>
        <w:rPr>
          <w:rFonts w:ascii="Calibri" w:hAnsi="Calibri" w:eastAsia="Calibri" w:cs="Calibri"/>
          <w:sz w:val="22"/>
          <w:szCs w:val="22"/>
        </w:rPr>
        <w:t xml:space="preserve">here via OpenSSL: CT logs establish that a certificate was issued and publicly logged, not that it was ever actively served in production. The current, OpenSSL-confirmed certificate (Google Trust Services, CN=WE1, valid 2026-07-05 to 2026-10-03) matches th</w:t>
      </w:r>
      <w:r>
        <w:rPr>
          <w:rFonts w:ascii="Calibri" w:hAnsi="Calibri" w:eastAsia="Calibri" w:cs="Calibri"/>
          <w:sz w:val="22"/>
          <w:szCs w:val="22"/>
        </w:rPr>
        <w:t xml:space="preserve">e most recent entry in the CT history, which is the expected relationship between a live certificate and its own CT log entry — but this correspondence should not be assumed to hold for every earlier CT entry without separate live verification at the time.</w:t>
      </w:r>
      <w:r/>
    </w:p>
    <w:p>
      <w:pPr>
        <w:pBdr/>
        <w:spacing w:after="200" w:before="40"/>
        <w:ind/>
        <w:rPr/>
      </w:pPr>
      <w:r>
        <w:rPr>
          <w:rFonts w:ascii="Calibri" w:hAnsi="Calibri" w:eastAsia="Calibri" w:cs="Calibri"/>
          <w:b/>
          <w:bCs/>
          <w:i/>
          <w:iCs/>
          <w:color w:val="595959"/>
          <w:sz w:val="19"/>
          <w:szCs w:val="19"/>
        </w:rPr>
        <w:t xml:space="preserve">Source: </w:t>
      </w:r>
      <w:r>
        <w:rPr>
          <w:rFonts w:ascii="Calibri" w:hAnsi="Calibri" w:eastAsia="Calibri" w:cs="Calibri"/>
          <w:i/>
          <w:iCs/>
          <w:color w:val="595959"/>
          <w:sz w:val="19"/>
          <w:szCs w:val="19"/>
        </w:rPr>
        <w:t xml:space="preserve">OpenSSL s_client / x509 certificate inspection, chicken-road2.app:443, 2026-08-05 [6].</w:t>
      </w:r>
      <w:r/>
    </w:p>
    <w:p>
      <w:pPr>
        <w:pStyle w:val="751"/>
        <w:keepNext w:val="true"/>
        <w:pBdr>
          <w:bottom w:val="single" w:color="1f3864" w:sz="8" w:space="4"/>
        </w:pBdr>
        <w:spacing w:after="200" w:before="420"/>
        <w:ind/>
        <w:rPr/>
      </w:pPr>
      <w:r>
        <w:rPr>
          <w:rFonts w:ascii="Calibri" w:hAnsi="Calibri" w:eastAsia="Calibri" w:cs="Calibri"/>
          <w:b/>
          <w:bCs/>
          <w:color w:val="1f3864"/>
          <w:sz w:val="30"/>
          <w:szCs w:val="30"/>
        </w:rPr>
        <w:t xml:space="preserve">9. Certificate Transparency Analysis</w:t>
      </w:r>
      <w:r/>
    </w:p>
    <w:p>
      <w:pPr>
        <w:pBdr/>
        <w:spacing w:after="160"/>
        <w:ind/>
        <w:jc w:val="both"/>
        <w:rPr/>
      </w:pPr>
      <w:r>
        <w:rPr>
          <w:rFonts w:ascii="Calibri" w:hAnsi="Calibri" w:eastAsia="Calibri" w:cs="Calibri"/>
          <w:sz w:val="22"/>
          <w:szCs w:val="22"/>
        </w:rPr>
        <w:t xml:space="preserve">Certificate Transparency (CT) records for chicken-road2.app were retrieved from crt.sh on 2026-08-08 (accessed 2026-08-05 per the source reference log) using an identity search for the domain [7].</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00"/>
        <w:gridCol w:w="2400"/>
        <w:gridCol w:w="2160"/>
        <w:gridCol w:w="2400"/>
        <w:gridCol w:w="1100"/>
      </w:tblGrid>
      <w:tr>
        <w:trPr>
          <w:tblHeader/>
        </w:trPr>
        <w:tc>
          <w:tcPr>
            <w:shd w:val="clear" w:color="auto" w:fill="d9e2f3"/>
            <w:tcBorders/>
            <w:tcMar>
              <w:left w:w="100" w:type="dxa"/>
              <w:top w:w="80" w:type="dxa"/>
              <w:right w:w="100" w:type="dxa"/>
              <w:bottom w:w="80" w:type="dxa"/>
            </w:tcMar>
            <w:tcW w:w="1300" w:type="dxa"/>
            <w:vAlign w:val="center"/>
          </w:tcPr>
          <w:p>
            <w:pPr>
              <w:pBdr/>
              <w:spacing w:after="0"/>
              <w:ind/>
              <w:rPr/>
            </w:pPr>
            <w:r>
              <w:rPr>
                <w:rFonts w:ascii="Calibri" w:hAnsi="Calibri" w:eastAsia="Calibri" w:cs="Calibri"/>
                <w:b/>
                <w:bCs/>
                <w:color w:val="000000"/>
                <w:sz w:val="19"/>
                <w:szCs w:val="19"/>
              </w:rPr>
              <w:t xml:space="preserve">Logged</w:t>
            </w:r>
            <w:r/>
          </w:p>
        </w:tc>
        <w:tc>
          <w:tcPr>
            <w:shd w:val="clear" w:color="auto" w:fill="d9e2f3"/>
            <w:tcBorders/>
            <w:tcMar>
              <w:left w:w="100" w:type="dxa"/>
              <w:top w:w="80" w:type="dxa"/>
              <w:right w:w="100" w:type="dxa"/>
              <w:bottom w:w="80" w:type="dxa"/>
            </w:tcMar>
            <w:tcW w:w="2400" w:type="dxa"/>
            <w:vAlign w:val="center"/>
          </w:tcPr>
          <w:p>
            <w:pPr>
              <w:pBdr/>
              <w:spacing w:after="0"/>
              <w:ind/>
              <w:rPr/>
            </w:pPr>
            <w:r>
              <w:rPr>
                <w:rFonts w:ascii="Calibri" w:hAnsi="Calibri" w:eastAsia="Calibri" w:cs="Calibri"/>
                <w:b/>
                <w:bCs/>
                <w:color w:val="000000"/>
                <w:sz w:val="19"/>
                <w:szCs w:val="19"/>
              </w:rPr>
              <w:t xml:space="preserve">crt.sh ID(s)</w:t>
            </w:r>
            <w:r/>
          </w:p>
        </w:tc>
        <w:tc>
          <w:tcPr>
            <w:shd w:val="clear" w:color="auto" w:fill="d9e2f3"/>
            <w:tcBorders/>
            <w:tcMar>
              <w:left w:w="100" w:type="dxa"/>
              <w:top w:w="80" w:type="dxa"/>
              <w:right w:w="100" w:type="dxa"/>
              <w:bottom w:w="80" w:type="dxa"/>
            </w:tcMar>
            <w:tcW w:w="2160" w:type="dxa"/>
            <w:vAlign w:val="center"/>
          </w:tcPr>
          <w:p>
            <w:pPr>
              <w:pBdr/>
              <w:spacing w:after="0"/>
              <w:ind/>
              <w:rPr/>
            </w:pPr>
            <w:r>
              <w:rPr>
                <w:rFonts w:ascii="Calibri" w:hAnsi="Calibri" w:eastAsia="Calibri" w:cs="Calibri"/>
                <w:b/>
                <w:bCs/>
                <w:color w:val="000000"/>
                <w:sz w:val="19"/>
                <w:szCs w:val="19"/>
              </w:rPr>
              <w:t xml:space="preserve">Identities Covered</w:t>
            </w:r>
            <w:r/>
          </w:p>
        </w:tc>
        <w:tc>
          <w:tcPr>
            <w:shd w:val="clear" w:color="auto" w:fill="d9e2f3"/>
            <w:tcBorders/>
            <w:tcMar>
              <w:left w:w="100" w:type="dxa"/>
              <w:top w:w="80" w:type="dxa"/>
              <w:right w:w="100" w:type="dxa"/>
              <w:bottom w:w="80" w:type="dxa"/>
            </w:tcMar>
            <w:tcW w:w="2400" w:type="dxa"/>
            <w:vAlign w:val="center"/>
          </w:tcPr>
          <w:p>
            <w:pPr>
              <w:pBdr/>
              <w:spacing w:after="0"/>
              <w:ind/>
              <w:rPr/>
            </w:pPr>
            <w:r>
              <w:rPr>
                <w:rFonts w:ascii="Calibri" w:hAnsi="Calibri" w:eastAsia="Calibri" w:cs="Calibri"/>
                <w:b/>
                <w:bCs/>
                <w:color w:val="000000"/>
                <w:sz w:val="19"/>
                <w:szCs w:val="19"/>
              </w:rPr>
              <w:t xml:space="preserve">Issuer</w:t>
            </w:r>
            <w:r/>
          </w:p>
        </w:tc>
        <w:tc>
          <w:tcPr>
            <w:shd w:val="clear" w:color="auto" w:fill="d9e2f3"/>
            <w:tcBorders/>
            <w:tcMar>
              <w:left w:w="100" w:type="dxa"/>
              <w:top w:w="80" w:type="dxa"/>
              <w:right w:w="100" w:type="dxa"/>
              <w:bottom w:w="80" w:type="dxa"/>
            </w:tcMar>
            <w:tcW w:w="1100" w:type="dxa"/>
            <w:vAlign w:val="center"/>
          </w:tcPr>
          <w:p>
            <w:pPr>
              <w:pBdr/>
              <w:spacing w:after="0"/>
              <w:ind/>
              <w:rPr/>
            </w:pPr>
            <w:r>
              <w:rPr>
                <w:rFonts w:ascii="Calibri" w:hAnsi="Calibri" w:eastAsia="Calibri" w:cs="Calibri"/>
                <w:b/>
                <w:bCs/>
                <w:color w:val="000000"/>
                <w:sz w:val="19"/>
                <w:szCs w:val="19"/>
              </w:rPr>
              <w:t xml:space="preserve">Validity</w:t>
            </w:r>
            <w:r/>
          </w:p>
        </w:tc>
      </w:tr>
      <w:tr>
        <w:trPr/>
        <w:tc>
          <w:tcPr>
            <w:tcBorders/>
            <w:tcMar>
              <w:left w:w="100" w:type="dxa"/>
              <w:top w:w="80" w:type="dxa"/>
              <w:right w:w="100" w:type="dxa"/>
              <w:bottom w:w="80" w:type="dxa"/>
            </w:tcMar>
            <w:tcW w:w="1300" w:type="dxa"/>
            <w:vAlign w:val="center"/>
          </w:tcPr>
          <w:p>
            <w:pPr>
              <w:pBdr/>
              <w:spacing w:after="0"/>
              <w:ind/>
              <w:rPr/>
            </w:pPr>
            <w:r>
              <w:rPr>
                <w:rFonts w:ascii="Calibri" w:hAnsi="Calibri" w:eastAsia="Calibri" w:cs="Calibri"/>
                <w:b w:val="0"/>
                <w:bCs w:val="0"/>
                <w:color w:val="000000"/>
                <w:sz w:val="19"/>
                <w:szCs w:val="19"/>
              </w:rPr>
              <w:t xml:space="preserve">2026-07-22</w:t>
            </w:r>
            <w:r/>
          </w:p>
        </w:tc>
        <w:tc>
          <w:tcPr>
            <w:tcBorders/>
            <w:tcMar>
              <w:left w:w="100" w:type="dxa"/>
              <w:top w:w="80" w:type="dxa"/>
              <w:right w:w="100" w:type="dxa"/>
              <w:bottom w:w="80" w:type="dxa"/>
            </w:tcMar>
            <w:tcW w:w="2400" w:type="dxa"/>
            <w:vAlign w:val="center"/>
          </w:tcPr>
          <w:p>
            <w:pPr>
              <w:pBdr/>
              <w:spacing w:after="0"/>
              <w:ind/>
              <w:rPr/>
            </w:pPr>
            <w:r>
              <w:rPr>
                <w:rFonts w:ascii="Calibri" w:hAnsi="Calibri" w:eastAsia="Calibri" w:cs="Calibri"/>
                <w:b w:val="0"/>
                <w:bCs w:val="0"/>
                <w:color w:val="000000"/>
                <w:sz w:val="19"/>
                <w:szCs w:val="19"/>
              </w:rPr>
              <w:t xml:space="preserve">28143834942 / 28143834315</w:t>
            </w:r>
            <w:r/>
          </w:p>
        </w:tc>
        <w:tc>
          <w:tcPr>
            <w:tcBorders/>
            <w:tcMar>
              <w:left w:w="100" w:type="dxa"/>
              <w:top w:w="80" w:type="dxa"/>
              <w:right w:w="100" w:type="dxa"/>
              <w:bottom w:w="80" w:type="dxa"/>
            </w:tcMar>
            <w:tcW w:w="2160" w:type="dxa"/>
            <w:vAlign w:val="center"/>
          </w:tcPr>
          <w:p>
            <w:pPr>
              <w:pBdr/>
              <w:spacing w:after="0"/>
              <w:ind/>
              <w:rPr/>
            </w:pPr>
            <w:r>
              <w:rPr>
                <w:rFonts w:ascii="Calibri" w:hAnsi="Calibri" w:eastAsia="Calibri" w:cs="Calibri"/>
                <w:b w:val="0"/>
                <w:bCs w:val="0"/>
                <w:color w:val="000000"/>
                <w:sz w:val="19"/>
                <w:szCs w:val="19"/>
              </w:rPr>
              <w:t xml:space="preserve">chicken-road2.app</w:t>
            </w:r>
            <w:r/>
          </w:p>
        </w:tc>
        <w:tc>
          <w:tcPr>
            <w:tcBorders/>
            <w:tcMar>
              <w:left w:w="100" w:type="dxa"/>
              <w:top w:w="80" w:type="dxa"/>
              <w:right w:w="100" w:type="dxa"/>
              <w:bottom w:w="80" w:type="dxa"/>
            </w:tcMar>
            <w:tcW w:w="2400" w:type="dxa"/>
            <w:vAlign w:val="center"/>
          </w:tcPr>
          <w:p>
            <w:pPr>
              <w:pBdr/>
              <w:spacing w:after="0"/>
              <w:ind/>
              <w:rPr/>
            </w:pPr>
            <w:r>
              <w:rPr>
                <w:rFonts w:ascii="Calibri" w:hAnsi="Calibri" w:eastAsia="Calibri" w:cs="Calibri"/>
                <w:b w:val="0"/>
                <w:bCs w:val="0"/>
                <w:color w:val="000000"/>
                <w:sz w:val="19"/>
                <w:szCs w:val="19"/>
              </w:rPr>
              <w:t xml:space="preserve">Let's Encrypt (CN=YR2)</w:t>
            </w:r>
            <w:r/>
          </w:p>
        </w:tc>
        <w:tc>
          <w:tcPr>
            <w:tcBorders/>
            <w:tcMar>
              <w:left w:w="100" w:type="dxa"/>
              <w:top w:w="80" w:type="dxa"/>
              <w:right w:w="100" w:type="dxa"/>
              <w:bottom w:w="80" w:type="dxa"/>
            </w:tcMar>
            <w:tcW w:w="1100" w:type="dxa"/>
            <w:vAlign w:val="center"/>
          </w:tcPr>
          <w:p>
            <w:pPr>
              <w:pBdr/>
              <w:spacing w:after="0"/>
              <w:ind/>
              <w:rPr/>
            </w:pPr>
            <w:r>
              <w:rPr>
                <w:rFonts w:ascii="Calibri" w:hAnsi="Calibri" w:eastAsia="Calibri" w:cs="Calibri"/>
                <w:b w:val="0"/>
                <w:bCs w:val="0"/>
                <w:color w:val="000000"/>
                <w:sz w:val="19"/>
                <w:szCs w:val="19"/>
              </w:rPr>
              <w:t xml:space="preserve">2026-07-22 – 2026-10-20</w:t>
            </w:r>
            <w:r/>
          </w:p>
        </w:tc>
      </w:tr>
      <w:tr>
        <w:trPr/>
        <w:tc>
          <w:tcPr>
            <w:shd w:val="clear" w:color="auto" w:fill="f2f2f2"/>
            <w:tcBorders/>
            <w:tcMar>
              <w:left w:w="100" w:type="dxa"/>
              <w:top w:w="80" w:type="dxa"/>
              <w:right w:w="100" w:type="dxa"/>
              <w:bottom w:w="80" w:type="dxa"/>
            </w:tcMar>
            <w:tcW w:w="1300" w:type="dxa"/>
            <w:vAlign w:val="center"/>
          </w:tcPr>
          <w:p>
            <w:pPr>
              <w:pBdr/>
              <w:spacing w:after="0"/>
              <w:ind/>
              <w:rPr/>
            </w:pPr>
            <w:r>
              <w:rPr>
                <w:rFonts w:ascii="Calibri" w:hAnsi="Calibri" w:eastAsia="Calibri" w:cs="Calibri"/>
                <w:b w:val="0"/>
                <w:bCs w:val="0"/>
                <w:color w:val="000000"/>
                <w:sz w:val="19"/>
                <w:szCs w:val="19"/>
              </w:rPr>
              <w:t xml:space="preserve">2026-07-05</w:t>
            </w:r>
            <w:r/>
          </w:p>
        </w:tc>
        <w:tc>
          <w:tcPr>
            <w:shd w:val="clear" w:color="auto" w:fill="f2f2f2"/>
            <w:tcBorders/>
            <w:tcMar>
              <w:left w:w="100" w:type="dxa"/>
              <w:top w:w="80" w:type="dxa"/>
              <w:right w:w="100" w:type="dxa"/>
              <w:bottom w:w="80" w:type="dxa"/>
            </w:tcMar>
            <w:tcW w:w="2400" w:type="dxa"/>
            <w:vAlign w:val="center"/>
          </w:tcPr>
          <w:p>
            <w:pPr>
              <w:pBdr/>
              <w:spacing w:after="0"/>
              <w:ind/>
              <w:rPr/>
            </w:pPr>
            <w:r>
              <w:rPr>
                <w:rFonts w:ascii="Calibri" w:hAnsi="Calibri" w:eastAsia="Calibri" w:cs="Calibri"/>
                <w:b w:val="0"/>
                <w:bCs w:val="0"/>
                <w:color w:val="000000"/>
                <w:sz w:val="19"/>
                <w:szCs w:val="19"/>
              </w:rPr>
              <w:t xml:space="preserve">27701561448 / 27700364145</w:t>
            </w:r>
            <w:r/>
          </w:p>
        </w:tc>
        <w:tc>
          <w:tcPr>
            <w:shd w:val="clear" w:color="auto" w:fill="f2f2f2"/>
            <w:tcBorders/>
            <w:tcMar>
              <w:left w:w="100" w:type="dxa"/>
              <w:top w:w="80" w:type="dxa"/>
              <w:right w:w="100" w:type="dxa"/>
              <w:bottom w:w="80" w:type="dxa"/>
            </w:tcMar>
            <w:tcW w:w="2160" w:type="dxa"/>
            <w:vAlign w:val="center"/>
          </w:tcPr>
          <w:p>
            <w:pPr>
              <w:pBdr/>
              <w:spacing w:after="0"/>
              <w:ind/>
              <w:rPr/>
            </w:pPr>
            <w:r>
              <w:rPr>
                <w:rFonts w:ascii="Calibri" w:hAnsi="Calibri" w:eastAsia="Calibri" w:cs="Calibri"/>
                <w:b w:val="0"/>
                <w:bCs w:val="0"/>
                <w:color w:val="000000"/>
                <w:sz w:val="19"/>
                <w:szCs w:val="19"/>
              </w:rPr>
              <w:t xml:space="preserve">chicken-road2.app + wildcard</w:t>
            </w:r>
            <w:r/>
          </w:p>
        </w:tc>
        <w:tc>
          <w:tcPr>
            <w:shd w:val="clear" w:color="auto" w:fill="f2f2f2"/>
            <w:tcBorders/>
            <w:tcMar>
              <w:left w:w="100" w:type="dxa"/>
              <w:top w:w="80" w:type="dxa"/>
              <w:right w:w="100" w:type="dxa"/>
              <w:bottom w:w="80" w:type="dxa"/>
            </w:tcMar>
            <w:tcW w:w="2400" w:type="dxa"/>
            <w:vAlign w:val="center"/>
          </w:tcPr>
          <w:p>
            <w:pPr>
              <w:pBdr/>
              <w:spacing w:after="0"/>
              <w:ind/>
              <w:rPr/>
            </w:pPr>
            <w:r>
              <w:rPr>
                <w:rFonts w:ascii="Calibri" w:hAnsi="Calibri" w:eastAsia="Calibri" w:cs="Calibri"/>
                <w:b w:val="0"/>
                <w:bCs w:val="0"/>
                <w:color w:val="000000"/>
                <w:sz w:val="19"/>
                <w:szCs w:val="19"/>
              </w:rPr>
              <w:t xml:space="preserve">Google Trust Services (CN=WE1)</w:t>
            </w:r>
            <w:r/>
          </w:p>
        </w:tc>
        <w:tc>
          <w:tcPr>
            <w:shd w:val="clear" w:color="auto" w:fill="f2f2f2"/>
            <w:tcBorders/>
            <w:tcMar>
              <w:left w:w="100" w:type="dxa"/>
              <w:top w:w="80" w:type="dxa"/>
              <w:right w:w="100" w:type="dxa"/>
              <w:bottom w:w="80" w:type="dxa"/>
            </w:tcMar>
            <w:tcW w:w="1100" w:type="dxa"/>
            <w:vAlign w:val="center"/>
          </w:tcPr>
          <w:p>
            <w:pPr>
              <w:pBdr/>
              <w:spacing w:after="0"/>
              <w:ind/>
              <w:rPr/>
            </w:pPr>
            <w:r>
              <w:rPr>
                <w:rFonts w:ascii="Calibri" w:hAnsi="Calibri" w:eastAsia="Calibri" w:cs="Calibri"/>
                <w:b w:val="0"/>
                <w:bCs w:val="0"/>
                <w:color w:val="000000"/>
                <w:sz w:val="19"/>
                <w:szCs w:val="19"/>
              </w:rPr>
              <w:t xml:space="preserve">2026-07-05 – 2026-10-03</w:t>
            </w:r>
            <w:r/>
          </w:p>
        </w:tc>
      </w:tr>
      <w:tr>
        <w:trPr/>
        <w:tc>
          <w:tcPr>
            <w:tcBorders/>
            <w:tcMar>
              <w:left w:w="100" w:type="dxa"/>
              <w:top w:w="80" w:type="dxa"/>
              <w:right w:w="100" w:type="dxa"/>
              <w:bottom w:w="80" w:type="dxa"/>
            </w:tcMar>
            <w:tcW w:w="1300" w:type="dxa"/>
            <w:vAlign w:val="center"/>
          </w:tcPr>
          <w:p>
            <w:pPr>
              <w:pBdr/>
              <w:spacing w:after="0"/>
              <w:ind/>
              <w:rPr/>
            </w:pPr>
            <w:r>
              <w:rPr>
                <w:rFonts w:ascii="Calibri" w:hAnsi="Calibri" w:eastAsia="Calibri" w:cs="Calibri"/>
                <w:b w:val="0"/>
                <w:bCs w:val="0"/>
                <w:color w:val="000000"/>
                <w:sz w:val="19"/>
                <w:szCs w:val="19"/>
              </w:rPr>
              <w:t xml:space="preserve">2026-06-11</w:t>
            </w:r>
            <w:r/>
          </w:p>
        </w:tc>
        <w:tc>
          <w:tcPr>
            <w:tcBorders/>
            <w:tcMar>
              <w:left w:w="100" w:type="dxa"/>
              <w:top w:w="80" w:type="dxa"/>
              <w:right w:w="100" w:type="dxa"/>
              <w:bottom w:w="80" w:type="dxa"/>
            </w:tcMar>
            <w:tcW w:w="2400" w:type="dxa"/>
            <w:vAlign w:val="center"/>
          </w:tcPr>
          <w:p>
            <w:pPr>
              <w:pBdr/>
              <w:spacing w:after="0"/>
              <w:ind/>
              <w:rPr/>
            </w:pPr>
            <w:r>
              <w:rPr>
                <w:rFonts w:ascii="Calibri" w:hAnsi="Calibri" w:eastAsia="Calibri" w:cs="Calibri"/>
                <w:b w:val="0"/>
                <w:bCs w:val="0"/>
                <w:color w:val="000000"/>
                <w:sz w:val="19"/>
                <w:szCs w:val="19"/>
              </w:rPr>
              <w:t xml:space="preserve">27100947051</w:t>
            </w:r>
            <w:r/>
          </w:p>
        </w:tc>
        <w:tc>
          <w:tcPr>
            <w:tcBorders/>
            <w:tcMar>
              <w:left w:w="100" w:type="dxa"/>
              <w:top w:w="80" w:type="dxa"/>
              <w:right w:w="100" w:type="dxa"/>
              <w:bottom w:w="80" w:type="dxa"/>
            </w:tcMar>
            <w:tcW w:w="2160" w:type="dxa"/>
            <w:vAlign w:val="center"/>
          </w:tcPr>
          <w:p>
            <w:pPr>
              <w:pBdr/>
              <w:spacing w:after="0"/>
              <w:ind/>
              <w:rPr/>
            </w:pPr>
            <w:r>
              <w:rPr>
                <w:rFonts w:ascii="Calibri" w:hAnsi="Calibri" w:eastAsia="Calibri" w:cs="Calibri"/>
                <w:b w:val="0"/>
                <w:bCs w:val="0"/>
                <w:color w:val="000000"/>
                <w:sz w:val="19"/>
                <w:szCs w:val="19"/>
              </w:rPr>
              <w:t xml:space="preserve">chicken-road2.app + wildcard</w:t>
            </w:r>
            <w:r/>
          </w:p>
        </w:tc>
        <w:tc>
          <w:tcPr>
            <w:tcBorders/>
            <w:tcMar>
              <w:left w:w="100" w:type="dxa"/>
              <w:top w:w="80" w:type="dxa"/>
              <w:right w:w="100" w:type="dxa"/>
              <w:bottom w:w="80" w:type="dxa"/>
            </w:tcMar>
            <w:tcW w:w="2400" w:type="dxa"/>
            <w:vAlign w:val="center"/>
          </w:tcPr>
          <w:p>
            <w:pPr>
              <w:pBdr/>
              <w:spacing w:after="0"/>
              <w:ind/>
              <w:rPr/>
            </w:pPr>
            <w:r>
              <w:rPr>
                <w:rFonts w:ascii="Calibri" w:hAnsi="Calibri" w:eastAsia="Calibri" w:cs="Calibri"/>
                <w:b w:val="0"/>
                <w:bCs w:val="0"/>
                <w:color w:val="000000"/>
                <w:sz w:val="19"/>
                <w:szCs w:val="19"/>
              </w:rPr>
              <w:t xml:space="preserve">SSL Corp. (Cloudflare TLS Issuing ECC CA 4)</w:t>
            </w:r>
            <w:r/>
          </w:p>
        </w:tc>
        <w:tc>
          <w:tcPr>
            <w:tcBorders/>
            <w:tcMar>
              <w:left w:w="100" w:type="dxa"/>
              <w:top w:w="80" w:type="dxa"/>
              <w:right w:w="100" w:type="dxa"/>
              <w:bottom w:w="80" w:type="dxa"/>
            </w:tcMar>
            <w:tcW w:w="1100" w:type="dxa"/>
            <w:vAlign w:val="center"/>
          </w:tcPr>
          <w:p>
            <w:pPr>
              <w:pBdr/>
              <w:spacing w:after="0"/>
              <w:ind/>
              <w:rPr/>
            </w:pPr>
            <w:r>
              <w:rPr>
                <w:rFonts w:ascii="Calibri" w:hAnsi="Calibri" w:eastAsia="Calibri" w:cs="Calibri"/>
                <w:b w:val="0"/>
                <w:bCs w:val="0"/>
                <w:color w:val="000000"/>
                <w:sz w:val="19"/>
                <w:szCs w:val="19"/>
              </w:rPr>
              <w:t xml:space="preserve">2026-06-11 – 2026-09-08</w:t>
            </w:r>
            <w:r/>
          </w:p>
        </w:tc>
      </w:tr>
      <w:tr>
        <w:trPr/>
        <w:tc>
          <w:tcPr>
            <w:shd w:val="clear" w:color="auto" w:fill="f2f2f2"/>
            <w:tcBorders/>
            <w:tcMar>
              <w:left w:w="100" w:type="dxa"/>
              <w:top w:w="80" w:type="dxa"/>
              <w:right w:w="100" w:type="dxa"/>
              <w:bottom w:w="80" w:type="dxa"/>
            </w:tcMar>
            <w:tcW w:w="1300" w:type="dxa"/>
            <w:vAlign w:val="center"/>
          </w:tcPr>
          <w:p>
            <w:pPr>
              <w:pBdr/>
              <w:spacing w:after="0"/>
              <w:ind/>
              <w:rPr/>
            </w:pPr>
            <w:r>
              <w:rPr>
                <w:rFonts w:ascii="Calibri" w:hAnsi="Calibri" w:eastAsia="Calibri" w:cs="Calibri"/>
                <w:b w:val="0"/>
                <w:bCs w:val="0"/>
                <w:color w:val="000000"/>
                <w:sz w:val="19"/>
                <w:szCs w:val="19"/>
              </w:rPr>
              <w:t xml:space="preserve">2026-05-20</w:t>
            </w:r>
            <w:r/>
          </w:p>
        </w:tc>
        <w:tc>
          <w:tcPr>
            <w:shd w:val="clear" w:color="auto" w:fill="f2f2f2"/>
            <w:tcBorders/>
            <w:tcMar>
              <w:left w:w="100" w:type="dxa"/>
              <w:top w:w="80" w:type="dxa"/>
              <w:right w:w="100" w:type="dxa"/>
              <w:bottom w:w="80" w:type="dxa"/>
            </w:tcMar>
            <w:tcW w:w="2400" w:type="dxa"/>
            <w:vAlign w:val="center"/>
          </w:tcPr>
          <w:p>
            <w:pPr>
              <w:pBdr/>
              <w:spacing w:after="0"/>
              <w:ind/>
              <w:rPr/>
            </w:pPr>
            <w:r>
              <w:rPr>
                <w:rFonts w:ascii="Calibri" w:hAnsi="Calibri" w:eastAsia="Calibri" w:cs="Calibri"/>
                <w:b w:val="0"/>
                <w:bCs w:val="0"/>
                <w:color w:val="000000"/>
                <w:sz w:val="19"/>
                <w:szCs w:val="19"/>
              </w:rPr>
              <w:t xml:space="preserve">26495869339 / 26494417274</w:t>
            </w:r>
            <w:r/>
          </w:p>
        </w:tc>
        <w:tc>
          <w:tcPr>
            <w:shd w:val="clear" w:color="auto" w:fill="f2f2f2"/>
            <w:tcBorders/>
            <w:tcMar>
              <w:left w:w="100" w:type="dxa"/>
              <w:top w:w="80" w:type="dxa"/>
              <w:right w:w="100" w:type="dxa"/>
              <w:bottom w:w="80" w:type="dxa"/>
            </w:tcMar>
            <w:tcW w:w="2160" w:type="dxa"/>
            <w:vAlign w:val="center"/>
          </w:tcPr>
          <w:p>
            <w:pPr>
              <w:pBdr/>
              <w:spacing w:after="0"/>
              <w:ind/>
              <w:rPr/>
            </w:pPr>
            <w:r>
              <w:rPr>
                <w:rFonts w:ascii="Calibri" w:hAnsi="Calibri" w:eastAsia="Calibri" w:cs="Calibri"/>
                <w:b w:val="0"/>
                <w:bCs w:val="0"/>
                <w:color w:val="000000"/>
                <w:sz w:val="19"/>
                <w:szCs w:val="19"/>
              </w:rPr>
              <w:t xml:space="preserve">chicken-road2.app</w:t>
            </w:r>
            <w:r/>
          </w:p>
        </w:tc>
        <w:tc>
          <w:tcPr>
            <w:shd w:val="clear" w:color="auto" w:fill="f2f2f2"/>
            <w:tcBorders/>
            <w:tcMar>
              <w:left w:w="100" w:type="dxa"/>
              <w:top w:w="80" w:type="dxa"/>
              <w:right w:w="100" w:type="dxa"/>
              <w:bottom w:w="80" w:type="dxa"/>
            </w:tcMar>
            <w:tcW w:w="2400" w:type="dxa"/>
            <w:vAlign w:val="center"/>
          </w:tcPr>
          <w:p>
            <w:pPr>
              <w:pBdr/>
              <w:spacing w:after="0"/>
              <w:ind/>
              <w:rPr/>
            </w:pPr>
            <w:r>
              <w:rPr>
                <w:rFonts w:ascii="Calibri" w:hAnsi="Calibri" w:eastAsia="Calibri" w:cs="Calibri"/>
                <w:b w:val="0"/>
                <w:bCs w:val="0"/>
                <w:color w:val="000000"/>
                <w:sz w:val="19"/>
                <w:szCs w:val="19"/>
              </w:rPr>
              <w:t xml:space="preserve">Let's Encrypt (CN=R12)</w:t>
            </w:r>
            <w:r/>
          </w:p>
        </w:tc>
        <w:tc>
          <w:tcPr>
            <w:shd w:val="clear" w:color="auto" w:fill="f2f2f2"/>
            <w:tcBorders/>
            <w:tcMar>
              <w:left w:w="100" w:type="dxa"/>
              <w:top w:w="80" w:type="dxa"/>
              <w:right w:w="100" w:type="dxa"/>
              <w:bottom w:w="80" w:type="dxa"/>
            </w:tcMar>
            <w:tcW w:w="1100" w:type="dxa"/>
            <w:vAlign w:val="center"/>
          </w:tcPr>
          <w:p>
            <w:pPr>
              <w:pBdr/>
              <w:spacing w:after="0"/>
              <w:ind/>
              <w:rPr/>
            </w:pPr>
            <w:r>
              <w:rPr>
                <w:rFonts w:ascii="Calibri" w:hAnsi="Calibri" w:eastAsia="Calibri" w:cs="Calibri"/>
                <w:b w:val="0"/>
                <w:bCs w:val="0"/>
                <w:color w:val="000000"/>
                <w:sz w:val="19"/>
                <w:szCs w:val="19"/>
              </w:rPr>
              <w:t xml:space="preserve">2026-05-20 – 2026-08-18</w:t>
            </w:r>
            <w:r/>
          </w:p>
        </w:tc>
      </w:tr>
      <w:tr>
        <w:trPr/>
        <w:tc>
          <w:tcPr>
            <w:tcBorders/>
            <w:tcMar>
              <w:left w:w="100" w:type="dxa"/>
              <w:top w:w="80" w:type="dxa"/>
              <w:right w:w="100" w:type="dxa"/>
              <w:bottom w:w="80" w:type="dxa"/>
            </w:tcMar>
            <w:tcW w:w="1300" w:type="dxa"/>
            <w:vAlign w:val="center"/>
          </w:tcPr>
          <w:p>
            <w:pPr>
              <w:pBdr/>
              <w:spacing w:after="0"/>
              <w:ind/>
              <w:rPr/>
            </w:pPr>
            <w:r>
              <w:rPr>
                <w:rFonts w:ascii="Calibri" w:hAnsi="Calibri" w:eastAsia="Calibri" w:cs="Calibri"/>
                <w:b w:val="0"/>
                <w:bCs w:val="0"/>
                <w:color w:val="000000"/>
                <w:sz w:val="19"/>
                <w:szCs w:val="19"/>
              </w:rPr>
              <w:t xml:space="preserve">2026-05-07</w:t>
            </w:r>
            <w:r/>
          </w:p>
        </w:tc>
        <w:tc>
          <w:tcPr>
            <w:tcBorders/>
            <w:tcMar>
              <w:left w:w="100" w:type="dxa"/>
              <w:top w:w="80" w:type="dxa"/>
              <w:right w:w="100" w:type="dxa"/>
              <w:bottom w:w="80" w:type="dxa"/>
            </w:tcMar>
            <w:tcW w:w="2400" w:type="dxa"/>
            <w:vAlign w:val="center"/>
          </w:tcPr>
          <w:p>
            <w:pPr>
              <w:pBdr/>
              <w:spacing w:after="0"/>
              <w:ind/>
              <w:rPr/>
            </w:pPr>
            <w:r>
              <w:rPr>
                <w:rFonts w:ascii="Calibri" w:hAnsi="Calibri" w:eastAsia="Calibri" w:cs="Calibri"/>
                <w:b w:val="0"/>
                <w:bCs w:val="0"/>
                <w:color w:val="000000"/>
                <w:sz w:val="19"/>
                <w:szCs w:val="19"/>
              </w:rPr>
              <w:t xml:space="preserve">26137814855 / 26176734287</w:t>
            </w:r>
            <w:r/>
          </w:p>
        </w:tc>
        <w:tc>
          <w:tcPr>
            <w:tcBorders/>
            <w:tcMar>
              <w:left w:w="100" w:type="dxa"/>
              <w:top w:w="80" w:type="dxa"/>
              <w:right w:w="100" w:type="dxa"/>
              <w:bottom w:w="80" w:type="dxa"/>
            </w:tcMar>
            <w:tcW w:w="2160" w:type="dxa"/>
            <w:vAlign w:val="center"/>
          </w:tcPr>
          <w:p>
            <w:pPr>
              <w:pBdr/>
              <w:spacing w:after="0"/>
              <w:ind/>
              <w:rPr/>
            </w:pPr>
            <w:r>
              <w:rPr>
                <w:rFonts w:ascii="Calibri" w:hAnsi="Calibri" w:eastAsia="Calibri" w:cs="Calibri"/>
                <w:b w:val="0"/>
                <w:bCs w:val="0"/>
                <w:color w:val="000000"/>
                <w:sz w:val="19"/>
                <w:szCs w:val="19"/>
              </w:rPr>
              <w:t xml:space="preserve">chicken-road2.app + wildcard</w:t>
            </w:r>
            <w:r/>
          </w:p>
        </w:tc>
        <w:tc>
          <w:tcPr>
            <w:tcBorders/>
            <w:tcMar>
              <w:left w:w="100" w:type="dxa"/>
              <w:top w:w="80" w:type="dxa"/>
              <w:right w:w="100" w:type="dxa"/>
              <w:bottom w:w="80" w:type="dxa"/>
            </w:tcMar>
            <w:tcW w:w="2400" w:type="dxa"/>
            <w:vAlign w:val="center"/>
          </w:tcPr>
          <w:p>
            <w:pPr>
              <w:pBdr/>
              <w:spacing w:after="0"/>
              <w:ind/>
              <w:rPr/>
            </w:pPr>
            <w:r>
              <w:rPr>
                <w:rFonts w:ascii="Calibri" w:hAnsi="Calibri" w:eastAsia="Calibri" w:cs="Calibri"/>
                <w:b w:val="0"/>
                <w:bCs w:val="0"/>
                <w:color w:val="000000"/>
                <w:sz w:val="19"/>
                <w:szCs w:val="19"/>
              </w:rPr>
              <w:t xml:space="preserve">Google Trust Services (CN=WE1)</w:t>
            </w:r>
            <w:r/>
          </w:p>
        </w:tc>
        <w:tc>
          <w:tcPr>
            <w:tcBorders/>
            <w:tcMar>
              <w:left w:w="100" w:type="dxa"/>
              <w:top w:w="80" w:type="dxa"/>
              <w:right w:w="100" w:type="dxa"/>
              <w:bottom w:w="80" w:type="dxa"/>
            </w:tcMar>
            <w:tcW w:w="1100" w:type="dxa"/>
            <w:vAlign w:val="center"/>
          </w:tcPr>
          <w:p>
            <w:pPr>
              <w:pBdr/>
              <w:spacing w:after="0"/>
              <w:ind/>
              <w:rPr/>
            </w:pPr>
            <w:r>
              <w:rPr>
                <w:rFonts w:ascii="Calibri" w:hAnsi="Calibri" w:eastAsia="Calibri" w:cs="Calibri"/>
                <w:b w:val="0"/>
                <w:bCs w:val="0"/>
                <w:color w:val="000000"/>
                <w:sz w:val="19"/>
                <w:szCs w:val="19"/>
              </w:rPr>
              <w:t xml:space="preserve">2026-05-07 – 2026-08-05</w:t>
            </w:r>
            <w:r/>
          </w:p>
        </w:tc>
      </w:tr>
    </w:tbl>
    <w:p>
      <w:pPr>
        <w:pBdr/>
        <w:spacing w:after="160"/>
        <w:ind/>
        <w:jc w:val="both"/>
        <w:rPr/>
      </w:pPr>
      <w:r>
        <w:rPr>
          <w:rFonts w:ascii="Calibri" w:hAnsi="Calibri" w:eastAsia="Calibri" w:cs="Calibri"/>
          <w:sz w:val="22"/>
          <w:szCs w:val="22"/>
        </w:rPr>
        <w:t xml:space="preserve">Th</w:t>
      </w:r>
      <w:r>
        <w:rPr>
          <w:rFonts w:ascii="Calibri" w:hAnsi="Calibri" w:eastAsia="Calibri" w:cs="Calibri"/>
          <w:sz w:val="22"/>
          <w:szCs w:val="22"/>
        </w:rPr>
        <w:t xml:space="preserve">e historical-issuer summary in the evidence additionally references Sectigo Limited as a Certificate Authority associated with the domain, alongside the itemized entries above; a specific dated Sectigo entry was not broken out in the itemized log provided.</w:t>
      </w:r>
      <w:r/>
    </w:p>
    <w:p>
      <w:pPr>
        <w:pStyle w:val="752"/>
        <w:keepNext w:val="true"/>
        <w:pBdr/>
        <w:spacing w:after="120" w:before="260"/>
        <w:ind/>
        <w:rPr/>
      </w:pPr>
      <w:r>
        <w:rPr>
          <w:rFonts w:ascii="Calibri" w:hAnsi="Calibri" w:eastAsia="Calibri" w:cs="Calibri"/>
          <w:b/>
          <w:bCs/>
          <w:color w:val="2e5395"/>
          <w:sz w:val="24"/>
          <w:szCs w:val="24"/>
        </w:rPr>
        <w:t xml:space="preserve">Observed Pattern</w:t>
      </w:r>
      <w:r/>
    </w:p>
    <w:p>
      <w:pPr>
        <w:pBdr/>
        <w:spacing w:after="160"/>
        <w:ind/>
        <w:jc w:val="both"/>
        <w:rPr/>
      </w:pPr>
      <w:r>
        <w:rPr>
          <w:rFonts w:ascii="Calibri" w:hAnsi="Calibri" w:eastAsia="Calibri" w:cs="Calibri"/>
          <w:b/>
          <w:bCs/>
          <w:color w:val="1e7145"/>
          <w:sz w:val="20"/>
          <w:szCs w:val="20"/>
        </w:rPr>
        <w:t xml:space="preserve">[Verified]</w:t>
      </w:r>
      <w:r>
        <w:t xml:space="preserve">  </w:t>
      </w:r>
      <w:r>
        <w:rPr>
          <w:rFonts w:ascii="Calibri" w:hAnsi="Calibri" w:eastAsia="Calibri" w:cs="Calibri"/>
          <w:sz w:val="22"/>
          <w:szCs w:val="22"/>
        </w:rPr>
        <w:t xml:space="preserve">Each itemized validity window spans approximately 90 days (89–90 days), and a new certificate was logged roughly every 2–7 weeks across May–July 2026. Th</w:t>
      </w:r>
      <w:r>
        <w:rPr>
          <w:rFonts w:ascii="Calibri" w:hAnsi="Calibri" w:eastAsia="Calibri" w:cs="Calibri"/>
          <w:sz w:val="22"/>
          <w:szCs w:val="22"/>
        </w:rPr>
        <w:t xml:space="preserve">is is consistent with an automated certificate-issuance/renewal pipeline (e.g., ACME-based automation via Let's Encrypt and Google Trust Services), which is normal practice for actively maintained, Cloudflare-fronted domains rather than an unusual pattern.</w:t>
      </w:r>
      <w:r/>
    </w:p>
    <w:p>
      <w:pPr>
        <w:pBdr/>
        <w:spacing w:after="160"/>
        <w:ind/>
        <w:jc w:val="both"/>
        <w:rPr/>
      </w:pPr>
      <w:r>
        <w:rPr>
          <w:rFonts w:ascii="Calibri" w:hAnsi="Calibri" w:eastAsia="Calibri" w:cs="Calibri"/>
          <w:b/>
          <w:bCs/>
          <w:color w:val="1e7145"/>
          <w:sz w:val="20"/>
          <w:szCs w:val="20"/>
        </w:rPr>
        <w:t xml:space="preserve">[Verified]</w:t>
      </w:r>
      <w:r>
        <w:t xml:space="preserve">  </w:t>
      </w:r>
      <w:r>
        <w:rPr>
          <w:rFonts w:ascii="Calibri" w:hAnsi="Calibri" w:eastAsia="Calibri" w:cs="Calibri"/>
          <w:sz w:val="22"/>
          <w:szCs w:val="22"/>
        </w:rPr>
        <w:t xml:space="preserve">Three of the five itemized entries explicitly list matching identities of both chicken-road2.app and *.chicken-road2.app, confirming that wildcard-scoped certificates have been issued and logged multiple times for this domain.</w:t>
      </w:r>
      <w:r/>
    </w:p>
    <w:p>
      <w:pPr>
        <w:pStyle w:val="752"/>
        <w:keepNext w:val="true"/>
        <w:pBdr/>
        <w:spacing w:after="120" w:before="260"/>
        <w:ind/>
        <w:rPr/>
      </w:pPr>
      <w:r>
        <w:rPr>
          <w:rFonts w:ascii="Calibri" w:hAnsi="Calibri" w:eastAsia="Calibri" w:cs="Calibri"/>
          <w:b/>
          <w:bCs/>
          <w:color w:val="2e5395"/>
          <w:sz w:val="24"/>
          <w:szCs w:val="24"/>
        </w:rPr>
        <w:t xml:space="preserve">What This Evidence Does and Does Not Establish</w:t>
      </w:r>
      <w:r/>
    </w:p>
    <w:p>
      <w:pPr>
        <w:pStyle w:val="758"/>
        <w:numPr>
          <w:ilvl w:val="0"/>
          <w:numId w:val="2"/>
        </w:numPr>
        <w:pBdr/>
        <w:spacing w:after="80"/>
        <w:ind/>
        <w:rPr/>
      </w:pPr>
      <w:r>
        <w:rPr>
          <w:rFonts w:ascii="Calibri" w:hAnsi="Calibri" w:eastAsia="Calibri" w:cs="Calibri"/>
          <w:sz w:val="22"/>
          <w:szCs w:val="22"/>
        </w:rPr>
        <w:t xml:space="preserve">Establishes: </w:t>
      </w:r>
      <w:r>
        <w:rPr>
          <w:rFonts w:ascii="Calibri" w:hAnsi="Calibri" w:eastAsia="Calibri" w:cs="Calibri"/>
          <w:sz w:val="22"/>
          <w:szCs w:val="22"/>
        </w:rPr>
        <w:t xml:space="preserve">that multiple publicly trusted CAs have issued certificates for this domain over time, that wildcard coverage has been logged repeatedly, and that certificate issuance has been continuous and recent.</w:t>
      </w:r>
      <w:r/>
    </w:p>
    <w:p>
      <w:pPr>
        <w:pStyle w:val="758"/>
        <w:numPr>
          <w:ilvl w:val="0"/>
          <w:numId w:val="2"/>
        </w:numPr>
        <w:pBdr/>
        <w:spacing w:after="80"/>
        <w:ind/>
        <w:rPr/>
      </w:pPr>
      <w:r>
        <w:rPr>
          <w:rFonts w:ascii="Calibri" w:hAnsi="Calibri" w:eastAsia="Calibri" w:cs="Calibri"/>
          <w:sz w:val="22"/>
          <w:szCs w:val="22"/>
        </w:rPr>
        <w:t xml:space="preserve">Does not establish: </w:t>
      </w:r>
      <w:r>
        <w:rPr>
          <w:rFonts w:ascii="Calibri" w:hAnsi="Calibri" w:eastAsia="Calibri" w:cs="Calibri"/>
          <w:sz w:val="22"/>
          <w:szCs w:val="22"/>
        </w:rPr>
        <w:t xml:space="preserve">that every logged certificate was actively served in production a</w:t>
      </w:r>
      <w:r>
        <w:rPr>
          <w:rFonts w:ascii="Calibri" w:hAnsi="Calibri" w:eastAsia="Calibri" w:cs="Calibri"/>
          <w:sz w:val="22"/>
          <w:szCs w:val="22"/>
        </w:rPr>
        <w:t xml:space="preserve">t any given moment, that any specific subdomain under the wildcard is live, or that the use of multiple CAs reflects anything other than routine automated renewal. Certificate Transparency is a public logging requirement for CAs, not a live-traffic record.</w:t>
      </w:r>
      <w:r/>
    </w:p>
    <w:p>
      <w:pPr>
        <w:pBdr>
          <w:left w:val="single" w:color="9c5700" w:sz="18" w:space="6"/>
        </w:pBdr>
        <w:shd w:val="clear" w:color="auto" w:fill="fcf3e3"/>
        <w:spacing w:after="200" w:before="100"/>
        <w:ind w:right="200" w:left="200"/>
        <w:rPr/>
      </w:pPr>
      <w:r>
        <w:rPr>
          <w:rFonts w:ascii="Calibri" w:hAnsi="Calibri" w:eastAsia="Calibri" w:cs="Calibri"/>
          <w:b/>
          <w:bCs/>
          <w:color w:val="9c5700"/>
          <w:sz w:val="20"/>
          <w:szCs w:val="20"/>
        </w:rPr>
        <w:t xml:space="preserve">Note: </w:t>
      </w:r>
      <w:r>
        <w:rPr>
          <w:rFonts w:ascii="Calibri" w:hAnsi="Calibri" w:eastAsia="Calibri" w:cs="Calibri"/>
          <w:i/>
          <w:iCs/>
          <w:color w:val="594100"/>
          <w:sz w:val="20"/>
          <w:szCs w:val="20"/>
        </w:rPr>
        <w:t xml:space="preserve">Use of multiple certificate authorities over time is no</w:t>
      </w:r>
      <w:r>
        <w:rPr>
          <w:rFonts w:ascii="Calibri" w:hAnsi="Calibri" w:eastAsia="Calibri" w:cs="Calibri"/>
          <w:i/>
          <w:iCs/>
          <w:color w:val="594100"/>
          <w:sz w:val="20"/>
          <w:szCs w:val="20"/>
        </w:rPr>
        <w:t xml:space="preserve">t, by itself, treated as suspicious in this assessment. It is the expected result of automated certificate lifecycle management and, in some cases, of a CDN provider (here, Cloudflare) issuing its own edge certificates alongside origin-facing certificates.</w:t>
      </w:r>
      <w:r/>
    </w:p>
    <w:p>
      <w:pPr>
        <w:pBdr/>
        <w:spacing w:after="200" w:before="40"/>
        <w:ind/>
        <w:rPr/>
      </w:pPr>
      <w:r>
        <w:rPr>
          <w:rFonts w:ascii="Calibri" w:hAnsi="Calibri" w:eastAsia="Calibri" w:cs="Calibri"/>
          <w:b/>
          <w:bCs/>
          <w:i/>
          <w:iCs/>
          <w:color w:val="595959"/>
          <w:sz w:val="19"/>
          <w:szCs w:val="19"/>
        </w:rPr>
        <w:t xml:space="preserve">Source: </w:t>
      </w:r>
      <w:r>
        <w:rPr>
          <w:rFonts w:ascii="Calibri" w:hAnsi="Calibri" w:eastAsia="Calibri" w:cs="Calibri"/>
          <w:i/>
          <w:iCs/>
          <w:color w:val="595959"/>
          <w:sz w:val="19"/>
          <w:szCs w:val="19"/>
        </w:rPr>
        <w:t xml:space="preserve">Certificate Transparency search — https://crt.sh/?q=chicken-road2.app, accessed 2026-08-05 / collection log dated 2026-08-08 [7].</w:t>
      </w:r>
      <w:r/>
    </w:p>
    <w:p>
      <w:pPr>
        <w:pStyle w:val="751"/>
        <w:keepNext w:val="true"/>
        <w:pBdr>
          <w:bottom w:val="single" w:color="1f3864" w:sz="8" w:space="4"/>
        </w:pBdr>
        <w:spacing w:after="200" w:before="420"/>
        <w:ind/>
        <w:rPr/>
      </w:pPr>
      <w:r>
        <w:rPr>
          <w:rFonts w:ascii="Calibri" w:hAnsi="Calibri" w:eastAsia="Calibri" w:cs="Calibri"/>
          <w:b/>
          <w:bCs/>
          <w:color w:val="1f3864"/>
          <w:sz w:val="30"/>
          <w:szCs w:val="30"/>
        </w:rPr>
        <w:t xml:space="preserve">10. robots.txt Analysis</w:t>
      </w:r>
      <w:r/>
    </w:p>
    <w:p>
      <w:pPr>
        <w:pBdr/>
        <w:spacing w:after="160"/>
        <w:ind/>
        <w:jc w:val="both"/>
        <w:rPr/>
      </w:pPr>
      <w:r>
        <w:rPr>
          <w:rFonts w:ascii="Calibri" w:hAnsi="Calibri" w:eastAsia="Calibri" w:cs="Calibri"/>
          <w:sz w:val="22"/>
          <w:szCs w:val="22"/>
        </w:rPr>
        <w:t xml:space="preserve">robots.txt was retrieved directly from https://www.chicken-road2.app/robots.txt on 2026-08-08 (accessed 2026-08-07 per the source reference log) [8].</w:t>
      </w:r>
      <w:r/>
    </w:p>
    <w:p>
      <w:pPr>
        <w:pBdr/>
        <w:shd w:val="clear" w:color="auto" w:fill="f2f2f2"/>
        <w:spacing w:after="160" w:before="60"/>
        <w:ind w:left="260"/>
        <w:rPr/>
      </w:pPr>
      <w:r>
        <w:rPr>
          <w:rFonts w:ascii="Consolas" w:hAnsi="Consolas" w:eastAsia="Consolas" w:cs="Consolas"/>
          <w:color w:val="1a1a1a"/>
          <w:sz w:val="20"/>
          <w:szCs w:val="20"/>
        </w:rPr>
        <w:t xml:space="preserve">User-Agent: *
Allow: /
Disallow: /api/*
Disallow: /go/
Disallow: /pages/condition</w:t>
      </w:r>
      <w:r>
        <w:rPr>
          <w:rFonts w:ascii="Consolas" w:hAnsi="Consolas" w:eastAsia="Consolas" w:cs="Consolas"/>
          <w:color w:val="1a1a1a"/>
          <w:sz w:val="20"/>
          <w:szCs w:val="20"/>
        </w:rPr>
        <w:t xml:space="preserve">-utilisation
User-Agent: AhrefsBot
Disallow: *
User-Agent: SemrushBot
Disallow: /
User-Agent: dotbot
Disallow: *
User-Agent: Screaming Frog SEO Spider
Disallow: *
User-Agent: ChatGPT-User
Disallow: /
Sitemap: https://www.chicken-road2.app/sitemap.xml</w:t>
      </w:r>
      <w:r/>
    </w:p>
    <w:p>
      <w:pPr>
        <w:pStyle w:val="752"/>
        <w:keepNext w:val="true"/>
        <w:pBdr/>
        <w:spacing w:after="120" w:before="260"/>
        <w:ind/>
        <w:rPr/>
      </w:pPr>
      <w:r>
        <w:rPr>
          <w:rFonts w:ascii="Calibri" w:hAnsi="Calibri" w:eastAsia="Calibri" w:cs="Calibri"/>
          <w:b/>
          <w:bCs/>
          <w:color w:val="2e5395"/>
          <w:sz w:val="24"/>
          <w:szCs w:val="24"/>
        </w:rPr>
        <w:t xml:space="preserve">General Crawler Rules</w:t>
      </w:r>
      <w:r/>
    </w:p>
    <w:p>
      <w:pPr>
        <w:pStyle w:val="758"/>
        <w:numPr>
          <w:ilvl w:val="0"/>
          <w:numId w:val="2"/>
        </w:numPr>
        <w:pBdr/>
        <w:spacing w:after="80"/>
        <w:ind/>
        <w:rPr/>
      </w:pPr>
      <w:r>
        <w:rPr>
          <w:rFonts w:ascii="Calibri" w:hAnsi="Calibri" w:eastAsia="Calibri" w:cs="Calibri"/>
          <w:sz w:val="22"/>
          <w:szCs w:val="22"/>
        </w:rPr>
        <w:t xml:space="preserve">Default rule: User-Agent: * / Allow: / — general crawlers may index the site except for the paths listed below.</w:t>
      </w:r>
      <w:r/>
    </w:p>
    <w:p>
      <w:pPr>
        <w:pStyle w:val="758"/>
        <w:numPr>
          <w:ilvl w:val="0"/>
          <w:numId w:val="2"/>
        </w:numPr>
        <w:pBdr/>
        <w:spacing w:after="80"/>
        <w:ind/>
        <w:rPr/>
      </w:pPr>
      <w:r>
        <w:rPr>
          <w:rFonts w:ascii="Calibri" w:hAnsi="Calibri" w:eastAsia="Calibri" w:cs="Calibri"/>
          <w:sz w:val="22"/>
          <w:szCs w:val="22"/>
        </w:rPr>
        <w:t xml:space="preserve">Disallowed paths: /api/*, /go/, /pages/condition-utilisation.</w:t>
      </w:r>
      <w:r/>
    </w:p>
    <w:p>
      <w:pPr>
        <w:pStyle w:val="752"/>
        <w:keepNext w:val="true"/>
        <w:pBdr/>
        <w:spacing w:after="120" w:before="260"/>
        <w:ind/>
        <w:rPr/>
      </w:pPr>
      <w:r>
        <w:rPr>
          <w:rFonts w:ascii="Calibri" w:hAnsi="Calibri" w:eastAsia="Calibri" w:cs="Calibri"/>
          <w:b/>
          <w:bCs/>
          <w:color w:val="2e5395"/>
          <w:sz w:val="24"/>
          <w:szCs w:val="24"/>
        </w:rPr>
        <w:t xml:space="preserve">Named Crawler Restrictions</w:t>
      </w:r>
      <w:r/>
    </w:p>
    <w:p>
      <w:pPr>
        <w:pBdr/>
        <w:spacing w:after="160"/>
        <w:ind/>
        <w:jc w:val="both"/>
        <w:rPr/>
      </w:pPr>
      <w:r>
        <w:rPr>
          <w:rFonts w:ascii="Calibri" w:hAnsi="Calibri" w:eastAsia="Calibri" w:cs="Calibri"/>
          <w:sz w:val="22"/>
          <w:szCs w:val="22"/>
        </w:rPr>
        <w:t xml:space="preserve">Seve</w:t>
      </w:r>
      <w:r>
        <w:rPr>
          <w:rFonts w:ascii="Calibri" w:hAnsi="Calibri" w:eastAsia="Calibri" w:cs="Calibri"/>
          <w:sz w:val="22"/>
          <w:szCs w:val="22"/>
        </w:rPr>
        <w:t xml:space="preserve">ral named automated agents are explicitly blocked outright: AhrefsBot, SemrushBot, dotbot, and Screaming Frog SEO Spider (all SEO/crawling tools), as well as ChatGPT-User. This reflects a deliberate crawler-management policy rather than a security control.</w:t>
      </w:r>
      <w:r/>
    </w:p>
    <w:p>
      <w:pPr>
        <w:pStyle w:val="752"/>
        <w:keepNext w:val="true"/>
        <w:pBdr/>
        <w:spacing w:after="120" w:before="260"/>
        <w:ind/>
        <w:rPr/>
      </w:pPr>
      <w:r>
        <w:rPr>
          <w:rFonts w:ascii="Calibri" w:hAnsi="Calibri" w:eastAsia="Calibri" w:cs="Calibri"/>
          <w:b/>
          <w:bCs/>
          <w:color w:val="2e5395"/>
          <w:sz w:val="24"/>
          <w:szCs w:val="24"/>
        </w:rPr>
        <w:t xml:space="preserve">Security and Intelligence Significance</w:t>
      </w:r>
      <w:r/>
    </w:p>
    <w:p>
      <w:pPr>
        <w:pBdr/>
        <w:spacing w:after="160"/>
        <w:ind/>
        <w:jc w:val="both"/>
        <w:rPr/>
      </w:pPr>
      <w:r>
        <w:rPr>
          <w:rFonts w:ascii="Calibri" w:hAnsi="Calibri" w:eastAsia="Calibri" w:cs="Calibri"/>
          <w:b/>
          <w:bCs/>
          <w:color w:val="2e5395"/>
          <w:sz w:val="20"/>
          <w:szCs w:val="20"/>
        </w:rPr>
        <w:t xml:space="preserve">[Observed]</w:t>
      </w:r>
      <w:r>
        <w:t xml:space="preserve">  </w:t>
      </w:r>
      <w:r>
        <w:rPr>
          <w:rFonts w:ascii="Calibri" w:hAnsi="Calibri" w:eastAsia="Calibri" w:cs="Calibri"/>
          <w:sz w:val="22"/>
          <w:szCs w:val="22"/>
        </w:rPr>
        <w:t xml:space="preserve">The disallowed paths /api/*, /go/, and /pages/condition-utilisation reveal application path patterns that the site operator does not want general crawlers to index. This is useful OSINT-level intelligence about the site's URL structure.</w:t>
      </w:r>
      <w:r/>
    </w:p>
    <w:p>
      <w:pPr>
        <w:pBdr>
          <w:left w:val="single" w:color="9c5700" w:sz="18" w:space="6"/>
        </w:pBdr>
        <w:shd w:val="clear" w:color="auto" w:fill="fcf3e3"/>
        <w:spacing w:after="200" w:before="100"/>
        <w:ind w:right="200" w:left="200"/>
        <w:rPr/>
      </w:pPr>
      <w:r>
        <w:rPr>
          <w:rFonts w:ascii="Calibri" w:hAnsi="Calibri" w:eastAsia="Calibri" w:cs="Calibri"/>
          <w:b/>
          <w:bCs/>
          <w:color w:val="9c5700"/>
          <w:sz w:val="20"/>
          <w:szCs w:val="20"/>
        </w:rPr>
        <w:t xml:space="preserve">Note: </w:t>
      </w:r>
      <w:r>
        <w:rPr>
          <w:rFonts w:ascii="Calibri" w:hAnsi="Calibri" w:eastAsia="Calibri" w:cs="Calibri"/>
          <w:i/>
          <w:iCs/>
          <w:color w:val="594100"/>
          <w:sz w:val="20"/>
          <w:szCs w:val="20"/>
        </w:rPr>
        <w:t xml:space="preserve">robots.txt is a crawler directive, not an access-control mechanism. A Disallow entry only requests that compliant crawlers skip a path — it does not require authentication, doe</w:t>
      </w:r>
      <w:r>
        <w:rPr>
          <w:rFonts w:ascii="Calibri" w:hAnsi="Calibri" w:eastAsia="Calibri" w:cs="Calibri"/>
          <w:i/>
          <w:iCs/>
          <w:color w:val="594100"/>
          <w:sz w:val="20"/>
          <w:szCs w:val="20"/>
        </w:rPr>
        <w:t xml:space="preserve">s not block direct requests, and does not by itself indicate that the listed paths are protected, sensitive, or vulnerable. Well-behaved indexing bots may honor it; a browser, script, or non-compliant crawler is not prevented from requesting the same path.</w:t>
      </w:r>
      <w:r/>
    </w:p>
    <w:p>
      <w:pPr>
        <w:pBdr/>
        <w:spacing w:after="160"/>
        <w:ind/>
        <w:jc w:val="both"/>
        <w:rPr/>
      </w:pPr>
      <w:r>
        <w:rPr>
          <w:rFonts w:ascii="Calibri" w:hAnsi="Calibri" w:eastAsia="Calibri" w:cs="Calibri"/>
          <w:b/>
          <w:bCs/>
          <w:color w:val="9c5700"/>
          <w:sz w:val="20"/>
          <w:szCs w:val="20"/>
        </w:rPr>
        <w:t xml:space="preserve">[Potential security consideration]</w:t>
      </w:r>
      <w:r>
        <w:t xml:space="preserve">  </w:t>
      </w:r>
      <w:r>
        <w:rPr>
          <w:rFonts w:ascii="Calibri" w:hAnsi="Calibri" w:eastAsia="Calibri" w:cs="Calibri"/>
          <w:sz w:val="22"/>
          <w:szCs w:val="22"/>
        </w:rPr>
        <w:t xml:space="preserve">The existence of /api/* and /go/ as distinct, deliberately-excluded path prefixes is a reasonable attack-surface indicator worth noting for an analyst — it suggests an API surface and a redirect/link-shortening feature exist — but n</w:t>
      </w:r>
      <w:r>
        <w:rPr>
          <w:rFonts w:ascii="Calibri" w:hAnsi="Calibri" w:eastAsia="Calibri" w:cs="Calibri"/>
          <w:sz w:val="22"/>
          <w:szCs w:val="22"/>
        </w:rPr>
        <w:t xml:space="preserve">o request was made to these paths during this investigation, and no unauthorized access, enumeration, or vulnerability was established. Their presence in robots.txt proves only that they exist as routes the operator is aware of, not that they are insecure.</w:t>
      </w:r>
      <w:r/>
    </w:p>
    <w:p>
      <w:pPr>
        <w:pBdr/>
        <w:spacing w:after="200" w:before="40"/>
        <w:ind/>
        <w:rPr/>
      </w:pPr>
      <w:r>
        <w:rPr>
          <w:rFonts w:ascii="Calibri" w:hAnsi="Calibri" w:eastAsia="Calibri" w:cs="Calibri"/>
          <w:b/>
          <w:bCs/>
          <w:i/>
          <w:iCs/>
          <w:color w:val="595959"/>
          <w:sz w:val="19"/>
          <w:szCs w:val="19"/>
        </w:rPr>
        <w:t xml:space="preserve">Source: </w:t>
      </w:r>
      <w:r>
        <w:rPr>
          <w:rFonts w:ascii="Calibri" w:hAnsi="Calibri" w:eastAsia="Calibri" w:cs="Calibri"/>
          <w:i/>
          <w:iCs/>
          <w:color w:val="595959"/>
          <w:sz w:val="19"/>
          <w:szCs w:val="19"/>
        </w:rPr>
        <w:t xml:space="preserve">Target robots.txt — https://www.chicken-road2.app/robots.txt, 2026-08-08 [8].</w:t>
      </w:r>
      <w:r/>
    </w:p>
    <w:p>
      <w:pPr>
        <w:pStyle w:val="751"/>
        <w:keepNext w:val="true"/>
        <w:pBdr>
          <w:bottom w:val="single" w:color="1f3864" w:sz="8" w:space="4"/>
        </w:pBdr>
        <w:spacing w:after="200" w:before="420"/>
        <w:ind/>
        <w:rPr/>
      </w:pPr>
      <w:r>
        <w:rPr>
          <w:rFonts w:ascii="Calibri" w:hAnsi="Calibri" w:eastAsia="Calibri" w:cs="Calibri"/>
          <w:b/>
          <w:bCs/>
          <w:color w:val="1f3864"/>
          <w:sz w:val="30"/>
          <w:szCs w:val="30"/>
        </w:rPr>
        <w:t xml:space="preserve">11. sitemap.xml Analysis</w:t>
      </w:r>
      <w:r/>
    </w:p>
    <w:p>
      <w:pPr>
        <w:pBdr/>
        <w:spacing w:after="160"/>
        <w:ind/>
        <w:jc w:val="both"/>
        <w:rPr/>
      </w:pPr>
      <w:r>
        <w:rPr>
          <w:rFonts w:ascii="Calibri" w:hAnsi="Calibri" w:eastAsia="Calibri" w:cs="Calibri"/>
          <w:sz w:val="22"/>
          <w:szCs w:val="22"/>
        </w:rPr>
        <w:t xml:space="preserve">sitemap.xml was retrieved directly from https://www.chicken-road2.app/sitemap.xml on 2026-08-07 [9].</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760"/>
        <w:gridCol w:w="3600"/>
      </w:tblGrid>
      <w:tr>
        <w:trPr>
          <w:tblHeader/>
        </w:trPr>
        <w:tc>
          <w:tcPr>
            <w:shd w:val="clear" w:color="auto" w:fill="d9e2f3"/>
            <w:tcBorders/>
            <w:tcMar>
              <w:left w:w="100" w:type="dxa"/>
              <w:top w:w="80" w:type="dxa"/>
              <w:right w:w="100" w:type="dxa"/>
              <w:bottom w:w="80" w:type="dxa"/>
            </w:tcMar>
            <w:tcW w:w="5760" w:type="dxa"/>
            <w:vAlign w:val="center"/>
          </w:tcPr>
          <w:p>
            <w:pPr>
              <w:pBdr/>
              <w:spacing w:after="0"/>
              <w:ind/>
              <w:rPr/>
            </w:pPr>
            <w:r>
              <w:rPr>
                <w:rFonts w:ascii="Calibri" w:hAnsi="Calibri" w:eastAsia="Calibri" w:cs="Calibri"/>
                <w:b/>
                <w:bCs/>
                <w:color w:val="000000"/>
                <w:sz w:val="19"/>
                <w:szCs w:val="19"/>
              </w:rPr>
              <w:t xml:space="preserve">URL</w:t>
            </w:r>
            <w:r/>
          </w:p>
        </w:tc>
        <w:tc>
          <w:tcPr>
            <w:shd w:val="clear" w:color="auto" w:fill="d9e2f3"/>
            <w:tcBorders/>
            <w:tcMar>
              <w:left w:w="100" w:type="dxa"/>
              <w:top w:w="80" w:type="dxa"/>
              <w:right w:w="100" w:type="dxa"/>
              <w:bottom w:w="80" w:type="dxa"/>
            </w:tcMar>
            <w:tcW w:w="3600" w:type="dxa"/>
            <w:vAlign w:val="center"/>
          </w:tcPr>
          <w:p>
            <w:pPr>
              <w:pBdr/>
              <w:spacing w:after="0"/>
              <w:ind/>
              <w:rPr/>
            </w:pPr>
            <w:r>
              <w:rPr>
                <w:rFonts w:ascii="Calibri" w:hAnsi="Calibri" w:eastAsia="Calibri" w:cs="Calibri"/>
                <w:b/>
                <w:bCs/>
                <w:color w:val="000000"/>
                <w:sz w:val="19"/>
                <w:szCs w:val="19"/>
              </w:rPr>
              <w:t xml:space="preserve">hreflang</w:t>
            </w:r>
            <w:r/>
          </w:p>
        </w:tc>
      </w:tr>
      <w:tr>
        <w:trPr/>
        <w:tc>
          <w:tcPr>
            <w:tcBorders/>
            <w:tcMar>
              <w:left w:w="100" w:type="dxa"/>
              <w:top w:w="80" w:type="dxa"/>
              <w:right w:w="100" w:type="dxa"/>
              <w:bottom w:w="80" w:type="dxa"/>
            </w:tcMar>
            <w:tcW w:w="5760" w:type="dxa"/>
            <w:vAlign w:val="center"/>
          </w:tcPr>
          <w:p>
            <w:pPr>
              <w:pBdr/>
              <w:spacing w:after="0"/>
              <w:ind/>
              <w:rPr/>
            </w:pPr>
            <w:r>
              <w:rPr>
                <w:rFonts w:ascii="Calibri" w:hAnsi="Calibri" w:eastAsia="Calibri" w:cs="Calibri"/>
                <w:b w:val="0"/>
                <w:bCs w:val="0"/>
                <w:color w:val="000000"/>
                <w:sz w:val="19"/>
                <w:szCs w:val="19"/>
              </w:rPr>
              <w:t xml:space="preserve">https://www.chicken-road2.app/</w:t>
            </w:r>
            <w:r/>
          </w:p>
        </w:tc>
        <w:tc>
          <w:tcPr>
            <w:tcBorders/>
            <w:tcMar>
              <w:left w:w="100" w:type="dxa"/>
              <w:top w:w="80" w:type="dxa"/>
              <w:right w:w="100" w:type="dxa"/>
              <w:bottom w:w="80" w:type="dxa"/>
            </w:tcMar>
            <w:tcW w:w="3600" w:type="dxa"/>
            <w:vAlign w:val="center"/>
          </w:tcPr>
          <w:p>
            <w:pPr>
              <w:pBdr/>
              <w:spacing w:after="0"/>
              <w:ind/>
              <w:rPr/>
            </w:pPr>
            <w:r>
              <w:rPr>
                <w:rFonts w:ascii="Calibri" w:hAnsi="Calibri" w:eastAsia="Calibri" w:cs="Calibri"/>
                <w:b w:val="0"/>
                <w:bCs w:val="0"/>
                <w:color w:val="000000"/>
                <w:sz w:val="19"/>
                <w:szCs w:val="19"/>
              </w:rPr>
              <w:t xml:space="preserve">(root — default)</w:t>
            </w:r>
            <w:r/>
          </w:p>
        </w:tc>
      </w:tr>
      <w:tr>
        <w:trPr/>
        <w:tc>
          <w:tcPr>
            <w:shd w:val="clear" w:color="auto" w:fill="f2f2f2"/>
            <w:tcBorders/>
            <w:tcMar>
              <w:left w:w="100" w:type="dxa"/>
              <w:top w:w="80" w:type="dxa"/>
              <w:right w:w="100" w:type="dxa"/>
              <w:bottom w:w="80" w:type="dxa"/>
            </w:tcMar>
            <w:tcW w:w="5760" w:type="dxa"/>
            <w:vAlign w:val="center"/>
          </w:tcPr>
          <w:p>
            <w:pPr>
              <w:pBdr/>
              <w:spacing w:after="0"/>
              <w:ind/>
              <w:rPr/>
            </w:pPr>
            <w:r>
              <w:rPr>
                <w:rFonts w:ascii="Calibri" w:hAnsi="Calibri" w:eastAsia="Calibri" w:cs="Calibri"/>
                <w:b w:val="0"/>
                <w:bCs w:val="0"/>
                <w:color w:val="000000"/>
                <w:sz w:val="19"/>
                <w:szCs w:val="19"/>
              </w:rPr>
              <w:t xml:space="preserve">https://www.chicken-road2.app/de</w:t>
            </w:r>
            <w:r/>
          </w:p>
        </w:tc>
        <w:tc>
          <w:tcPr>
            <w:shd w:val="clear" w:color="auto" w:fill="f2f2f2"/>
            <w:tcBorders/>
            <w:tcMar>
              <w:left w:w="100" w:type="dxa"/>
              <w:top w:w="80" w:type="dxa"/>
              <w:right w:w="100" w:type="dxa"/>
              <w:bottom w:w="80" w:type="dxa"/>
            </w:tcMar>
            <w:tcW w:w="3600" w:type="dxa"/>
            <w:vAlign w:val="center"/>
          </w:tcPr>
          <w:p>
            <w:pPr>
              <w:pBdr/>
              <w:spacing w:after="0"/>
              <w:ind/>
              <w:rPr/>
            </w:pPr>
            <w:r>
              <w:rPr>
                <w:rFonts w:ascii="Calibri" w:hAnsi="Calibri" w:eastAsia="Calibri" w:cs="Calibri"/>
                <w:b w:val="0"/>
                <w:bCs w:val="0"/>
                <w:color w:val="000000"/>
                <w:sz w:val="19"/>
                <w:szCs w:val="19"/>
              </w:rPr>
              <w:t xml:space="preserve">de — German</w:t>
            </w:r>
            <w:r/>
          </w:p>
        </w:tc>
      </w:tr>
      <w:tr>
        <w:trPr/>
        <w:tc>
          <w:tcPr>
            <w:tcBorders/>
            <w:tcMar>
              <w:left w:w="100" w:type="dxa"/>
              <w:top w:w="80" w:type="dxa"/>
              <w:right w:w="100" w:type="dxa"/>
              <w:bottom w:w="80" w:type="dxa"/>
            </w:tcMar>
            <w:tcW w:w="5760" w:type="dxa"/>
            <w:vAlign w:val="center"/>
          </w:tcPr>
          <w:p>
            <w:pPr>
              <w:pBdr/>
              <w:spacing w:after="0"/>
              <w:ind/>
              <w:rPr/>
            </w:pPr>
            <w:r>
              <w:rPr>
                <w:rFonts w:ascii="Calibri" w:hAnsi="Calibri" w:eastAsia="Calibri" w:cs="Calibri"/>
                <w:b w:val="0"/>
                <w:bCs w:val="0"/>
                <w:color w:val="000000"/>
                <w:sz w:val="19"/>
                <w:szCs w:val="19"/>
              </w:rPr>
              <w:t xml:space="preserve">https://www.chicken-road2.app/es</w:t>
            </w:r>
            <w:r/>
          </w:p>
        </w:tc>
        <w:tc>
          <w:tcPr>
            <w:tcBorders/>
            <w:tcMar>
              <w:left w:w="100" w:type="dxa"/>
              <w:top w:w="80" w:type="dxa"/>
              <w:right w:w="100" w:type="dxa"/>
              <w:bottom w:w="80" w:type="dxa"/>
            </w:tcMar>
            <w:tcW w:w="3600" w:type="dxa"/>
            <w:vAlign w:val="center"/>
          </w:tcPr>
          <w:p>
            <w:pPr>
              <w:pBdr/>
              <w:spacing w:after="0"/>
              <w:ind/>
              <w:rPr/>
            </w:pPr>
            <w:r>
              <w:rPr>
                <w:rFonts w:ascii="Calibri" w:hAnsi="Calibri" w:eastAsia="Calibri" w:cs="Calibri"/>
                <w:b w:val="0"/>
                <w:bCs w:val="0"/>
                <w:color w:val="000000"/>
                <w:sz w:val="19"/>
                <w:szCs w:val="19"/>
              </w:rPr>
              <w:t xml:space="preserve">es — Spanish</w:t>
            </w:r>
            <w:r/>
          </w:p>
        </w:tc>
      </w:tr>
      <w:tr>
        <w:trPr/>
        <w:tc>
          <w:tcPr>
            <w:shd w:val="clear" w:color="auto" w:fill="f2f2f2"/>
            <w:tcBorders/>
            <w:tcMar>
              <w:left w:w="100" w:type="dxa"/>
              <w:top w:w="80" w:type="dxa"/>
              <w:right w:w="100" w:type="dxa"/>
              <w:bottom w:w="80" w:type="dxa"/>
            </w:tcMar>
            <w:tcW w:w="5760" w:type="dxa"/>
            <w:vAlign w:val="center"/>
          </w:tcPr>
          <w:p>
            <w:pPr>
              <w:pBdr/>
              <w:spacing w:after="0"/>
              <w:ind/>
              <w:rPr/>
            </w:pPr>
            <w:r>
              <w:rPr>
                <w:rFonts w:ascii="Calibri" w:hAnsi="Calibri" w:eastAsia="Calibri" w:cs="Calibri"/>
                <w:b w:val="0"/>
                <w:bCs w:val="0"/>
                <w:color w:val="000000"/>
                <w:sz w:val="19"/>
                <w:szCs w:val="19"/>
              </w:rPr>
              <w:t xml:space="preserve">https://www.chicken-road2.app/fr</w:t>
            </w:r>
            <w:r/>
          </w:p>
        </w:tc>
        <w:tc>
          <w:tcPr>
            <w:shd w:val="clear" w:color="auto" w:fill="f2f2f2"/>
            <w:tcBorders/>
            <w:tcMar>
              <w:left w:w="100" w:type="dxa"/>
              <w:top w:w="80" w:type="dxa"/>
              <w:right w:w="100" w:type="dxa"/>
              <w:bottom w:w="80" w:type="dxa"/>
            </w:tcMar>
            <w:tcW w:w="3600" w:type="dxa"/>
            <w:vAlign w:val="center"/>
          </w:tcPr>
          <w:p>
            <w:pPr>
              <w:pBdr/>
              <w:spacing w:after="0"/>
              <w:ind/>
              <w:rPr/>
            </w:pPr>
            <w:r>
              <w:rPr>
                <w:rFonts w:ascii="Calibri" w:hAnsi="Calibri" w:eastAsia="Calibri" w:cs="Calibri"/>
                <w:b w:val="0"/>
                <w:bCs w:val="0"/>
                <w:color w:val="000000"/>
                <w:sz w:val="19"/>
                <w:szCs w:val="19"/>
              </w:rPr>
              <w:t xml:space="preserve">fr — French</w:t>
            </w:r>
            <w:r/>
          </w:p>
        </w:tc>
      </w:tr>
      <w:tr>
        <w:trPr/>
        <w:tc>
          <w:tcPr>
            <w:tcBorders/>
            <w:tcMar>
              <w:left w:w="100" w:type="dxa"/>
              <w:top w:w="80" w:type="dxa"/>
              <w:right w:w="100" w:type="dxa"/>
              <w:bottom w:w="80" w:type="dxa"/>
            </w:tcMar>
            <w:tcW w:w="5760" w:type="dxa"/>
            <w:vAlign w:val="center"/>
          </w:tcPr>
          <w:p>
            <w:pPr>
              <w:pBdr/>
              <w:spacing w:after="0"/>
              <w:ind/>
              <w:rPr/>
            </w:pPr>
            <w:r>
              <w:rPr>
                <w:rFonts w:ascii="Calibri" w:hAnsi="Calibri" w:eastAsia="Calibri" w:cs="Calibri"/>
                <w:b w:val="0"/>
                <w:bCs w:val="0"/>
                <w:color w:val="000000"/>
                <w:sz w:val="19"/>
                <w:szCs w:val="19"/>
              </w:rPr>
              <w:t xml:space="preserve">https://www.chicken-road2.app/pl</w:t>
            </w:r>
            <w:r/>
          </w:p>
        </w:tc>
        <w:tc>
          <w:tcPr>
            <w:tcBorders/>
            <w:tcMar>
              <w:left w:w="100" w:type="dxa"/>
              <w:top w:w="80" w:type="dxa"/>
              <w:right w:w="100" w:type="dxa"/>
              <w:bottom w:w="80" w:type="dxa"/>
            </w:tcMar>
            <w:tcW w:w="3600" w:type="dxa"/>
            <w:vAlign w:val="center"/>
          </w:tcPr>
          <w:p>
            <w:pPr>
              <w:pBdr/>
              <w:spacing w:after="0"/>
              <w:ind/>
              <w:rPr/>
            </w:pPr>
            <w:r>
              <w:rPr>
                <w:rFonts w:ascii="Calibri" w:hAnsi="Calibri" w:eastAsia="Calibri" w:cs="Calibri"/>
                <w:b w:val="0"/>
                <w:bCs w:val="0"/>
                <w:color w:val="000000"/>
                <w:sz w:val="19"/>
                <w:szCs w:val="19"/>
              </w:rPr>
              <w:t xml:space="preserve">pl — Polish</w:t>
            </w:r>
            <w:r/>
          </w:p>
        </w:tc>
      </w:tr>
      <w:tr>
        <w:trPr/>
        <w:tc>
          <w:tcPr>
            <w:shd w:val="clear" w:color="auto" w:fill="f2f2f2"/>
            <w:tcBorders/>
            <w:tcMar>
              <w:left w:w="100" w:type="dxa"/>
              <w:top w:w="80" w:type="dxa"/>
              <w:right w:w="100" w:type="dxa"/>
              <w:bottom w:w="80" w:type="dxa"/>
            </w:tcMar>
            <w:tcW w:w="5760" w:type="dxa"/>
            <w:vAlign w:val="center"/>
          </w:tcPr>
          <w:p>
            <w:pPr>
              <w:pBdr/>
              <w:spacing w:after="0"/>
              <w:ind/>
              <w:rPr/>
            </w:pPr>
            <w:r>
              <w:rPr>
                <w:rFonts w:ascii="Calibri" w:hAnsi="Calibri" w:eastAsia="Calibri" w:cs="Calibri"/>
                <w:b w:val="0"/>
                <w:bCs w:val="0"/>
                <w:color w:val="000000"/>
                <w:sz w:val="19"/>
                <w:szCs w:val="19"/>
              </w:rPr>
              <w:t xml:space="preserve">https://www.chicken-road2.app/ro</w:t>
            </w:r>
            <w:r/>
          </w:p>
        </w:tc>
        <w:tc>
          <w:tcPr>
            <w:shd w:val="clear" w:color="auto" w:fill="f2f2f2"/>
            <w:tcBorders/>
            <w:tcMar>
              <w:left w:w="100" w:type="dxa"/>
              <w:top w:w="80" w:type="dxa"/>
              <w:right w:w="100" w:type="dxa"/>
              <w:bottom w:w="80" w:type="dxa"/>
            </w:tcMar>
            <w:tcW w:w="3600" w:type="dxa"/>
            <w:vAlign w:val="center"/>
          </w:tcPr>
          <w:p>
            <w:pPr>
              <w:pBdr/>
              <w:spacing w:after="0"/>
              <w:ind/>
              <w:rPr/>
            </w:pPr>
            <w:r>
              <w:rPr>
                <w:rFonts w:ascii="Calibri" w:hAnsi="Calibri" w:eastAsia="Calibri" w:cs="Calibri"/>
                <w:b w:val="0"/>
                <w:bCs w:val="0"/>
                <w:color w:val="000000"/>
                <w:sz w:val="19"/>
                <w:szCs w:val="19"/>
              </w:rPr>
              <w:t xml:space="preserve">ro — Romanian</w:t>
            </w:r>
            <w:r/>
          </w:p>
        </w:tc>
      </w:tr>
    </w:tbl>
    <w:p>
      <w:pPr>
        <w:pStyle w:val="758"/>
        <w:numPr>
          <w:ilvl w:val="0"/>
          <w:numId w:val="2"/>
        </w:numPr>
        <w:pBdr/>
        <w:spacing w:after="80"/>
        <w:ind/>
        <w:rPr/>
      </w:pPr>
      <w:r>
        <w:rPr>
          <w:rFonts w:ascii="Calibri" w:hAnsi="Calibri" w:eastAsia="Calibri" w:cs="Calibri"/>
          <w:sz w:val="22"/>
          <w:szCs w:val="22"/>
        </w:rPr>
        <w:t xml:space="preserve">Root URL last modification timestamp: 2026-07-28T03:51:24.188Z</w:t>
      </w:r>
      <w:r/>
    </w:p>
    <w:p>
      <w:pPr>
        <w:pStyle w:val="758"/>
        <w:numPr>
          <w:ilvl w:val="0"/>
          <w:numId w:val="2"/>
        </w:numPr>
        <w:pBdr/>
        <w:spacing w:after="80"/>
        <w:ind/>
        <w:rPr/>
      </w:pPr>
      <w:r>
        <w:rPr>
          <w:rFonts w:ascii="Calibri" w:hAnsi="Calibri" w:eastAsia="Calibri" w:cs="Calibri"/>
          <w:sz w:val="22"/>
          <w:szCs w:val="22"/>
        </w:rPr>
        <w:t xml:space="preserve">Priority value (root): 1</w:t>
      </w:r>
      <w:r/>
    </w:p>
    <w:p>
      <w:pPr>
        <w:pStyle w:val="758"/>
        <w:numPr>
          <w:ilvl w:val="0"/>
          <w:numId w:val="2"/>
        </w:numPr>
        <w:pBdr/>
        <w:spacing w:after="80"/>
        <w:ind/>
        <w:rPr/>
      </w:pPr>
      <w:r>
        <w:rPr>
          <w:rFonts w:ascii="Calibri" w:hAnsi="Calibri" w:eastAsia="Calibri" w:cs="Calibri"/>
          <w:sz w:val="22"/>
          <w:szCs w:val="22"/>
        </w:rPr>
        <w:t xml:space="preserve">Standard XML Sitemap protocol with XHTML hreflang alternate-language declarations.</w:t>
      </w:r>
      <w:r/>
    </w:p>
    <w:p>
      <w:pPr>
        <w:pStyle w:val="752"/>
        <w:keepNext w:val="true"/>
        <w:pBdr/>
        <w:spacing w:after="120" w:before="260"/>
        <w:ind/>
        <w:rPr/>
      </w:pPr>
      <w:r>
        <w:rPr>
          <w:rFonts w:ascii="Calibri" w:hAnsi="Calibri" w:eastAsia="Calibri" w:cs="Calibri"/>
          <w:b/>
          <w:bCs/>
          <w:color w:val="2e5395"/>
          <w:sz w:val="24"/>
          <w:szCs w:val="24"/>
        </w:rPr>
        <w:t xml:space="preserve">Interpretation</w:t>
      </w:r>
      <w:r/>
    </w:p>
    <w:p>
      <w:pPr>
        <w:pBdr/>
        <w:spacing w:after="160"/>
        <w:ind/>
        <w:jc w:val="both"/>
        <w:rPr/>
      </w:pPr>
      <w:r>
        <w:rPr>
          <w:rFonts w:ascii="Calibri" w:hAnsi="Calibri" w:eastAsia="Calibri" w:cs="Calibri"/>
          <w:b/>
          <w:bCs/>
          <w:color w:val="2e5395"/>
          <w:sz w:val="20"/>
          <w:szCs w:val="20"/>
        </w:rPr>
        <w:t xml:space="preserve">[Observed]</w:t>
      </w:r>
      <w:r>
        <w:t xml:space="preserve">  </w:t>
      </w:r>
      <w:r>
        <w:rPr>
          <w:rFonts w:ascii="Calibri" w:hAnsi="Calibri" w:eastAsia="Calibri" w:cs="Calibri"/>
          <w:sz w:val="22"/>
          <w:szCs w:val="22"/>
        </w:rPr>
        <w:t xml:space="preserve">The sitemap documents a multiling</w:t>
      </w:r>
      <w:r>
        <w:rPr>
          <w:rFonts w:ascii="Calibri" w:hAnsi="Calibri" w:eastAsia="Calibri" w:cs="Calibri"/>
          <w:sz w:val="22"/>
          <w:szCs w:val="22"/>
        </w:rPr>
        <w:t xml:space="preserve">ual site structure — a root (default/English) page plus five explicit language paths — and reflects the URL set the operator intends search engines to index. No administrative, authentication, staging, or internal path was present in the retrieved sitemap.</w:t>
      </w:r>
      <w:r/>
    </w:p>
    <w:p>
      <w:pPr>
        <w:pBdr>
          <w:left w:val="single" w:color="9c5700" w:sz="18" w:space="6"/>
        </w:pBdr>
        <w:shd w:val="clear" w:color="auto" w:fill="fcf3e3"/>
        <w:spacing w:after="200" w:before="100"/>
        <w:ind w:right="200" w:left="200"/>
        <w:rPr/>
      </w:pPr>
      <w:r>
        <w:rPr>
          <w:rFonts w:ascii="Calibri" w:hAnsi="Calibri" w:eastAsia="Calibri" w:cs="Calibri"/>
          <w:b/>
          <w:bCs/>
          <w:color w:val="9c5700"/>
          <w:sz w:val="20"/>
          <w:szCs w:val="20"/>
        </w:rPr>
        <w:t xml:space="preserve">Note: </w:t>
      </w:r>
      <w:r>
        <w:rPr>
          <w:rFonts w:ascii="Calibri" w:hAnsi="Calibri" w:eastAsia="Calibri" w:cs="Calibri"/>
          <w:i/>
          <w:iCs/>
          <w:color w:val="594100"/>
          <w:sz w:val="20"/>
          <w:szCs w:val="20"/>
        </w:rPr>
        <w:t xml:space="preserve">A sitemap is a set of URLs intentionally submitted for search-engine discovery. Its contents are normal, expected SEO information and should not b</w:t>
      </w:r>
      <w:r>
        <w:rPr>
          <w:rFonts w:ascii="Calibri" w:hAnsi="Calibri" w:eastAsia="Calibri" w:cs="Calibri"/>
          <w:i/>
          <w:iCs/>
          <w:color w:val="594100"/>
          <w:sz w:val="20"/>
          <w:szCs w:val="20"/>
        </w:rPr>
        <w:t xml:space="preserve">e interpreted as sensitive exposure; equally, it should not be treated as a complete inventory of every URL or endpoint the application actually serves (compare the /api/* and /go/ paths noted in robots.txt, Section 10, which do not appear in the sitemap).</w:t>
      </w:r>
      <w:r/>
    </w:p>
    <w:p>
      <w:pPr>
        <w:pBdr/>
        <w:spacing w:after="200" w:before="40"/>
        <w:ind/>
        <w:rPr/>
      </w:pPr>
      <w:r>
        <w:rPr>
          <w:rFonts w:ascii="Calibri" w:hAnsi="Calibri" w:eastAsia="Calibri" w:cs="Calibri"/>
          <w:b/>
          <w:bCs/>
          <w:i/>
          <w:iCs/>
          <w:color w:val="595959"/>
          <w:sz w:val="19"/>
          <w:szCs w:val="19"/>
        </w:rPr>
        <w:t xml:space="preserve">Source: </w:t>
      </w:r>
      <w:r>
        <w:rPr>
          <w:rFonts w:ascii="Calibri" w:hAnsi="Calibri" w:eastAsia="Calibri" w:cs="Calibri"/>
          <w:i/>
          <w:iCs/>
          <w:color w:val="595959"/>
          <w:sz w:val="19"/>
          <w:szCs w:val="19"/>
        </w:rPr>
        <w:t xml:space="preserve">Target sitemap.xml — https://www.chicken-road2.app/sitemap.xml, 2026-08-07 [9].</w:t>
      </w:r>
      <w:r/>
    </w:p>
    <w:p>
      <w:pPr>
        <w:pStyle w:val="751"/>
        <w:keepNext w:val="true"/>
        <w:pBdr>
          <w:bottom w:val="single" w:color="1f3864" w:sz="8" w:space="4"/>
        </w:pBdr>
        <w:spacing w:after="200" w:before="420"/>
        <w:ind/>
        <w:rPr/>
      </w:pPr>
      <w:r>
        <w:rPr>
          <w:rFonts w:ascii="Calibri" w:hAnsi="Calibri" w:eastAsia="Calibri" w:cs="Calibri"/>
          <w:b/>
          <w:bCs/>
          <w:color w:val="1f3864"/>
          <w:sz w:val="30"/>
          <w:szCs w:val="30"/>
        </w:rPr>
        <w:t xml:space="preserve">12. Subdomain Investigation</w:t>
      </w:r>
      <w:r/>
    </w:p>
    <w:p>
      <w:pPr>
        <w:pBdr/>
        <w:spacing w:after="160"/>
        <w:ind/>
        <w:jc w:val="both"/>
        <w:rPr/>
      </w:pPr>
      <w:r>
        <w:rPr>
          <w:rFonts w:ascii="Calibri" w:hAnsi="Calibri" w:eastAsia="Calibri" w:cs="Calibri"/>
          <w:sz w:val="22"/>
          <w:szCs w:val="22"/>
        </w:rPr>
        <w:t xml:space="preserve">Subdomain evidence was limited to the dedicated collection files subdomai</w:t>
      </w:r>
      <w:r>
        <w:rPr>
          <w:rFonts w:ascii="Calibri" w:hAnsi="Calibri" w:eastAsia="Calibri" w:cs="Calibri"/>
          <w:sz w:val="22"/>
          <w:szCs w:val="22"/>
        </w:rPr>
        <w:t xml:space="preserve">ns.txt and subdomains_raw.txt. The former recorded a single confirmed host, www.chicken-road2.app, already established as part of the observed website infrastructure throughout this report (Sections 2, 5, and 7); the latter contained no additional entries.</w:t>
      </w:r>
      <w:r/>
    </w:p>
    <w:p>
      <w:pPr>
        <w:pBdr/>
        <w:spacing w:after="200"/>
        <w:ind/>
        <w:jc w:val="both"/>
        <w:rPr/>
      </w:pPr>
      <w:r>
        <w:rPr>
          <w:rFonts w:ascii="Calibri" w:hAnsi="Calibri" w:eastAsia="Calibri" w:cs="Calibri"/>
          <w:b/>
          <w:bCs/>
          <w:sz w:val="22"/>
          <w:szCs w:val="22"/>
        </w:rPr>
        <w:t xml:space="preserve">No additional independently verified subdomains were identified during the passive investigation.</w:t>
      </w:r>
      <w:r/>
    </w:p>
    <w:p>
      <w:pPr>
        <w:pBdr/>
        <w:spacing w:after="160"/>
        <w:ind/>
        <w:jc w:val="both"/>
        <w:rPr/>
      </w:pPr>
      <w:r>
        <w:rPr>
          <w:rFonts w:ascii="Calibri" w:hAnsi="Calibri" w:eastAsia="Calibri" w:cs="Calibri"/>
          <w:b/>
          <w:bCs/>
          <w:color w:val="7f7f7f"/>
          <w:sz w:val="20"/>
          <w:szCs w:val="20"/>
        </w:rPr>
        <w:t xml:space="preserve">[Not confirmed]</w:t>
      </w:r>
      <w:r>
        <w:t xml:space="preserve">  </w:t>
      </w:r>
      <w:r>
        <w:rPr>
          <w:rFonts w:ascii="Calibri" w:hAnsi="Calibri" w:eastAsia="Calibri" w:cs="Calibri"/>
          <w:sz w:val="22"/>
          <w:szCs w:val="22"/>
        </w:rPr>
        <w:t xml:space="preserve">The current wildcard TLS certificate (*.chicken-road2.app, Sections 8–9) establishes only that the certificate is</w:t>
      </w:r>
      <w:r>
        <w:rPr>
          <w:rFonts w:ascii="Calibri" w:hAnsi="Calibri" w:eastAsia="Calibri" w:cs="Calibri"/>
          <w:sz w:val="22"/>
          <w:szCs w:val="22"/>
        </w:rPr>
        <w:t xml:space="preserve"> technically valid for any subdomain the operator chooses to use — it does not prove that any additional subdomain currently exists, resolves, or is publicly reachable. No such subdomain was found through the passive sources examined in this investigation.</w:t>
      </w:r>
      <w:r/>
    </w:p>
    <w:p>
      <w:pPr>
        <w:pBdr/>
        <w:spacing w:after="160"/>
        <w:ind/>
        <w:jc w:val="both"/>
        <w:rPr/>
      </w:pPr>
      <w:r>
        <w:rPr>
          <w:rFonts w:ascii="Calibri" w:hAnsi="Calibri" w:eastAsia="Calibri" w:cs="Calibri"/>
          <w:sz w:val="22"/>
          <w:szCs w:val="22"/>
        </w:rPr>
        <w:t xml:space="preserve">Third-party service domains observed incidentally elsewhere in the evidence (for example, the aggregate “6 domains contacted” figure from the Cloudflare Radar network summary,</w:t>
      </w:r>
      <w:r>
        <w:rPr>
          <w:rFonts w:ascii="Calibri" w:hAnsi="Calibri" w:eastAsia="Calibri" w:cs="Calibri"/>
          <w:sz w:val="22"/>
          <w:szCs w:val="22"/>
        </w:rPr>
        <w:t xml:space="preserve"> Section 6) are not treated as subdomains of chicken-road2.app. Those figures were reported only in aggregate, without itemized hostnames, and in any case would represent externally operated third-party infrastructure rather than a subdomain of the target.</w:t>
      </w:r>
      <w:r/>
    </w:p>
    <w:p>
      <w:pPr>
        <w:pStyle w:val="751"/>
        <w:keepNext w:val="true"/>
        <w:pBdr>
          <w:bottom w:val="single" w:color="1f3864" w:sz="8" w:space="4"/>
        </w:pBdr>
        <w:spacing w:after="200" w:before="420"/>
        <w:ind/>
        <w:rPr/>
      </w:pPr>
      <w:r>
        <w:rPr>
          <w:rFonts w:ascii="Calibri" w:hAnsi="Calibri" w:eastAsia="Calibri" w:cs="Calibri"/>
          <w:b/>
          <w:bCs/>
          <w:color w:val="1f3864"/>
          <w:sz w:val="30"/>
          <w:szCs w:val="30"/>
        </w:rPr>
        <w:t xml:space="preserve">13. URLScan / DNSDumpster / Additional OSINT Findings</w:t>
      </w:r>
      <w:r/>
    </w:p>
    <w:p>
      <w:pPr>
        <w:pBdr/>
        <w:spacing w:after="160"/>
        <w:ind/>
        <w:jc w:val="both"/>
        <w:rPr/>
      </w:pPr>
      <w:r>
        <w:rPr>
          <w:rFonts w:ascii="Calibri" w:hAnsi="Calibri" w:eastAsia="Calibri" w:cs="Calibri"/>
          <w:sz w:val="22"/>
          <w:szCs w:val="22"/>
        </w:rPr>
        <w:t xml:space="preserve">No URLScan.io, DNSDumpster, or other supplementary OSINT-platform data was includ</w:t>
      </w:r>
      <w:r>
        <w:rPr>
          <w:rFonts w:ascii="Calibri" w:hAnsi="Calibri" w:eastAsia="Calibri" w:cs="Calibri"/>
          <w:sz w:val="22"/>
          <w:szCs w:val="22"/>
        </w:rPr>
        <w:t xml:space="preserve">ed in the evidence collected for this investigation. The passive collection methodology (Section 3) relied on WHOIS.com, ICANN/RDAP, ViewDNS, Google Public DNS (dig), Cloudflare Radar, curl, OpenSSL, crt.sh, and the target's own robots.txt and sitemap.xml.</w:t>
      </w:r>
      <w:r/>
    </w:p>
    <w:p>
      <w:pPr>
        <w:pBdr/>
        <w:spacing w:after="160"/>
        <w:ind/>
        <w:jc w:val="both"/>
        <w:rPr/>
      </w:pPr>
      <w:r>
        <w:rPr>
          <w:rFonts w:ascii="Calibri" w:hAnsi="Calibri" w:eastAsia="Calibri" w:cs="Calibri"/>
          <w:b/>
          <w:bCs/>
          <w:color w:val="7f7f7f"/>
          <w:sz w:val="20"/>
          <w:szCs w:val="20"/>
        </w:rPr>
        <w:t xml:space="preserve">[Not confirmed]</w:t>
      </w:r>
      <w:r>
        <w:t xml:space="preserve">  </w:t>
      </w:r>
      <w:r>
        <w:rPr>
          <w:rFonts w:ascii="Calibri" w:hAnsi="Calibri" w:eastAsia="Calibri" w:cs="Calibri"/>
          <w:sz w:val="22"/>
          <w:szCs w:val="22"/>
        </w:rPr>
        <w:t xml:space="preserve">No claim is made regarding what a URLScan.io or DNSDumpster query against this domain would show, since neither source was </w:t>
      </w:r>
      <w:r>
        <w:rPr>
          <w:rFonts w:ascii="Calibri" w:hAnsi="Calibri" w:eastAsia="Calibri" w:cs="Calibri"/>
          <w:sz w:val="22"/>
          <w:szCs w:val="22"/>
        </w:rPr>
        <w:t xml:space="preserve">queried as part of this investigation. This section is included to confirm, rather than omit, that these platforms were not part of the collection methodology, consistent with the requirement not to invent findings from sources that were not actually used.</w:t>
      </w:r>
      <w:r/>
    </w:p>
    <w:p>
      <w:pPr>
        <w:pStyle w:val="751"/>
        <w:keepNext w:val="true"/>
        <w:pBdr>
          <w:bottom w:val="single" w:color="1f3864" w:sz="8" w:space="4"/>
        </w:pBdr>
        <w:spacing w:after="200" w:before="420"/>
        <w:ind/>
        <w:rPr/>
      </w:pPr>
      <w:r>
        <w:rPr>
          <w:rFonts w:ascii="Calibri" w:hAnsi="Calibri" w:eastAsia="Calibri" w:cs="Calibri"/>
          <w:b/>
          <w:bCs/>
          <w:color w:val="1f3864"/>
          <w:sz w:val="30"/>
          <w:szCs w:val="30"/>
        </w:rPr>
        <w:t xml:space="preserve">14. Intelligence Analysis</w:t>
      </w:r>
      <w:r/>
    </w:p>
    <w:p>
      <w:pPr>
        <w:pBdr/>
        <w:spacing w:after="160"/>
        <w:ind/>
        <w:jc w:val="both"/>
        <w:rPr/>
      </w:pPr>
      <w:r>
        <w:rPr>
          <w:rFonts w:ascii="Calibri" w:hAnsi="Calibri" w:eastAsia="Calibri" w:cs="Calibri"/>
          <w:sz w:val="22"/>
          <w:szCs w:val="22"/>
        </w:rPr>
        <w:t xml:space="preserve">This section synthesizes the technical findings of Sections 4–13 into an intelligence product: what the evidence confirms, what can reasonably be inferred from it, and what remains an open question. Individual data points ar</w:t>
      </w:r>
      <w:r>
        <w:rPr>
          <w:rFonts w:ascii="Calibri" w:hAnsi="Calibri" w:eastAsia="Calibri" w:cs="Calibri"/>
          <w:sz w:val="22"/>
          <w:szCs w:val="22"/>
        </w:rPr>
        <w:t xml:space="preserve">e meaningful mainly in relation to one another — for example, the Cloudflare name servers (Section 5), the Cloudflare Server header (Section 7), and the Cloudflare-issued CT entry (Section 9) are three independent confirmations of the same underlying fact.</w:t>
      </w:r>
      <w:r/>
    </w:p>
    <w:p>
      <w:pPr>
        <w:pStyle w:val="752"/>
        <w:keepNext w:val="true"/>
        <w:pBdr/>
        <w:spacing w:after="120" w:before="260"/>
        <w:ind/>
        <w:rPr/>
      </w:pPr>
      <w:r>
        <w:rPr>
          <w:rFonts w:ascii="Calibri" w:hAnsi="Calibri" w:eastAsia="Calibri" w:cs="Calibri"/>
          <w:b/>
          <w:bCs/>
          <w:color w:val="2e5395"/>
          <w:sz w:val="24"/>
          <w:szCs w:val="24"/>
        </w:rPr>
        <w:t xml:space="preserve">Confirmed Observations</w:t>
      </w:r>
      <w:r/>
    </w:p>
    <w:p>
      <w:pPr>
        <w:pStyle w:val="758"/>
        <w:numPr>
          <w:ilvl w:val="0"/>
          <w:numId w:val="2"/>
        </w:numPr>
        <w:pBdr/>
        <w:spacing w:after="80"/>
        <w:ind/>
        <w:rPr/>
      </w:pPr>
      <w:r>
        <w:rPr>
          <w:rFonts w:ascii="Calibri" w:hAnsi="Calibri" w:eastAsia="Calibri" w:cs="Calibri"/>
          <w:sz w:val="22"/>
          <w:szCs w:val="22"/>
        </w:rPr>
        <w:t xml:space="preserve">Domain registered 2025-05-13 through registrar Key-Systems, last updated 2026-05-04, expiring 2027-05-13; registrant identity masked behind a privacy contact in GB/South Yorkshire [2][2.1].</w:t>
      </w:r>
      <w:r/>
    </w:p>
    <w:p>
      <w:pPr>
        <w:pStyle w:val="758"/>
        <w:numPr>
          <w:ilvl w:val="0"/>
          <w:numId w:val="2"/>
        </w:numPr>
        <w:pBdr/>
        <w:spacing w:after="80"/>
        <w:ind/>
        <w:rPr/>
      </w:pPr>
      <w:r>
        <w:rPr>
          <w:rFonts w:ascii="Calibri" w:hAnsi="Calibri" w:eastAsia="Calibri" w:cs="Calibri"/>
          <w:sz w:val="22"/>
          <w:szCs w:val="22"/>
        </w:rPr>
        <w:t xml:space="preserve">Authoritative DNS is Cloudflare (autumn.ns.cloudflare.com, denver.ns.cloudflare.com); resolved A/AAAA addresses fall within Cloudflare's address space and were cross-verified via an independent dig query [3][3.1].</w:t>
      </w:r>
      <w:r/>
    </w:p>
    <w:p>
      <w:pPr>
        <w:pStyle w:val="758"/>
        <w:numPr>
          <w:ilvl w:val="0"/>
          <w:numId w:val="2"/>
        </w:numPr>
        <w:pBdr/>
        <w:spacing w:after="80"/>
        <w:ind/>
        <w:rPr/>
      </w:pPr>
      <w:r>
        <w:rPr>
          <w:rFonts w:ascii="Calibri" w:hAnsi="Calibri" w:eastAsia="Calibri" w:cs="Calibri"/>
          <w:sz w:val="22"/>
          <w:szCs w:val="22"/>
        </w:rPr>
        <w:t xml:space="preserve">The live TLS certificate is issued by Google Trust Services (CN=WE1), valid 2026-07-05 to 2026-10-03, and is scoped to both chicken-road2.app and *.chicken-road2.app [6].</w:t>
      </w:r>
      <w:r/>
    </w:p>
    <w:p>
      <w:pPr>
        <w:pStyle w:val="758"/>
        <w:numPr>
          <w:ilvl w:val="0"/>
          <w:numId w:val="2"/>
        </w:numPr>
        <w:pBdr/>
        <w:spacing w:after="80"/>
        <w:ind/>
        <w:rPr/>
      </w:pPr>
      <w:r>
        <w:rPr>
          <w:rFonts w:ascii="Calibri" w:hAnsi="Calibri" w:eastAsia="Calibri" w:cs="Calibri"/>
          <w:sz w:val="22"/>
          <w:szCs w:val="22"/>
        </w:rPr>
        <w:t xml:space="preserve">HSTS (max-age=63072000) and HTTP/3 (via Alt-Svc) are both enabled on the observed HTTP response [5].</w:t>
      </w:r>
      <w:r/>
    </w:p>
    <w:p>
      <w:pPr>
        <w:pStyle w:val="758"/>
        <w:numPr>
          <w:ilvl w:val="0"/>
          <w:numId w:val="2"/>
        </w:numPr>
        <w:pBdr/>
        <w:spacing w:after="80"/>
        <w:ind/>
        <w:rPr/>
      </w:pPr>
      <w:r>
        <w:rPr>
          <w:rFonts w:ascii="Calibri" w:hAnsi="Calibri" w:eastAsia="Calibri" w:cs="Calibri"/>
          <w:sz w:val="22"/>
          <w:szCs w:val="22"/>
        </w:rPr>
        <w:t xml:space="preserve">An X-Vercel-ID header is present in the HTTP response, and Cloudflare Radar independently fingerprints Vercel, Next.js, React, Node.js, and Webpack [4][5].</w:t>
      </w:r>
      <w:r/>
    </w:p>
    <w:p>
      <w:pPr>
        <w:pStyle w:val="758"/>
        <w:numPr>
          <w:ilvl w:val="0"/>
          <w:numId w:val="2"/>
        </w:numPr>
        <w:pBdr/>
        <w:spacing w:after="80"/>
        <w:ind/>
        <w:rPr/>
      </w:pPr>
      <w:r>
        <w:rPr>
          <w:rFonts w:ascii="Calibri" w:hAnsi="Calibri" w:eastAsia="Calibri" w:cs="Calibri"/>
          <w:sz w:val="22"/>
          <w:szCs w:val="22"/>
        </w:rPr>
        <w:t xml:space="preserve">robots.txt and sitemap.xml are both publicly served and internally consistent — robots.txt references the exact sitemap.xml URL that was independently retrieved and confirmed [8][9].</w:t>
      </w:r>
      <w:r/>
    </w:p>
    <w:p>
      <w:pPr>
        <w:pStyle w:val="758"/>
        <w:numPr>
          <w:ilvl w:val="0"/>
          <w:numId w:val="2"/>
        </w:numPr>
        <w:pBdr/>
        <w:spacing w:after="80"/>
        <w:ind/>
        <w:rPr/>
      </w:pPr>
      <w:r>
        <w:rPr>
          <w:rFonts w:ascii="Calibri" w:hAnsi="Calibri" w:eastAsia="Calibri" w:cs="Calibri"/>
          <w:sz w:val="22"/>
          <w:szCs w:val="22"/>
        </w:rPr>
        <w:t xml:space="preserve">Certificate Transparency shows five logged issuance events across four CA brands between May and July 2026, each with an approximately 90-day validity window [7].</w:t>
      </w:r>
      <w:r/>
    </w:p>
    <w:p>
      <w:pPr>
        <w:pStyle w:val="758"/>
        <w:numPr>
          <w:ilvl w:val="0"/>
          <w:numId w:val="2"/>
        </w:numPr>
        <w:pBdr/>
        <w:spacing w:after="80"/>
        <w:ind/>
        <w:rPr/>
      </w:pPr>
      <w:r>
        <w:rPr>
          <w:rFonts w:ascii="Calibri" w:hAnsi="Calibri" w:eastAsia="Calibri" w:cs="Calibri"/>
          <w:sz w:val="22"/>
          <w:szCs w:val="22"/>
        </w:rPr>
        <w:t xml:space="preserve">The specified security-hardening headers (CSP, X-Frame-Options, X-Content-Type-Options, Referrer-Policy, Permissions-Policy) were absent specifically from the initial 307 redirect response captured on 2026-08-05 [5].</w:t>
      </w:r>
      <w:r/>
    </w:p>
    <w:p>
      <w:pPr>
        <w:pStyle w:val="752"/>
        <w:keepNext w:val="true"/>
        <w:pBdr/>
        <w:spacing w:after="120" w:before="260"/>
        <w:ind/>
        <w:rPr/>
      </w:pPr>
      <w:r>
        <w:rPr>
          <w:rFonts w:ascii="Calibri" w:hAnsi="Calibri" w:eastAsia="Calibri" w:cs="Calibri"/>
          <w:b/>
          <w:bCs/>
          <w:color w:val="2e5395"/>
          <w:sz w:val="24"/>
          <w:szCs w:val="24"/>
        </w:rPr>
        <w:t xml:space="preserve">Reasonable Inferences</w:t>
      </w:r>
      <w:r/>
    </w:p>
    <w:p>
      <w:pPr>
        <w:pStyle w:val="758"/>
        <w:numPr>
          <w:ilvl w:val="0"/>
          <w:numId w:val="2"/>
        </w:numPr>
        <w:pBdr/>
        <w:spacing w:after="80"/>
        <w:ind/>
        <w:rPr/>
      </w:pPr>
      <w:r>
        <w:rPr>
          <w:rFonts w:ascii="Calibri" w:hAnsi="Calibri" w:eastAsia="Calibri" w:cs="Calibri"/>
          <w:sz w:val="22"/>
          <w:szCs w:val="22"/>
        </w:rPr>
        <w:t xml:space="preserve">Cloudflare most likely functions as a reverse proxy/CDN in front of a separate application origin, meaning the publicly resolvable IP addresses describe Cl</w:t>
      </w:r>
      <w:r>
        <w:rPr>
          <w:rFonts w:ascii="Calibri" w:hAnsi="Calibri" w:eastAsia="Calibri" w:cs="Calibri"/>
          <w:sz w:val="22"/>
          <w:szCs w:val="22"/>
        </w:rPr>
        <w:t xml:space="preserve">oudflare's edge network rather than the origin host — this follows from the combination of Cloudflare NS delegation, Cloudflare's Server header, and Cloudflare-issued CT entries all pointing to the same intermediary rather than to a distinguishable origin.</w:t>
      </w:r>
      <w:r/>
    </w:p>
    <w:p>
      <w:pPr>
        <w:pStyle w:val="758"/>
        <w:numPr>
          <w:ilvl w:val="0"/>
          <w:numId w:val="2"/>
        </w:numPr>
        <w:pBdr/>
        <w:spacing w:after="80"/>
        <w:ind/>
        <w:rPr/>
      </w:pPr>
      <w:r>
        <w:rPr>
          <w:rFonts w:ascii="Calibri" w:hAnsi="Calibri" w:eastAsia="Calibri" w:cs="Calibri"/>
          <w:sz w:val="22"/>
          <w:szCs w:val="22"/>
        </w:rPr>
        <w:t xml:space="preserve">The application is plausibly built on a Next.js/React stack a</w:t>
      </w:r>
      <w:r>
        <w:rPr>
          <w:rFonts w:ascii="Calibri" w:hAnsi="Calibri" w:eastAsia="Calibri" w:cs="Calibri"/>
          <w:sz w:val="22"/>
          <w:szCs w:val="22"/>
        </w:rPr>
        <w:t xml:space="preserve">nd deployed via Vercel, given the consistent X-Vercel-ID header and Radar's independent technology fingerprint — though, as noted in Section 6, fingerprint-based technology identification is inherently probabilistic rather than a direct configuration read.</w:t>
      </w:r>
      <w:r/>
    </w:p>
    <w:p>
      <w:pPr>
        <w:pStyle w:val="758"/>
        <w:numPr>
          <w:ilvl w:val="0"/>
          <w:numId w:val="2"/>
        </w:numPr>
        <w:pBdr/>
        <w:spacing w:after="80"/>
        <w:ind/>
        <w:rPr/>
      </w:pPr>
      <w:r>
        <w:rPr>
          <w:rFonts w:ascii="Calibri" w:hAnsi="Calibri" w:eastAsia="Calibri" w:cs="Calibri"/>
          <w:sz w:val="22"/>
          <w:szCs w:val="22"/>
        </w:rPr>
        <w:t xml:space="preserve">Th</w:t>
      </w:r>
      <w:r>
        <w:rPr>
          <w:rFonts w:ascii="Calibri" w:hAnsi="Calibri" w:eastAsia="Calibri" w:cs="Calibri"/>
          <w:sz w:val="22"/>
          <w:szCs w:val="22"/>
        </w:rPr>
        <w:t xml:space="preserve">e domain's certificate issuance follows an automated renewal pipeline rather than manual certificate management, based on the regular ~90-day cadence and the mix of ACME-style CAs (Let's Encrypt, Google Trust Services) observed in Certificate Transparency.</w:t>
      </w:r>
      <w:r/>
    </w:p>
    <w:p>
      <w:pPr>
        <w:pStyle w:val="758"/>
        <w:numPr>
          <w:ilvl w:val="0"/>
          <w:numId w:val="2"/>
        </w:numPr>
        <w:pBdr/>
        <w:spacing w:after="80"/>
        <w:ind/>
        <w:rPr/>
      </w:pPr>
      <w:r>
        <w:rPr>
          <w:rFonts w:ascii="Calibri" w:hAnsi="Calibri" w:eastAsia="Calibri" w:cs="Calibri"/>
          <w:sz w:val="22"/>
          <w:szCs w:val="22"/>
        </w:rPr>
        <w:t xml:space="preserve">The site is oriented toward a multilingual, likely European user base, based on the sitemap's five non-English language paths (German, Spanish, French, Polish, Romanian) alongside an English-language root.</w:t>
      </w:r>
      <w:r/>
    </w:p>
    <w:p>
      <w:pPr>
        <w:pStyle w:val="758"/>
        <w:numPr>
          <w:ilvl w:val="0"/>
          <w:numId w:val="2"/>
        </w:numPr>
        <w:pBdr/>
        <w:spacing w:after="80"/>
        <w:ind/>
        <w:rPr/>
      </w:pPr>
      <w:r>
        <w:rPr>
          <w:rFonts w:ascii="Calibri" w:hAnsi="Calibri" w:eastAsia="Calibri" w:cs="Calibri"/>
          <w:sz w:val="22"/>
          <w:szCs w:val="22"/>
        </w:rPr>
        <w:t xml:space="preserve">The operator actively manages automated-</w:t>
      </w:r>
      <w:r>
        <w:rPr>
          <w:rFonts w:ascii="Calibri" w:hAnsi="Calibri" w:eastAsia="Calibri" w:cs="Calibri"/>
          <w:sz w:val="22"/>
          <w:szCs w:val="22"/>
        </w:rPr>
        <w:t xml:space="preserve">crawler exposure — permissive toward general indexing, but explicitly blocking SEO-scraping tools (AhrefsBot, SemrushBot, dotbot, Screaming Frog) and an AI-crawling agent (ChatGPT-User) — suggesting a deliberate content/SEO policy rather than an oversight.</w:t>
      </w:r>
      <w:r/>
    </w:p>
    <w:p>
      <w:pPr>
        <w:pStyle w:val="752"/>
        <w:keepNext w:val="true"/>
        <w:pBdr/>
        <w:spacing w:after="120" w:before="260"/>
        <w:ind/>
        <w:rPr/>
      </w:pPr>
      <w:r>
        <w:rPr>
          <w:rFonts w:ascii="Calibri" w:hAnsi="Calibri" w:eastAsia="Calibri" w:cs="Calibri"/>
          <w:b/>
          <w:bCs/>
          <w:color w:val="2e5395"/>
          <w:sz w:val="24"/>
          <w:szCs w:val="24"/>
        </w:rPr>
        <w:t xml:space="preserve">Unconfirmed Possibilities</w:t>
      </w:r>
      <w:r/>
    </w:p>
    <w:p>
      <w:pPr>
        <w:pStyle w:val="758"/>
        <w:numPr>
          <w:ilvl w:val="0"/>
          <w:numId w:val="2"/>
        </w:numPr>
        <w:pBdr/>
        <w:spacing w:after="80"/>
        <w:ind/>
        <w:rPr/>
      </w:pPr>
      <w:r>
        <w:rPr>
          <w:rFonts w:ascii="Calibri" w:hAnsi="Calibri" w:eastAsia="Calibri" w:cs="Calibri"/>
          <w:sz w:val="22"/>
          <w:szCs w:val="22"/>
        </w:rPr>
        <w:t xml:space="preserve">Whether the /api/* or /go/ paths disclosed in robots.txt expose any sensitive functionality, data, or misconfiguration cannot be determined from passive evidence; no request was made to these paths.</w:t>
      </w:r>
      <w:r/>
    </w:p>
    <w:p>
      <w:pPr>
        <w:pStyle w:val="758"/>
        <w:numPr>
          <w:ilvl w:val="0"/>
          <w:numId w:val="2"/>
        </w:numPr>
        <w:pBdr/>
        <w:spacing w:after="80"/>
        <w:ind/>
        <w:rPr/>
      </w:pPr>
      <w:r>
        <w:rPr>
          <w:rFonts w:ascii="Calibri" w:hAnsi="Calibri" w:eastAsia="Calibri" w:cs="Calibri"/>
          <w:sz w:val="22"/>
          <w:szCs w:val="22"/>
        </w:rPr>
        <w:t xml:space="preserve">Whether “InOut Games” (Section 2) is the actual legal operator, developer, or licensor of the site is not corroborated by registrant data, which is privacy-masked.</w:t>
      </w:r>
      <w:r/>
    </w:p>
    <w:p>
      <w:pPr>
        <w:pStyle w:val="758"/>
        <w:numPr>
          <w:ilvl w:val="0"/>
          <w:numId w:val="2"/>
        </w:numPr>
        <w:pBdr/>
        <w:spacing w:after="80"/>
        <w:ind/>
        <w:rPr/>
      </w:pPr>
      <w:r>
        <w:rPr>
          <w:rFonts w:ascii="Calibri" w:hAnsi="Calibri" w:eastAsia="Calibri" w:cs="Calibri"/>
          <w:sz w:val="22"/>
          <w:szCs w:val="22"/>
        </w:rPr>
        <w:t xml:space="preserve">Whether https://chicken-road.net/ (Section 2) is formally affiliated with chicken-road2.app is not established; no shared WHOIS, DNS, or TLS evidence linking the two was captured.</w:t>
      </w:r>
      <w:r/>
    </w:p>
    <w:p>
      <w:pPr>
        <w:pStyle w:val="758"/>
        <w:numPr>
          <w:ilvl w:val="0"/>
          <w:numId w:val="2"/>
        </w:numPr>
        <w:pBdr/>
        <w:spacing w:after="80"/>
        <w:ind/>
        <w:rPr/>
      </w:pPr>
      <w:r>
        <w:rPr>
          <w:rFonts w:ascii="Calibri" w:hAnsi="Calibri" w:eastAsia="Calibri" w:cs="Calibri"/>
          <w:sz w:val="22"/>
          <w:szCs w:val="22"/>
        </w:rPr>
        <w:t xml:space="preserve">The nature of the single “security violation” flagged without classification by the Cloudflare Radar scan (Section 6/15) cannot be determined from the evidence available.</w:t>
      </w:r>
      <w:r/>
    </w:p>
    <w:p>
      <w:pPr>
        <w:pStyle w:val="758"/>
        <w:numPr>
          <w:ilvl w:val="0"/>
          <w:numId w:val="2"/>
        </w:numPr>
        <w:pBdr/>
        <w:spacing w:after="80"/>
        <w:ind/>
        <w:rPr/>
      </w:pPr>
      <w:r>
        <w:rPr>
          <w:rFonts w:ascii="Calibri" w:hAnsi="Calibri" w:eastAsia="Calibri" w:cs="Calibri"/>
          <w:sz w:val="22"/>
          <w:szCs w:val="22"/>
        </w:rPr>
        <w:t xml:space="preserve">Whether any additional subdomain exists beyond www.chicken-road2.app is not established; the wildcard certificate demonstrates technical capability only, not an active subdomain (Section 12).</w:t>
      </w:r>
      <w:r/>
    </w:p>
    <w:p>
      <w:pPr>
        <w:pStyle w:val="758"/>
        <w:numPr>
          <w:ilvl w:val="0"/>
          <w:numId w:val="2"/>
        </w:numPr>
        <w:pBdr/>
        <w:spacing w:after="80"/>
        <w:ind/>
        <w:rPr/>
      </w:pPr>
      <w:r>
        <w:rPr>
          <w:rFonts w:ascii="Calibri" w:hAnsi="Calibri" w:eastAsia="Calibri" w:cs="Calibri"/>
          <w:sz w:val="22"/>
          <w:szCs w:val="22"/>
        </w:rPr>
        <w:t xml:space="preserve">The specific identities of the 6 domains, 5 IP addresses, and 3 ASNs contacted during the Cloudflare Radar page-load scan are unknown, as only aggregate counts were captured.</w:t>
      </w:r>
      <w:r/>
    </w:p>
    <w:sectPr>
      <w:headerReference w:type="default" r:id="rId9"/>
      <w:headerReference w:type="first" r:id="rId10"/>
      <w:footerReference w:type="default" r:id="rId11"/>
      <w:footerReference w:type="first" r:id="rId12"/>
      <w:footnotePr/>
      <w:endnotePr/>
      <w:type w:val="nextPage"/>
      <w:pgSz w:h="15840" w:orient="portrait" w:w="12240"/>
      <w:pgMar w:top="1440" w:right="1440" w:bottom="1440" w:left="1440" w:header="708" w:footer="708"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20202030204"/>
  </w:font>
  <w:font w:name="Calibri">
    <w:panose1 w:val="020F05020202040302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Calibri" w:hAnsi="Calibri" w:eastAsia="Calibri" w:cs="Calibri"/>
        <w:color w:val="595959"/>
        <w:sz w:val="16"/>
        <w:szCs w:val="16"/>
      </w:rPr>
      <w:t xml:space="preserve">Page </w:t>
    </w:r>
    <w:r>
      <w:rPr>
        <w:rFonts w:ascii="Calibri" w:hAnsi="Calibri" w:eastAsia="Calibri" w:cs="Calibri"/>
        <w:color w:val="595959"/>
        <w:sz w:val="16"/>
        <w:szCs w:val="16"/>
      </w:rPr>
      <w:fldChar w:fldCharType="begin"/>
      <w:instrText xml:space="preserve">PAGE</w:instrText>
      <w:fldChar w:fldCharType="separate"/>
      <w:fldChar w:fldCharType="end"/>
    </w:r>
    <w:r>
      <w:rPr>
        <w:rFonts w:ascii="Calibri" w:hAnsi="Calibri" w:eastAsia="Calibri" w:cs="Calibri"/>
        <w:color w:val="595959"/>
        <w:sz w:val="16"/>
        <w:szCs w:val="16"/>
      </w:rPr>
      <w:t xml:space="preserve"> of </w:t>
    </w:r>
    <w:r>
      <w:rPr>
        <w:rFonts w:ascii="Calibri" w:hAnsi="Calibri" w:eastAsia="Calibri" w:cs="Calibri"/>
        <w:color w:val="595959"/>
        <w:sz w:val="16"/>
        <w:szCs w:val="16"/>
      </w:rPr>
      <w:fldChar w:fldCharType="begin"/>
      <w:instrText xml:space="preserve">NUMPAGES</w:instrText>
      <w:fldChar w:fldCharType="separate"/>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bfbfbf" w:sz="4" w:space="4"/>
      </w:pBdr>
      <w:spacing/>
      <w:ind/>
      <w:jc w:val="right"/>
      <w:rPr/>
    </w:pPr>
    <w:r>
      <w:rPr>
        <w:rFonts w:ascii="Calibri" w:hAnsi="Calibri" w:eastAsia="Calibri" w:cs="Calibri"/>
        <w:i/>
        <w:iCs/>
        <w:color w:val="595959"/>
        <w:sz w:val="16"/>
        <w:szCs w:val="16"/>
      </w:rPr>
      <w:t xml:space="preserve">Project 02 — OSINT Investigation: chicken-road2.app</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60" w:left="45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5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52"/>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53"/>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54"/>
    <w:uiPriority w:val="9"/>
    <w:pPr>
      <w:pBdr/>
      <w:spacing/>
      <w:ind/>
    </w:pPr>
    <w:rPr>
      <w:rFonts w:ascii="Arial" w:hAnsi="Arial" w:eastAsia="Arial" w:cs="Arial"/>
      <w:i/>
      <w:iCs/>
      <w:color w:val="0f4761" w:themeColor="accent1" w:themeShade="BF"/>
    </w:rPr>
  </w:style>
  <w:style w:type="character" w:styleId="154">
    <w:name w:val="Heading 5 Char"/>
    <w:basedOn w:val="148"/>
    <w:link w:val="755"/>
    <w:uiPriority w:val="9"/>
    <w:pPr>
      <w:pBdr/>
      <w:spacing/>
      <w:ind/>
    </w:pPr>
    <w:rPr>
      <w:rFonts w:ascii="Arial" w:hAnsi="Arial" w:eastAsia="Arial" w:cs="Arial"/>
      <w:color w:val="0f4761" w:themeColor="accent1" w:themeShade="BF"/>
    </w:rPr>
  </w:style>
  <w:style w:type="character" w:styleId="155">
    <w:name w:val="Heading 6 Char"/>
    <w:basedOn w:val="148"/>
    <w:link w:val="75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50"/>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50">
    <w:name w:val="Title"/>
    <w:qFormat/>
    <w:pPr>
      <w:pBdr/>
      <w:spacing/>
      <w:ind/>
    </w:pPr>
    <w:rPr>
      <w:sz w:val="56"/>
      <w:szCs w:val="56"/>
    </w:rPr>
  </w:style>
  <w:style w:type="paragraph" w:styleId="751">
    <w:name w:val="Heading 1"/>
    <w:qFormat/>
    <w:pPr>
      <w:pBdr/>
      <w:spacing/>
      <w:ind/>
    </w:pPr>
    <w:rPr>
      <w:color w:val="2e74b5"/>
      <w:sz w:val="32"/>
      <w:szCs w:val="32"/>
    </w:rPr>
  </w:style>
  <w:style w:type="paragraph" w:styleId="752">
    <w:name w:val="Heading 2"/>
    <w:qFormat/>
    <w:pPr>
      <w:pBdr/>
      <w:spacing/>
      <w:ind/>
    </w:pPr>
    <w:rPr>
      <w:color w:val="2e74b5"/>
      <w:sz w:val="26"/>
      <w:szCs w:val="26"/>
    </w:rPr>
  </w:style>
  <w:style w:type="paragraph" w:styleId="753">
    <w:name w:val="Heading 3"/>
    <w:qFormat/>
    <w:pPr>
      <w:pBdr/>
      <w:spacing/>
      <w:ind/>
    </w:pPr>
    <w:rPr>
      <w:color w:val="1f4d78"/>
      <w:sz w:val="24"/>
      <w:szCs w:val="24"/>
    </w:rPr>
  </w:style>
  <w:style w:type="paragraph" w:styleId="754">
    <w:name w:val="Heading 4"/>
    <w:qFormat/>
    <w:pPr>
      <w:pBdr/>
      <w:spacing/>
      <w:ind/>
    </w:pPr>
    <w:rPr>
      <w:i/>
      <w:iCs/>
      <w:color w:val="2e74b5"/>
    </w:rPr>
  </w:style>
  <w:style w:type="paragraph" w:styleId="755">
    <w:name w:val="Heading 5"/>
    <w:qFormat/>
    <w:pPr>
      <w:pBdr/>
      <w:spacing/>
      <w:ind/>
    </w:pPr>
    <w:rPr>
      <w:color w:val="2e74b5"/>
    </w:rPr>
  </w:style>
  <w:style w:type="paragraph" w:styleId="756">
    <w:name w:val="Heading 6"/>
    <w:qFormat/>
    <w:pPr>
      <w:pBdr/>
      <w:spacing/>
      <w:ind/>
    </w:pPr>
    <w:rPr>
      <w:color w:val="1f4d78"/>
    </w:rPr>
  </w:style>
  <w:style w:type="paragraph" w:styleId="757">
    <w:name w:val="Strong"/>
    <w:qFormat/>
    <w:pPr>
      <w:pBdr/>
      <w:spacing/>
      <w:ind/>
    </w:pPr>
    <w:rPr>
      <w:b/>
      <w:bCs/>
    </w:rPr>
  </w:style>
  <w:style w:type="paragraph" w:styleId="758">
    <w:name w:val="List Paragraph"/>
    <w:qFormat/>
    <w:pPr>
      <w:pBdr/>
      <w:spacing/>
      <w:ind/>
    </w:pPr>
  </w:style>
  <w:style w:type="character" w:styleId="759">
    <w:name w:val="Hyperlink"/>
    <w:uiPriority w:val="99"/>
    <w:unhideWhenUsed/>
    <w:pPr>
      <w:pBdr/>
      <w:spacing/>
      <w:ind/>
    </w:pPr>
    <w:rPr>
      <w:color w:val="0563c1"/>
      <w:u w:val="single"/>
    </w:rPr>
  </w:style>
  <w:style w:type="character" w:styleId="760">
    <w:name w:val="footnote reference"/>
    <w:uiPriority w:val="99"/>
    <w:semiHidden/>
    <w:unhideWhenUsed/>
    <w:pPr>
      <w:pBdr/>
      <w:spacing/>
      <w:ind/>
    </w:pPr>
    <w:rPr>
      <w:vertAlign w:val="superscript"/>
    </w:rPr>
  </w:style>
  <w:style w:type="paragraph" w:styleId="761">
    <w:name w:val="footnote text"/>
    <w:link w:val="762"/>
    <w:uiPriority w:val="99"/>
    <w:semiHidden/>
    <w:unhideWhenUsed/>
    <w:pPr>
      <w:pBdr/>
      <w:spacing w:after="0" w:line="240" w:lineRule="auto"/>
      <w:ind/>
    </w:pPr>
    <w:rPr>
      <w:sz w:val="20"/>
      <w:szCs w:val="20"/>
    </w:rPr>
  </w:style>
  <w:style w:type="character" w:styleId="762">
    <w:name w:val="Footnote Text Char"/>
    <w:link w:val="761"/>
    <w:uiPriority w:val="99"/>
    <w:semiHidden/>
    <w:unhideWhenUsed/>
    <w:pPr>
      <w:pBdr/>
      <w:spacing/>
      <w:ind/>
    </w:pPr>
    <w:rPr>
      <w:sz w:val="20"/>
      <w:szCs w:val="20"/>
    </w:rPr>
  </w:style>
  <w:style w:type="character" w:styleId="763">
    <w:name w:val="endnote reference"/>
    <w:uiPriority w:val="99"/>
    <w:semiHidden/>
    <w:unhideWhenUsed/>
    <w:pPr>
      <w:pBdr/>
      <w:spacing/>
      <w:ind/>
    </w:pPr>
    <w:rPr>
      <w:vertAlign w:val="superscript"/>
    </w:rPr>
  </w:style>
  <w:style w:type="paragraph" w:styleId="764">
    <w:name w:val="endnote text"/>
    <w:link w:val="765"/>
    <w:uiPriority w:val="99"/>
    <w:semiHidden/>
    <w:unhideWhenUsed/>
    <w:pPr>
      <w:pBdr/>
      <w:spacing w:after="0" w:line="240" w:lineRule="auto"/>
      <w:ind/>
    </w:pPr>
    <w:rPr>
      <w:sz w:val="20"/>
      <w:szCs w:val="20"/>
    </w:rPr>
  </w:style>
  <w:style w:type="character" w:styleId="765">
    <w:name w:val="Endnote Text Char"/>
    <w:link w:val="764"/>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2026-08-08T06:36:34Z</dcterms:created>
  <dcterms:modified xsi:type="dcterms:W3CDTF">2026-08-08T06:39:19Z</dcterms:modified>
</cp:coreProperties>
</file>