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firstLine="0"/>
        <w:jc w:val="center"/>
        <w:rPr>
          <w:rFonts w:ascii="微软雅黑" w:hAnsi="微软雅黑" w:eastAsia="微软雅黑" w:cs="微软雅黑"/>
          <w:i w:val="0"/>
          <w:caps w:val="0"/>
          <w:color w:val="000000"/>
          <w:spacing w:val="0"/>
          <w:sz w:val="27"/>
          <w:szCs w:val="27"/>
        </w:rPr>
      </w:pPr>
      <w:r>
        <w:rPr>
          <w:rFonts w:ascii="Helvetica" w:hAnsi="Helvetica" w:eastAsia="Helvetica" w:cs="Helvetica"/>
          <w:i w:val="0"/>
          <w:caps w:val="0"/>
          <w:color w:val="000000"/>
          <w:spacing w:val="0"/>
          <w:sz w:val="19"/>
          <w:szCs w:val="19"/>
        </w:rPr>
        <w:t>2017年第17届IEEE通信技术国际会议</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b/>
          <w:i w:val="0"/>
          <w:caps w:val="0"/>
          <w:color w:val="000000"/>
          <w:spacing w:val="0"/>
          <w:sz w:val="28"/>
          <w:szCs w:val="28"/>
        </w:rPr>
        <w:t>基于DOM树和统计的Web内容信息提取信息</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b/>
          <w:i/>
          <w:caps w:val="0"/>
          <w:color w:val="000000"/>
          <w:spacing w:val="0"/>
          <w:sz w:val="18"/>
          <w:szCs w:val="18"/>
        </w:rPr>
        <w:t>蓬勃发展的抽象web页面包含大量信息，而它们包含的内容很少，并且包含很多不相关的噪声信息，比如脚本代码、链接、广告等等。 </w:t>
      </w:r>
      <w:r>
        <w:rPr>
          <w:rFonts w:hint="default" w:ascii="Helvetica" w:hAnsi="Helvetica" w:eastAsia="Helvetica" w:cs="Helvetica"/>
          <w:b/>
          <w:i w:val="0"/>
          <w:caps w:val="0"/>
          <w:color w:val="000000"/>
          <w:spacing w:val="0"/>
          <w:sz w:val="18"/>
          <w:szCs w:val="18"/>
        </w:rPr>
        <w:t>这些不相关的噪声信息占用了大量的空间，不适合过渡到小型移动设备、数据挖掘和信息检索。 因此，web信息提取技术变得越来越重要。 然而，大多数提取方法不能适应各种异构的web结构，具有较差的通用性和提取效率。 本文提出了一种能够适应网页异构性和多变性的方法，具有较高的精度和查全率。 我们的方法是基于DOM结构，将一个web页面划分为几个块，用统计信息提取内容块，而不是机器学习重复训练和手工标注，这在精度、回忆和F1上都有很好的表现。</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b/>
          <w:i/>
          <w:caps w:val="0"/>
          <w:color w:val="000000"/>
          <w:spacing w:val="0"/>
          <w:sz w:val="18"/>
          <w:szCs w:val="18"/>
        </w:rPr>
        <w:t>关键词内容信息提取; DOM结构; 内容块; 统计信息</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介绍。</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随着网络的发展，大量的信息以非常快的速度占据了网页。 正如我们所看到的，网络已经成为世界上最大的数据源之一，其中包含了大量有价值的信息。 同时,无关紧要的信息,如广告和网站导航越来越甚至占据了一半的网页,这使得它很难定位和提取内容信息,和web页面的格式不同在成千上万的方面,并不断变化,如何保证萃取的多功能性和适应性技术是一个巨大的挑战。</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Web信息提取技术主要包括基于包装器的提取技术</w:t>
      </w:r>
      <w:bookmarkStart w:id="0" w:name="_GoBack"/>
      <w:bookmarkEnd w:id="0"/>
      <w:r>
        <w:rPr>
          <w:rFonts w:hint="default" w:ascii="Helvetica" w:hAnsi="Helvetica" w:eastAsia="Helvetica" w:cs="Helvetica"/>
          <w:i w:val="0"/>
          <w:caps w:val="0"/>
          <w:color w:val="000000"/>
          <w:spacing w:val="0"/>
          <w:sz w:val="19"/>
          <w:szCs w:val="19"/>
        </w:rPr>
        <w:t>、DOM树结构、页面分割和统计信息。 基于包装器的技术需要大量的训练样本和手工标注，当网页结构发生变化时，应标注新的训练集和手工标注，使自动化程度不高。 基于页面分割的内容提取技术旨在将web页面划分为几个块[1-6]。 现在的页面分割技术主要基于视觉信息[1,2]和特定的标签[3-5]。 基于视觉信息的方法需要下载和解析大量的样式</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22"/>
          <w:szCs w:val="22"/>
        </w:rPr>
        <w:t>Zhengping金</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国家联网与交换重点实验室</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技术</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北京邮电大学</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中国,北京电子邮件:zhpjin@bupt.edu.cn</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信息，这是一种耗费时间的行为，视觉启发式规则的使用比较模糊，人们需要继续总结规则。 基于特定标签的方法不能在所有网页上使用，通用性较差。 基于包装器的提取主要是提取特定或类似的网页[7-9]。 他们需要大量的训练样本和手工标注，当网页结构发生变化时，应该标注新的训练集和手工标注，使自动化程度不高。 基于统计信息的内容提取技术是对web页面中列出的节点中包含的信息进行计数，提取内容信息。 Debnath et al.[10]选取具有一定特征的文本、图像和脚本代码的内容块，总结出FE (Feature Extractor)算法。 Gottron等人提出了CCB (Content Code blur)算法，即通过内容块选择相同格式的源代码字符。 Weninger等人[12]提出了CETR算法(通过标记比率提取内容)，该算法采用HTML文档行的文本标签比率和相邻行的变化率。 也有一些方法以文本密度为测量内容特征的基础[13-16]。 Song等[15]提出的文本密度方法CETD(以文本密度提取)，将文本的数量和标签的数量作为文本的密度，但只将文本和链接文本信息作为度量，忽略包含主题特征的层次结构。</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为了适应web页面的异质性和可变性，提高提取的准确性和通用性，本文提出了一种基于DOM结构和统计信息的CEDS方法，以保证提取的通用性和有效性。 首先，我们根据各元素之间的相关和相似度的DOM结构关系，将网页划分为几个块，然后根据主题特征统计信息区分信息块，去除噪声信息块，离开内容信息块。 最后，我们基于一些结构信息去除内容信息块中的噪声信息。 我们的方法召回率为97.90%，精确度为98.54%，F1值为98.21%，高于现有方法。</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978 - 1 - 5090 - 5090 - 1308 9/17 /©2017年IEEE 31.00美元</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二世。 方法</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目前，新闻网页分为两类:专题新闻页面和图片新闻页面。 主题新闻页面有大量的文字，只有少量的图片作为辅助作用，相反，在图片新闻页面中，图片作为主要显示，文字只说明图片的描述。 在本文中，我们的目标是主题新闻页面。</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caps w:val="0"/>
          <w:color w:val="000000"/>
          <w:spacing w:val="0"/>
          <w:sz w:val="19"/>
          <w:szCs w:val="19"/>
        </w:rPr>
        <w:t>a . DOM</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文档对象模型(Document Object Model, DOM)是一个与语言无关的平台和接口，它允许程序和脚本动态地访问和更新文档的内容、结构和样式，这是W3C组织[17]推荐的。</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caps w:val="0"/>
          <w:color w:val="000000"/>
          <w:spacing w:val="0"/>
          <w:sz w:val="19"/>
          <w:szCs w:val="19"/>
        </w:rPr>
        <w:t>b页面分割</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我们将参考网页的DOM结构规则，将页面划分为几个信息块。 在分割操作开始之前，我们需要做一些预处理工作。</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caps w:val="0"/>
          <w:color w:val="000000"/>
          <w:spacing w:val="0"/>
          <w:sz w:val="19"/>
          <w:szCs w:val="19"/>
        </w:rPr>
        <w:t>1)为每个节点添加分层属性，我们称之为level。 </w:t>
      </w:r>
      <w:r>
        <w:rPr>
          <w:rFonts w:hint="default" w:ascii="Helvetica" w:hAnsi="Helvetica" w:eastAsia="Helvetica" w:cs="Helvetica"/>
          <w:i w:val="0"/>
          <w:caps w:val="0"/>
          <w:color w:val="000000"/>
          <w:spacing w:val="0"/>
          <w:sz w:val="19"/>
          <w:szCs w:val="19"/>
        </w:rPr>
        <w:t>层次信息可以丰富节点结构信息，与新闻网页的内容信息有很多关系。 我们可以在图1中看到分层信息。 DOM结构越深，节点级别就越大。</w:t>
      </w:r>
    </w:p>
    <w:p>
      <w:pPr>
        <w:pStyle w:val="2"/>
        <w:keepNext w:val="0"/>
        <w:keepLines w:val="0"/>
        <w:widowControl/>
        <w:suppressLineNumbers w:val="0"/>
        <w:spacing w:before="0" w:beforeAutospacing="1" w:after="0" w:afterAutospacing="1"/>
        <w:ind w:left="0" w:righ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drawing>
          <wp:inline distT="0" distB="0" distL="114300" distR="114300">
            <wp:extent cx="4219575" cy="2310130"/>
            <wp:effectExtent l="0" t="0" r="952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19575" cy="2310130"/>
                    </a:xfrm>
                    <a:prstGeom prst="rect">
                      <a:avLst/>
                    </a:prstGeom>
                    <a:noFill/>
                    <a:ln w="9525">
                      <a:noFill/>
                    </a:ln>
                  </pic:spPr>
                </pic:pic>
              </a:graphicData>
            </a:graphic>
          </wp:inline>
        </w:drawing>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图1所示。 具有级别的DOM树示例。</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caps w:val="0"/>
          <w:color w:val="000000"/>
          <w:spacing w:val="0"/>
          <w:sz w:val="19"/>
          <w:szCs w:val="19"/>
        </w:rPr>
        <w:t>2)遍历DOM树，得到叶子节点作为基本对象集，根据图1中的DOM树结构，叶子节点是页面的显示原子对象，文本信息都存储在叶子节点上。</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caps w:val="0"/>
          <w:color w:val="000000"/>
          <w:spacing w:val="0"/>
          <w:sz w:val="19"/>
          <w:szCs w:val="19"/>
        </w:rPr>
        <w:t>3)获取提取的真实节点。 简单的叶子节点有时不能完全反映DOM结构。 </w:t>
      </w:r>
      <w:r>
        <w:rPr>
          <w:rFonts w:hint="default" w:ascii="Helvetica" w:hAnsi="Helvetica" w:eastAsia="Helvetica" w:cs="Helvetica"/>
          <w:i w:val="0"/>
          <w:caps w:val="0"/>
          <w:color w:val="000000"/>
          <w:spacing w:val="0"/>
          <w:sz w:val="19"/>
          <w:szCs w:val="19"/>
        </w:rPr>
        <w:t>例如，叶子节点被封装在一些修饰层中，它的父节点只有一个子节点，这意味着这些修饰只用于修饰叶子节点。 因此，这个父节点可以表示这个叶节点。 如图2所示，</w:t>
      </w:r>
    </w:p>
    <w:p>
      <w:pPr>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000000"/>
          <w:spacing w:val="0"/>
          <w:sz w:val="27"/>
          <w:szCs w:val="27"/>
        </w:rPr>
        <w:t>节点可以表示文本叶子节点。 </w:t>
      </w:r>
      <w:r>
        <w:rPr>
          <w:rFonts w:hint="default" w:ascii="Helvetica" w:hAnsi="Helvetica" w:eastAsia="Helvetica" w:cs="Helvetica"/>
          <w:i w:val="0"/>
          <w:caps w:val="0"/>
          <w:color w:val="000000"/>
          <w:spacing w:val="0"/>
          <w:sz w:val="19"/>
          <w:szCs w:val="19"/>
        </w:rPr>
        <w:t>我们将该方法称为GetRealNode(node)，我们可以在算法1中看到它。</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1。 &lt; ul水平=“17”&gt;</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2。 &lt;李水平=“18”&gt; &lt;水平= " 19 " &gt; Bagehot的笔记本&lt; / &gt; &lt; /李&gt;</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3所示。 &lt;li  level="18"&gt;&lt;a level="19"&gt;Buttonwood的notebook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kern w:val="0"/>
          <w:sz w:val="18"/>
          <w:szCs w:val="18"/>
          <w:lang w:val="en-US" w:eastAsia="zh-CN" w:bidi="ar"/>
        </w:rPr>
        <w:t>&lt; ! ——省略与上面结构相同的节点——&gt;</w:t>
      </w:r>
    </w:p>
    <w:p>
      <w:pPr>
        <w:pStyle w:val="2"/>
        <w:keepNext w:val="0"/>
        <w:keepLines w:val="0"/>
        <w:widowControl/>
        <w:suppressLineNumbers w:val="0"/>
        <w:spacing w:before="0" w:beforeAutospacing="1" w:after="0" w:afterAutospacing="1"/>
        <w:ind w:left="0" w:right="0"/>
        <w:jc w:val="left"/>
      </w:pPr>
      <w:r>
        <w:rPr>
          <w:rFonts w:hint="default" w:ascii="Helvetica" w:hAnsi="Helvetica" w:eastAsia="Helvetica" w:cs="Helvetica"/>
          <w:sz w:val="18"/>
          <w:szCs w:val="18"/>
        </w:rPr>
        <w:t>5。 &lt;李水平=“18”&gt; &lt;水平= " 19 " &gt;演讲角&lt; / &gt; &lt; /李&gt;</w:t>
      </w:r>
    </w:p>
    <w:p>
      <w:pPr>
        <w:pStyle w:val="2"/>
        <w:keepNext w:val="0"/>
        <w:keepLines w:val="0"/>
        <w:widowControl/>
        <w:suppressLineNumbers w:val="0"/>
        <w:spacing w:before="0" w:beforeAutospacing="1" w:after="0" w:afterAutospacing="1"/>
        <w:ind w:left="0" w:right="0"/>
        <w:jc w:val="left"/>
      </w:pPr>
      <w:r>
        <w:rPr>
          <w:rFonts w:hint="default" w:ascii="Helvetica" w:hAnsi="Helvetica" w:eastAsia="Helvetica" w:cs="Helvetica"/>
          <w:sz w:val="18"/>
          <w:szCs w:val="18"/>
        </w:rPr>
        <w:t>6。 &lt;li level="18"&gt;&lt;a level="19"&gt;经济学家解释</w:t>
      </w:r>
    </w:p>
    <w:p>
      <w:pPr>
        <w:keepNext w:val="0"/>
        <w:keepLines w:val="0"/>
        <w:widowControl/>
        <w:suppressLineNumbers w:val="0"/>
        <w:jc w:val="left"/>
      </w:pPr>
      <w:r>
        <w:rPr>
          <w:rFonts w:hint="default" w:ascii="Helvetica" w:hAnsi="Helvetica" w:eastAsia="Helvetica" w:cs="Helvetica"/>
          <w:i w:val="0"/>
          <w:caps w:val="0"/>
          <w:color w:val="000000"/>
          <w:spacing w:val="0"/>
          <w:kern w:val="0"/>
          <w:sz w:val="18"/>
          <w:szCs w:val="18"/>
          <w:lang w:val="en-US" w:eastAsia="zh-CN" w:bidi="ar"/>
        </w:rPr>
        <w:t>&lt; / ul &gt;</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图2。 一段简短的HTML代码</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caps w:val="0"/>
          <w:color w:val="000000"/>
          <w:spacing w:val="0"/>
          <w:sz w:val="19"/>
          <w:szCs w:val="19"/>
        </w:rPr>
        <w:t>4)基于最少共同祖先的融合。 我们发现，内容在DOM结构中具有相似性，因此结构相似的节点应该分配给相同的块。 </w:t>
      </w:r>
      <w:r>
        <w:rPr>
          <w:rFonts w:hint="default" w:ascii="Helvetica" w:hAnsi="Helvetica" w:eastAsia="Helvetica" w:cs="Helvetica"/>
          <w:i w:val="0"/>
          <w:caps w:val="0"/>
          <w:color w:val="000000"/>
          <w:spacing w:val="0"/>
          <w:sz w:val="19"/>
          <w:szCs w:val="19"/>
        </w:rPr>
        <w:t>如图2所示，</w:t>
      </w:r>
    </w:p>
    <w:p>
      <w:pPr>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default"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000000"/>
          <w:spacing w:val="0"/>
          <w:sz w:val="27"/>
          <w:szCs w:val="27"/>
        </w:rPr>
        <w:t>节点在结构上相似，并且在内容级别上相互链接，因此它们应该被分配到一个块中。</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b/>
          <w:i w:val="0"/>
          <w:caps w:val="0"/>
          <w:color w:val="000000"/>
          <w:spacing w:val="0"/>
          <w:sz w:val="18"/>
          <w:szCs w:val="18"/>
        </w:rPr>
        <w:t>算法1:fusebycommonancestry (leafNodeList, root)</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/*isCommonLevel (N1, N2)是确定N1和N2是否具有相同的级别，如果是，则返回true，否则返回false*/</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/* isBrother(N1, N2)是用来确定N1和N2是否是滑动节点，如果是，返回true，则返回false*/</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/* getLCA (N1, N2)是为N1和N2*/获取最不常见的祖先节点</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1。 输入:LeafNodeList和Root Node 2。 输出:节点块</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3所示。 开始</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4所示。 对于每一个相邻的叶节点N1 N2，在叶子中做5。 N1←GetRealNode(N1)</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6。 N2←GetRealNode(N2)</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7所示。 isCommonLevel←isCommonLevel(N1、N2)8。 isBrother←isBrother(N1、N2)</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9。 父母←getLCA(N1、N2)</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10。 如果是普通和&amp;是兄弟和父母!=根11。 addIntoBlock(父)</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12。 结束13。 结束</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14。 结束</w:t>
      </w:r>
    </w:p>
    <w:p>
      <w:pPr>
        <w:pStyle w:val="2"/>
        <w:keepNext w:val="0"/>
        <w:keepLines w:val="0"/>
        <w:widowControl/>
        <w:suppressLineNumbers w:val="0"/>
        <w:spacing w:before="0" w:beforeAutospacing="1" w:after="0" w:afterAutospacing="1"/>
        <w:ind w:left="0" w:right="0" w:firstLine="21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9"/>
          <w:szCs w:val="19"/>
        </w:rPr>
        <w:t>DOM结构上的叶节点在页面显示,视觉连续性和与内容相关的节点在DOM结构相似,如节点级别相同,兄弟节点关系,内面有共同的祖先节点,如果相邻叶节点满足上述三个条件,他们被融合成一块。 详情请参见算法1。</w:t>
      </w:r>
    </w:p>
    <w:tbl>
      <w:tblPr>
        <w:tblW w:w="263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21"/>
        <w:gridCol w:w="606"/>
        <w:gridCol w:w="606"/>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76" w:type="dxa"/>
            <w:shd w:val="clear"/>
            <w:vAlign w:val="center"/>
          </w:tcPr>
          <w:p>
            <w:pPr>
              <w:rPr>
                <w:rFonts w:hint="eastAsia" w:ascii="宋体"/>
                <w:sz w:val="24"/>
                <w:szCs w:val="24"/>
              </w:rPr>
            </w:pPr>
            <w:r>
              <w:rPr>
                <w:rFonts w:hint="default" w:ascii="Symbol" w:hAnsi="Symbol" w:eastAsia="Symbol" w:cs="Symbol"/>
                <w:sz w:val="24"/>
              </w:rPr>
              <w:t>·</w:t>
            </w:r>
            <w:r>
              <w:rPr>
                <w:rFonts w:hint="eastAsia" w:ascii="宋体" w:hAnsi="宋体" w:eastAsia="宋体" w:cs="宋体"/>
                <w:sz w:val="24"/>
              </w:rPr>
              <w:t xml:space="preserve">  </w:t>
            </w:r>
          </w:p>
        </w:tc>
        <w:tc>
          <w:tcPr>
            <w:tcW w:w="576" w:type="dxa"/>
            <w:shd w:val="clear"/>
            <w:vAlign w:val="center"/>
          </w:tcPr>
          <w:p>
            <w:pPr>
              <w:pStyle w:val="2"/>
              <w:keepNext w:val="0"/>
              <w:keepLines w:val="0"/>
              <w:widowControl/>
              <w:suppressLineNumbers w:val="0"/>
              <w:spacing w:before="0" w:beforeAutospacing="1" w:after="0" w:afterAutospacing="1"/>
              <w:ind w:left="0" w:right="0"/>
              <w:jc w:val="left"/>
            </w:pPr>
            <w:r>
              <w:t>元素:</w:t>
            </w:r>
          </w:p>
        </w:tc>
        <w:tc>
          <w:tcPr>
            <w:tcW w:w="576" w:type="dxa"/>
            <w:shd w:val="clear"/>
            <w:vAlign w:val="center"/>
          </w:tcPr>
          <w:p>
            <w:pPr>
              <w:rPr>
                <w:rFonts w:hint="eastAsia" w:ascii="宋体"/>
                <w:sz w:val="24"/>
                <w:szCs w:val="24"/>
              </w:rPr>
            </w:pP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76" w:type="dxa"/>
            <w:shd w:val="clear"/>
            <w:vAlign w:val="center"/>
          </w:tcPr>
          <w:p>
            <w:pPr>
              <w:rPr>
                <w:rFonts w:hint="eastAsia" w:ascii="宋体"/>
                <w:sz w:val="24"/>
                <w:szCs w:val="24"/>
              </w:rPr>
            </w:pPr>
          </w:p>
        </w:tc>
        <w:tc>
          <w:tcPr>
            <w:tcW w:w="576" w:type="dxa"/>
            <w:shd w:val="clear"/>
            <w:vAlign w:val="center"/>
          </w:tcPr>
          <w:p>
            <w:pPr>
              <w:rPr>
                <w:rFonts w:hint="eastAsia" w:ascii="宋体"/>
                <w:sz w:val="24"/>
                <w:szCs w:val="24"/>
              </w:rPr>
            </w:pPr>
          </w:p>
        </w:tc>
        <w:tc>
          <w:tcPr>
            <w:tcW w:w="576" w:type="dxa"/>
            <w:shd w:val="clear"/>
            <w:vAlign w:val="center"/>
          </w:tcPr>
          <w:p>
            <w:pPr>
              <w:rPr>
                <w:rFonts w:hint="eastAsia" w:ascii="宋体"/>
                <w:sz w:val="24"/>
                <w:szCs w:val="24"/>
              </w:rPr>
            </w:pP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76" w:type="dxa"/>
            <w:shd w:val="clear"/>
            <w:vAlign w:val="center"/>
          </w:tcPr>
          <w:p>
            <w:pPr>
              <w:rPr>
                <w:rFonts w:hint="eastAsia" w:ascii="宋体"/>
                <w:sz w:val="24"/>
                <w:szCs w:val="24"/>
              </w:rPr>
            </w:pPr>
          </w:p>
        </w:tc>
        <w:tc>
          <w:tcPr>
            <w:tcW w:w="576" w:type="dxa"/>
            <w:shd w:val="clear"/>
            <w:vAlign w:val="center"/>
          </w:tcPr>
          <w:p>
            <w:pPr>
              <w:rPr>
                <w:rFonts w:hint="eastAsia" w:ascii="宋体"/>
                <w:sz w:val="24"/>
                <w:szCs w:val="24"/>
              </w:rPr>
            </w:pPr>
          </w:p>
        </w:tc>
        <w:tc>
          <w:tcPr>
            <w:tcW w:w="576" w:type="dxa"/>
            <w:shd w:val="clear"/>
            <w:vAlign w:val="center"/>
          </w:tcPr>
          <w:p>
            <w:pPr>
              <w:pStyle w:val="2"/>
              <w:keepNext w:val="0"/>
              <w:keepLines w:val="0"/>
              <w:widowControl/>
              <w:suppressLineNumbers w:val="0"/>
              <w:spacing w:before="0" w:beforeAutospacing="1" w:after="0" w:afterAutospacing="1"/>
              <w:ind w:left="0" w:right="0"/>
              <w:jc w:val="left"/>
            </w:pPr>
            <w:r>
              <w:t>文本:</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76" w:type="dxa"/>
            <w:shd w:val="clear"/>
            <w:vAlign w:val="center"/>
          </w:tcPr>
          <w:p>
            <w:pPr>
              <w:pStyle w:val="2"/>
              <w:keepNext w:val="0"/>
              <w:keepLines w:val="0"/>
              <w:widowControl/>
              <w:suppressLineNumbers w:val="0"/>
              <w:spacing w:before="0" w:beforeAutospacing="1" w:after="0" w:afterAutospacing="1"/>
              <w:ind w:left="0" w:right="0"/>
              <w:jc w:val="left"/>
            </w:pPr>
            <w:r>
              <w:t>文本:</w:t>
            </w:r>
          </w:p>
        </w:tc>
        <w:tc>
          <w:tcPr>
            <w:tcW w:w="576" w:type="dxa"/>
            <w:shd w:val="clear"/>
            <w:vAlign w:val="center"/>
          </w:tcPr>
          <w:p>
            <w:pPr>
              <w:rPr>
                <w:rFonts w:hint="eastAsia" w:ascii="宋体"/>
                <w:sz w:val="24"/>
                <w:szCs w:val="24"/>
              </w:rPr>
            </w:pPr>
          </w:p>
        </w:tc>
        <w:tc>
          <w:tcPr>
            <w:tcW w:w="576" w:type="dxa"/>
            <w:shd w:val="clear"/>
            <w:vAlign w:val="center"/>
          </w:tcPr>
          <w:p>
            <w:pPr>
              <w:rPr>
                <w:rFonts w:hint="eastAsia" w:ascii="宋体"/>
                <w:sz w:val="24"/>
                <w:szCs w:val="24"/>
              </w:rPr>
            </w:pP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76" w:type="dxa"/>
            <w:shd w:val="clear"/>
            <w:vAlign w:val="center"/>
          </w:tcPr>
          <w:p>
            <w:pPr>
              <w:rPr>
                <w:rFonts w:hint="eastAsia" w:ascii="宋体"/>
                <w:sz w:val="24"/>
                <w:szCs w:val="24"/>
              </w:rPr>
            </w:pPr>
          </w:p>
        </w:tc>
        <w:tc>
          <w:tcPr>
            <w:tcW w:w="576" w:type="dxa"/>
            <w:shd w:val="clear"/>
            <w:vAlign w:val="center"/>
          </w:tcPr>
          <w:p>
            <w:pPr>
              <w:pStyle w:val="2"/>
              <w:keepNext w:val="0"/>
              <w:keepLines w:val="0"/>
              <w:widowControl/>
              <w:suppressLineNumbers w:val="0"/>
              <w:spacing w:before="0" w:beforeAutospacing="1" w:after="0" w:afterAutospacing="1"/>
              <w:ind w:left="0" w:right="0"/>
              <w:jc w:val="left"/>
            </w:pPr>
            <w:r>
              <w:t>元素:</w:t>
            </w:r>
          </w:p>
        </w:tc>
        <w:tc>
          <w:tcPr>
            <w:tcW w:w="576" w:type="dxa"/>
            <w:shd w:val="clear"/>
            <w:vAlign w:val="center"/>
          </w:tcPr>
          <w:p>
            <w:pPr>
              <w:rPr>
                <w:rFonts w:hint="eastAsia" w:ascii="宋体"/>
                <w:sz w:val="24"/>
                <w:szCs w:val="24"/>
              </w:rPr>
            </w:pPr>
          </w:p>
        </w:tc>
        <w:tc>
          <w:tcPr>
            <w:tcW w:w="756" w:type="dxa"/>
            <w:shd w:val="clear"/>
            <w:vAlign w:val="center"/>
          </w:tcPr>
          <w:p>
            <w:pPr>
              <w:pStyle w:val="2"/>
              <w:keepNext w:val="0"/>
              <w:keepLines w:val="0"/>
              <w:widowControl/>
              <w:suppressLineNumbers w:val="0"/>
              <w:spacing w:before="0" w:beforeAutospacing="1" w:after="0" w:afterAutospacing="1"/>
              <w:ind w:left="0" w:right="0"/>
              <w:jc w:val="left"/>
            </w:pPr>
            <w:r>
              <w:t>元素:</w:t>
            </w:r>
          </w:p>
        </w:tc>
      </w:tr>
    </w:tbl>
    <w:p>
      <w:pPr>
        <w:pStyle w:val="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000000"/>
          <w:spacing w:val="0"/>
          <w:sz w:val="27"/>
          <w:szCs w:val="27"/>
        </w:rPr>
        <w:drawing>
          <wp:inline distT="0" distB="0" distL="114300" distR="114300">
            <wp:extent cx="5362575" cy="1295400"/>
            <wp:effectExtent l="0" t="0" r="9525"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362575" cy="1295400"/>
                    </a:xfrm>
                    <a:prstGeom prst="rect">
                      <a:avLst/>
                    </a:prstGeom>
                    <a:noFill/>
                    <a:ln w="9525">
                      <a:noFill/>
                    </a:ln>
                  </pic:spPr>
                </pic:pic>
              </a:graphicData>
            </a:graphic>
          </wp:inline>
        </w:drawing>
      </w:r>
    </w:p>
    <w:p>
      <w:pPr>
        <w:pStyle w:val="2"/>
        <w:keepNext w:val="0"/>
        <w:keepLines w:val="0"/>
        <w:widowControl/>
        <w:suppressLineNumbers w:val="0"/>
        <w:spacing w:before="0" w:beforeAutospacing="1" w:after="0" w:afterAutospacing="1"/>
        <w:ind w:left="0" w:right="0"/>
        <w:jc w:val="cente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8"/>
          <w:szCs w:val="18"/>
        </w:rPr>
        <w:t>图3。 页面分割后的DOM树</w:t>
      </w:r>
    </w:p>
    <w:p>
      <w:pPr>
        <w:pStyle w:val="2"/>
        <w:keepNext w:val="0"/>
        <w:keepLines w:val="0"/>
        <w:widowControl/>
        <w:suppressLineNumbers w:val="0"/>
        <w:spacing w:before="0" w:beforeAutospacing="1" w:after="0" w:afterAutospacing="1"/>
        <w:ind w:left="0" w:right="0" w:firstLine="21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9"/>
          <w:szCs w:val="19"/>
        </w:rPr>
        <w:t>在上述操作之后，DOM结构中的叶子节点被划分为一些信息块，这些信息块被图3中的虚线分割。 研究对象已从许多叶节点变为更少的中间节点。</w:t>
      </w:r>
    </w:p>
    <w:p>
      <w:pPr>
        <w:pStyle w:val="2"/>
        <w:keepNext w:val="0"/>
        <w:keepLines w:val="0"/>
        <w:widowControl/>
        <w:suppressLineNumbers w:val="0"/>
        <w:spacing w:before="0" w:beforeAutospacing="1" w:after="0" w:afterAutospacing="1"/>
        <w:ind w:left="0" w:right="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caps w:val="0"/>
          <w:color w:val="000000"/>
          <w:spacing w:val="0"/>
          <w:sz w:val="19"/>
          <w:szCs w:val="19"/>
        </w:rPr>
        <w:t>c统计信息</w:t>
      </w:r>
    </w:p>
    <w:p>
      <w:pPr>
        <w:pStyle w:val="2"/>
        <w:keepNext w:val="0"/>
        <w:keepLines w:val="0"/>
        <w:widowControl/>
        <w:suppressLineNumbers w:val="0"/>
        <w:spacing w:before="0" w:beforeAutospacing="1" w:after="0" w:afterAutospacing="1"/>
        <w:ind w:left="0" w:right="0" w:firstLine="21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w:hAnsi="Helvetica" w:eastAsia="Helvetica" w:cs="Helvetica"/>
          <w:i w:val="0"/>
          <w:caps w:val="0"/>
          <w:color w:val="000000"/>
          <w:spacing w:val="0"/>
          <w:sz w:val="19"/>
          <w:szCs w:val="19"/>
        </w:rPr>
        <w:t>我们选取新浪新闻网(http://news.sina.com.cn/)上的一篇文章为例，使用上面的方法将文章分成块。 通过大量的案例研究，我们发现内容信息与噪声信息之间存在一定的差异。 内容有更多的纯文本，更少的超链接和更少的修改，噪音有更少的纯文本，更多的超链接和更多的修改。</w:t>
      </w:r>
    </w:p>
    <w:p>
      <w:pPr>
        <w:pStyle w:val="2"/>
        <w:keepNext w:val="0"/>
        <w:keepLines w:val="0"/>
        <w:widowControl/>
        <w:suppressLineNumbers w:val="0"/>
        <w:spacing w:before="0" w:beforeAutospacing="1" w:after="0" w:afterAutospacing="1"/>
        <w:ind w:left="0" w:right="0" w:firstLine="0"/>
        <w:rPr>
          <w:rFonts w:hint="eastAsia" w:ascii="微软雅黑" w:hAnsi="微软雅黑" w:eastAsia="微软雅黑" w:cs="微软雅黑"/>
          <w:i w:val="0"/>
          <w:caps w:val="0"/>
          <w:color w:val="000000"/>
          <w:spacing w:val="0"/>
          <w:sz w:val="27"/>
          <w:szCs w:val="27"/>
        </w:rPr>
      </w:pPr>
      <w:r>
        <w:rPr>
          <w:rFonts w:hint="default"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000000"/>
          <w:spacing w:val="0"/>
          <w:sz w:val="27"/>
          <w:szCs w:val="27"/>
        </w:rPr>
        <w:drawing>
          <wp:inline distT="0" distB="0" distL="114300" distR="114300">
            <wp:extent cx="6448425" cy="1028700"/>
            <wp:effectExtent l="0" t="0" r="9525"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6448425" cy="1028700"/>
                    </a:xfrm>
                    <a:prstGeom prst="rect">
                      <a:avLst/>
                    </a:prstGeom>
                    <a:noFill/>
                    <a:ln w="9525">
                      <a:noFill/>
                    </a:ln>
                  </pic:spPr>
                </pic:pic>
              </a:graphicData>
            </a:graphic>
          </wp:inline>
        </w:drawing>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i:块中每个节点的顺序</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ℎ:节点中的文本的长度</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ℎ:超链接文本的长度</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节点。</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:超链接图片的数量</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我的节点</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:可以表示</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节点N的层次结构信息</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ContentImportance</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180年</w:t>
      </w:r>
    </w:p>
    <w:p>
      <w:pPr>
        <w:pStyle w:val="2"/>
        <w:keepNext w:val="0"/>
        <w:keepLines w:val="0"/>
        <w:widowControl/>
        <w:suppressLineNumbers w:val="0"/>
        <w:spacing w:before="0" w:beforeAutospacing="1" w:after="0" w:afterAutospacing="1"/>
        <w:ind w:left="0" w:righ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drawing>
          <wp:inline distT="0" distB="0" distL="114300" distR="114300">
            <wp:extent cx="6343650" cy="29337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6343650" cy="2933700"/>
                    </a:xfrm>
                    <a:prstGeom prst="rect">
                      <a:avLst/>
                    </a:prstGeom>
                    <a:noFill/>
                    <a:ln w="9525">
                      <a:noFill/>
                    </a:ln>
                  </pic:spPr>
                </pic:pic>
              </a:graphicData>
            </a:graphic>
          </wp:inline>
        </w:drawing>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图4。 ContentImportance的每一块</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每个节点都具有上面部分中标记的level属性。 对于每个信息块，它都有几个节点，我们需要获得该块最具代表性的级别。 经过大量的分析，我们发现:节点级别的最大数量是最常见的级别，当有多个节点级别时，我们选择最大的级别。</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通过图4可以发现，内容信息和噪声信息之间的差异可以有效地扩展内容信息和内容信息之间的差异。</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caps w:val="0"/>
          <w:color w:val="000000"/>
          <w:spacing w:val="0"/>
          <w:sz w:val="19"/>
          <w:szCs w:val="19"/>
        </w:rPr>
        <w:t>d .阈值</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本文中阈值的目的是将信息块划分为两个类。 方差是描述类之间差异的指标</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方差越大，类之间的差异越大。 经过以上分析，我们以方差为基本原则。</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  ∗</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=最大</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本文的目的是将信息块划分为两个类。 方差是描述类之间差异的指标，方差越大，类之间的差异就越大。 经过以上分析，我们以方差为基本原则。</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我们发现τ以迭代的方式,使最大的两个类之间的方差。 方程2-4表示平均值、方差和阈值。 N是类的数量,是每个少女ContentImportance值,μ是平均值,方差,τ是阈值,阈值系数ε,分析之后,范围是[1,3],迭代步骤是0.1,标准差是最大化的阈值迭代法。 公式如下。</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获得阈值后，确定大于阈值的信息块为内容块，其余为噪声块。</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caps w:val="0"/>
          <w:color w:val="000000"/>
          <w:spacing w:val="0"/>
          <w:sz w:val="19"/>
          <w:szCs w:val="19"/>
        </w:rPr>
        <w:t>E.从内容块中去噪</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阈值选择后的主题信息块也可能包含一些噪声信息，比如在新闻内容信息块中会捕获一些注释。 经过大量的分析，得到了去噪算法。 如果相邻节点之间的距离比四大,相邻叶节点的祖先节点没有根的内容信息块和这些叶节点的水平并不是常见的水平,这些节点噪声存在的节点内容的信息块。</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三世。 评价</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本文使用的数据集来自最近通过爬虫类随机获取的主题新闻页面集合。 通过手工获取比较和评价的依据。</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                        (6)</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caps w:val="0"/>
          <w:color w:val="000000"/>
          <w:spacing w:val="0"/>
          <w:sz w:val="19"/>
          <w:szCs w:val="19"/>
        </w:rPr>
        <w:t>R = LCS A, B，长度</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caps w:val="0"/>
          <w:color w:val="000000"/>
          <w:spacing w:val="0"/>
          <w:sz w:val="18"/>
          <w:szCs w:val="18"/>
        </w:rPr>
        <w:t>B.length</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                        (7)</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F1 =                                          </w:t>
      </w:r>
      <w:r>
        <w:rPr>
          <w:rFonts w:hint="eastAsia" w:ascii="微软雅黑" w:hAnsi="微软雅黑" w:eastAsia="微软雅黑" w:cs="微软雅黑"/>
          <w:i w:val="0"/>
          <w:caps w:val="0"/>
          <w:color w:val="000000"/>
          <w:spacing w:val="0"/>
          <w:sz w:val="27"/>
          <w:szCs w:val="27"/>
        </w:rPr>
        <w:t>                         </w:t>
      </w:r>
      <w:r>
        <w:rPr>
          <w:rFonts w:hint="default" w:ascii="Helvetica" w:hAnsi="Helvetica" w:eastAsia="Helvetica" w:cs="Helvetica"/>
          <w:i w:val="0"/>
          <w:caps w:val="0"/>
          <w:color w:val="000000"/>
          <w:spacing w:val="0"/>
          <w:sz w:val="19"/>
          <w:szCs w:val="19"/>
        </w:rPr>
        <w:t>(8)</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我们的内容抽取系统的性能基于三个评价指标:召回率、精度和F1。 回忆等于系统的正确结果与所有可能的正确结果的比率。 精度等于系统正确提取结果与提取结果之和的比值。 F1用于平均召回率和精度性能。</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在方程6 - 8,是内容的序列信息通过我们使用本文的方法,B是通过手动方式获得的内容信息,LCS(A,B)是最长公共子序列的两个信息集,我们可以看到实验结果表中的我。</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表一实验结果(P为精度，R为召回)</w:t>
      </w:r>
    </w:p>
    <w:tbl>
      <w:tblPr>
        <w:tblW w:w="787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33"/>
        <w:gridCol w:w="3358"/>
        <w:gridCol w:w="896"/>
        <w:gridCol w:w="896"/>
        <w:gridCol w:w="1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8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数据源</w:t>
            </w:r>
          </w:p>
        </w:tc>
        <w:tc>
          <w:tcPr>
            <w:tcW w:w="332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网站</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P</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R</w:t>
            </w:r>
          </w:p>
        </w:tc>
        <w:tc>
          <w:tcPr>
            <w:tcW w:w="104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F1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8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《经济学人》</w:t>
            </w:r>
          </w:p>
        </w:tc>
        <w:tc>
          <w:tcPr>
            <w:tcW w:w="332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http://www.econo mist.com/</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98.12%</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96.34%</w:t>
            </w:r>
          </w:p>
        </w:tc>
        <w:tc>
          <w:tcPr>
            <w:tcW w:w="104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8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新浪新闻</w:t>
            </w:r>
          </w:p>
        </w:tc>
        <w:tc>
          <w:tcPr>
            <w:tcW w:w="332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http://news.sina。c om.cn/</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99.29%</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98.16%</w:t>
            </w:r>
          </w:p>
        </w:tc>
        <w:tc>
          <w:tcPr>
            <w:tcW w:w="104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98.49%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8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全球新闻</w:t>
            </w:r>
          </w:p>
        </w:tc>
        <w:tc>
          <w:tcPr>
            <w:tcW w:w="332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http://www.huanq iu.com/</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97.33%</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98.41%</w:t>
            </w:r>
          </w:p>
        </w:tc>
        <w:tc>
          <w:tcPr>
            <w:tcW w:w="104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8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搜狐新闻</w:t>
            </w:r>
          </w:p>
        </w:tc>
        <w:tc>
          <w:tcPr>
            <w:tcW w:w="332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http://www.sohu。com/</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96.58%</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99.12%</w:t>
            </w:r>
          </w:p>
        </w:tc>
        <w:tc>
          <w:tcPr>
            <w:tcW w:w="104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8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Firefox的新闻</w:t>
            </w:r>
          </w:p>
        </w:tc>
        <w:tc>
          <w:tcPr>
            <w:tcW w:w="3328"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http://www.firefo xchina.cn/</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97.17%</w:t>
            </w:r>
          </w:p>
        </w:tc>
        <w:tc>
          <w:tcPr>
            <w:tcW w:w="86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99.82%</w:t>
            </w:r>
          </w:p>
        </w:tc>
        <w:tc>
          <w:tcPr>
            <w:tcW w:w="1046"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97.98%</w:t>
            </w:r>
          </w:p>
        </w:tc>
      </w:tr>
    </w:tbl>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在本文中，我们将现有的方法与表二中名为CEDS的方法进行了比较。</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表二。 实验结果与其他方法比较</w:t>
      </w:r>
    </w:p>
    <w:tbl>
      <w:tblPr>
        <w:tblW w:w="927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29"/>
        <w:gridCol w:w="2197"/>
        <w:gridCol w:w="2197"/>
        <w:gridCol w:w="2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2" w:hRule="atLeast"/>
          <w:tblCellSpacing w:w="15" w:type="dxa"/>
        </w:trPr>
        <w:tc>
          <w:tcPr>
            <w:tcW w:w="2484"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方法</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精度</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回忆</w:t>
            </w:r>
          </w:p>
        </w:tc>
        <w:tc>
          <w:tcPr>
            <w:tcW w:w="2309"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F1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87" w:hRule="atLeast"/>
          <w:tblCellSpacing w:w="15" w:type="dxa"/>
        </w:trPr>
        <w:tc>
          <w:tcPr>
            <w:tcW w:w="2484"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菲</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74.19%</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60.21%</w:t>
            </w:r>
          </w:p>
        </w:tc>
        <w:tc>
          <w:tcPr>
            <w:tcW w:w="2309"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66.47%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87" w:hRule="atLeast"/>
          <w:tblCellSpacing w:w="15" w:type="dxa"/>
        </w:trPr>
        <w:tc>
          <w:tcPr>
            <w:tcW w:w="2484"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建行</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81.27%</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90.34%</w:t>
            </w:r>
          </w:p>
        </w:tc>
        <w:tc>
          <w:tcPr>
            <w:tcW w:w="2309"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85.57%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87" w:hRule="atLeast"/>
          <w:tblCellSpacing w:w="15" w:type="dxa"/>
        </w:trPr>
        <w:tc>
          <w:tcPr>
            <w:tcW w:w="2484"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CETR</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86.98%</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93.70%</w:t>
            </w:r>
          </w:p>
        </w:tc>
        <w:tc>
          <w:tcPr>
            <w:tcW w:w="2309"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87" w:hRule="atLeast"/>
          <w:tblCellSpacing w:w="15" w:type="dxa"/>
        </w:trPr>
        <w:tc>
          <w:tcPr>
            <w:tcW w:w="2484"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CETD</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94.49%</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94.58%</w:t>
            </w:r>
          </w:p>
        </w:tc>
        <w:tc>
          <w:tcPr>
            <w:tcW w:w="2309"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2" w:hRule="atLeast"/>
          <w:tblCellSpacing w:w="15" w:type="dxa"/>
        </w:trPr>
        <w:tc>
          <w:tcPr>
            <w:tcW w:w="2484"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清洁能源</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97.90%</w:t>
            </w:r>
          </w:p>
        </w:tc>
        <w:tc>
          <w:tcPr>
            <w:tcW w:w="2167"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98.54%</w:t>
            </w:r>
          </w:p>
        </w:tc>
        <w:tc>
          <w:tcPr>
            <w:tcW w:w="2309" w:type="dxa"/>
            <w:shd w:val="clear"/>
            <w:vAlign w:val="center"/>
          </w:tcPr>
          <w:p>
            <w:pPr>
              <w:pStyle w:val="2"/>
              <w:keepNext w:val="0"/>
              <w:keepLines w:val="0"/>
              <w:widowControl/>
              <w:suppressLineNumbers w:val="0"/>
              <w:spacing w:before="0" w:beforeAutospacing="1" w:after="0" w:afterAutospacing="1"/>
              <w:ind w:left="0" w:right="0"/>
              <w:jc w:val="left"/>
            </w:pPr>
            <w:r>
              <w:rPr>
                <w:rFonts w:hint="eastAsia" w:ascii="微软雅黑" w:hAnsi="微软雅黑" w:eastAsia="微软雅黑" w:cs="微软雅黑"/>
                <w:caps w:val="0"/>
                <w:spacing w:val="0"/>
              </w:rPr>
              <w:t>98.21%</w:t>
            </w:r>
          </w:p>
        </w:tc>
      </w:tr>
    </w:tbl>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通过对比，我们的方法召回率为97.90%，精确度为98.54%，F1值为98.21%，高于其他方法，证明了其有效性。</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本文旨在适应网页的异质性和可变性，提高提取的准确性和通用性。 我们基于DOM结</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四。结论</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构将一个原始web页面划分为多个信息块，并利用统计原理提取内容信息块。 最后，我们从内容块中去噪以完成提取工作。 我们的方法不需要人工标注，没有机器学习重复训练，我们的方法证明了它在精度、回忆和F1值上都有很好的效果。</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承认</w:t>
      </w:r>
    </w:p>
    <w:p>
      <w:pPr>
        <w:pStyle w:val="2"/>
        <w:keepNext w:val="0"/>
        <w:keepLines w:val="0"/>
        <w:widowControl/>
        <w:suppressLineNumbers w:val="0"/>
        <w:spacing w:before="0" w:beforeAutospacing="1" w:after="0" w:afterAutospacing="1"/>
        <w:ind w:left="0" w:right="0" w:firstLine="21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这项工作得到了国家自然科学基金委(批准号61502044)和中央大学基础研究基金(批准号2015RC23)的支持。</w:t>
      </w:r>
    </w:p>
    <w:p>
      <w:pPr>
        <w:pStyle w:val="2"/>
        <w:keepNext w:val="0"/>
        <w:keepLines w:val="0"/>
        <w:widowControl/>
        <w:suppressLineNumbers w:val="0"/>
        <w:spacing w:before="0" w:beforeAutospacing="1" w:after="0" w:afterAutospacing="1"/>
        <w:ind w:left="0" w:right="0" w:firstLine="0"/>
        <w:jc w:val="center"/>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9"/>
          <w:szCs w:val="19"/>
        </w:rPr>
        <w:t>参考文献</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蔡德，余s，文杰，等，VIPS:基于视觉的页面分割算法。 技术报告，微软技术报告，MSR-TR-2003-79, 2003。</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许士杰等。利用格式塔规则对网页中的语义块进行分组识别[J].北京:科技大学出版社。 万维网，2015:1-22。</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发现web文档的信息性内容块。 :学报SIGKDD 02。 纽约，纽约，美国，2002:588-593。</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b0 Carey H J, Manic M. HTML网页内容提取使用段落标签[C]//工业电子(ISIE)， 2016 IEEE第25届国际研讨会。 IEEE,2016:1099 - 1105。</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b0 Shen W, Zou X.一种基于DOM结构的Web文自动提取算法[J]。 《混合信息技术国际期刊》，2015,8(3):243-254。</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b0 Bing L, Guo R, Lam W，等。基于结构化预测的网页分割及其在网页分类中的应用[C]//第37届国际ACM SIGIR信息检索研究与开发会议论文集。 ACM,2014:767 - 776。</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b0 Annam M, Sajeev G P. Entropy based informationcontent density approach for efficient web content extraction[C]//计算、通信和信息学(ICACCI)的进展，2016国际会议。 IEEE,2016:118 - 124。</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[8] Gibson J, Wellner B, Lubar S. Adaptive Web页面内容标识/ Proc第九届ACM Web信息与数据管理国际研讨会。 葡萄牙里斯本,2007:105 - 112。</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[9]Ziegler C N, Skubacz M.从新闻页面中提取的内容，利用粒子群算法在IEEE / WIC / ACM国际网络智能会议上的语言和结构特点//Proc上进行了优化。 弗里蒙特,美国,2007:242 - 249。</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[10]Debnath S, Mitra P, Giles C L.从应用计算研讨会的Webpages / / Proc中自动提取信息块。 圣菲，美国，2005:1722-1726。</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内容代码模糊:第19届数据库和专家系统应用国际会议内容提取/ / / Proc的新方法。 意大利都灵,2008:29-33。</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温宁格T，徐文华H，韩佳伟。 第19届万维网国际会议通过标签比率/ / Proc提取cetr -内容。 美国罗利,2010:971 - 980。</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2008年第19届国际数据库和专家系统应用研讨会，“以文本-标签比率从网络中抽取文本”。 IEEE,2008,pp。。</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[14] Sun F, Song D, Liao L. DOM基于文本密度的内容提取。 会议记录:第34届国际会议记录。 中国,北京,2011:245 - 254。</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[15] Song D, Sun F, Liao L.一种文本密度和DOM节点视觉重要性的混合内容提取方法[J]。 知识与信息系统，2015,42(1):75-96。</w:t>
      </w:r>
    </w:p>
    <w:p>
      <w:pPr>
        <w:pStyle w:val="2"/>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caps w:val="0"/>
          <w:color w:val="000000"/>
          <w:spacing w:val="0"/>
          <w:sz w:val="27"/>
          <w:szCs w:val="27"/>
        </w:rPr>
      </w:pPr>
      <w:r>
        <w:rPr>
          <w:rFonts w:hint="default" w:ascii="Helvetica" w:hAnsi="Helvetica" w:eastAsia="Helvetica" w:cs="Helvetica"/>
          <w:i w:val="0"/>
          <w:caps w:val="0"/>
          <w:color w:val="000000"/>
          <w:spacing w:val="0"/>
          <w:sz w:val="18"/>
          <w:szCs w:val="18"/>
        </w:rPr>
        <w:t>b0 Annam M, Sajeev G P. Entropy based informationcontent density approach for efficient web content extraction[C]//计算、通信和信息学(ICACCI)的进展，2016国际会议。 IEEE,2016:118 - 124。</w:t>
      </w:r>
    </w:p>
    <w:p>
      <w:pPr>
        <w:pStyle w:val="2"/>
        <w:keepNext w:val="0"/>
        <w:keepLines w:val="0"/>
        <w:widowControl/>
        <w:suppressLineNumbers w:val="0"/>
        <w:spacing w:before="0" w:beforeAutospacing="1" w:after="0" w:afterAutospacing="1"/>
        <w:ind w:left="0" w:right="0" w:firstLine="0"/>
        <w:jc w:val="left"/>
      </w:pPr>
      <w:r>
        <w:rPr>
          <w:rFonts w:hint="default" w:ascii="Helvetica" w:hAnsi="Helvetica" w:eastAsia="Helvetica" w:cs="Helvetica"/>
          <w:i w:val="0"/>
          <w:caps w:val="0"/>
          <w:color w:val="000000"/>
          <w:spacing w:val="0"/>
          <w:sz w:val="18"/>
          <w:szCs w:val="18"/>
        </w:rPr>
        <w:t>[17]W3C文档对象模型(2012)网站。 https://www.w3.org/DOM/。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8534C6"/>
    <w:rsid w:val="12C80A7D"/>
    <w:rsid w:val="26EA1398"/>
    <w:rsid w:val="27E3261C"/>
    <w:rsid w:val="29F10E1A"/>
    <w:rsid w:val="3B677411"/>
    <w:rsid w:val="57BA56C5"/>
    <w:rsid w:val="62E45F14"/>
    <w:rsid w:val="64250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liangck</dc:creator>
  <cp:lastModifiedBy>Liang Chaokai</cp:lastModifiedBy>
  <dcterms:modified xsi:type="dcterms:W3CDTF">2018-07-03T12:55:02Z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