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307AC" w14:textId="77777777" w:rsidR="00765407" w:rsidRDefault="00765407" w:rsidP="00765407">
      <w:r>
        <w:t>Câu 1. Công dân những nước nào được miễn thị thực theo Chương trình kích cầu phát triển du lịch trong năm 2025 theo Nghị quyết số 11/NQ-CP ngày 15 tháng 01 năm 2025 của Chính phủ nước CHXHCN Việt Nam?</w:t>
      </w:r>
    </w:p>
    <w:p w14:paraId="0BEA3824" w14:textId="77777777" w:rsidR="00765407" w:rsidRDefault="00765407" w:rsidP="00765407">
      <w:r>
        <w:t>- Công dân 3 nước: Cộng hòa Ba Lan, Cộng hòa Séc và Liên bang Thụy Sỹ.</w:t>
      </w:r>
    </w:p>
    <w:p w14:paraId="33786AB6" w14:textId="77777777" w:rsidR="00765407" w:rsidRDefault="00765407" w:rsidP="00765407">
      <w:r>
        <w:t>Câu 2. Thời gian thực hiện chính sách miễn thị thực cho công dân 3 nước Cộng hòa Ba Lan, Cộng hòa Séc và Liên bang Thụy Sỹ theo Nghị quyết số 11/NQ-CP?</w:t>
      </w:r>
    </w:p>
    <w:p w14:paraId="2DA29359" w14:textId="77777777" w:rsidR="00765407" w:rsidRDefault="00765407" w:rsidP="00765407">
      <w:r>
        <w:t>- Chính sách miễn thị thực khi nhập cảnh Việt Nam cho công dân 3 nước Cộng hòa Ba Lan, Cộng hòa Séc và Liên bang Thụy Sỹ theo Nghị quyết số 11/NQ-CP được thực hiện từ ngày 01/3/2025 đến hết ngày 31/12/2025 theo khuôn khổ Chương trình Kích cầu phát triển du lịch trong năm 2025.</w:t>
      </w:r>
    </w:p>
    <w:p w14:paraId="50FB7EE5" w14:textId="77777777" w:rsidR="00765407" w:rsidRDefault="00765407" w:rsidP="00765407">
      <w:r>
        <w:t>Câu 3. Thời hạn tạm trú của công dân các nước được miễn thị thực theo Nghị quyết số 11/NQ-CP tại Việt Nam?</w:t>
      </w:r>
    </w:p>
    <w:p w14:paraId="5B3FEE8E" w14:textId="77777777" w:rsidR="00765407" w:rsidRDefault="00765407" w:rsidP="00765407">
      <w:r>
        <w:t>- Công dân 3 nước Cộng hòa Ba Lan, Cộng hòa Séc và Liên bang Thụy Sỹ được miễn thị thực với thời hạn tạm trú 45 ngày kể từ ngày nhập cảnh với mục đích du lịch theo chương trình của các doanh nghiệp kinh doanh dịch vụ lữ hành quốc tế của Việt Nam tổ chức.</w:t>
      </w:r>
    </w:p>
    <w:p w14:paraId="3EAFB5D9" w14:textId="77777777" w:rsidR="00765407" w:rsidRDefault="00765407" w:rsidP="00765407">
      <w:r>
        <w:t>Câu 4. Chính sách miễn thị thực theo Nghị quyết số 11/NQ-CP có phân biệt loại hộ chiếu không?</w:t>
      </w:r>
    </w:p>
    <w:p w14:paraId="75E00DC3" w14:textId="77777777" w:rsidR="00765407" w:rsidRDefault="00765407" w:rsidP="00765407">
      <w:r>
        <w:t>- Chính sách miễn thị thực theo Nghị quyết số 11/NQ-CP không phân biệt loại hộ chiếu.</w:t>
      </w:r>
    </w:p>
    <w:p w14:paraId="2F7CDA11" w14:textId="77777777" w:rsidR="00765407" w:rsidRDefault="00765407" w:rsidP="00765407">
      <w:r>
        <w:t>Câu 5. Người nước ngoài được miễn thị thực theo Nghị quyết số 11/NQ-CP cần phải đáp ứng các điều kiện gì?</w:t>
      </w:r>
    </w:p>
    <w:p w14:paraId="63C68B20" w14:textId="77777777" w:rsidR="00765407" w:rsidRDefault="00765407" w:rsidP="00765407">
      <w:r>
        <w:t>- Là công dân của một trong 3 nước: Cộng hòa Ba Lan, Cộng hòa Séc và Liên bang Thụy Sỹ.</w:t>
      </w:r>
    </w:p>
    <w:p w14:paraId="52D4395E" w14:textId="77777777" w:rsidR="00765407" w:rsidRDefault="00765407" w:rsidP="00765407">
      <w:r>
        <w:t>- Đến Việt Nam du lịch theo chương trình của các doanh nghiệp kinh doanh dịch vụ lữ hành quốc tế của Việt Nam tổ chức.</w:t>
      </w:r>
    </w:p>
    <w:p w14:paraId="32A9B6D2" w14:textId="77777777" w:rsidR="00765407" w:rsidRDefault="00765407" w:rsidP="00765407">
      <w:r>
        <w:t>- Đáp ứng đủ các điều kiện nhập cảnh theo quy định của pháp luật Việt Nam.</w:t>
      </w:r>
    </w:p>
    <w:p w14:paraId="33D770CE" w14:textId="77777777" w:rsidR="00765407" w:rsidRDefault="00765407" w:rsidP="00765407">
      <w:r>
        <w:t>Câu 6. Doanh nghiệp nào được tham gia đón khách du lịch theo Nghị quyết số 11/NQ-CP?</w:t>
      </w:r>
    </w:p>
    <w:p w14:paraId="6B0F527E" w14:textId="77777777" w:rsidR="00765407" w:rsidRDefault="00765407" w:rsidP="00765407">
      <w:r>
        <w:lastRenderedPageBreak/>
        <w:t>- Doanh nghiệp kinh doanh dịch vụ lữ hành quốc tế có đăng ký tổ chức Chương trình du lịch theo Nghị quyết số 11/NQ-CP với Cục Du lịch Quốc gia Việt Nam được tham gia đón khách du lịch theo Nghị quyết số 11/NQ-CP.</w:t>
      </w:r>
    </w:p>
    <w:p w14:paraId="45DCACCD" w14:textId="77777777" w:rsidR="00765407" w:rsidRDefault="00765407" w:rsidP="00765407">
      <w:r>
        <w:t>Câu 7. Hình thức đăng ký đón khách du lịch theo Nghị quyết số 11/NQ-CP?</w:t>
      </w:r>
    </w:p>
    <w:p w14:paraId="3DDE0638" w14:textId="77777777" w:rsidR="00765407" w:rsidRDefault="00765407" w:rsidP="00765407">
      <w:r>
        <w:t>- Doanh nghiệp kinh doanh dịch vụ lữ hành quốc tế đăng ký 01 lần bằng văn bản, gửi về Cục Du lịch Quốc gia Việt Nam trước thời điểm đón khách 05 ngày làm việc. Bản đăng ký theo mẫu số 1 - Đăng ký tổ chức Chương trình du lịch, được đăng tải trên Chuyên trang kích cầu phát triển du lịch năm 2025 theo Nghị quyết số 11/NQ-CP với chủ đề “Việt Nam: Đi để yêu!” (2025.vietnam.travel).</w:t>
      </w:r>
    </w:p>
    <w:p w14:paraId="09A172B5" w14:textId="77777777" w:rsidR="00765407" w:rsidRDefault="00765407" w:rsidP="00765407">
      <w:r>
        <w:t>- Doanh nghiệp chỉ cần đăng ký 01 lần duy nhất trước thời điểm đón đoàn khách đầu tiên được miễn thị thực theo Nghị quyết số 11/NQ-CP của công ty, không cần gửi lại đăng ký cho những lần đón khách theo Nghị quyết số 11/NQ-CP sau.</w:t>
      </w:r>
    </w:p>
    <w:p w14:paraId="11BA2D7F" w14:textId="77777777" w:rsidR="00765407" w:rsidRDefault="00765407" w:rsidP="00765407">
      <w:r>
        <w:t>Câu 8. Sau khi gửi đăng ký về Cục Du lịch Quốc gia Việt Nam bao lâu thì doanh nghiệp được chấp thuận đón khách du lịch theo theo Nghị quyết số 11/NQ-CP?</w:t>
      </w:r>
    </w:p>
    <w:p w14:paraId="2E702D44" w14:textId="77777777" w:rsidR="00765407" w:rsidRDefault="00765407" w:rsidP="00765407">
      <w:r>
        <w:t xml:space="preserve">- Trong vòng 2 - 3 ngày làm việc sau khi nhận được đăng ký của doanh nghiệp, Cục Du lịch Quốc gia Việt Nam kiểm tra tính hợp lệ của văn bản đăng ký và cập nhật thông tin của doanh nghiệp vào Danh sách doanh nghiệp kinh doanh lữ hành quốc tế đăng ký tham gia đón khách theo Nghị quyết 11/NQ-CP (đăng tải trên Chuyên trang kích cầu phát triển du lịch năm 2025 theo Nghị quyết số 11/NQ-CP với chủ đề “Việt Nam: Đi để yêu!” - 2025.vietnam.travel). </w:t>
      </w:r>
    </w:p>
    <w:p w14:paraId="20855229" w14:textId="77777777" w:rsidR="00765407" w:rsidRDefault="00765407" w:rsidP="00765407">
      <w:r>
        <w:t>Câu 9. Doanh nghiệp đã đăng ký tổ chức Chương trình du lịch theo Nghị quyết số 11/NQ-CP có trách nhiệm gì?</w:t>
      </w:r>
    </w:p>
    <w:p w14:paraId="35ADBB2C" w14:textId="77777777" w:rsidR="00765407" w:rsidRDefault="00765407" w:rsidP="00765407">
      <w:r>
        <w:t>- Doanh nghiệp đã đăng ký tổ chức Chương trình du lịch theo Nghị quyết số 11/NQ-CP có trách nhiệm: Hoàn thành mọi nghĩa vụ đối với khách du lịch, các cơ sở cung cấp dịch vụ du lịch, thực hiện đúng theo Kế hoạch thực hiện Nghị quyết số 11/NQ-CP ngày 15/01/2025 của Chính phủ và Chương trình kích cầu Phát triển du lịch năm 2025 của Bộ Văn hóa, Thể thao và Du lịch và các quy định của pháp luật có liên quan. Định kỳ hàng tháng báo cáo kết quả hoạt động đón khách, những khó khăn vướng mắc về Cục Du lịch Quốc gia Việt Nam.</w:t>
      </w:r>
    </w:p>
    <w:p w14:paraId="19AAF4D2" w14:textId="77777777" w:rsidR="004315FC" w:rsidRDefault="004315FC"/>
    <w:sectPr w:rsidR="0043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66"/>
    <w:rsid w:val="002C4E32"/>
    <w:rsid w:val="003936E4"/>
    <w:rsid w:val="004315FC"/>
    <w:rsid w:val="00765407"/>
    <w:rsid w:val="00784983"/>
    <w:rsid w:val="007E7566"/>
    <w:rsid w:val="00B63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99C31-197F-40E9-A391-B7F7BD88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A0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7E75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7566"/>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7E756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756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E75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E756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E756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E756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A08"/>
    <w:rPr>
      <w:rFonts w:eastAsiaTheme="majorEastAsia" w:cstheme="majorBidi"/>
      <w:b/>
      <w:szCs w:val="32"/>
    </w:rPr>
  </w:style>
  <w:style w:type="character" w:customStyle="1" w:styleId="Heading2Char">
    <w:name w:val="Heading 2 Char"/>
    <w:basedOn w:val="DefaultParagraphFont"/>
    <w:link w:val="Heading2"/>
    <w:uiPriority w:val="9"/>
    <w:semiHidden/>
    <w:rsid w:val="007E75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7566"/>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7E756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E756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E75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E75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E75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E75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E7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566"/>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E756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7E7566"/>
    <w:pPr>
      <w:spacing w:before="160"/>
      <w:jc w:val="center"/>
    </w:pPr>
    <w:rPr>
      <w:i/>
      <w:iCs/>
      <w:color w:val="404040" w:themeColor="text1" w:themeTint="BF"/>
    </w:rPr>
  </w:style>
  <w:style w:type="character" w:customStyle="1" w:styleId="QuoteChar">
    <w:name w:val="Quote Char"/>
    <w:basedOn w:val="DefaultParagraphFont"/>
    <w:link w:val="Quote"/>
    <w:uiPriority w:val="29"/>
    <w:rsid w:val="007E7566"/>
    <w:rPr>
      <w:i/>
      <w:iCs/>
      <w:color w:val="404040" w:themeColor="text1" w:themeTint="BF"/>
    </w:rPr>
  </w:style>
  <w:style w:type="paragraph" w:styleId="ListParagraph">
    <w:name w:val="List Paragraph"/>
    <w:basedOn w:val="Normal"/>
    <w:uiPriority w:val="34"/>
    <w:qFormat/>
    <w:rsid w:val="007E7566"/>
    <w:pPr>
      <w:ind w:left="720"/>
      <w:contextualSpacing/>
    </w:pPr>
  </w:style>
  <w:style w:type="character" w:styleId="IntenseEmphasis">
    <w:name w:val="Intense Emphasis"/>
    <w:basedOn w:val="DefaultParagraphFont"/>
    <w:uiPriority w:val="21"/>
    <w:qFormat/>
    <w:rsid w:val="007E7566"/>
    <w:rPr>
      <w:i/>
      <w:iCs/>
      <w:color w:val="2F5496" w:themeColor="accent1" w:themeShade="BF"/>
    </w:rPr>
  </w:style>
  <w:style w:type="paragraph" w:styleId="IntenseQuote">
    <w:name w:val="Intense Quote"/>
    <w:basedOn w:val="Normal"/>
    <w:next w:val="Normal"/>
    <w:link w:val="IntenseQuoteChar"/>
    <w:uiPriority w:val="30"/>
    <w:qFormat/>
    <w:rsid w:val="007E75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7566"/>
    <w:rPr>
      <w:i/>
      <w:iCs/>
      <w:color w:val="2F5496" w:themeColor="accent1" w:themeShade="BF"/>
    </w:rPr>
  </w:style>
  <w:style w:type="character" w:styleId="IntenseReference">
    <w:name w:val="Intense Reference"/>
    <w:basedOn w:val="DefaultParagraphFont"/>
    <w:uiPriority w:val="32"/>
    <w:qFormat/>
    <w:rsid w:val="007E75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3267</Characters>
  <Application>Microsoft Office Word</Application>
  <DocSecurity>0</DocSecurity>
  <Lines>27</Lines>
  <Paragraphs>7</Paragraphs>
  <ScaleCrop>false</ScaleCrop>
  <Company>Microsoft</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Tuan</dc:creator>
  <cp:keywords/>
  <dc:description/>
  <cp:lastModifiedBy>Le Anh Tuan</cp:lastModifiedBy>
  <cp:revision>2</cp:revision>
  <dcterms:created xsi:type="dcterms:W3CDTF">2025-05-05T13:01:00Z</dcterms:created>
  <dcterms:modified xsi:type="dcterms:W3CDTF">2025-05-05T13:01:00Z</dcterms:modified>
</cp:coreProperties>
</file>