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C007B" w14:textId="77777777" w:rsidR="00873223" w:rsidRDefault="00000000">
      <w:pPr>
        <w:pBdr>
          <w:bottom w:val="single" w:sz="24" w:space="1" w:color="006600"/>
        </w:pBdr>
        <w:spacing w:after="80"/>
        <w:jc w:val="center"/>
      </w:pPr>
      <w:r>
        <w:rPr>
          <w:rFonts w:ascii="Calibri" w:eastAsia="Calibri" w:hAnsi="Calibri" w:cs="Calibri"/>
          <w:b/>
          <w:sz w:val="20"/>
        </w:rPr>
        <w:t>COLLEGE OF COMPUTER STUDIES DEPARTMENT</w:t>
      </w:r>
    </w:p>
    <w:p w14:paraId="627B3869" w14:textId="77777777" w:rsidR="00873223" w:rsidRDefault="00000000">
      <w:pPr>
        <w:spacing w:after="0"/>
        <w:jc w:val="center"/>
      </w:pPr>
      <w:r>
        <w:rPr>
          <w:rFonts w:ascii="Calibri" w:eastAsia="Calibri" w:hAnsi="Calibri" w:cs="Calibri"/>
          <w:b/>
          <w:color w:val="006600"/>
          <w:sz w:val="32"/>
        </w:rPr>
        <w:t>THESIS PROJECT</w:t>
      </w:r>
    </w:p>
    <w:p w14:paraId="2C300A28" w14:textId="77777777" w:rsidR="00873223" w:rsidRDefault="00000000">
      <w:pPr>
        <w:spacing w:after="0"/>
        <w:jc w:val="center"/>
      </w:pPr>
      <w:r>
        <w:rPr>
          <w:rFonts w:ascii="Calibri" w:eastAsia="Calibri" w:hAnsi="Calibri" w:cs="Calibri"/>
          <w:b/>
          <w:color w:val="006600"/>
          <w:sz w:val="32"/>
        </w:rPr>
        <w:t>TITLE PROPOSAL</w:t>
      </w:r>
    </w:p>
    <w:p w14:paraId="4A027D98" w14:textId="77777777" w:rsidR="00873223" w:rsidRDefault="00000000">
      <w:pPr>
        <w:spacing w:after="0"/>
        <w:jc w:val="center"/>
      </w:pPr>
      <w:r>
        <w:rPr>
          <w:rFonts w:ascii="Calibri" w:eastAsia="Calibri" w:hAnsi="Calibri" w:cs="Calibri"/>
          <w:b/>
          <w:color w:val="006600"/>
          <w:sz w:val="28"/>
        </w:rPr>
        <w:t>(CS0025 – Software Engineering 1)</w:t>
      </w:r>
    </w:p>
    <w:p w14:paraId="5C98FA9F" w14:textId="77777777" w:rsidR="00873223" w:rsidRDefault="00873223">
      <w:pPr>
        <w:spacing w:after="280"/>
      </w:pPr>
    </w:p>
    <w:tbl>
      <w:tblPr>
        <w:tblW w:w="0" w:type="auto"/>
        <w:tblInd w:w="-120" w:type="dxa"/>
        <w:tblLayout w:type="fixed"/>
        <w:tblLook w:val="04A0" w:firstRow="1" w:lastRow="0" w:firstColumn="1" w:lastColumn="0" w:noHBand="0" w:noVBand="1"/>
      </w:tblPr>
      <w:tblGrid>
        <w:gridCol w:w="3320"/>
        <w:gridCol w:w="3320"/>
        <w:gridCol w:w="3280"/>
      </w:tblGrid>
      <w:tr w:rsidR="00873223" w14:paraId="15F2502D" w14:textId="77777777">
        <w:trPr>
          <w:trHeight w:val="420"/>
        </w:trPr>
        <w:tc>
          <w:tcPr>
            <w:tcW w:w="9920" w:type="dxa"/>
            <w:gridSpan w:val="3"/>
            <w:tcBorders>
              <w:top w:val="single" w:sz="8" w:space="0" w:color="006600"/>
              <w:left w:val="single" w:sz="8" w:space="0" w:color="006600"/>
              <w:bottom w:val="single" w:sz="8" w:space="0" w:color="006600"/>
              <w:right w:val="single" w:sz="8" w:space="0" w:color="006600"/>
            </w:tcBorders>
            <w:shd w:val="clear" w:color="auto" w:fill="00B050"/>
            <w:tcMar>
              <w:top w:w="0" w:type="dxa"/>
              <w:left w:w="112" w:type="dxa"/>
              <w:bottom w:w="0" w:type="dxa"/>
              <w:right w:w="112" w:type="dxa"/>
            </w:tcMar>
          </w:tcPr>
          <w:p w14:paraId="73D38DC2" w14:textId="77777777" w:rsidR="00873223" w:rsidRDefault="00873223">
            <w:pPr>
              <w:spacing w:after="0"/>
            </w:pPr>
          </w:p>
        </w:tc>
      </w:tr>
      <w:tr w:rsidR="00873223" w14:paraId="3555E419" w14:textId="77777777">
        <w:trPr>
          <w:trHeight w:val="1200"/>
        </w:trPr>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0BFA9C34" w14:textId="77777777" w:rsidR="00873223" w:rsidRDefault="00000000">
            <w:pPr>
              <w:spacing w:after="80"/>
            </w:pPr>
            <w:r>
              <w:rPr>
                <w:rFonts w:cs="Times New Roman"/>
              </w:rPr>
              <w:t xml:space="preserve">Group Name: </w:t>
            </w:r>
            <w:r>
              <w:rPr>
                <w:rFonts w:cs="Times New Roman"/>
                <w:b/>
              </w:rPr>
              <w:t>Statisfied</w:t>
            </w:r>
          </w:p>
        </w:tc>
        <w:tc>
          <w:tcPr>
            <w:tcW w:w="6600" w:type="dxa"/>
            <w:gridSpan w:val="2"/>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28471FCE" w14:textId="77777777" w:rsidR="00873223" w:rsidRDefault="00000000">
            <w:pPr>
              <w:spacing w:after="80"/>
            </w:pPr>
            <w:r>
              <w:rPr>
                <w:rFonts w:cs="Times New Roman"/>
              </w:rPr>
              <w:t xml:space="preserve">Program: </w:t>
            </w:r>
          </w:p>
          <w:p w14:paraId="4B9BDC0E" w14:textId="77777777" w:rsidR="00873223" w:rsidRDefault="00000000">
            <w:pPr>
              <w:spacing w:after="80"/>
            </w:pPr>
            <w:r>
              <w:rPr>
                <w:rFonts w:cs="Times New Roman"/>
                <w:b/>
              </w:rPr>
              <w:t>Bachelor of Science in Computer Science</w:t>
            </w:r>
            <w:r>
              <w:rPr>
                <w:rFonts w:cs="Times New Roman"/>
                <w:b/>
              </w:rPr>
              <w:br/>
              <w:t>with specialization in Data Science</w:t>
            </w:r>
          </w:p>
        </w:tc>
      </w:tr>
      <w:tr w:rsidR="00873223" w14:paraId="4E2D4A58" w14:textId="77777777">
        <w:trPr>
          <w:trHeight w:val="2640"/>
        </w:trPr>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3B1C52D9" w14:textId="77777777" w:rsidR="00873223" w:rsidRDefault="00000000">
            <w:pPr>
              <w:spacing w:after="80"/>
            </w:pPr>
            <w:r>
              <w:rPr>
                <w:rFonts w:cs="Times New Roman"/>
              </w:rPr>
              <w:t>Member’s Name:</w:t>
            </w:r>
          </w:p>
          <w:p w14:paraId="48A31869" w14:textId="77777777" w:rsidR="00873223" w:rsidRDefault="00000000">
            <w:pPr>
              <w:spacing w:after="80"/>
            </w:pPr>
            <w:r>
              <w:rPr>
                <w:rFonts w:cs="Times New Roman"/>
              </w:rPr>
              <w:t>1.  Dawn Andrei Pamesa (Project Manager)</w:t>
            </w:r>
          </w:p>
          <w:p w14:paraId="33EC5C39" w14:textId="77777777" w:rsidR="00873223" w:rsidRDefault="00000000">
            <w:pPr>
              <w:spacing w:after="80"/>
            </w:pPr>
            <w:r>
              <w:rPr>
                <w:rFonts w:cs="Times New Roman"/>
              </w:rPr>
              <w:t>2.  Rogelio Porras (Member 1)</w:t>
            </w:r>
          </w:p>
          <w:p w14:paraId="0D9AB5A6" w14:textId="77777777" w:rsidR="00873223" w:rsidRDefault="00000000">
            <w:pPr>
              <w:spacing w:after="80"/>
            </w:pPr>
            <w:r>
              <w:rPr>
                <w:rFonts w:cs="Times New Roman"/>
              </w:rPr>
              <w:t>3.  John Ashley Alba (Member 2)</w:t>
            </w:r>
          </w:p>
          <w:p w14:paraId="03376AF7" w14:textId="77777777" w:rsidR="00873223" w:rsidRDefault="00000000">
            <w:pPr>
              <w:spacing w:after="80"/>
            </w:pPr>
            <w:r>
              <w:rPr>
                <w:rFonts w:cs="Times New Roman"/>
              </w:rPr>
              <w:t>4.  Ralph Blanco (Member 3)</w:t>
            </w:r>
          </w:p>
        </w:tc>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000F280D" w14:textId="77777777" w:rsidR="00873223" w:rsidRDefault="00000000">
            <w:pPr>
              <w:spacing w:after="80"/>
            </w:pPr>
            <w:r>
              <w:rPr>
                <w:rFonts w:cs="Times New Roman"/>
              </w:rPr>
              <w:t>Term:</w:t>
            </w:r>
          </w:p>
          <w:p w14:paraId="6080358B" w14:textId="77777777" w:rsidR="00873223" w:rsidRDefault="00000000">
            <w:pPr>
              <w:spacing w:after="80"/>
            </w:pPr>
            <w:r>
              <w:rPr>
                <w:rFonts w:cs="Times New Roman"/>
              </w:rPr>
              <w:t>[</w:t>
            </w:r>
            <w:r>
              <w:rPr>
                <w:rFonts w:ascii="Segoe UI Symbol" w:eastAsia="Segoe UI Symbol" w:hAnsi="Segoe UI Symbol" w:cs="Segoe UI Symbol"/>
              </w:rPr>
              <w:t>✓</w:t>
            </w:r>
            <w:r>
              <w:rPr>
                <w:rFonts w:cs="Times New Roman"/>
              </w:rPr>
              <w:t>] 1st    [   ] 2nd    [   ] 3rd</w:t>
            </w:r>
          </w:p>
        </w:tc>
        <w:tc>
          <w:tcPr>
            <w:tcW w:w="328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3192F686" w14:textId="77777777" w:rsidR="00873223" w:rsidRDefault="00000000">
            <w:pPr>
              <w:spacing w:after="80"/>
            </w:pPr>
            <w:r>
              <w:rPr>
                <w:rFonts w:cs="Times New Roman"/>
              </w:rPr>
              <w:t>Academic Year:</w:t>
            </w:r>
          </w:p>
          <w:p w14:paraId="6E084433" w14:textId="77777777" w:rsidR="00873223" w:rsidRDefault="00000000">
            <w:pPr>
              <w:spacing w:after="80"/>
            </w:pPr>
            <w:r>
              <w:rPr>
                <w:rFonts w:cs="Times New Roman"/>
              </w:rPr>
              <w:t>2026 - 2027</w:t>
            </w:r>
          </w:p>
        </w:tc>
      </w:tr>
      <w:tr w:rsidR="00873223" w14:paraId="258D5237" w14:textId="77777777">
        <w:trPr>
          <w:trHeight w:val="1120"/>
        </w:trPr>
        <w:tc>
          <w:tcPr>
            <w:tcW w:w="9920" w:type="dxa"/>
            <w:gridSpan w:val="3"/>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3A89E883" w14:textId="77777777" w:rsidR="00873223" w:rsidRDefault="00000000">
            <w:pPr>
              <w:spacing w:after="0"/>
            </w:pPr>
            <w:r>
              <w:rPr>
                <w:rFonts w:cs="Times New Roman"/>
                <w:b/>
              </w:rPr>
              <w:t>Proposed Project Title 3:</w:t>
            </w:r>
          </w:p>
          <w:p w14:paraId="57A9BB8F" w14:textId="77777777" w:rsidR="00873223" w:rsidRDefault="00000000">
            <w:pPr>
              <w:spacing w:after="0"/>
              <w:jc w:val="center"/>
            </w:pPr>
            <w:r>
              <w:rPr>
                <w:rFonts w:cs="Times New Roman"/>
                <w:b/>
              </w:rPr>
              <w:t>AquaRoute: A Demand Prediction Model and Route Optimization System for Dr. Pi Oxygenated Water</w:t>
            </w:r>
          </w:p>
        </w:tc>
      </w:tr>
    </w:tbl>
    <w:p w14:paraId="3997C5B9" w14:textId="77777777" w:rsidR="00873223" w:rsidRDefault="00873223"/>
    <w:tbl>
      <w:tblPr>
        <w:tblW w:w="0" w:type="auto"/>
        <w:tblLayout w:type="fixed"/>
        <w:tblLook w:val="04A0" w:firstRow="1" w:lastRow="0" w:firstColumn="1" w:lastColumn="0" w:noHBand="0" w:noVBand="1"/>
      </w:tblPr>
      <w:tblGrid>
        <w:gridCol w:w="9920"/>
      </w:tblGrid>
      <w:tr w:rsidR="00873223" w14:paraId="3C55C7C2"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0E891776" w14:textId="77777777" w:rsidR="00873223" w:rsidRDefault="00000000">
            <w:pPr>
              <w:keepNext/>
              <w:tabs>
                <w:tab w:val="left" w:pos="720"/>
              </w:tabs>
              <w:spacing w:after="0"/>
            </w:pPr>
            <w:r>
              <w:rPr>
                <w:rFonts w:cs="Times New Roman"/>
                <w:b/>
              </w:rPr>
              <w:t>1.0</w:t>
            </w:r>
            <w:r>
              <w:rPr>
                <w:rFonts w:cs="Times New Roman"/>
                <w:b/>
              </w:rPr>
              <w:tab/>
              <w:t>Area of Investigation:</w:t>
            </w:r>
          </w:p>
        </w:tc>
      </w:tr>
      <w:tr w:rsidR="00873223" w14:paraId="4F514778"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41DD38AA" w14:textId="77777777" w:rsidR="00873223" w:rsidRDefault="00000000">
            <w:pPr>
              <w:spacing w:after="240"/>
              <w:jc w:val="both"/>
            </w:pPr>
            <w:r>
              <w:rPr>
                <w:rFonts w:cs="Times New Roman"/>
              </w:rPr>
              <w:t>The proposed study focuses on predictive analytics, delivery demand forecasting, geospatial analysis, and route planning for small water delivery businesses. It aims to develop a decision-support system for Dr. Pi Oxygenated Water that can predict future delivery demand and recommend suitable delivery routes using historical orders and operational records.</w:t>
            </w:r>
          </w:p>
          <w:p w14:paraId="5ED3ADC5" w14:textId="77777777" w:rsidR="00873223" w:rsidRDefault="00000000">
            <w:pPr>
              <w:spacing w:after="240"/>
              <w:jc w:val="both"/>
            </w:pPr>
            <w:r>
              <w:rPr>
                <w:rFonts w:cs="Times New Roman"/>
              </w:rPr>
              <w:t>Water delivery services require regular trips from the business to customers' homes and businesses. The number of orders, delivery schedules, and customer locations can change each day. Without proper planning, businesses may experience longer travel distances, uneven workloads among delivery personnel, and difficulties managing orders during busy periods. These are possible operational challenges that the researchers will verify through an interview with Dr. Pi. They have not yet confirmed problems within the business.</w:t>
            </w:r>
          </w:p>
          <w:p w14:paraId="79BE3A80" w14:textId="77777777" w:rsidR="00873223" w:rsidRDefault="00000000">
            <w:pPr>
              <w:spacing w:after="240"/>
              <w:jc w:val="both"/>
            </w:pPr>
            <w:r>
              <w:rPr>
                <w:rFonts w:cs="Times New Roman"/>
              </w:rPr>
              <w:t xml:space="preserve">The study will examine how machine learning can predict daily delivery orders and the number of water gallons needed. It will also assess whether a vehicle routing method that considers carrying capacity can improve delivery planning compared with the business's current process. Previous </w:t>
            </w:r>
            <w:r>
              <w:rPr>
                <w:rFonts w:cs="Times New Roman"/>
              </w:rPr>
              <w:lastRenderedPageBreak/>
              <w:t>studies have examined the use of route planning methods for last-mile deliveries and the connection between demand forecasting and routing decisions (Jazemi et al., 2023; Fleckenstein et al., 2023).</w:t>
            </w:r>
          </w:p>
          <w:p w14:paraId="11D73BD6" w14:textId="77777777" w:rsidR="00873223" w:rsidRDefault="00000000">
            <w:pPr>
              <w:spacing w:after="240"/>
              <w:jc w:val="both"/>
            </w:pPr>
            <w:r>
              <w:rPr>
                <w:rFonts w:cs="Times New Roman"/>
              </w:rPr>
              <w:t>The proposed system will include the following modules:</w:t>
            </w:r>
          </w:p>
          <w:p w14:paraId="091F339F" w14:textId="77777777" w:rsidR="00873223" w:rsidRDefault="00000000">
            <w:pPr>
              <w:spacing w:after="240"/>
              <w:jc w:val="both"/>
            </w:pPr>
            <w:r>
              <w:rPr>
                <w:rFonts w:cs="Times New Roman"/>
              </w:rPr>
              <w:t>1. Data Collection and Preprocessing: Collects, cleans, and organizes historical delivery orders, delivery dates and times, gallon quantities, customer service areas, and vehicle information.</w:t>
            </w:r>
          </w:p>
          <w:p w14:paraId="0D0C1B0E" w14:textId="77777777" w:rsidR="00873223" w:rsidRDefault="00000000">
            <w:pPr>
              <w:spacing w:after="240"/>
              <w:jc w:val="both"/>
            </w:pPr>
            <w:r>
              <w:rPr>
                <w:rFonts w:cs="Times New Roman"/>
              </w:rPr>
              <w:t>2. Feature Engineering: Prepares variables such as daily order counts, previous delivery demand, rolling averages, days of the week, holidays, and service locations for forecasting.</w:t>
            </w:r>
          </w:p>
          <w:p w14:paraId="247695B8" w14:textId="77777777" w:rsidR="00873223" w:rsidRDefault="00000000">
            <w:pPr>
              <w:spacing w:after="240"/>
              <w:jc w:val="both"/>
            </w:pPr>
            <w:r>
              <w:rPr>
                <w:rFonts w:cs="Times New Roman"/>
              </w:rPr>
              <w:t>3. Delivery Demand Forecasting: Uses XGBoost to predict short-term delivery demand, including the expected number of orders and water gallons needed.</w:t>
            </w:r>
          </w:p>
          <w:p w14:paraId="745A7F12" w14:textId="77777777" w:rsidR="00873223" w:rsidRDefault="00000000">
            <w:pPr>
              <w:spacing w:after="240"/>
              <w:jc w:val="both"/>
            </w:pPr>
            <w:r>
              <w:rPr>
                <w:rFonts w:cs="Times New Roman"/>
              </w:rPr>
              <w:t>4. Route Optimization: Recommends delivery routes, delivery sequences, and rider assignments based on customer locations and the carrying capacity of available delivery vehicles.</w:t>
            </w:r>
          </w:p>
          <w:p w14:paraId="4EC9BD77" w14:textId="77777777" w:rsidR="00873223" w:rsidRDefault="00000000">
            <w:pPr>
              <w:spacing w:after="240"/>
              <w:jc w:val="both"/>
            </w:pPr>
            <w:r>
              <w:rPr>
                <w:rFonts w:cs="Times New Roman"/>
              </w:rPr>
              <w:t>5. Dashboard and Reporting: Displays forecast demand, route recommendations, estimated distance, workload, and evaluation results.</w:t>
            </w:r>
          </w:p>
          <w:p w14:paraId="2C7655AC" w14:textId="77777777" w:rsidR="00873223" w:rsidRDefault="00000000">
            <w:pPr>
              <w:keepNext/>
              <w:spacing w:after="120"/>
            </w:pPr>
            <w:r>
              <w:rPr>
                <w:rFonts w:cs="Times New Roman"/>
                <w:b/>
              </w:rPr>
              <w:t>Algorithm/Technique Justification</w:t>
            </w:r>
          </w:p>
          <w:tbl>
            <w:tblPr>
              <w:tblW w:w="0" w:type="auto"/>
              <w:tblLayout w:type="fixed"/>
              <w:tblLook w:val="04A0" w:firstRow="1" w:lastRow="0" w:firstColumn="1" w:lastColumn="0" w:noHBand="0" w:noVBand="1"/>
            </w:tblPr>
            <w:tblGrid>
              <w:gridCol w:w="2320"/>
              <w:gridCol w:w="6920"/>
            </w:tblGrid>
            <w:tr w:rsidR="00873223" w14:paraId="2E96FD77"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2C18059" w14:textId="77777777" w:rsidR="00873223" w:rsidRDefault="00000000">
                  <w:pPr>
                    <w:spacing w:after="0"/>
                  </w:pPr>
                  <w:r>
                    <w:rPr>
                      <w:rFonts w:cs="Times New Roman"/>
                      <w:b/>
                      <w:sz w:val="22"/>
                    </w:rPr>
                    <w:t>Identified Problem</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465C081" w14:textId="77777777" w:rsidR="00873223" w:rsidRDefault="00000000">
                  <w:pPr>
                    <w:spacing w:after="0"/>
                  </w:pPr>
                  <w:r>
                    <w:rPr>
                      <w:rFonts w:cs="Times New Roman"/>
                      <w:sz w:val="22"/>
                    </w:rPr>
                    <w:t>Potentially inefficient delivery sequences, uncertain daily delivery demand, and uneven rider workloads. These concerns will be validated with Dr. Pi before being treated as confirmed operational problems</w:t>
                  </w:r>
                </w:p>
              </w:tc>
            </w:tr>
            <w:tr w:rsidR="00873223" w14:paraId="61B23D35"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1868795" w14:textId="77777777" w:rsidR="00873223" w:rsidRDefault="00000000">
                  <w:pPr>
                    <w:spacing w:after="0"/>
                  </w:pPr>
                  <w:r>
                    <w:rPr>
                      <w:rFonts w:cs="Times New Roman"/>
                      <w:b/>
                      <w:sz w:val="22"/>
                    </w:rPr>
                    <w:t>Computational Task</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10C58A9" w14:textId="77777777" w:rsidR="00873223" w:rsidRDefault="00000000">
                  <w:pPr>
                    <w:spacing w:after="0"/>
                  </w:pPr>
                  <w:r>
                    <w:rPr>
                      <w:rFonts w:cs="Times New Roman"/>
                      <w:sz w:val="22"/>
                    </w:rPr>
                    <w:t>Two tasks: (1) supervised regression/time-series forecasting of daily order counts and gallon quantities; and (2) capacitated vehicle routing using confirmed delivery locations, quantities, and available riders/vehicles.</w:t>
                  </w:r>
                </w:p>
              </w:tc>
            </w:tr>
            <w:tr w:rsidR="00873223" w14:paraId="0B9716A9"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DE31716" w14:textId="77777777" w:rsidR="00873223" w:rsidRDefault="00000000">
                  <w:pPr>
                    <w:spacing w:after="0"/>
                  </w:pPr>
                  <w:r>
                    <w:rPr>
                      <w:rFonts w:cs="Times New Roman"/>
                      <w:b/>
                      <w:sz w:val="22"/>
                    </w:rPr>
                    <w:t>Proposed Algorithm/Technique</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BF971FE" w14:textId="77777777" w:rsidR="00873223" w:rsidRDefault="00000000">
                  <w:pPr>
                    <w:spacing w:after="0"/>
                  </w:pPr>
                  <w:r>
                    <w:rPr>
                      <w:rFonts w:cs="Times New Roman"/>
                      <w:sz w:val="22"/>
                    </w:rPr>
                    <w:t>XGBoost regression for demand forecasting; Capacitated Vehicle Routing Problem (CVRP) solved using a heuristic/metaheuristic or constraint solver for delivery route planning. A single-rider operation will use a single-vehicle route variant.</w:t>
                  </w:r>
                </w:p>
              </w:tc>
            </w:tr>
            <w:tr w:rsidR="00873223" w14:paraId="76959C87"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E4D0EC3" w14:textId="77777777" w:rsidR="00873223" w:rsidRDefault="00000000">
                  <w:pPr>
                    <w:spacing w:after="0"/>
                  </w:pPr>
                  <w:r>
                    <w:rPr>
                      <w:rFonts w:cs="Times New Roman"/>
                      <w:b/>
                      <w:sz w:val="22"/>
                    </w:rPr>
                    <w:t>Reason for Selection</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D3C1F9D" w14:textId="77777777" w:rsidR="00873223" w:rsidRDefault="00000000">
                  <w:pPr>
                    <w:spacing w:after="0"/>
                  </w:pPr>
                  <w:r>
                    <w:rPr>
                      <w:rFonts w:cs="Times New Roman"/>
                      <w:sz w:val="22"/>
                    </w:rPr>
                    <w:t>XGBoost can use nonlinear relationships among lagged orders, calendar variables, and service areas. CVRP explicitly models the number of stops and vehicle carrying capacities, making the routing component operationally meaningful. The forecasting model is evaluated independently from the route solver.</w:t>
                  </w:r>
                </w:p>
              </w:tc>
            </w:tr>
            <w:tr w:rsidR="00873223" w14:paraId="5D89BB1A"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4A2E6B8" w14:textId="77777777" w:rsidR="00873223" w:rsidRDefault="00000000">
                  <w:pPr>
                    <w:spacing w:after="0"/>
                  </w:pPr>
                  <w:r>
                    <w:rPr>
                      <w:rFonts w:cs="Times New Roman"/>
                      <w:b/>
                      <w:sz w:val="22"/>
                    </w:rPr>
                    <w:t>Required Input/Data</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87A0E76" w14:textId="77777777" w:rsidR="00873223" w:rsidRDefault="00000000">
                  <w:pPr>
                    <w:spacing w:after="0"/>
                  </w:pPr>
                  <w:r>
                    <w:rPr>
                      <w:rFonts w:cs="Times New Roman"/>
                      <w:sz w:val="22"/>
                    </w:rPr>
                    <w:t>Completed order records (date/time, gallons, area), scheduled delivery locations, delivery quantities, starting point, rider/vehicle availability, carrying capacities, and travel distance/time estimates. Actual routes and travel times are desirable for comparison.</w:t>
                  </w:r>
                </w:p>
              </w:tc>
            </w:tr>
            <w:tr w:rsidR="00873223" w14:paraId="5B0479FC"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7DBC66A" w14:textId="77777777" w:rsidR="00873223" w:rsidRDefault="00000000">
                  <w:pPr>
                    <w:spacing w:after="0"/>
                  </w:pPr>
                  <w:r>
                    <w:rPr>
                      <w:rFonts w:cs="Times New Roman"/>
                      <w:b/>
                      <w:sz w:val="22"/>
                    </w:rPr>
                    <w:t>Expected Output</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5578E8D" w14:textId="77777777" w:rsidR="00873223" w:rsidRDefault="00000000">
                  <w:pPr>
                    <w:spacing w:after="0"/>
                  </w:pPr>
                  <w:r>
                    <w:rPr>
                      <w:rFonts w:cs="Times New Roman"/>
                      <w:sz w:val="22"/>
                    </w:rPr>
                    <w:t>Next-day or next-week expected delivery orders/gallons; route sequence and rider assignment for confirmed orders; estimated travel distance and time; workload summaries; and model performance results.</w:t>
                  </w:r>
                </w:p>
              </w:tc>
            </w:tr>
            <w:tr w:rsidR="00873223" w14:paraId="06F81277"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5C88C51" w14:textId="77777777" w:rsidR="00873223" w:rsidRDefault="00000000">
                  <w:pPr>
                    <w:spacing w:after="0"/>
                  </w:pPr>
                  <w:r>
                    <w:rPr>
                      <w:rFonts w:cs="Times New Roman"/>
                      <w:b/>
                      <w:sz w:val="22"/>
                    </w:rPr>
                    <w:lastRenderedPageBreak/>
                    <w:t>Alternative Algorithms</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9BBDC1E" w14:textId="77777777" w:rsidR="00873223" w:rsidRDefault="00000000">
                  <w:pPr>
                    <w:spacing w:after="0"/>
                  </w:pPr>
                  <w:r>
                    <w:rPr>
                      <w:rFonts w:cs="Times New Roman"/>
                      <w:sz w:val="22"/>
                    </w:rPr>
                    <w:t>Forecasting: seasonal naive and Random Forest. Routing: nearest-neighbor route construction and the current/manual route as baselines. Additional routing heuristics may be tested if feasible.</w:t>
                  </w:r>
                </w:p>
              </w:tc>
            </w:tr>
            <w:tr w:rsidR="00873223" w14:paraId="4D7B0362"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5E90F1B" w14:textId="77777777" w:rsidR="00873223" w:rsidRDefault="00000000">
                  <w:pPr>
                    <w:spacing w:after="0"/>
                  </w:pPr>
                  <w:r>
                    <w:rPr>
                      <w:rFonts w:cs="Times New Roman"/>
                      <w:b/>
                      <w:sz w:val="22"/>
                    </w:rPr>
                    <w:t>Evaluation Method</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8F581A3" w14:textId="77777777" w:rsidR="00873223" w:rsidRDefault="00000000">
                  <w:pPr>
                    <w:spacing w:after="0"/>
                  </w:pPr>
                  <w:r>
                    <w:rPr>
                      <w:rFonts w:cs="Times New Roman"/>
                      <w:sz w:val="22"/>
                    </w:rPr>
                    <w:t>Chronological split by date, about 70% for training, 15% for validation and 15% for the final test, or rolling-origin validation, for forecasts, measured using MAE, RMSE, and WAPE. Route performance assessed through total distance, estimated travel time, capacity violations, and solver time; compare the same order sets against existing/manual routes or a defined baseline.</w:t>
                  </w:r>
                </w:p>
              </w:tc>
            </w:tr>
          </w:tbl>
          <w:p w14:paraId="033DB726" w14:textId="77777777" w:rsidR="00873223" w:rsidRDefault="00873223"/>
          <w:p w14:paraId="71A7D989" w14:textId="77777777" w:rsidR="00873223" w:rsidRDefault="00873223">
            <w:pPr>
              <w:spacing w:after="120"/>
            </w:pPr>
          </w:p>
        </w:tc>
      </w:tr>
    </w:tbl>
    <w:p w14:paraId="7C2FAA52" w14:textId="77777777" w:rsidR="00873223" w:rsidRDefault="00873223">
      <w:pPr>
        <w:spacing w:after="120"/>
      </w:pPr>
    </w:p>
    <w:tbl>
      <w:tblPr>
        <w:tblW w:w="0" w:type="auto"/>
        <w:tblLayout w:type="fixed"/>
        <w:tblLook w:val="04A0" w:firstRow="1" w:lastRow="0" w:firstColumn="1" w:lastColumn="0" w:noHBand="0" w:noVBand="1"/>
      </w:tblPr>
      <w:tblGrid>
        <w:gridCol w:w="9920"/>
      </w:tblGrid>
      <w:tr w:rsidR="00873223" w14:paraId="3ACB10BF"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4BA602ED" w14:textId="77777777" w:rsidR="00873223" w:rsidRDefault="00000000">
            <w:pPr>
              <w:keepNext/>
              <w:tabs>
                <w:tab w:val="left" w:pos="720"/>
              </w:tabs>
              <w:spacing w:after="0"/>
            </w:pPr>
            <w:r>
              <w:rPr>
                <w:rFonts w:cs="Times New Roman"/>
                <w:b/>
              </w:rPr>
              <w:t>2.0</w:t>
            </w:r>
            <w:r>
              <w:rPr>
                <w:rFonts w:cs="Times New Roman"/>
                <w:b/>
              </w:rPr>
              <w:tab/>
              <w:t>Background and Rationale of the Project/System:</w:t>
            </w:r>
          </w:p>
        </w:tc>
      </w:tr>
      <w:tr w:rsidR="00873223" w14:paraId="7FBC472C"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1B4E3047" w14:textId="77777777" w:rsidR="00873223" w:rsidRDefault="00000000">
            <w:pPr>
              <w:spacing w:after="240"/>
              <w:jc w:val="both"/>
            </w:pPr>
            <w:r>
              <w:rPr>
                <w:rFonts w:cs="Times New Roman"/>
              </w:rPr>
              <w:t>Proper delivery planning is important for water delivery businesses since customers expect their drinking water to arrive on time. Managing deliveries becomes more challenging when orders come in at different times, customers live in different areas, and delivery vehicles can only carry a limited number of gallons. Reviews of last-mile delivery describe its logistics, its challenges and its research directions (Liu &amp; Hassini, 2024; Masorgo et al., 2024). The study will first examine how Dr. Pi currently handles customer orders, assigns delivery riders, and plans delivery routes.</w:t>
            </w:r>
          </w:p>
          <w:p w14:paraId="219ED2CF" w14:textId="77777777" w:rsidR="00873223" w:rsidRDefault="00000000">
            <w:pPr>
              <w:spacing w:after="240"/>
              <w:jc w:val="both"/>
            </w:pPr>
            <w:r>
              <w:rPr>
                <w:rFonts w:cs="Times New Roman"/>
              </w:rPr>
              <w:t>In last-mile delivery operations, route planning affects travel time, transportation expenses, and customer service. Jazemi et al. (2023) reviewed different vehicle routing methods used in urban delivery operations. Adamo et al. (2024) studied routing methods that account for changes in travel time. These studies provide a basis for applying and testing route planning methods in a small water delivery business. Studies of the capacitated vehicle routing problem have compared construction heuristics such as the nearest neighbor and sweep methods with improvement metaheuristics (Ekayanti et al., 2024; Muriyatmoko et al., 2024), tested a simulation-based metaheuristic under capacity limits and demand uncertainty in waste collection (Jasmine et al., 2025), and examined learning-based approaches to routing (Fitzpatrick et al., 2024; Zhou et al., 2025).</w:t>
            </w:r>
          </w:p>
          <w:p w14:paraId="650A1FD2" w14:textId="77777777" w:rsidR="00873223" w:rsidRDefault="00000000">
            <w:pPr>
              <w:spacing w:after="240"/>
              <w:jc w:val="both"/>
            </w:pPr>
            <w:r>
              <w:rPr>
                <w:rFonts w:cs="Times New Roman"/>
              </w:rPr>
              <w:t>Historical order records can help businesses understand and predict delivery demand. Customer orders may change depending on weekdays, weekends, holidays, and service areas. A forecasting model can estimate the number of deliveries expected for the following day. Gradient boosting methods such as XGBoost have been applied to sales and demand forecasting (Dankorpho, 2024; Elorza et al., 2025; Nguyen et al., 2025), and studies of retail forecasting, including the M5 competition, show how demand models are compared and evaluated (Fildes et al., 2022; Ma &amp; Fildes, 2022; Makridakis et al., 2022; Mitra et al., 2022). These predictions can help the business prepare its workforce and plan daily operations. However, final delivery routes must still be based on confirmed customer orders and actual delivery locations rather than forecasts alone.</w:t>
            </w:r>
          </w:p>
          <w:p w14:paraId="5073A636" w14:textId="77777777" w:rsidR="00873223" w:rsidRDefault="00000000">
            <w:pPr>
              <w:spacing w:after="120"/>
              <w:jc w:val="both"/>
            </w:pPr>
            <w:r>
              <w:rPr>
                <w:rFonts w:cs="Times New Roman"/>
              </w:rPr>
              <w:t xml:space="preserve">The proposed AquaRoute system will combine two main functions: predicting future delivery demand using historical orders and planning delivery routes based on confirmed orders. The system </w:t>
            </w:r>
            <w:r>
              <w:rPr>
                <w:rFonts w:cs="Times New Roman"/>
              </w:rPr>
              <w:lastRenderedPageBreak/>
              <w:t>aims to help Dr. Pi manage its delivery operations through data-based forecasts and route recommendations. It will serve as a planning and decision-support tool rather than an automated dispatch system. Related research by Özarık et al. (2024) has examined the use of data analysis and machine learning to improve last-mile delivery routes. Other work has combined demand management with tour planning for same-day delivery (Klein &amp; Steinhardt, 2023) and used data-driven methods for routing in online retailing (Wei et al., 2024).</w:t>
            </w:r>
          </w:p>
        </w:tc>
      </w:tr>
    </w:tbl>
    <w:p w14:paraId="75034FDA" w14:textId="77777777" w:rsidR="00873223" w:rsidRDefault="00873223">
      <w:pPr>
        <w:spacing w:after="120"/>
      </w:pPr>
    </w:p>
    <w:tbl>
      <w:tblPr>
        <w:tblW w:w="0" w:type="auto"/>
        <w:tblLayout w:type="fixed"/>
        <w:tblLook w:val="04A0" w:firstRow="1" w:lastRow="0" w:firstColumn="1" w:lastColumn="0" w:noHBand="0" w:noVBand="1"/>
      </w:tblPr>
      <w:tblGrid>
        <w:gridCol w:w="9920"/>
      </w:tblGrid>
      <w:tr w:rsidR="00873223" w14:paraId="039405B8"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1B1B5B8E" w14:textId="77777777" w:rsidR="00873223" w:rsidRDefault="00000000">
            <w:pPr>
              <w:keepNext/>
              <w:tabs>
                <w:tab w:val="left" w:pos="720"/>
              </w:tabs>
              <w:spacing w:after="0"/>
            </w:pPr>
            <w:r>
              <w:rPr>
                <w:rFonts w:cs="Times New Roman"/>
                <w:b/>
              </w:rPr>
              <w:t>3.0</w:t>
            </w:r>
            <w:r>
              <w:rPr>
                <w:rFonts w:cs="Times New Roman"/>
                <w:b/>
              </w:rPr>
              <w:tab/>
              <w:t>Statement of Objectives:</w:t>
            </w:r>
          </w:p>
        </w:tc>
      </w:tr>
      <w:tr w:rsidR="00873223" w14:paraId="61C6710B"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60AC20FC" w14:textId="77777777" w:rsidR="00873223" w:rsidRDefault="00000000">
            <w:pPr>
              <w:spacing w:after="480"/>
              <w:jc w:val="both"/>
            </w:pPr>
            <w:r>
              <w:rPr>
                <w:rFonts w:cs="Times New Roman"/>
                <w:b/>
              </w:rPr>
              <w:t>General objective.</w:t>
            </w:r>
            <w:r>
              <w:rPr>
                <w:rFonts w:cs="Times New Roman"/>
              </w:rPr>
              <w:t xml:space="preserve"> To develop and evaluate AquaRoute, a decision-support system for Dr. Pi Oxygenated Water that predicts delivery demand with machine learning and recommends delivery routes, using historical delivery records and operational constraints available from the client.</w:t>
            </w:r>
          </w:p>
          <w:p w14:paraId="467A45C7" w14:textId="77777777" w:rsidR="00873223" w:rsidRDefault="00000000">
            <w:pPr>
              <w:spacing w:after="120"/>
              <w:jc w:val="both"/>
            </w:pPr>
            <w:r>
              <w:rPr>
                <w:rFonts w:cs="Times New Roman"/>
                <w:b/>
              </w:rPr>
              <w:t>Specific objectives.</w:t>
            </w:r>
            <w:r>
              <w:rPr>
                <w:rFonts w:cs="Times New Roman"/>
              </w:rPr>
              <w:t xml:space="preserve"> The specific objectives are as follows:</w:t>
            </w:r>
          </w:p>
          <w:p w14:paraId="5BD3C227" w14:textId="77777777" w:rsidR="00873223" w:rsidRDefault="00000000">
            <w:pPr>
              <w:spacing w:after="120"/>
              <w:ind w:left="720" w:hanging="360"/>
              <w:jc w:val="both"/>
            </w:pPr>
            <w:r>
              <w:rPr>
                <w:rFonts w:cs="Times New Roman"/>
              </w:rPr>
              <w:t>1. To collect, clean, and consolidate historical delivery transactions, delivery quantities, service locations, and vehicle/rider information provided by Dr. Pi.</w:t>
            </w:r>
          </w:p>
          <w:p w14:paraId="65CC2A5B" w14:textId="77777777" w:rsidR="00873223" w:rsidRDefault="00000000">
            <w:pPr>
              <w:spacing w:after="120"/>
              <w:ind w:left="720" w:hanging="360"/>
              <w:jc w:val="both"/>
            </w:pPr>
            <w:r>
              <w:rPr>
                <w:rFonts w:cs="Times New Roman"/>
              </w:rPr>
              <w:t>2. To identify daily and area-level delivery demand patterns using descriptive analytics and calendar-based features.</w:t>
            </w:r>
          </w:p>
          <w:p w14:paraId="6481DD3E" w14:textId="77777777" w:rsidR="00873223" w:rsidRDefault="00000000">
            <w:pPr>
              <w:spacing w:after="120"/>
              <w:ind w:left="720" w:hanging="360"/>
              <w:jc w:val="both"/>
            </w:pPr>
            <w:r>
              <w:rPr>
                <w:rFonts w:cs="Times New Roman"/>
              </w:rPr>
              <w:t>3. To develop an XGBoost model for predicting daily delivery order counts and gallon quantities for a defined short-term forecast horizon.</w:t>
            </w:r>
          </w:p>
          <w:p w14:paraId="65117AD9" w14:textId="77777777" w:rsidR="00873223" w:rsidRDefault="00000000">
            <w:pPr>
              <w:spacing w:after="120"/>
              <w:ind w:left="720" w:hanging="360"/>
              <w:jc w:val="both"/>
            </w:pPr>
            <w:r>
              <w:rPr>
                <w:rFonts w:cs="Times New Roman"/>
              </w:rPr>
              <w:t>4. To compare XGBoost with seasonal naive and Random Forest baselines using chronological evaluation (about 70% / 15% / 15% by date for training, validation and test) and MAE, RMSE, and WAPE.</w:t>
            </w:r>
          </w:p>
          <w:p w14:paraId="6AA2C32D" w14:textId="77777777" w:rsidR="00873223" w:rsidRDefault="00000000">
            <w:pPr>
              <w:spacing w:after="120"/>
              <w:ind w:left="720" w:hanging="360"/>
              <w:jc w:val="both"/>
            </w:pPr>
            <w:r>
              <w:rPr>
                <w:rFonts w:cs="Times New Roman"/>
              </w:rPr>
              <w:t>5. To develop a capacity-aware routing module that recommends feasible delivery sequences and rider assignments for confirmed orders.</w:t>
            </w:r>
          </w:p>
          <w:p w14:paraId="01268838" w14:textId="77777777" w:rsidR="00873223" w:rsidRDefault="00000000">
            <w:pPr>
              <w:spacing w:after="120"/>
              <w:ind w:left="720" w:hanging="360"/>
              <w:jc w:val="both"/>
            </w:pPr>
            <w:r>
              <w:rPr>
                <w:rFonts w:cs="Times New Roman"/>
              </w:rPr>
              <w:t>6. To evaluate recommended routes against manual or nearest-neighbor routes using total distance, estimated travel time, capacity feasibility, and computation time.</w:t>
            </w:r>
          </w:p>
          <w:p w14:paraId="3E446AEA" w14:textId="77777777" w:rsidR="00873223" w:rsidRDefault="00000000">
            <w:pPr>
              <w:spacing w:after="120"/>
              <w:ind w:left="720" w:hanging="360"/>
              <w:jc w:val="both"/>
            </w:pPr>
            <w:r>
              <w:rPr>
                <w:rFonts w:cs="Times New Roman"/>
              </w:rPr>
              <w:t>7. To create and assess a web dashboard that presents forecasts, optimized routes, workload summaries, and model evaluation results among intended users.</w:t>
            </w:r>
          </w:p>
        </w:tc>
      </w:tr>
    </w:tbl>
    <w:p w14:paraId="14EB96BB" w14:textId="77777777" w:rsidR="00873223" w:rsidRDefault="00873223">
      <w:pPr>
        <w:spacing w:after="120"/>
      </w:pPr>
    </w:p>
    <w:tbl>
      <w:tblPr>
        <w:tblW w:w="0" w:type="auto"/>
        <w:tblLayout w:type="fixed"/>
        <w:tblLook w:val="04A0" w:firstRow="1" w:lastRow="0" w:firstColumn="1" w:lastColumn="0" w:noHBand="0" w:noVBand="1"/>
      </w:tblPr>
      <w:tblGrid>
        <w:gridCol w:w="9920"/>
      </w:tblGrid>
      <w:tr w:rsidR="00873223" w14:paraId="47B8B877"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2D022E58" w14:textId="77777777" w:rsidR="00873223" w:rsidRDefault="00000000">
            <w:pPr>
              <w:keepNext/>
              <w:tabs>
                <w:tab w:val="left" w:pos="720"/>
              </w:tabs>
              <w:spacing w:after="0"/>
            </w:pPr>
            <w:r>
              <w:rPr>
                <w:rFonts w:cs="Times New Roman"/>
                <w:b/>
              </w:rPr>
              <w:t>4.0</w:t>
            </w:r>
            <w:r>
              <w:rPr>
                <w:rFonts w:cs="Times New Roman"/>
                <w:b/>
              </w:rPr>
              <w:tab/>
              <w:t>Scope and Limitations of the Study:</w:t>
            </w:r>
          </w:p>
        </w:tc>
      </w:tr>
      <w:tr w:rsidR="00873223" w14:paraId="652A3A93"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1489868C" w14:textId="77777777" w:rsidR="00873223" w:rsidRDefault="00000000">
            <w:pPr>
              <w:spacing w:after="240"/>
              <w:jc w:val="both"/>
            </w:pPr>
            <w:r>
              <w:rPr>
                <w:rFonts w:cs="Times New Roman"/>
                <w:b/>
              </w:rPr>
              <w:t>Scope.</w:t>
            </w:r>
            <w:r>
              <w:rPr>
                <w:rFonts w:cs="Times New Roman"/>
              </w:rPr>
              <w:t xml:space="preserve"> The study will focus on the local delivery operations of Dr. Pi Oxygenated Water and on a selected geographic service area approved by the client. Demand forecasts will be produced at a daily level, with a proposed one- to seven-day horizon. The route optimizer will use actual confirmed orders, stop locations, gallon quantities, and the carrying capacities of available vehicles.</w:t>
            </w:r>
          </w:p>
          <w:p w14:paraId="7AFB701D" w14:textId="77777777" w:rsidR="00873223" w:rsidRDefault="00000000">
            <w:pPr>
              <w:spacing w:after="120"/>
              <w:ind w:left="440" w:hanging="280"/>
              <w:jc w:val="both"/>
            </w:pPr>
            <w:r>
              <w:rPr>
                <w:rFonts w:cs="Times New Roman"/>
              </w:rPr>
              <w:t>•  Historical delivery data preparation and descriptive analysis.</w:t>
            </w:r>
          </w:p>
          <w:p w14:paraId="1B08FEC6" w14:textId="77777777" w:rsidR="00873223" w:rsidRDefault="00000000">
            <w:pPr>
              <w:spacing w:after="120"/>
              <w:ind w:left="440" w:hanging="280"/>
              <w:jc w:val="both"/>
            </w:pPr>
            <w:r>
              <w:rPr>
                <w:rFonts w:cs="Times New Roman"/>
              </w:rPr>
              <w:t>•  Daily order-count and gallon-demand forecasts.</w:t>
            </w:r>
          </w:p>
          <w:p w14:paraId="4322BDAF" w14:textId="77777777" w:rsidR="00873223" w:rsidRDefault="00000000">
            <w:pPr>
              <w:spacing w:after="120"/>
              <w:ind w:left="440" w:hanging="280"/>
              <w:jc w:val="both"/>
            </w:pPr>
            <w:r>
              <w:rPr>
                <w:rFonts w:cs="Times New Roman"/>
              </w:rPr>
              <w:lastRenderedPageBreak/>
              <w:t>•  Capacity-aware delivery route recommendations for one or more riders, depending on actual operations.</w:t>
            </w:r>
          </w:p>
          <w:p w14:paraId="26D3AE8E" w14:textId="77777777" w:rsidR="00873223" w:rsidRDefault="00000000">
            <w:pPr>
              <w:spacing w:after="120"/>
              <w:ind w:left="440" w:hanging="280"/>
              <w:jc w:val="both"/>
            </w:pPr>
            <w:r>
              <w:rPr>
                <w:rFonts w:cs="Times New Roman"/>
              </w:rPr>
              <w:t>•  Route visualization and performance reporting through a browser-based dashboard.</w:t>
            </w:r>
          </w:p>
          <w:p w14:paraId="21DC381B" w14:textId="77777777" w:rsidR="00873223" w:rsidRDefault="00000000">
            <w:pPr>
              <w:spacing w:after="120"/>
              <w:ind w:left="440" w:hanging="280"/>
              <w:jc w:val="both"/>
            </w:pPr>
            <w:r>
              <w:rPr>
                <w:rFonts w:cs="Times New Roman"/>
              </w:rPr>
              <w:t>•  Evaluation of forecast quality and route efficiency against appropriate baselines.</w:t>
            </w:r>
          </w:p>
          <w:p w14:paraId="18613855" w14:textId="77777777" w:rsidR="00873223" w:rsidRDefault="00000000">
            <w:pPr>
              <w:spacing w:after="240"/>
              <w:jc w:val="both"/>
            </w:pPr>
            <w:r>
              <w:rPr>
                <w:rFonts w:cs="Times New Roman"/>
                <w:b/>
              </w:rPr>
              <w:t>Delimitations.</w:t>
            </w:r>
            <w:r>
              <w:rPr>
                <w:rFonts w:cs="Times New Roman"/>
              </w:rPr>
              <w:t xml:space="preserve"> The study will exclude the following areas:</w:t>
            </w:r>
          </w:p>
          <w:p w14:paraId="64BAC428" w14:textId="77777777" w:rsidR="00873223" w:rsidRDefault="00000000">
            <w:pPr>
              <w:spacing w:after="120"/>
              <w:ind w:left="440" w:hanging="280"/>
              <w:jc w:val="both"/>
            </w:pPr>
            <w:r>
              <w:rPr>
                <w:rFonts w:cs="Times New Roman"/>
              </w:rPr>
              <w:t>•  The study does not include water filtration quality prediction, equipment maintenance prediction, or water production automation.</w:t>
            </w:r>
          </w:p>
          <w:p w14:paraId="6C0423F8" w14:textId="77777777" w:rsidR="00873223" w:rsidRDefault="00000000">
            <w:pPr>
              <w:spacing w:after="120"/>
              <w:ind w:left="440" w:hanging="280"/>
              <w:jc w:val="both"/>
            </w:pPr>
            <w:r>
              <w:rPr>
                <w:rFonts w:cs="Times New Roman"/>
              </w:rPr>
              <w:t>•  It does not process online payments or implement a complete point-of-sale system.</w:t>
            </w:r>
          </w:p>
          <w:p w14:paraId="75E4E171" w14:textId="77777777" w:rsidR="00873223" w:rsidRDefault="00000000">
            <w:pPr>
              <w:spacing w:after="120"/>
              <w:ind w:left="440" w:hanging="280"/>
              <w:jc w:val="both"/>
            </w:pPr>
            <w:r>
              <w:rPr>
                <w:rFonts w:cs="Times New Roman"/>
              </w:rPr>
              <w:t>•  It does not guarantee live traffic-aware routing; static travel-time or distance estimates may be used when traffic data are unavailable.</w:t>
            </w:r>
          </w:p>
          <w:p w14:paraId="68A9B218" w14:textId="77777777" w:rsidR="00873223" w:rsidRDefault="00000000">
            <w:pPr>
              <w:spacing w:after="120"/>
              <w:ind w:left="440" w:hanging="280"/>
              <w:jc w:val="both"/>
            </w:pPr>
            <w:r>
              <w:rPr>
                <w:rFonts w:cs="Times New Roman"/>
              </w:rPr>
              <w:t>•  It does not automatically contact customers or dispatch riders without staff approval.</w:t>
            </w:r>
          </w:p>
          <w:p w14:paraId="51224146" w14:textId="77777777" w:rsidR="00873223" w:rsidRDefault="00000000">
            <w:pPr>
              <w:spacing w:after="240"/>
              <w:jc w:val="both"/>
            </w:pPr>
            <w:r>
              <w:rPr>
                <w:rFonts w:cs="Times New Roman"/>
                <w:b/>
              </w:rPr>
              <w:t>Limitations.</w:t>
            </w:r>
            <w:r>
              <w:rPr>
                <w:rFonts w:cs="Times New Roman"/>
              </w:rPr>
              <w:t xml:space="preserve"> The accuracy of demand forecasts will depend on the quality, completeness, and consistency of Dr. Pi's historical order records. If the available data is limited or incomplete, the study may need to use a simpler forecasting model and focus on shorter prediction periods. The accuracy of route recommendations will depend on road network data and the availability of previous delivery route records. Unexpected events such as road closures, heavy traffic, sudden orders, unavailable customers, and rider schedules can affect actual delivery performance.</w:t>
            </w:r>
          </w:p>
          <w:p w14:paraId="2A2EEC41" w14:textId="77777777" w:rsidR="00873223" w:rsidRDefault="00000000">
            <w:pPr>
              <w:spacing w:after="120"/>
              <w:jc w:val="both"/>
            </w:pPr>
            <w:r>
              <w:rPr>
                <w:rFonts w:cs="Times New Roman"/>
              </w:rPr>
              <w:t>Customer addresses and locations will be treated as sensitive information. The study will collect only the necessary data, assign anonymous customer IDs, limit access to authorized personnel, and exclude identifiable customer details from research reports. The system will provide recommendations for delivery planning, but staff members will remain responsible for reviewing and approving final decisions.</w:t>
            </w:r>
          </w:p>
        </w:tc>
      </w:tr>
    </w:tbl>
    <w:p w14:paraId="201605C0" w14:textId="77777777" w:rsidR="00873223" w:rsidRDefault="00873223">
      <w:pPr>
        <w:spacing w:after="120"/>
      </w:pPr>
    </w:p>
    <w:tbl>
      <w:tblPr>
        <w:tblW w:w="0" w:type="auto"/>
        <w:tblLayout w:type="fixed"/>
        <w:tblLook w:val="04A0" w:firstRow="1" w:lastRow="0" w:firstColumn="1" w:lastColumn="0" w:noHBand="0" w:noVBand="1"/>
      </w:tblPr>
      <w:tblGrid>
        <w:gridCol w:w="9920"/>
      </w:tblGrid>
      <w:tr w:rsidR="00873223" w14:paraId="52D7798C"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07E76341" w14:textId="77777777" w:rsidR="00873223" w:rsidRDefault="00000000">
            <w:pPr>
              <w:keepNext/>
              <w:tabs>
                <w:tab w:val="left" w:pos="720"/>
              </w:tabs>
              <w:spacing w:after="0"/>
            </w:pPr>
            <w:r>
              <w:rPr>
                <w:rFonts w:cs="Times New Roman"/>
                <w:b/>
              </w:rPr>
              <w:t>5.0</w:t>
            </w:r>
            <w:r>
              <w:rPr>
                <w:rFonts w:cs="Times New Roman"/>
                <w:b/>
              </w:rPr>
              <w:tab/>
              <w:t>Target Beneficiaries:</w:t>
            </w:r>
          </w:p>
        </w:tc>
      </w:tr>
      <w:tr w:rsidR="00873223" w14:paraId="3544C67B"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2F5ECDE5" w14:textId="77777777" w:rsidR="00873223" w:rsidRDefault="00000000">
            <w:pPr>
              <w:spacing w:after="120"/>
              <w:jc w:val="both"/>
            </w:pPr>
            <w:r>
              <w:rPr>
                <w:rFonts w:cs="Times New Roman"/>
              </w:rPr>
              <w:t>The primary beneficiaries of this study are:</w:t>
            </w:r>
          </w:p>
          <w:p w14:paraId="630DA275" w14:textId="77777777" w:rsidR="00873223" w:rsidRDefault="00000000">
            <w:pPr>
              <w:spacing w:after="120"/>
              <w:jc w:val="both"/>
            </w:pPr>
            <w:r>
              <w:rPr>
                <w:rFonts w:cs="Times New Roman"/>
              </w:rPr>
              <w:t>Dr. Pi Oxygenated Water Management. Management may use delivery demand estimates and route comparisons to plan workload, staffing, and operating schedules.</w:t>
            </w:r>
          </w:p>
          <w:p w14:paraId="1D1E3B4C" w14:textId="77777777" w:rsidR="00873223" w:rsidRDefault="00000000">
            <w:pPr>
              <w:spacing w:after="120"/>
              <w:jc w:val="both"/>
            </w:pPr>
            <w:r>
              <w:rPr>
                <w:rFonts w:cs="Times New Roman"/>
              </w:rPr>
              <w:t>Delivery Riders and Personnel. Riders may benefit from clearer delivery sequences and capacity-aware assignments that reduce unnecessary travel, subject to evaluation.</w:t>
            </w:r>
          </w:p>
          <w:p w14:paraId="2BD58F74" w14:textId="77777777" w:rsidR="00873223" w:rsidRDefault="00000000">
            <w:pPr>
              <w:spacing w:after="120"/>
              <w:jc w:val="both"/>
            </w:pPr>
            <w:r>
              <w:rPr>
                <w:rFonts w:cs="Times New Roman"/>
              </w:rPr>
              <w:t>Customers. Customers may benefit from more consistent service and better delivery planning if the recommendations are adopted and prove effective.</w:t>
            </w:r>
          </w:p>
          <w:p w14:paraId="3AED1B80" w14:textId="77777777" w:rsidR="00873223" w:rsidRDefault="00000000">
            <w:pPr>
              <w:spacing w:after="120"/>
              <w:jc w:val="both"/>
            </w:pPr>
            <w:r>
              <w:rPr>
                <w:rFonts w:cs="Times New Roman"/>
              </w:rPr>
              <w:t>Student Researchers and Future Developers. The project may serve as a case study on combining demand forecasting and routing optimization in a small local delivery operation.</w:t>
            </w:r>
          </w:p>
        </w:tc>
      </w:tr>
    </w:tbl>
    <w:p w14:paraId="2A7F3361" w14:textId="77777777" w:rsidR="00873223" w:rsidRDefault="00873223">
      <w:pPr>
        <w:spacing w:after="120"/>
      </w:pPr>
    </w:p>
    <w:tbl>
      <w:tblPr>
        <w:tblW w:w="0" w:type="auto"/>
        <w:tblLayout w:type="fixed"/>
        <w:tblLook w:val="04A0" w:firstRow="1" w:lastRow="0" w:firstColumn="1" w:lastColumn="0" w:noHBand="0" w:noVBand="1"/>
      </w:tblPr>
      <w:tblGrid>
        <w:gridCol w:w="9920"/>
      </w:tblGrid>
      <w:tr w:rsidR="00873223" w14:paraId="5363EAAD"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6CE2C9C8" w14:textId="77777777" w:rsidR="00873223" w:rsidRDefault="00000000">
            <w:pPr>
              <w:keepNext/>
              <w:tabs>
                <w:tab w:val="left" w:pos="720"/>
              </w:tabs>
              <w:spacing w:after="0"/>
            </w:pPr>
            <w:r>
              <w:rPr>
                <w:rFonts w:cs="Times New Roman"/>
                <w:b/>
              </w:rPr>
              <w:lastRenderedPageBreak/>
              <w:t>6.0</w:t>
            </w:r>
            <w:r>
              <w:rPr>
                <w:rFonts w:cs="Times New Roman"/>
                <w:b/>
              </w:rPr>
              <w:tab/>
              <w:t>SDG Category Number:</w:t>
            </w:r>
          </w:p>
        </w:tc>
      </w:tr>
      <w:tr w:rsidR="00873223" w14:paraId="07417900"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3B2ED3C7" w14:textId="77777777" w:rsidR="00873223" w:rsidRDefault="00000000">
            <w:pPr>
              <w:spacing w:after="160"/>
              <w:jc w:val="center"/>
            </w:pPr>
            <w:r>
              <w:rPr>
                <w:noProof/>
              </w:rPr>
              <w:drawing>
                <wp:inline distT="0" distB="0" distL="0" distR="0" wp14:anchorId="35A8FA7F" wp14:editId="2E9E9C3A">
                  <wp:extent cx="4104000" cy="4031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g17.png"/>
                          <pic:cNvPicPr/>
                        </pic:nvPicPr>
                        <pic:blipFill>
                          <a:blip r:embed="rId6"/>
                          <a:stretch>
                            <a:fillRect/>
                          </a:stretch>
                        </pic:blipFill>
                        <pic:spPr>
                          <a:xfrm>
                            <a:off x="0" y="0"/>
                            <a:ext cx="4104000" cy="4031105"/>
                          </a:xfrm>
                          <a:prstGeom prst="rect">
                            <a:avLst/>
                          </a:prstGeom>
                        </pic:spPr>
                      </pic:pic>
                    </a:graphicData>
                  </a:graphic>
                </wp:inline>
              </w:drawing>
            </w:r>
          </w:p>
          <w:p w14:paraId="0E7F4679" w14:textId="77777777" w:rsidR="00873223" w:rsidRDefault="00000000">
            <w:pPr>
              <w:spacing w:after="80"/>
              <w:jc w:val="both"/>
            </w:pPr>
            <w:r>
              <w:rPr>
                <w:rFonts w:cs="Times New Roman"/>
                <w:b/>
              </w:rPr>
              <w:t xml:space="preserve">SDG Number: </w:t>
            </w:r>
            <w:r>
              <w:rPr>
                <w:rFonts w:cs="Times New Roman"/>
              </w:rPr>
              <w:t>9 and 11</w:t>
            </w:r>
          </w:p>
          <w:p w14:paraId="43BF46E1" w14:textId="77777777" w:rsidR="00873223" w:rsidRDefault="00000000">
            <w:pPr>
              <w:spacing w:after="80"/>
              <w:jc w:val="both"/>
            </w:pPr>
            <w:r>
              <w:rPr>
                <w:rFonts w:cs="Times New Roman"/>
                <w:b/>
              </w:rPr>
              <w:t xml:space="preserve">SDG Title: </w:t>
            </w:r>
            <w:r>
              <w:rPr>
                <w:rFonts w:cs="Times New Roman"/>
              </w:rPr>
              <w:t>Industry, Innovation, and Infrastructure; Sustainable Cities and Communities</w:t>
            </w:r>
          </w:p>
          <w:p w14:paraId="1C0F050D" w14:textId="77777777" w:rsidR="00873223" w:rsidRDefault="00000000">
            <w:pPr>
              <w:spacing w:after="120"/>
              <w:jc w:val="both"/>
            </w:pPr>
            <w:r>
              <w:rPr>
                <w:rFonts w:cs="Times New Roman"/>
                <w:b/>
              </w:rPr>
              <w:t xml:space="preserve">Justification: </w:t>
            </w:r>
            <w:r>
              <w:rPr>
                <w:rFonts w:cs="Times New Roman"/>
              </w:rPr>
              <w:t>SDG 9. AquaRoute supports the use of data-driven methods in small-business logistics by combining machine learning with route optimization for operational decision support. SDG 11. More efficient local delivery routes could reduce unnecessary travel distance and support more organized neighborhood delivery operations. Any environmental or service improvement would need to be demonstrated through the study's evaluation.</w:t>
            </w:r>
          </w:p>
        </w:tc>
      </w:tr>
    </w:tbl>
    <w:p w14:paraId="75CBAE18" w14:textId="77777777" w:rsidR="00873223" w:rsidRDefault="00873223">
      <w:pPr>
        <w:spacing w:after="120"/>
      </w:pPr>
    </w:p>
    <w:tbl>
      <w:tblPr>
        <w:tblW w:w="0" w:type="auto"/>
        <w:tblLayout w:type="fixed"/>
        <w:tblLook w:val="04A0" w:firstRow="1" w:lastRow="0" w:firstColumn="1" w:lastColumn="0" w:noHBand="0" w:noVBand="1"/>
      </w:tblPr>
      <w:tblGrid>
        <w:gridCol w:w="9920"/>
      </w:tblGrid>
      <w:tr w:rsidR="00873223" w14:paraId="11C4EC8A"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21E2B84B" w14:textId="77777777" w:rsidR="00873223" w:rsidRDefault="00000000">
            <w:pPr>
              <w:keepNext/>
              <w:tabs>
                <w:tab w:val="left" w:pos="720"/>
              </w:tabs>
              <w:spacing w:after="0"/>
            </w:pPr>
            <w:r>
              <w:rPr>
                <w:rFonts w:cs="Times New Roman"/>
                <w:b/>
              </w:rPr>
              <w:t>7.0</w:t>
            </w:r>
            <w:r>
              <w:rPr>
                <w:rFonts w:cs="Times New Roman"/>
                <w:b/>
              </w:rPr>
              <w:tab/>
              <w:t>References:</w:t>
            </w:r>
          </w:p>
        </w:tc>
      </w:tr>
      <w:tr w:rsidR="00873223" w14:paraId="65FAB824"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4AB33510" w14:textId="77777777" w:rsidR="00873223" w:rsidRDefault="00000000">
            <w:pPr>
              <w:spacing w:after="120"/>
              <w:ind w:left="720" w:hanging="720"/>
            </w:pPr>
            <w:r>
              <w:rPr>
                <w:rFonts w:cs="Times New Roman"/>
              </w:rPr>
              <w:t xml:space="preserve">Adamo, T., Gendreau, M., Ghiani, G., &amp; Guerriero, E. (2024). A review of recent advances in time-dependent vehicle routing. </w:t>
            </w:r>
            <w:r>
              <w:rPr>
                <w:rFonts w:cs="Times New Roman"/>
                <w:i/>
              </w:rPr>
              <w:t>European Journal of Operational Research, 319</w:t>
            </w:r>
            <w:r>
              <w:rPr>
                <w:rFonts w:cs="Times New Roman"/>
              </w:rPr>
              <w:t>(1), 1–15. https://doi.org/10.1016/j.ejor.2024.06.016</w:t>
            </w:r>
          </w:p>
          <w:p w14:paraId="580772DD" w14:textId="77777777" w:rsidR="00873223" w:rsidRDefault="00000000">
            <w:pPr>
              <w:spacing w:after="120"/>
              <w:ind w:left="720" w:hanging="720"/>
            </w:pPr>
            <w:r>
              <w:rPr>
                <w:rFonts w:cs="Times New Roman"/>
              </w:rPr>
              <w:t xml:space="preserve">Dankorpho, P. (2024). Sales forecasting for retail business using XGBoost algorithm. </w:t>
            </w:r>
            <w:r>
              <w:rPr>
                <w:rFonts w:cs="Times New Roman"/>
                <w:i/>
              </w:rPr>
              <w:t>Journal of Computer Science and Technology Studies, 6</w:t>
            </w:r>
            <w:r>
              <w:rPr>
                <w:rFonts w:cs="Times New Roman"/>
              </w:rPr>
              <w:t>(2), 136–141. https://doi.org/10.32996/jcsts.2024.6.2.15</w:t>
            </w:r>
          </w:p>
          <w:p w14:paraId="30CE7023" w14:textId="77777777" w:rsidR="00873223" w:rsidRDefault="00000000">
            <w:pPr>
              <w:spacing w:after="120"/>
              <w:ind w:left="720" w:hanging="720"/>
            </w:pPr>
            <w:r>
              <w:rPr>
                <w:rFonts w:cs="Times New Roman"/>
              </w:rPr>
              <w:t xml:space="preserve">Ekayanti, E., Sugianto, &amp; Efendi, I. B. (2024). Capacitated vehicle routing problem (CVRP) with sweep and nearest neighbor algorithm. </w:t>
            </w:r>
            <w:r>
              <w:rPr>
                <w:rFonts w:cs="Times New Roman"/>
                <w:i/>
              </w:rPr>
              <w:t>Sinergi International Journal of Logistics, 2</w:t>
            </w:r>
            <w:r>
              <w:rPr>
                <w:rFonts w:cs="Times New Roman"/>
              </w:rPr>
              <w:t>(1), 17–</w:t>
            </w:r>
            <w:r>
              <w:rPr>
                <w:rFonts w:cs="Times New Roman"/>
              </w:rPr>
              <w:lastRenderedPageBreak/>
              <w:t>29. https://doi.org/10.61194/sijl.v2i1.187</w:t>
            </w:r>
          </w:p>
          <w:p w14:paraId="7AB0BF1C" w14:textId="77777777" w:rsidR="00873223" w:rsidRDefault="00000000">
            <w:pPr>
              <w:spacing w:after="120"/>
              <w:ind w:left="720" w:hanging="720"/>
            </w:pPr>
            <w:r>
              <w:rPr>
                <w:rFonts w:cs="Times New Roman"/>
              </w:rPr>
              <w:t xml:space="preserve">Elorza, M., Castellano, E., &amp; Segura, S. (2025). Prediction of customer demand for perishable products in retail inventory management, using the hybrid Prophet-XGBoost model during the post-COVID-19 period. </w:t>
            </w:r>
            <w:r>
              <w:rPr>
                <w:rFonts w:cs="Times New Roman"/>
                <w:i/>
              </w:rPr>
              <w:t>Applied Economics Letters, 32</w:t>
            </w:r>
            <w:r>
              <w:rPr>
                <w:rFonts w:cs="Times New Roman"/>
              </w:rPr>
              <w:t>(17), 2453–2459. https://doi.org/10.1080/13504851.2024.2333995</w:t>
            </w:r>
          </w:p>
          <w:p w14:paraId="69A0918D" w14:textId="77777777" w:rsidR="00873223" w:rsidRDefault="00000000">
            <w:pPr>
              <w:spacing w:after="120"/>
              <w:ind w:left="720" w:hanging="720"/>
            </w:pPr>
            <w:r>
              <w:rPr>
                <w:rFonts w:cs="Times New Roman"/>
              </w:rPr>
              <w:t xml:space="preserve">Fildes, R., Ma, S., &amp; Kolassa, S. (2022). Retail forecasting: Research and practice. </w:t>
            </w:r>
            <w:r>
              <w:rPr>
                <w:rFonts w:cs="Times New Roman"/>
                <w:i/>
              </w:rPr>
              <w:t>International Journal of Forecasting, 38</w:t>
            </w:r>
            <w:r>
              <w:rPr>
                <w:rFonts w:cs="Times New Roman"/>
              </w:rPr>
              <w:t>(4), 1283–1318. https://doi.org/10.1016/j.ijforecast.2019.06.004</w:t>
            </w:r>
          </w:p>
          <w:p w14:paraId="4FFCBC24" w14:textId="77777777" w:rsidR="00873223" w:rsidRDefault="00000000">
            <w:pPr>
              <w:spacing w:after="120"/>
              <w:ind w:left="720" w:hanging="720"/>
            </w:pPr>
            <w:r>
              <w:rPr>
                <w:rFonts w:cs="Times New Roman"/>
              </w:rPr>
              <w:t xml:space="preserve">Fitzpatrick, J., Ajwani, D., &amp; Carroll, P. (2024). A scalable learning approach for the capacitated vehicle routing problem. </w:t>
            </w:r>
            <w:r>
              <w:rPr>
                <w:rFonts w:cs="Times New Roman"/>
                <w:i/>
              </w:rPr>
              <w:t>Computers &amp; Operations Research, 171</w:t>
            </w:r>
            <w:r>
              <w:rPr>
                <w:rFonts w:cs="Times New Roman"/>
              </w:rPr>
              <w:t>, Article 106787. https://doi.org/10.1016/j.cor.2024.106787</w:t>
            </w:r>
          </w:p>
          <w:p w14:paraId="2DCA9CD4" w14:textId="77777777" w:rsidR="00873223" w:rsidRDefault="00000000">
            <w:pPr>
              <w:spacing w:after="120"/>
              <w:ind w:left="720" w:hanging="720"/>
            </w:pPr>
            <w:r>
              <w:rPr>
                <w:rFonts w:cs="Times New Roman"/>
              </w:rPr>
              <w:t xml:space="preserve">Fleckenstein, D., Klein, R., &amp; Steinhardt, C. (2023). Recent advances in integrating demand management and vehicle routing: A methodological review. </w:t>
            </w:r>
            <w:r>
              <w:rPr>
                <w:rFonts w:cs="Times New Roman"/>
                <w:i/>
              </w:rPr>
              <w:t>European Journal of Operational Research, 306</w:t>
            </w:r>
            <w:r>
              <w:rPr>
                <w:rFonts w:cs="Times New Roman"/>
              </w:rPr>
              <w:t>(2), 499–518. https://doi.org/10.1016/j.ejor.2022.04.032</w:t>
            </w:r>
          </w:p>
          <w:p w14:paraId="50EF2C22" w14:textId="77777777" w:rsidR="00873223" w:rsidRDefault="00000000">
            <w:pPr>
              <w:spacing w:after="120"/>
              <w:ind w:left="720" w:hanging="720"/>
            </w:pPr>
            <w:r>
              <w:rPr>
                <w:rFonts w:cs="Times New Roman"/>
              </w:rPr>
              <w:t xml:space="preserve">Jasmine, T. L., Putro, H. P. H., Prilandita, N., &amp; Yudoko, G. (2025). A simulation based metaheuristics for capacitated vehicle routing problem. </w:t>
            </w:r>
            <w:r>
              <w:rPr>
                <w:rFonts w:cs="Times New Roman"/>
                <w:i/>
              </w:rPr>
              <w:t>Automotive Experiences, 8</w:t>
            </w:r>
            <w:r>
              <w:rPr>
                <w:rFonts w:cs="Times New Roman"/>
              </w:rPr>
              <w:t>(1), 159–176. https://doi.org/10.31603/ae.13242</w:t>
            </w:r>
          </w:p>
          <w:p w14:paraId="027CFA42" w14:textId="77777777" w:rsidR="00873223" w:rsidRDefault="00000000">
            <w:pPr>
              <w:spacing w:after="120"/>
              <w:ind w:left="720" w:hanging="720"/>
            </w:pPr>
            <w:r>
              <w:rPr>
                <w:rFonts w:cs="Times New Roman"/>
              </w:rPr>
              <w:t xml:space="preserve">Jazemi, R., Alidadiani, E., Ahn, K., &amp; Jang, J. (2023). A review of literature on vehicle routing problems of last-mile delivery in urban areas. </w:t>
            </w:r>
            <w:r>
              <w:rPr>
                <w:rFonts w:cs="Times New Roman"/>
                <w:i/>
              </w:rPr>
              <w:t>Applied Sciences, 13</w:t>
            </w:r>
            <w:r>
              <w:rPr>
                <w:rFonts w:cs="Times New Roman"/>
              </w:rPr>
              <w:t>(24), Article 13015. https://doi.org/10.3390/app132413015</w:t>
            </w:r>
          </w:p>
          <w:p w14:paraId="0F996AA8" w14:textId="77777777" w:rsidR="00873223" w:rsidRDefault="00000000">
            <w:pPr>
              <w:spacing w:after="120"/>
              <w:ind w:left="720" w:hanging="720"/>
            </w:pPr>
            <w:r>
              <w:rPr>
                <w:rFonts w:cs="Times New Roman"/>
              </w:rPr>
              <w:t xml:space="preserve">Klein, V., &amp; Steinhardt, C. (2023). Dynamic demand management and online tour planning for same-day delivery. </w:t>
            </w:r>
            <w:r>
              <w:rPr>
                <w:rFonts w:cs="Times New Roman"/>
                <w:i/>
              </w:rPr>
              <w:t>European Journal of Operational Research, 307</w:t>
            </w:r>
            <w:r>
              <w:rPr>
                <w:rFonts w:cs="Times New Roman"/>
              </w:rPr>
              <w:t>(2), 860–886. https://doi.org/10.1016/j.ejor.2022.09.011</w:t>
            </w:r>
          </w:p>
          <w:p w14:paraId="0B9D56C0" w14:textId="77777777" w:rsidR="00873223" w:rsidRDefault="00000000">
            <w:pPr>
              <w:spacing w:after="120"/>
              <w:ind w:left="720" w:hanging="720"/>
            </w:pPr>
            <w:r>
              <w:rPr>
                <w:rFonts w:cs="Times New Roman"/>
              </w:rPr>
              <w:t xml:space="preserve">Liu, S., &amp; Hassini, E. (2024). Freight last mile delivery: A literature review. </w:t>
            </w:r>
            <w:r>
              <w:rPr>
                <w:rFonts w:cs="Times New Roman"/>
                <w:i/>
              </w:rPr>
              <w:t>Transportation Planning and Technology, 47</w:t>
            </w:r>
            <w:r>
              <w:rPr>
                <w:rFonts w:cs="Times New Roman"/>
              </w:rPr>
              <w:t>(3), 323–369. https://doi.org/10.1080/03081060.2023.2268601</w:t>
            </w:r>
          </w:p>
          <w:p w14:paraId="2E15B235" w14:textId="77777777" w:rsidR="00873223" w:rsidRDefault="00000000">
            <w:pPr>
              <w:spacing w:after="120"/>
              <w:ind w:left="720" w:hanging="720"/>
            </w:pPr>
            <w:r>
              <w:rPr>
                <w:rFonts w:cs="Times New Roman"/>
              </w:rPr>
              <w:t xml:space="preserve">Ma, S., &amp; Fildes, R. (2022). The performance of the global bottom-up approach in the M5 accuracy competition: A robustness check. </w:t>
            </w:r>
            <w:r>
              <w:rPr>
                <w:rFonts w:cs="Times New Roman"/>
                <w:i/>
              </w:rPr>
              <w:t>International Journal of Forecasting, 38</w:t>
            </w:r>
            <w:r>
              <w:rPr>
                <w:rFonts w:cs="Times New Roman"/>
              </w:rPr>
              <w:t>(4), 1492–1499. https://doi.org/10.1016/j.ijforecast.2021.09.002</w:t>
            </w:r>
          </w:p>
          <w:p w14:paraId="11626669" w14:textId="77777777" w:rsidR="00873223" w:rsidRDefault="00000000">
            <w:pPr>
              <w:spacing w:after="120"/>
              <w:ind w:left="720" w:hanging="720"/>
            </w:pPr>
            <w:r>
              <w:rPr>
                <w:rFonts w:cs="Times New Roman"/>
              </w:rPr>
              <w:t xml:space="preserve">Makridakis, S., Spiliotis, E., &amp; Assimakopoulos, V. (2022). M5 accuracy competition: Results, findings, and conclusions. </w:t>
            </w:r>
            <w:r>
              <w:rPr>
                <w:rFonts w:cs="Times New Roman"/>
                <w:i/>
              </w:rPr>
              <w:t>International Journal of Forecasting, 38</w:t>
            </w:r>
            <w:r>
              <w:rPr>
                <w:rFonts w:cs="Times New Roman"/>
              </w:rPr>
              <w:t>(4), 1346–1364. https://doi.org/10.1016/j.ijforecast.2021.11.013</w:t>
            </w:r>
          </w:p>
          <w:p w14:paraId="06FF84BE" w14:textId="77777777" w:rsidR="00873223" w:rsidRDefault="00000000">
            <w:pPr>
              <w:spacing w:after="120"/>
              <w:ind w:left="720" w:hanging="720"/>
            </w:pPr>
            <w:r>
              <w:rPr>
                <w:rFonts w:cs="Times New Roman"/>
              </w:rPr>
              <w:t xml:space="preserve">Masorgo, N., Dobrzykowski, D. D., &amp; Fugate, B. S. (2024). Last-mile delivery: A process view, framework, and research agenda. </w:t>
            </w:r>
            <w:r>
              <w:rPr>
                <w:rFonts w:cs="Times New Roman"/>
                <w:i/>
              </w:rPr>
              <w:t>Journal of Business Logistics, 45</w:t>
            </w:r>
            <w:r>
              <w:rPr>
                <w:rFonts w:cs="Times New Roman"/>
              </w:rPr>
              <w:t>(4), Article e12397. https://doi.org/10.1111/jbl.12397</w:t>
            </w:r>
          </w:p>
          <w:p w14:paraId="13942227" w14:textId="77777777" w:rsidR="00873223" w:rsidRDefault="00000000">
            <w:pPr>
              <w:spacing w:after="120"/>
              <w:ind w:left="720" w:hanging="720"/>
            </w:pPr>
            <w:r>
              <w:rPr>
                <w:rFonts w:cs="Times New Roman"/>
              </w:rPr>
              <w:t xml:space="preserve">Mitra, A., Jain, A., Kishore, A., &amp; Kumar, P. (2022). A comparative study of demand forecasting models for a multi-channel retail company: A novel hybrid machine learning approach. </w:t>
            </w:r>
            <w:r>
              <w:rPr>
                <w:rFonts w:cs="Times New Roman"/>
                <w:i/>
              </w:rPr>
              <w:t>SN Operations Research Forum, 3</w:t>
            </w:r>
            <w:r>
              <w:rPr>
                <w:rFonts w:cs="Times New Roman"/>
              </w:rPr>
              <w:t>, Article 58. https://doi.org/10.1007/s43069-022-00166-4</w:t>
            </w:r>
          </w:p>
          <w:p w14:paraId="34EEDD54" w14:textId="77777777" w:rsidR="00873223" w:rsidRDefault="00000000">
            <w:pPr>
              <w:spacing w:after="120"/>
              <w:ind w:left="720" w:hanging="720"/>
            </w:pPr>
            <w:r>
              <w:rPr>
                <w:rFonts w:cs="Times New Roman"/>
              </w:rPr>
              <w:t xml:space="preserve">Muriyatmoko, D., Djunaidy, A., &amp; Muklason, A. (2024). Heuristics and metaheuristics for solving </w:t>
            </w:r>
            <w:r>
              <w:rPr>
                <w:rFonts w:cs="Times New Roman"/>
              </w:rPr>
              <w:lastRenderedPageBreak/>
              <w:t xml:space="preserve">capacitated vehicle routing problem: An algorithm comparison. </w:t>
            </w:r>
            <w:r>
              <w:rPr>
                <w:rFonts w:cs="Times New Roman"/>
                <w:i/>
              </w:rPr>
              <w:t>Procedia Computer Science, 234</w:t>
            </w:r>
            <w:r>
              <w:rPr>
                <w:rFonts w:cs="Times New Roman"/>
              </w:rPr>
              <w:t>, 494–501. https://doi.org/10.1016/j.procs.2024.03.032</w:t>
            </w:r>
          </w:p>
          <w:p w14:paraId="4AADAAF8" w14:textId="77777777" w:rsidR="00873223" w:rsidRDefault="00000000">
            <w:pPr>
              <w:spacing w:after="120"/>
              <w:ind w:left="720" w:hanging="720"/>
            </w:pPr>
            <w:r>
              <w:rPr>
                <w:rFonts w:cs="Times New Roman"/>
              </w:rPr>
              <w:t xml:space="preserve">Nguyen, N. P. T., Dang, T. T., &amp; Le, D. D. (2025). Inventory demand forecasting using XGBoost and LightGBM algorithms: A case study of Grupo Bimbo. In </w:t>
            </w:r>
            <w:r>
              <w:rPr>
                <w:rFonts w:cs="Times New Roman"/>
                <w:i/>
              </w:rPr>
              <w:t>Management science and industrial engineering: Proceedings of the 7th International Conference (MSIE 2025)</w:t>
            </w:r>
            <w:r>
              <w:rPr>
                <w:rFonts w:cs="Times New Roman"/>
              </w:rPr>
              <w:t xml:space="preserve"> (pp. 46–57). https://doi.org/10.3233/ATDE250516</w:t>
            </w:r>
          </w:p>
          <w:p w14:paraId="0384C291" w14:textId="77777777" w:rsidR="00873223" w:rsidRDefault="00000000">
            <w:pPr>
              <w:spacing w:after="120"/>
              <w:ind w:left="720" w:hanging="720"/>
            </w:pPr>
            <w:r>
              <w:rPr>
                <w:rFonts w:cs="Times New Roman"/>
              </w:rPr>
              <w:t xml:space="preserve">Özarık, S. S., da Costa, P., &amp; Florio, A. M. (2024). Machine learning for data-driven last-mile delivery optimization. </w:t>
            </w:r>
            <w:r>
              <w:rPr>
                <w:rFonts w:cs="Times New Roman"/>
                <w:i/>
              </w:rPr>
              <w:t>Transportation Science, 58</w:t>
            </w:r>
            <w:r>
              <w:rPr>
                <w:rFonts w:cs="Times New Roman"/>
              </w:rPr>
              <w:t>(1), 27–44. https://doi.org/10.1287/trsc.2022.0029</w:t>
            </w:r>
          </w:p>
          <w:p w14:paraId="1728D952" w14:textId="77777777" w:rsidR="00873223" w:rsidRDefault="00000000">
            <w:pPr>
              <w:spacing w:after="120"/>
              <w:ind w:left="720" w:hanging="720"/>
            </w:pPr>
            <w:r>
              <w:rPr>
                <w:rFonts w:cs="Times New Roman"/>
              </w:rPr>
              <w:t xml:space="preserve">Wei, J., Xu, X., &amp; Yang, B. (2024). Data-driven vehicle rental and routing optimization: An application in online retailing. </w:t>
            </w:r>
            <w:r>
              <w:rPr>
                <w:rFonts w:cs="Times New Roman"/>
                <w:i/>
              </w:rPr>
              <w:t>Computers &amp; Industrial Engineering, 197</w:t>
            </w:r>
            <w:r>
              <w:rPr>
                <w:rFonts w:cs="Times New Roman"/>
              </w:rPr>
              <w:t>, Article 110588. https://doi.org/10.1016/j.cie.2024.110588</w:t>
            </w:r>
          </w:p>
          <w:p w14:paraId="1525CB73" w14:textId="77777777" w:rsidR="00873223" w:rsidRDefault="00000000">
            <w:pPr>
              <w:spacing w:after="120"/>
              <w:ind w:left="720" w:hanging="720"/>
            </w:pPr>
            <w:r>
              <w:rPr>
                <w:rFonts w:cs="Times New Roman"/>
              </w:rPr>
              <w:t xml:space="preserve">Zhou, F., Lischka, A., Kulcsár, B., Wu, J., Chehreghani, M. H., &amp; Laporte, G. (2025). Learning for routing: A guided review of recent developments and future directions. </w:t>
            </w:r>
            <w:r>
              <w:rPr>
                <w:rFonts w:cs="Times New Roman"/>
                <w:i/>
              </w:rPr>
              <w:t>Transportation Research Part E: Logistics and Transportation Review, 202</w:t>
            </w:r>
            <w:r>
              <w:rPr>
                <w:rFonts w:cs="Times New Roman"/>
              </w:rPr>
              <w:t>, Article 104278. https://doi.org/10.1016/j.tre.2025.104278</w:t>
            </w:r>
          </w:p>
        </w:tc>
      </w:tr>
    </w:tbl>
    <w:p w14:paraId="5E773436" w14:textId="77777777" w:rsidR="00873223" w:rsidRDefault="00873223">
      <w:pPr>
        <w:spacing w:after="120"/>
      </w:pPr>
    </w:p>
    <w:p w14:paraId="1E1AF47B" w14:textId="77777777" w:rsidR="00873223" w:rsidRDefault="00000000">
      <w:pPr>
        <w:keepNext/>
        <w:spacing w:after="40"/>
      </w:pPr>
      <w:r>
        <w:rPr>
          <w:rFonts w:cs="Times New Roman"/>
          <w:b/>
        </w:rPr>
        <w:t>Approved by:</w:t>
      </w:r>
    </w:p>
    <w:p w14:paraId="0B21C5A3" w14:textId="77777777" w:rsidR="00873223" w:rsidRDefault="00873223">
      <w:pPr>
        <w:keepNext/>
        <w:spacing w:after="40"/>
      </w:pPr>
    </w:p>
    <w:p w14:paraId="29A7C579" w14:textId="77777777" w:rsidR="00873223" w:rsidRDefault="00000000">
      <w:pPr>
        <w:keepNext/>
        <w:spacing w:after="40"/>
      </w:pPr>
      <w:r>
        <w:rPr>
          <w:rFonts w:cs="Times New Roman"/>
        </w:rPr>
        <w:t>______________________</w:t>
      </w:r>
    </w:p>
    <w:p w14:paraId="244F82D5" w14:textId="77777777" w:rsidR="00873223" w:rsidRDefault="00000000">
      <w:pPr>
        <w:keepNext/>
        <w:spacing w:after="40"/>
      </w:pPr>
      <w:r>
        <w:rPr>
          <w:rFonts w:cs="Times New Roman"/>
          <w:b/>
        </w:rPr>
        <w:t>Panel Member 1 / Date</w:t>
      </w:r>
    </w:p>
    <w:p w14:paraId="195AF0FC" w14:textId="77777777" w:rsidR="00873223" w:rsidRDefault="00873223">
      <w:pPr>
        <w:keepNext/>
        <w:spacing w:after="40"/>
      </w:pPr>
    </w:p>
    <w:p w14:paraId="50DBB196" w14:textId="77777777" w:rsidR="00873223" w:rsidRDefault="00000000">
      <w:pPr>
        <w:keepNext/>
        <w:spacing w:after="40"/>
      </w:pPr>
      <w:r>
        <w:rPr>
          <w:rFonts w:cs="Times New Roman"/>
        </w:rPr>
        <w:t>______________________</w:t>
      </w:r>
    </w:p>
    <w:p w14:paraId="1738B09F" w14:textId="77777777" w:rsidR="00873223" w:rsidRDefault="00000000">
      <w:pPr>
        <w:keepNext/>
        <w:spacing w:after="40"/>
      </w:pPr>
      <w:r>
        <w:rPr>
          <w:rFonts w:cs="Times New Roman"/>
          <w:b/>
        </w:rPr>
        <w:t>Panel Member 2 / Date</w:t>
      </w:r>
    </w:p>
    <w:p w14:paraId="74DC712A" w14:textId="77777777" w:rsidR="00873223" w:rsidRDefault="00873223">
      <w:pPr>
        <w:keepNext/>
        <w:spacing w:after="40"/>
      </w:pPr>
    </w:p>
    <w:p w14:paraId="47EE5B4F" w14:textId="77777777" w:rsidR="00873223" w:rsidRDefault="00000000">
      <w:pPr>
        <w:keepNext/>
        <w:spacing w:after="40"/>
      </w:pPr>
      <w:r>
        <w:rPr>
          <w:rFonts w:cs="Times New Roman"/>
          <w:b/>
        </w:rPr>
        <w:t>Noted by:</w:t>
      </w:r>
    </w:p>
    <w:p w14:paraId="1E31B3B4" w14:textId="77777777" w:rsidR="00873223" w:rsidRDefault="00873223">
      <w:pPr>
        <w:keepNext/>
        <w:spacing w:after="40"/>
      </w:pPr>
    </w:p>
    <w:p w14:paraId="73C7B73C" w14:textId="77777777" w:rsidR="00873223" w:rsidRDefault="00000000">
      <w:pPr>
        <w:keepNext/>
        <w:spacing w:after="40"/>
      </w:pPr>
      <w:r>
        <w:rPr>
          <w:rFonts w:cs="Times New Roman"/>
        </w:rPr>
        <w:t>___________________________</w:t>
      </w:r>
    </w:p>
    <w:p w14:paraId="4FCD7780" w14:textId="77777777" w:rsidR="00873223" w:rsidRDefault="00000000">
      <w:pPr>
        <w:keepNext/>
        <w:spacing w:after="40"/>
      </w:pPr>
      <w:r>
        <w:rPr>
          <w:rFonts w:cs="Times New Roman"/>
          <w:b/>
        </w:rPr>
        <w:t>Thesis 1 Course Adviser / Date</w:t>
      </w:r>
    </w:p>
    <w:p w14:paraId="186E4956" w14:textId="77777777" w:rsidR="00873223" w:rsidRDefault="00000000">
      <w:r>
        <w:br w:type="page"/>
      </w:r>
    </w:p>
    <w:p w14:paraId="5A0027EE" w14:textId="77777777" w:rsidR="00873223" w:rsidRDefault="00000000">
      <w:pPr>
        <w:keepNext/>
        <w:spacing w:after="120"/>
      </w:pPr>
      <w:r>
        <w:rPr>
          <w:rFonts w:cs="Times New Roman"/>
          <w:b/>
        </w:rPr>
        <w:lastRenderedPageBreak/>
        <w:t>1. AI Interaction Log (if applicable)</w:t>
      </w:r>
    </w:p>
    <w:p w14:paraId="5308BE6F" w14:textId="77777777" w:rsidR="00873223" w:rsidRDefault="00000000">
      <w:pPr>
        <w:spacing w:after="160"/>
        <w:jc w:val="both"/>
      </w:pPr>
      <w:r>
        <w:rPr>
          <w:rFonts w:cs="Times New Roman"/>
        </w:rPr>
        <w:t>If your group used any Generative AI tool while completing the assessment, document how the tool was used. The log should demonstrate that AI supported the group’s work rather than replacing the group’s research, analysis, and decision-making.</w:t>
      </w:r>
    </w:p>
    <w:tbl>
      <w:tblPr>
        <w:tblW w:w="0" w:type="auto"/>
        <w:tblLayout w:type="fixed"/>
        <w:tblLook w:val="04A0" w:firstRow="1" w:lastRow="0" w:firstColumn="1" w:lastColumn="0" w:noHBand="0" w:noVBand="1"/>
      </w:tblPr>
      <w:tblGrid>
        <w:gridCol w:w="1760"/>
        <w:gridCol w:w="1400"/>
        <w:gridCol w:w="3000"/>
        <w:gridCol w:w="1800"/>
        <w:gridCol w:w="2000"/>
      </w:tblGrid>
      <w:tr w:rsidR="00873223" w14:paraId="637E35E9" w14:textId="77777777">
        <w:tc>
          <w:tcPr>
            <w:tcW w:w="17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117E9486" w14:textId="77777777" w:rsidR="00873223" w:rsidRDefault="00000000">
            <w:pPr>
              <w:spacing w:after="0"/>
            </w:pPr>
            <w:r>
              <w:rPr>
                <w:rFonts w:cs="Times New Roman"/>
                <w:b/>
                <w:sz w:val="22"/>
              </w:rPr>
              <w:t>Group Member</w:t>
            </w:r>
          </w:p>
        </w:tc>
        <w:tc>
          <w:tcPr>
            <w:tcW w:w="14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4014973F" w14:textId="77777777" w:rsidR="00873223" w:rsidRDefault="00000000">
            <w:pPr>
              <w:spacing w:after="0"/>
            </w:pPr>
            <w:r>
              <w:rPr>
                <w:rFonts w:cs="Times New Roman"/>
                <w:b/>
                <w:sz w:val="22"/>
              </w:rPr>
              <w:t>AI Tool Used</w:t>
            </w:r>
          </w:p>
        </w:tc>
        <w:tc>
          <w:tcPr>
            <w:tcW w:w="30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70FB190F" w14:textId="77777777" w:rsidR="00873223" w:rsidRDefault="00000000">
            <w:pPr>
              <w:spacing w:after="0"/>
            </w:pPr>
            <w:r>
              <w:rPr>
                <w:rFonts w:cs="Times New Roman"/>
                <w:b/>
                <w:sz w:val="22"/>
              </w:rPr>
              <w:t>Prompt / Purpose</w:t>
            </w:r>
          </w:p>
        </w:tc>
        <w:tc>
          <w:tcPr>
            <w:tcW w:w="18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6BFD5819" w14:textId="77777777" w:rsidR="00873223" w:rsidRDefault="00000000">
            <w:pPr>
              <w:spacing w:after="0"/>
            </w:pPr>
            <w:r>
              <w:rPr>
                <w:rFonts w:cs="Times New Roman"/>
                <w:b/>
                <w:sz w:val="22"/>
              </w:rPr>
              <w:t>AI Output Used For</w:t>
            </w:r>
          </w:p>
        </w:tc>
        <w:tc>
          <w:tcPr>
            <w:tcW w:w="20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71299677" w14:textId="77777777" w:rsidR="00873223" w:rsidRDefault="00000000">
            <w:pPr>
              <w:spacing w:after="0"/>
            </w:pPr>
            <w:r>
              <w:rPr>
                <w:rFonts w:cs="Times New Roman"/>
                <w:b/>
                <w:sz w:val="22"/>
              </w:rPr>
              <w:t>How the Output Was Verified or Modified</w:t>
            </w:r>
          </w:p>
        </w:tc>
      </w:tr>
      <w:tr w:rsidR="00873223" w14:paraId="2E14E423" w14:textId="77777777">
        <w:trPr>
          <w:trHeight w:val="26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BE70E06" w14:textId="77777777" w:rsidR="00873223" w:rsidRDefault="00000000">
            <w:pPr>
              <w:spacing w:after="0"/>
            </w:pPr>
            <w:r>
              <w:rPr>
                <w:rFonts w:cs="Times New Roman"/>
                <w:sz w:val="20"/>
              </w:rPr>
              <w:t>Dawn Andrei Pamesa</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A11E8F9" w14:textId="77777777" w:rsidR="00873223" w:rsidRDefault="00000000">
            <w:pPr>
              <w:spacing w:after="0"/>
            </w:pPr>
            <w:r>
              <w:rPr>
                <w:rFonts w:cs="Times New Roman"/>
                <w:sz w:val="20"/>
              </w:rPr>
              <w:t>Claude (Claude Code)</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C238EC5" w14:textId="77777777" w:rsidR="00873223" w:rsidRDefault="00000000">
            <w:pPr>
              <w:spacing w:after="0"/>
            </w:pPr>
            <w:r>
              <w:rPr>
                <w:rFonts w:cs="Times New Roman"/>
                <w:sz w:val="20"/>
              </w:rPr>
              <w:t>Checked each reference against Crossref (DOI, authors, year, journal, volume and pages); corrected one author name and the alphabetical order of the reference list; put the proposal into the official layout. It did not write the proposal text.</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B28EE24" w14:textId="77777777" w:rsidR="00873223" w:rsidRDefault="00000000">
            <w:pPr>
              <w:spacing w:after="0"/>
            </w:pPr>
            <w:r>
              <w:rPr>
                <w:rFonts w:cs="Times New Roman"/>
                <w:sz w:val="20"/>
              </w:rPr>
              <w:t>Reference corrections and formatting.</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C449500" w14:textId="77777777" w:rsidR="00873223" w:rsidRDefault="00000000">
            <w:pPr>
              <w:spacing w:after="0"/>
            </w:pPr>
            <w:r>
              <w:rPr>
                <w:rFonts w:cs="Times New Roman"/>
                <w:sz w:val="20"/>
              </w:rPr>
              <w:t>Every DOI was looked up on Crossref and compared with the details cited in the proposal.</w:t>
            </w:r>
          </w:p>
        </w:tc>
      </w:tr>
      <w:tr w:rsidR="00873223" w14:paraId="366A68D9"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280E2F6" w14:textId="77777777" w:rsidR="00873223" w:rsidRDefault="00000000">
            <w:pPr>
              <w:spacing w:after="0"/>
            </w:pPr>
            <w:r>
              <w:rPr>
                <w:rFonts w:cs="Times New Roman"/>
                <w:sz w:val="20"/>
              </w:rPr>
              <w:t>Rogelio Porras</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58FE5CF" w14:textId="77777777" w:rsidR="00873223" w:rsidRDefault="00000000">
            <w:pPr>
              <w:spacing w:after="0"/>
            </w:pPr>
            <w:r>
              <w:rPr>
                <w:rFonts w:cs="Times New Roman"/>
                <w:sz w:val="20"/>
              </w:rPr>
              <w:t>ChatGPT and Codex</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C702C84" w14:textId="77777777" w:rsidR="00873223" w:rsidRDefault="00000000">
            <w:pPr>
              <w:spacing w:after="0"/>
            </w:pPr>
            <w:r>
              <w:rPr>
                <w:rFonts w:cs="Times New Roman"/>
                <w:sz w:val="20"/>
              </w:rPr>
              <w:t>Helped search for sources, and helped brainstorm and proofread his writing.</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6687029" w14:textId="77777777" w:rsidR="00873223" w:rsidRDefault="00000000">
            <w:pPr>
              <w:spacing w:after="0"/>
            </w:pPr>
            <w:r>
              <w:rPr>
                <w:rFonts w:cs="Times New Roman"/>
                <w:sz w:val="20"/>
              </w:rPr>
              <w:t>A list of possible sources, brainstorming ideas, and proofreading.</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FA3B52E" w14:textId="77777777" w:rsidR="00873223" w:rsidRDefault="00000000">
            <w:pPr>
              <w:spacing w:after="0"/>
            </w:pPr>
            <w:r>
              <w:rPr>
                <w:rFonts w:cs="Times New Roman"/>
                <w:sz w:val="20"/>
              </w:rPr>
              <w:t>He read the sources himself before using them.</w:t>
            </w:r>
          </w:p>
        </w:tc>
      </w:tr>
      <w:tr w:rsidR="00873223" w14:paraId="768D9E49"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B451D15" w14:textId="77777777" w:rsidR="00873223" w:rsidRDefault="00000000">
            <w:pPr>
              <w:spacing w:after="0"/>
            </w:pPr>
            <w:r>
              <w:rPr>
                <w:rFonts w:cs="Times New Roman"/>
                <w:sz w:val="20"/>
              </w:rPr>
              <w:t>John Ashley Alba</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57976B6" w14:textId="77777777" w:rsidR="00873223" w:rsidRDefault="00000000">
            <w:pPr>
              <w:spacing w:after="0"/>
            </w:pPr>
            <w:r>
              <w:rPr>
                <w:rFonts w:cs="Times New Roman"/>
                <w:sz w:val="20"/>
              </w:rPr>
              <w:t>ChatGPT</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FCBF3EA" w14:textId="77777777" w:rsidR="00873223" w:rsidRDefault="00000000">
            <w:pPr>
              <w:spacing w:after="0"/>
            </w:pPr>
            <w:r>
              <w:rPr>
                <w:rFonts w:cs="Times New Roman"/>
                <w:sz w:val="20"/>
              </w:rPr>
              <w:t>Helped gather sources and ideas, and helped check his work.</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E594300" w14:textId="77777777" w:rsidR="00873223" w:rsidRDefault="00000000">
            <w:pPr>
              <w:spacing w:after="0"/>
            </w:pPr>
            <w:r>
              <w:rPr>
                <w:rFonts w:cs="Times New Roman"/>
                <w:sz w:val="20"/>
              </w:rPr>
              <w:t>Suggestions of sources and ideas, and checking his work.</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16C65E3" w14:textId="77777777" w:rsidR="00873223" w:rsidRDefault="00000000">
            <w:pPr>
              <w:spacing w:after="0"/>
            </w:pPr>
            <w:r>
              <w:rPr>
                <w:rFonts w:cs="Times New Roman"/>
                <w:sz w:val="20"/>
              </w:rPr>
              <w:t>He read the sources himself and cross-checked them with other sites.</w:t>
            </w:r>
          </w:p>
        </w:tc>
      </w:tr>
      <w:tr w:rsidR="00873223" w14:paraId="1513347F"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1FE5B25" w14:textId="77777777" w:rsidR="00873223" w:rsidRDefault="00000000">
            <w:pPr>
              <w:spacing w:after="0"/>
            </w:pPr>
            <w:r>
              <w:rPr>
                <w:rFonts w:cs="Times New Roman"/>
                <w:sz w:val="20"/>
              </w:rPr>
              <w:t>Ralph Blanco</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5FB6167" w14:textId="77777777" w:rsidR="00873223" w:rsidRDefault="00000000">
            <w:pPr>
              <w:spacing w:after="0"/>
            </w:pPr>
            <w:r>
              <w:rPr>
                <w:rFonts w:cs="Times New Roman"/>
                <w:sz w:val="20"/>
              </w:rPr>
              <w:t>Custom GPT (thesis manuscript checker)</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7D4606C" w14:textId="77777777" w:rsidR="00873223" w:rsidRDefault="00000000">
            <w:pPr>
              <w:spacing w:after="0"/>
            </w:pPr>
            <w:r>
              <w:rPr>
                <w:rFonts w:cs="Times New Roman"/>
                <w:sz w:val="20"/>
              </w:rPr>
              <w:t>Used to check his draft.</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983C4F5" w14:textId="77777777" w:rsidR="00873223" w:rsidRDefault="00000000">
            <w:pPr>
              <w:spacing w:after="0"/>
            </w:pPr>
            <w:r>
              <w:rPr>
                <w:rFonts w:cs="Times New Roman"/>
                <w:sz w:val="20"/>
              </w:rPr>
              <w:t>Feedback on the draft.</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F27CDE8" w14:textId="77777777" w:rsidR="00873223" w:rsidRDefault="00000000">
            <w:pPr>
              <w:spacing w:after="0"/>
            </w:pPr>
            <w:r>
              <w:rPr>
                <w:rFonts w:cs="Times New Roman"/>
                <w:sz w:val="20"/>
              </w:rPr>
              <w:t>He cross-checked the suggestions before applying them.</w:t>
            </w:r>
          </w:p>
        </w:tc>
      </w:tr>
    </w:tbl>
    <w:p w14:paraId="1CD19F3E" w14:textId="77777777" w:rsidR="00873223" w:rsidRDefault="00873223"/>
    <w:p w14:paraId="30D6BC5B" w14:textId="77777777" w:rsidR="00873223" w:rsidRDefault="00000000">
      <w:pPr>
        <w:keepNext/>
        <w:spacing w:after="120"/>
      </w:pPr>
      <w:r>
        <w:rPr>
          <w:rFonts w:cs="Times New Roman"/>
          <w:b/>
        </w:rPr>
        <w:t>2. AI Usage Declaration</w:t>
      </w:r>
    </w:p>
    <w:p w14:paraId="3904B6B1" w14:textId="77777777" w:rsidR="00873223" w:rsidRDefault="00000000">
      <w:pPr>
        <w:spacing w:after="120"/>
        <w:jc w:val="both"/>
      </w:pPr>
      <w:r>
        <w:rPr>
          <w:rFonts w:cs="Times New Roman"/>
        </w:rPr>
        <w:t>We declare that any use of Generative AI in completing this Technical Assessment has been properly disclosed in the AI Interaction Log. We understand that AI is used only as an assistive tool and that our group remains responsible for verifying the accuracy, relevance, credibility, and originality of the submitted work.</w:t>
      </w:r>
    </w:p>
    <w:p w14:paraId="04E170A8" w14:textId="77777777" w:rsidR="00873223" w:rsidRDefault="00000000">
      <w:pPr>
        <w:spacing w:after="120"/>
        <w:jc w:val="both"/>
      </w:pPr>
      <w:r>
        <w:rPr>
          <w:rFonts w:cs="Times New Roman"/>
        </w:rPr>
        <w:t>We confirm that the final title proposal, objectives, scope, algorithm justification, and research outputs reflect our group’s understanding and decisions. All literature, studies, and other external sources used have been properly cited and verified.</w:t>
      </w:r>
    </w:p>
    <w:p w14:paraId="57AB9407" w14:textId="77777777" w:rsidR="00873223" w:rsidRDefault="00000000">
      <w:pPr>
        <w:spacing w:after="80"/>
      </w:pPr>
      <w:r>
        <w:rPr>
          <w:rFonts w:cs="Times New Roman"/>
          <w:b/>
        </w:rPr>
        <w:t xml:space="preserve">Group Name: </w:t>
      </w:r>
      <w:r>
        <w:rPr>
          <w:rFonts w:cs="Times New Roman"/>
        </w:rPr>
        <w:t>Statisfied</w:t>
      </w:r>
    </w:p>
    <w:p w14:paraId="6C5AB6D1" w14:textId="77777777" w:rsidR="00873223" w:rsidRDefault="00000000">
      <w:pPr>
        <w:spacing w:after="80"/>
      </w:pPr>
      <w:r>
        <w:rPr>
          <w:rFonts w:cs="Times New Roman"/>
          <w:b/>
        </w:rPr>
        <w:lastRenderedPageBreak/>
        <w:t xml:space="preserve">Date: </w:t>
      </w:r>
      <w:r>
        <w:rPr>
          <w:rFonts w:cs="Times New Roman"/>
        </w:rPr>
        <w:t>October 31, 2026</w:t>
      </w:r>
    </w:p>
    <w:tbl>
      <w:tblPr>
        <w:tblW w:w="0" w:type="auto"/>
        <w:tblLayout w:type="fixed"/>
        <w:tblLook w:val="04A0" w:firstRow="1" w:lastRow="0" w:firstColumn="1" w:lastColumn="0" w:noHBand="0" w:noVBand="1"/>
      </w:tblPr>
      <w:tblGrid>
        <w:gridCol w:w="4960"/>
        <w:gridCol w:w="4960"/>
      </w:tblGrid>
      <w:tr w:rsidR="00873223" w14:paraId="7351213F" w14:textId="77777777">
        <w:tc>
          <w:tcPr>
            <w:tcW w:w="49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6F246DCE" w14:textId="77777777" w:rsidR="00873223" w:rsidRDefault="00000000">
            <w:pPr>
              <w:spacing w:after="0"/>
            </w:pPr>
            <w:r>
              <w:rPr>
                <w:rFonts w:cs="Times New Roman"/>
                <w:b/>
                <w:sz w:val="22"/>
              </w:rPr>
              <w:t>Group Member</w:t>
            </w:r>
          </w:p>
        </w:tc>
        <w:tc>
          <w:tcPr>
            <w:tcW w:w="49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639557AB" w14:textId="77777777" w:rsidR="00873223" w:rsidRDefault="00000000">
            <w:pPr>
              <w:spacing w:after="0"/>
            </w:pPr>
            <w:r>
              <w:rPr>
                <w:rFonts w:cs="Times New Roman"/>
                <w:b/>
                <w:sz w:val="22"/>
              </w:rPr>
              <w:t>Signature</w:t>
            </w:r>
          </w:p>
        </w:tc>
      </w:tr>
      <w:tr w:rsidR="00873223" w14:paraId="5ACDF566"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A755DD5" w14:textId="77777777" w:rsidR="00873223" w:rsidRDefault="00000000">
            <w:pPr>
              <w:spacing w:after="0"/>
            </w:pPr>
            <w:r>
              <w:rPr>
                <w:rFonts w:cs="Times New Roman"/>
              </w:rPr>
              <w:t>Dawn Andrei Pamesa</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39D763D" w14:textId="0CD95B23" w:rsidR="00873223" w:rsidRDefault="00312251">
            <w:pPr>
              <w:spacing w:after="0"/>
            </w:pPr>
            <w:r>
              <w:rPr>
                <w:noProof/>
                <w:color w:val="000000"/>
              </w:rPr>
              <w:drawing>
                <wp:inline distT="0" distB="0" distL="0" distR="0" wp14:anchorId="098A08FD" wp14:editId="0F877907">
                  <wp:extent cx="1009650" cy="622226"/>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2020" cy="636012"/>
                          </a:xfrm>
                          <a:prstGeom prst="rect">
                            <a:avLst/>
                          </a:prstGeom>
                          <a:noFill/>
                          <a:ln>
                            <a:noFill/>
                          </a:ln>
                        </pic:spPr>
                      </pic:pic>
                    </a:graphicData>
                  </a:graphic>
                </wp:inline>
              </w:drawing>
            </w:r>
          </w:p>
        </w:tc>
      </w:tr>
      <w:tr w:rsidR="00873223" w14:paraId="2220BC57"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A4C31D5" w14:textId="77777777" w:rsidR="00873223" w:rsidRDefault="00000000">
            <w:pPr>
              <w:spacing w:after="0"/>
            </w:pPr>
            <w:r>
              <w:rPr>
                <w:rFonts w:cs="Times New Roman"/>
              </w:rPr>
              <w:t>Rogelio Porras</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82081CF" w14:textId="6BE54830" w:rsidR="00873223" w:rsidRDefault="00312251">
            <w:pPr>
              <w:spacing w:after="0"/>
            </w:pPr>
            <w:r>
              <w:rPr>
                <w:noProof/>
                <w:color w:val="000000"/>
              </w:rPr>
              <w:drawing>
                <wp:inline distT="0" distB="0" distL="0" distR="0" wp14:anchorId="560F4BDA" wp14:editId="23DDD21F">
                  <wp:extent cx="1143635" cy="64005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6852" cy="647456"/>
                          </a:xfrm>
                          <a:prstGeom prst="rect">
                            <a:avLst/>
                          </a:prstGeom>
                          <a:noFill/>
                          <a:ln>
                            <a:noFill/>
                          </a:ln>
                        </pic:spPr>
                      </pic:pic>
                    </a:graphicData>
                  </a:graphic>
                </wp:inline>
              </w:drawing>
            </w:r>
          </w:p>
        </w:tc>
      </w:tr>
      <w:tr w:rsidR="00873223" w14:paraId="1527F89C"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CE61CC9" w14:textId="77777777" w:rsidR="00873223" w:rsidRDefault="00000000">
            <w:pPr>
              <w:spacing w:after="0"/>
            </w:pPr>
            <w:r>
              <w:rPr>
                <w:rFonts w:cs="Times New Roman"/>
              </w:rPr>
              <w:t>John Ashley Alba</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2EB3A4B" w14:textId="2A94B473" w:rsidR="00873223" w:rsidRDefault="00312251">
            <w:pPr>
              <w:spacing w:after="0"/>
            </w:pPr>
            <w:r>
              <w:rPr>
                <w:noProof/>
                <w:color w:val="000000"/>
              </w:rPr>
              <w:drawing>
                <wp:inline distT="0" distB="0" distL="0" distR="0" wp14:anchorId="25DB65D6" wp14:editId="6CDE9636">
                  <wp:extent cx="2524125" cy="609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4125" cy="609600"/>
                          </a:xfrm>
                          <a:prstGeom prst="rect">
                            <a:avLst/>
                          </a:prstGeom>
                          <a:noFill/>
                          <a:ln>
                            <a:noFill/>
                          </a:ln>
                        </pic:spPr>
                      </pic:pic>
                    </a:graphicData>
                  </a:graphic>
                </wp:inline>
              </w:drawing>
            </w:r>
          </w:p>
        </w:tc>
      </w:tr>
      <w:tr w:rsidR="00873223" w14:paraId="32C4FE23"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9793657" w14:textId="77777777" w:rsidR="00873223" w:rsidRDefault="00000000">
            <w:pPr>
              <w:spacing w:after="0"/>
            </w:pPr>
            <w:r>
              <w:rPr>
                <w:rFonts w:cs="Times New Roman"/>
              </w:rPr>
              <w:t>Ralph Blanco</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A2684E3" w14:textId="1297437E" w:rsidR="00873223" w:rsidRDefault="00312251">
            <w:pPr>
              <w:spacing w:after="0"/>
            </w:pPr>
            <w:r>
              <w:rPr>
                <w:noProof/>
                <w:color w:val="000000"/>
              </w:rPr>
              <w:drawing>
                <wp:inline distT="0" distB="0" distL="0" distR="0" wp14:anchorId="50050340" wp14:editId="6B5A9D37">
                  <wp:extent cx="1428750" cy="62630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4206" cy="633076"/>
                          </a:xfrm>
                          <a:prstGeom prst="rect">
                            <a:avLst/>
                          </a:prstGeom>
                          <a:noFill/>
                          <a:ln>
                            <a:noFill/>
                          </a:ln>
                        </pic:spPr>
                      </pic:pic>
                    </a:graphicData>
                  </a:graphic>
                </wp:inline>
              </w:drawing>
            </w:r>
          </w:p>
        </w:tc>
      </w:tr>
    </w:tbl>
    <w:p w14:paraId="4A56605A" w14:textId="77777777" w:rsidR="00873223" w:rsidRDefault="00873223"/>
    <w:p w14:paraId="6EBB3C27" w14:textId="77777777" w:rsidR="00873223" w:rsidRDefault="00000000">
      <w:pPr>
        <w:keepNext/>
        <w:spacing w:after="120"/>
      </w:pPr>
      <w:r>
        <w:rPr>
          <w:rFonts w:cs="Times New Roman"/>
          <w:b/>
        </w:rPr>
        <w:t>3. Team Contribution Matrix</w:t>
      </w:r>
    </w:p>
    <w:p w14:paraId="1FFF8DBF" w14:textId="77777777" w:rsidR="00873223" w:rsidRDefault="00000000">
      <w:pPr>
        <w:spacing w:after="120"/>
      </w:pPr>
      <w:r>
        <w:rPr>
          <w:rFonts w:cs="Times New Roman"/>
        </w:rPr>
        <w:t>The total contribution percentage must equal 100%.</w:t>
      </w:r>
    </w:p>
    <w:tbl>
      <w:tblPr>
        <w:tblW w:w="0" w:type="auto"/>
        <w:tblLayout w:type="fixed"/>
        <w:tblLook w:val="04A0" w:firstRow="1" w:lastRow="0" w:firstColumn="1" w:lastColumn="0" w:noHBand="0" w:noVBand="1"/>
      </w:tblPr>
      <w:tblGrid>
        <w:gridCol w:w="2200"/>
        <w:gridCol w:w="2600"/>
        <w:gridCol w:w="3400"/>
        <w:gridCol w:w="1720"/>
      </w:tblGrid>
      <w:tr w:rsidR="00873223" w14:paraId="2F4CCE94" w14:textId="77777777">
        <w:tc>
          <w:tcPr>
            <w:tcW w:w="22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29ED8951" w14:textId="77777777" w:rsidR="00873223" w:rsidRDefault="00000000">
            <w:pPr>
              <w:spacing w:after="0"/>
            </w:pPr>
            <w:r>
              <w:rPr>
                <w:rFonts w:cs="Times New Roman"/>
                <w:b/>
                <w:sz w:val="22"/>
              </w:rPr>
              <w:t>Group Member</w:t>
            </w:r>
          </w:p>
        </w:tc>
        <w:tc>
          <w:tcPr>
            <w:tcW w:w="26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18B9B35B" w14:textId="77777777" w:rsidR="00873223" w:rsidRDefault="00000000">
            <w:pPr>
              <w:spacing w:after="0"/>
            </w:pPr>
            <w:r>
              <w:rPr>
                <w:rFonts w:cs="Times New Roman"/>
                <w:b/>
                <w:sz w:val="22"/>
              </w:rPr>
              <w:t>Assigned Task/Responsibility</w:t>
            </w:r>
          </w:p>
        </w:tc>
        <w:tc>
          <w:tcPr>
            <w:tcW w:w="34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2722761D" w14:textId="77777777" w:rsidR="00873223" w:rsidRDefault="00000000">
            <w:pPr>
              <w:spacing w:after="0"/>
            </w:pPr>
            <w:r>
              <w:rPr>
                <w:rFonts w:cs="Times New Roman"/>
                <w:b/>
                <w:sz w:val="22"/>
              </w:rPr>
              <w:t>Specific Contribution/Output</w:t>
            </w:r>
          </w:p>
        </w:tc>
        <w:tc>
          <w:tcPr>
            <w:tcW w:w="172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7019F805" w14:textId="77777777" w:rsidR="00873223" w:rsidRDefault="00000000">
            <w:pPr>
              <w:spacing w:after="0"/>
            </w:pPr>
            <w:r>
              <w:rPr>
                <w:rFonts w:cs="Times New Roman"/>
                <w:b/>
                <w:sz w:val="22"/>
              </w:rPr>
              <w:t>Contribution (%)</w:t>
            </w:r>
          </w:p>
        </w:tc>
      </w:tr>
      <w:tr w:rsidR="00873223" w14:paraId="12D586CB"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09DD9DC" w14:textId="77777777" w:rsidR="00873223" w:rsidRDefault="00000000">
            <w:pPr>
              <w:spacing w:after="0"/>
            </w:pPr>
            <w:r>
              <w:rPr>
                <w:rFonts w:cs="Times New Roman"/>
                <w:sz w:val="22"/>
              </w:rPr>
              <w:t>Dawn Andrei Pamesa</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2BB9B73" w14:textId="77777777" w:rsidR="00873223" w:rsidRDefault="00000000">
            <w:pPr>
              <w:spacing w:after="0"/>
            </w:pPr>
            <w:r>
              <w:rPr>
                <w:rFonts w:cs="Times New Roman"/>
                <w:sz w:val="22"/>
              </w:rPr>
              <w:t>Project Manager; helped Ralph with the idea.</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2474C0A" w14:textId="77777777" w:rsidR="00873223" w:rsidRDefault="00000000">
            <w:pPr>
              <w:spacing w:after="0"/>
            </w:pPr>
            <w:r>
              <w:rPr>
                <w:rFonts w:cs="Times New Roman"/>
                <w:sz w:val="22"/>
              </w:rPr>
              <w:t>Ideas for the proposal; reference check and formatting, done with Claude.</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43CFD7D" w14:textId="77777777" w:rsidR="00873223" w:rsidRDefault="00000000">
            <w:pPr>
              <w:spacing w:after="0"/>
            </w:pPr>
            <w:r>
              <w:rPr>
                <w:rFonts w:cs="Times New Roman"/>
                <w:sz w:val="22"/>
              </w:rPr>
              <w:t>30%</w:t>
            </w:r>
          </w:p>
        </w:tc>
      </w:tr>
      <w:tr w:rsidR="00873223" w14:paraId="62C2A196"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4A0E02E" w14:textId="77777777" w:rsidR="00873223" w:rsidRDefault="00000000">
            <w:pPr>
              <w:spacing w:after="0"/>
            </w:pPr>
            <w:r>
              <w:rPr>
                <w:rFonts w:cs="Times New Roman"/>
                <w:sz w:val="22"/>
              </w:rPr>
              <w:t>Rogelio Porras</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AC514A9" w14:textId="77777777" w:rsidR="00873223" w:rsidRDefault="00000000">
            <w:pPr>
              <w:spacing w:after="0"/>
            </w:pPr>
            <w:r>
              <w:rPr>
                <w:rFonts w:cs="Times New Roman"/>
                <w:sz w:val="22"/>
              </w:rPr>
              <w:t>Review of related literature and systems (RRL and RRS).</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5B669F8" w14:textId="77777777" w:rsidR="00873223" w:rsidRDefault="00000000">
            <w:pPr>
              <w:spacing w:after="0"/>
            </w:pPr>
            <w:r>
              <w:rPr>
                <w:rFonts w:cs="Times New Roman"/>
                <w:sz w:val="22"/>
              </w:rPr>
              <w:t>Sources and write-up for the RRL and RRS.</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20C0903" w14:textId="77777777" w:rsidR="00873223" w:rsidRDefault="00000000">
            <w:pPr>
              <w:spacing w:after="0"/>
            </w:pPr>
            <w:r>
              <w:rPr>
                <w:rFonts w:cs="Times New Roman"/>
                <w:sz w:val="22"/>
              </w:rPr>
              <w:t>23%</w:t>
            </w:r>
          </w:p>
        </w:tc>
      </w:tr>
      <w:tr w:rsidR="00873223" w14:paraId="67E875C9"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FBDEE1A" w14:textId="77777777" w:rsidR="00873223" w:rsidRDefault="00000000">
            <w:pPr>
              <w:spacing w:after="0"/>
            </w:pPr>
            <w:r>
              <w:rPr>
                <w:rFonts w:cs="Times New Roman"/>
                <w:sz w:val="22"/>
              </w:rPr>
              <w:t>John Ashley Alba</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46449E5" w14:textId="77777777" w:rsidR="00873223" w:rsidRDefault="00000000">
            <w:pPr>
              <w:spacing w:after="0"/>
            </w:pPr>
            <w:r>
              <w:rPr>
                <w:rFonts w:cs="Times New Roman"/>
                <w:sz w:val="22"/>
              </w:rPr>
              <w:t>Review of related literature and systems (RRL and RRS).</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6737FA0" w14:textId="77777777" w:rsidR="00873223" w:rsidRDefault="00000000">
            <w:pPr>
              <w:spacing w:after="0"/>
            </w:pPr>
            <w:r>
              <w:rPr>
                <w:rFonts w:cs="Times New Roman"/>
                <w:sz w:val="22"/>
              </w:rPr>
              <w:t>Sources and write-up for the RRL and RRS.</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7F4081F" w14:textId="77777777" w:rsidR="00873223" w:rsidRDefault="00000000">
            <w:pPr>
              <w:spacing w:after="0"/>
            </w:pPr>
            <w:r>
              <w:rPr>
                <w:rFonts w:cs="Times New Roman"/>
                <w:sz w:val="22"/>
              </w:rPr>
              <w:t>23%</w:t>
            </w:r>
          </w:p>
        </w:tc>
      </w:tr>
      <w:tr w:rsidR="00873223" w14:paraId="5DD2911B"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BFB88D8" w14:textId="77777777" w:rsidR="00873223" w:rsidRDefault="00000000">
            <w:pPr>
              <w:spacing w:after="0"/>
            </w:pPr>
            <w:r>
              <w:rPr>
                <w:rFonts w:cs="Times New Roman"/>
                <w:sz w:val="22"/>
              </w:rPr>
              <w:t>Ralph Blanco</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BBDA4BA" w14:textId="77777777" w:rsidR="00873223" w:rsidRDefault="00000000">
            <w:pPr>
              <w:spacing w:after="0"/>
            </w:pPr>
            <w:r>
              <w:rPr>
                <w:rFonts w:cs="Times New Roman"/>
                <w:sz w:val="22"/>
              </w:rPr>
              <w:t>Main author of the proposal.</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56560BE" w14:textId="77777777" w:rsidR="00873223" w:rsidRDefault="00000000">
            <w:pPr>
              <w:spacing w:after="0"/>
            </w:pPr>
            <w:r>
              <w:rPr>
                <w:rFonts w:cs="Times New Roman"/>
                <w:sz w:val="22"/>
              </w:rPr>
              <w:t>Most of the proposal for Dr. Pi Oxygenated Water.</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D3D2573" w14:textId="77777777" w:rsidR="00873223" w:rsidRDefault="00000000">
            <w:pPr>
              <w:spacing w:after="0"/>
            </w:pPr>
            <w:r>
              <w:rPr>
                <w:rFonts w:cs="Times New Roman"/>
                <w:sz w:val="22"/>
              </w:rPr>
              <w:t>24%</w:t>
            </w:r>
          </w:p>
        </w:tc>
      </w:tr>
      <w:tr w:rsidR="00873223" w14:paraId="6C9CDF54" w14:textId="77777777">
        <w:trPr>
          <w:trHeight w:val="48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2159B09" w14:textId="77777777" w:rsidR="00873223" w:rsidRDefault="00873223">
            <w:pPr>
              <w:spacing w:after="0"/>
            </w:pP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1E9AD7E" w14:textId="77777777" w:rsidR="00873223" w:rsidRDefault="00873223">
            <w:pPr>
              <w:spacing w:after="0"/>
            </w:pP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CB1931D" w14:textId="77777777" w:rsidR="00873223" w:rsidRDefault="00000000">
            <w:pPr>
              <w:spacing w:after="0"/>
            </w:pPr>
            <w:r>
              <w:rPr>
                <w:rFonts w:cs="Times New Roman"/>
                <w:sz w:val="22"/>
              </w:rPr>
              <w:t>Total</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3659F4C" w14:textId="77777777" w:rsidR="00873223" w:rsidRDefault="00000000">
            <w:pPr>
              <w:spacing w:after="0"/>
            </w:pPr>
            <w:r>
              <w:rPr>
                <w:rFonts w:cs="Times New Roman"/>
                <w:sz w:val="22"/>
              </w:rPr>
              <w:t>100%</w:t>
            </w:r>
          </w:p>
        </w:tc>
      </w:tr>
    </w:tbl>
    <w:p w14:paraId="5930869C" w14:textId="77777777" w:rsidR="0010339B" w:rsidRDefault="0010339B"/>
    <w:sectPr w:rsidR="0010339B" w:rsidSect="00034616">
      <w:pgSz w:w="12240" w:h="15840"/>
      <w:pgMar w:top="1180" w:right="1160" w:bottom="112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481608">
    <w:abstractNumId w:val="8"/>
  </w:num>
  <w:num w:numId="2" w16cid:durableId="754857602">
    <w:abstractNumId w:val="6"/>
  </w:num>
  <w:num w:numId="3" w16cid:durableId="1742098920">
    <w:abstractNumId w:val="5"/>
  </w:num>
  <w:num w:numId="4" w16cid:durableId="1600214780">
    <w:abstractNumId w:val="4"/>
  </w:num>
  <w:num w:numId="5" w16cid:durableId="1659070007">
    <w:abstractNumId w:val="7"/>
  </w:num>
  <w:num w:numId="6" w16cid:durableId="261499555">
    <w:abstractNumId w:val="3"/>
  </w:num>
  <w:num w:numId="7" w16cid:durableId="694384751">
    <w:abstractNumId w:val="2"/>
  </w:num>
  <w:num w:numId="8" w16cid:durableId="1626931523">
    <w:abstractNumId w:val="1"/>
  </w:num>
  <w:num w:numId="9" w16cid:durableId="987442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39B"/>
    <w:rsid w:val="0015074B"/>
    <w:rsid w:val="0029639D"/>
    <w:rsid w:val="00312251"/>
    <w:rsid w:val="00326F90"/>
    <w:rsid w:val="00873223"/>
    <w:rsid w:val="008841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0BF35"/>
  <w14:defaultImageDpi w14:val="300"/>
  <w15:docId w15:val="{BE9430A1-0A48-4288-9837-921CD2836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3091</Words>
  <Characters>17625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DAWN ANDREI PAMESA</cp:lastModifiedBy>
  <cp:revision>2</cp:revision>
  <dcterms:created xsi:type="dcterms:W3CDTF">2013-12-23T23:15:00Z</dcterms:created>
  <dcterms:modified xsi:type="dcterms:W3CDTF">2026-10-31T07:55:00Z</dcterms:modified>
  <cp:category/>
</cp:coreProperties>
</file>