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5019" w14:textId="051BB5EB" w:rsidR="00C76CBA" w:rsidRDefault="00C76CBA">
      <w:r>
        <w:t>Data Preprocessing – Feature Selection</w:t>
      </w:r>
    </w:p>
    <w:p w14:paraId="19158821" w14:textId="549830B2" w:rsidR="00C76CBA" w:rsidRDefault="00C76CBA">
      <w:r>
        <w:t>Features that were used were:</w:t>
      </w:r>
    </w:p>
    <w:p w14:paraId="7036030A" w14:textId="4921D895" w:rsidR="00C76CBA" w:rsidRDefault="00C76CBA">
      <w:r>
        <w:rPr>
          <w:noProof/>
        </w:rPr>
        <w:drawing>
          <wp:inline distT="0" distB="0" distL="0" distR="0" wp14:anchorId="327EA359" wp14:editId="14347A6C">
            <wp:extent cx="3187864" cy="3721291"/>
            <wp:effectExtent l="0" t="0" r="0" b="0"/>
            <wp:docPr id="165640604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06042" name="Picture 8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222F" w14:textId="77777777" w:rsidR="00C76CBA" w:rsidRDefault="00C76CBA">
      <w:r>
        <w:t xml:space="preserve">One-Hot Encoded Variables: </w:t>
      </w:r>
    </w:p>
    <w:p w14:paraId="61832440" w14:textId="7051ECCB" w:rsidR="00C76CBA" w:rsidRDefault="00C76CBA">
      <w:r w:rsidRPr="00C76CBA">
        <w:t>"</w:t>
      </w:r>
      <w:proofErr w:type="spellStart"/>
      <w:r w:rsidRPr="00C76CBA">
        <w:t>BorrowerState</w:t>
      </w:r>
      <w:proofErr w:type="spellEnd"/>
      <w:r w:rsidRPr="00C76CBA">
        <w:t>", "</w:t>
      </w:r>
      <w:proofErr w:type="spellStart"/>
      <w:r w:rsidRPr="00C76CBA">
        <w:t>BusinessAgeDescription</w:t>
      </w:r>
      <w:proofErr w:type="spellEnd"/>
      <w:r w:rsidRPr="00C76CBA">
        <w:t>", "</w:t>
      </w:r>
      <w:proofErr w:type="spellStart"/>
      <w:r w:rsidRPr="00C76CBA">
        <w:t>BusinessType</w:t>
      </w:r>
      <w:proofErr w:type="spellEnd"/>
      <w:r w:rsidRPr="00C76CBA">
        <w:t>", "Industry", "Veteran", "</w:t>
      </w:r>
      <w:proofErr w:type="spellStart"/>
      <w:r w:rsidRPr="00C76CBA">
        <w:t>Term_cat</w:t>
      </w:r>
      <w:proofErr w:type="spellEnd"/>
      <w:r w:rsidRPr="00C76CBA">
        <w:t>"</w:t>
      </w:r>
    </w:p>
    <w:p w14:paraId="0DBD37D5" w14:textId="77777777" w:rsidR="00C76CBA" w:rsidRDefault="00C76CBA"/>
    <w:p w14:paraId="1C758A14" w14:textId="7C863C59" w:rsidR="00C76CBA" w:rsidRDefault="00C76CBA">
      <w:r>
        <w:t>Label Encoded Variables:</w:t>
      </w:r>
    </w:p>
    <w:p w14:paraId="7EB20453" w14:textId="113A91C8" w:rsidR="00C76CBA" w:rsidRDefault="00C76CBA">
      <w:pPr>
        <w:pBdr>
          <w:bottom w:val="single" w:sz="12" w:space="1" w:color="auto"/>
        </w:pBdr>
      </w:pPr>
      <w:r w:rsidRPr="00C76CBA">
        <w:t>"</w:t>
      </w:r>
      <w:proofErr w:type="spellStart"/>
      <w:r w:rsidRPr="00C76CBA">
        <w:t>ProcessingMethod</w:t>
      </w:r>
      <w:proofErr w:type="spellEnd"/>
      <w:r w:rsidRPr="00C76CBA">
        <w:t>", "</w:t>
      </w:r>
      <w:proofErr w:type="spellStart"/>
      <w:r w:rsidRPr="00C76CBA">
        <w:t>LoanStatus</w:t>
      </w:r>
      <w:proofErr w:type="spellEnd"/>
      <w:r w:rsidRPr="00C76CBA">
        <w:t>", "</w:t>
      </w:r>
      <w:proofErr w:type="spellStart"/>
      <w:r w:rsidRPr="00C76CBA">
        <w:t>HubzoneIndicator</w:t>
      </w:r>
      <w:proofErr w:type="spellEnd"/>
      <w:r w:rsidRPr="00C76CBA">
        <w:t>", "</w:t>
      </w:r>
      <w:proofErr w:type="spellStart"/>
      <w:r w:rsidRPr="00C76CBA">
        <w:t>LMIIndicator</w:t>
      </w:r>
      <w:proofErr w:type="spellEnd"/>
      <w:r w:rsidRPr="00C76CBA">
        <w:t>", "</w:t>
      </w:r>
      <w:proofErr w:type="spellStart"/>
      <w:r w:rsidRPr="00C76CBA">
        <w:t>RuralUrbanIndicator</w:t>
      </w:r>
      <w:proofErr w:type="spellEnd"/>
      <w:r w:rsidRPr="00C76CBA">
        <w:t>"</w:t>
      </w:r>
    </w:p>
    <w:p w14:paraId="38BA9416" w14:textId="77777777" w:rsidR="00C76CBA" w:rsidRDefault="00C76CBA">
      <w:pPr>
        <w:pBdr>
          <w:bottom w:val="single" w:sz="12" w:space="1" w:color="auto"/>
        </w:pBdr>
      </w:pPr>
    </w:p>
    <w:p w14:paraId="0B6440E4" w14:textId="77777777" w:rsidR="00C76CBA" w:rsidRDefault="00C76CBA"/>
    <w:p w14:paraId="3EB46AEC" w14:textId="68CFEA81" w:rsidR="00762840" w:rsidRDefault="00A75EA4">
      <w:r>
        <w:t>Decision Tree Base Model Evaluation</w:t>
      </w:r>
    </w:p>
    <w:p w14:paraId="7D41BA64" w14:textId="0DDFC412" w:rsidR="00A75EA4" w:rsidRDefault="00A75EA4">
      <w:r>
        <w:t>Using Normal Decision Tree:</w:t>
      </w:r>
    </w:p>
    <w:p w14:paraId="329BB42A" w14:textId="15550F4E" w:rsidR="00330E48" w:rsidRDefault="00330E48">
      <w:r>
        <w:t>Classification Report and Confusion Matrix:</w:t>
      </w:r>
    </w:p>
    <w:p w14:paraId="562D23C2" w14:textId="17912F89" w:rsidR="00330E48" w:rsidRDefault="00330E48">
      <w:r>
        <w:rPr>
          <w:noProof/>
        </w:rPr>
        <w:lastRenderedPageBreak/>
        <w:drawing>
          <wp:inline distT="0" distB="0" distL="0" distR="0" wp14:anchorId="6C139BB7" wp14:editId="6831BC9F">
            <wp:extent cx="2451226" cy="1187511"/>
            <wp:effectExtent l="0" t="0" r="6350" b="0"/>
            <wp:docPr id="866806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639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423B5F5" wp14:editId="690839CA">
            <wp:extent cx="2184512" cy="1784442"/>
            <wp:effectExtent l="0" t="0" r="6350" b="6350"/>
            <wp:docPr id="80207559" name="Picture 2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7559" name="Picture 2" descr="A blue square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5BE1" w14:textId="77777777" w:rsidR="00330E48" w:rsidRDefault="00330E48"/>
    <w:p w14:paraId="63113C85" w14:textId="27ED0F04" w:rsidR="00330E48" w:rsidRDefault="00330E48">
      <w:r>
        <w:t xml:space="preserve">Hyperparameter Tuning to obtain the best parameters for Decision Tree with the use of </w:t>
      </w:r>
      <w:proofErr w:type="spellStart"/>
      <w:r>
        <w:t>Optuna</w:t>
      </w:r>
      <w:proofErr w:type="spellEnd"/>
      <w:r>
        <w:t>:</w:t>
      </w:r>
    </w:p>
    <w:p w14:paraId="38E3AA6F" w14:textId="52BF90A3" w:rsidR="00330E48" w:rsidRDefault="00330E48">
      <w:r>
        <w:t xml:space="preserve">After </w:t>
      </w:r>
      <w:r w:rsidR="00350214">
        <w:t>2</w:t>
      </w:r>
      <w:r>
        <w:t>00 trials:</w:t>
      </w:r>
    </w:p>
    <w:p w14:paraId="675289AF" w14:textId="437FC866" w:rsidR="00330E48" w:rsidRDefault="00330E48">
      <w:r>
        <w:rPr>
          <w:noProof/>
        </w:rPr>
        <w:drawing>
          <wp:inline distT="0" distB="0" distL="0" distR="0" wp14:anchorId="7E8CB7A6" wp14:editId="5D329925">
            <wp:extent cx="2514729" cy="1644735"/>
            <wp:effectExtent l="0" t="0" r="0" b="0"/>
            <wp:docPr id="10563702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70240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E3F">
        <w:tab/>
      </w:r>
      <w:r>
        <w:rPr>
          <w:noProof/>
        </w:rPr>
        <w:drawing>
          <wp:inline distT="0" distB="0" distL="0" distR="0" wp14:anchorId="0B001242" wp14:editId="693AE626">
            <wp:extent cx="2159111" cy="1790792"/>
            <wp:effectExtent l="0" t="0" r="0" b="0"/>
            <wp:docPr id="1253713465" name="Picture 4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3465" name="Picture 4" descr="A blue square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168" w14:textId="32ED4B74" w:rsidR="00330E48" w:rsidRDefault="00330E48">
      <w:r>
        <w:t>Recall Score significantly improved from 0.465 to 0.806</w:t>
      </w:r>
    </w:p>
    <w:p w14:paraId="78890C7B" w14:textId="77777777" w:rsidR="00096E3F" w:rsidRPr="00096E3F" w:rsidRDefault="00096E3F">
      <w:pPr>
        <w:rPr>
          <w:rFonts w:cstheme="minorHAnsi"/>
        </w:rPr>
      </w:pPr>
    </w:p>
    <w:p w14:paraId="1C43E172" w14:textId="26BAB5DD" w:rsidR="00096E3F" w:rsidRDefault="00096E3F" w:rsidP="00096E3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096E3F">
        <w:rPr>
          <w:rFonts w:asciiTheme="minorHAnsi" w:hAnsiTheme="minorHAnsi" w:cstheme="minorHAnsi"/>
          <w:sz w:val="22"/>
          <w:szCs w:val="22"/>
        </w:rPr>
        <w:t xml:space="preserve">Class Weight </w:t>
      </w:r>
      <w:r>
        <w:rPr>
          <w:rFonts w:asciiTheme="minorHAnsi" w:hAnsiTheme="minorHAnsi" w:cstheme="minorHAnsi"/>
          <w:sz w:val="22"/>
          <w:szCs w:val="22"/>
        </w:rPr>
        <w:t xml:space="preserve">(Class 0 : Class 1) </w:t>
      </w:r>
      <w:r w:rsidRPr="00096E3F">
        <w:rPr>
          <w:rFonts w:asciiTheme="minorHAnsi" w:hAnsiTheme="minorHAnsi" w:cstheme="minorHAnsi"/>
          <w:sz w:val="22"/>
          <w:szCs w:val="22"/>
        </w:rPr>
        <w:t xml:space="preserve">as a ratio: </w:t>
      </w:r>
      <w:r w:rsidRPr="00096E3F">
        <w:rPr>
          <w:rFonts w:asciiTheme="minorHAnsi" w:hAnsiTheme="minorHAnsi" w:cstheme="minorHAnsi"/>
          <w:sz w:val="22"/>
          <w:szCs w:val="22"/>
        </w:rPr>
        <w:t>0.3305647591315227</w:t>
      </w:r>
    </w:p>
    <w:p w14:paraId="671364D0" w14:textId="7A0EDAB9" w:rsidR="00096E3F" w:rsidRPr="00096E3F" w:rsidRDefault="00096E3F" w:rsidP="00096E3F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096E3F">
        <w:rPr>
          <w:rFonts w:asciiTheme="minorHAnsi" w:hAnsiTheme="minorHAnsi" w:cstheme="minorHAnsi"/>
          <w:sz w:val="22"/>
          <w:szCs w:val="22"/>
        </w:rPr>
        <w:t>Max Depth: 2</w:t>
      </w:r>
    </w:p>
    <w:p w14:paraId="1200D37B" w14:textId="77777777" w:rsidR="00330E48" w:rsidRDefault="00330E48"/>
    <w:p w14:paraId="427B9D4E" w14:textId="1D926FF6" w:rsidR="00330E48" w:rsidRDefault="00330E48">
      <w:r>
        <w:t>The Gini Index has been calculated by splitting of features and the following features were found to have larger Gini Index.</w:t>
      </w:r>
    </w:p>
    <w:p w14:paraId="00C1D5DF" w14:textId="2C2D38AA" w:rsidR="00330E48" w:rsidRDefault="00C76CBA">
      <w:r>
        <w:rPr>
          <w:noProof/>
        </w:rPr>
        <w:lastRenderedPageBreak/>
        <w:drawing>
          <wp:inline distT="0" distB="0" distL="0" distR="0" wp14:anchorId="5DE39D82" wp14:editId="297D6477">
            <wp:extent cx="5461180" cy="3312942"/>
            <wp:effectExtent l="0" t="0" r="6350" b="1905"/>
            <wp:docPr id="130725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5648" name="Picture 130725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93" cy="33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6334" w14:textId="77777777" w:rsidR="00330E48" w:rsidRDefault="00330E48"/>
    <w:p w14:paraId="31ACDC00" w14:textId="471CA9FB" w:rsidR="00330E48" w:rsidRDefault="00C76CBA">
      <w:r>
        <w:t>Printing out the list of features to see which features are being split:</w:t>
      </w:r>
      <w:r>
        <w:rPr>
          <w:noProof/>
        </w:rPr>
        <w:drawing>
          <wp:inline distT="0" distB="0" distL="0" distR="0" wp14:anchorId="31B1D701" wp14:editId="19B6FBE0">
            <wp:extent cx="5731510" cy="4862830"/>
            <wp:effectExtent l="0" t="0" r="2540" b="0"/>
            <wp:docPr id="1201427464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27464" name="Picture 6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7E5" w14:textId="1567AA9B" w:rsidR="00096E3F" w:rsidRDefault="00C76CBA">
      <w:r>
        <w:lastRenderedPageBreak/>
        <w:t>From the features, it is noticed that the tree takes feature 20 (</w:t>
      </w:r>
      <w:proofErr w:type="spellStart"/>
      <w:r>
        <w:t>payroll_over_other</w:t>
      </w:r>
      <w:proofErr w:type="spellEnd"/>
      <w:r>
        <w:t xml:space="preserve">) as the parent node and the </w:t>
      </w:r>
      <w:proofErr w:type="spellStart"/>
      <w:r>
        <w:t>subnodes</w:t>
      </w:r>
      <w:proofErr w:type="spellEnd"/>
      <w:r>
        <w:t xml:space="preserve"> include feature 68 (</w:t>
      </w:r>
      <w:proofErr w:type="spellStart"/>
      <w:r>
        <w:t>BorrowerState_TX</w:t>
      </w:r>
      <w:proofErr w:type="spellEnd"/>
      <w:r>
        <w:t>) and feature 15 (</w:t>
      </w:r>
      <w:proofErr w:type="spellStart"/>
      <w:r>
        <w:t>log_CurrentApprovalAmount</w:t>
      </w:r>
      <w:proofErr w:type="spellEnd"/>
      <w:r>
        <w:t>).</w:t>
      </w:r>
    </w:p>
    <w:p w14:paraId="45233EF6" w14:textId="77777777" w:rsidR="00C76CBA" w:rsidRDefault="00C76CBA">
      <w:pPr>
        <w:pBdr>
          <w:bottom w:val="single" w:sz="12" w:space="1" w:color="auto"/>
        </w:pBdr>
      </w:pPr>
    </w:p>
    <w:p w14:paraId="6E206F4B" w14:textId="77777777" w:rsidR="00C76CBA" w:rsidRDefault="00C76CBA"/>
    <w:p w14:paraId="455349BC" w14:textId="41F24B9C" w:rsidR="00C76CBA" w:rsidRDefault="00C76CBA">
      <w:r>
        <w:t>Finding the best method to address imbalanced data through trial and error:</w:t>
      </w:r>
    </w:p>
    <w:p w14:paraId="70211210" w14:textId="77777777" w:rsidR="00096E3F" w:rsidRDefault="00096E3F"/>
    <w:p w14:paraId="763F1FB9" w14:textId="136D44C9" w:rsidR="00C76CBA" w:rsidRDefault="00C76CBA">
      <w:r>
        <w:t xml:space="preserve">Oversampling </w:t>
      </w:r>
      <w:r w:rsidR="00096E3F">
        <w:t>with ADASYN:</w:t>
      </w:r>
    </w:p>
    <w:p w14:paraId="5AD78C94" w14:textId="77777777" w:rsidR="00096E3F" w:rsidRDefault="00096E3F"/>
    <w:p w14:paraId="54C726CA" w14:textId="2BFDA8A5" w:rsidR="00096E3F" w:rsidRDefault="00096E3F">
      <w:r>
        <w:t xml:space="preserve">Use of ADASYN: </w:t>
      </w:r>
      <w:r w:rsidRPr="00096E3F">
        <w:rPr>
          <w:rStyle w:val="pre"/>
        </w:rPr>
        <w:t>ADASYN</w:t>
      </w:r>
      <w:r w:rsidRPr="00096E3F">
        <w:t xml:space="preserve"> will focus on the samples which are difficult to classify with a nearest-</w:t>
      </w:r>
      <w:r w:rsidRPr="00096E3F">
        <w:t>neighbours</w:t>
      </w:r>
      <w:r w:rsidRPr="00096E3F">
        <w:t xml:space="preserve"> rule while regular </w:t>
      </w:r>
      <w:hyperlink r:id="rId12" w:anchor="imblearn.over_sampling.SMOTE" w:tooltip="imblearn.over_sampling.SMOTE" w:history="1">
        <w:r w:rsidRPr="00096E3F">
          <w:rPr>
            <w:rStyle w:val="pre"/>
          </w:rPr>
          <w:t>SMOTE</w:t>
        </w:r>
      </w:hyperlink>
      <w:r w:rsidRPr="00096E3F">
        <w:t xml:space="preserve"> will not make any distinction</w:t>
      </w:r>
    </w:p>
    <w:p w14:paraId="11788223" w14:textId="5E095433" w:rsidR="00C76CBA" w:rsidRDefault="00096E3F">
      <w:r>
        <w:t>(</w:t>
      </w:r>
      <w:hyperlink r:id="rId13" w:history="1">
        <w:r w:rsidRPr="00B468B9">
          <w:rPr>
            <w:rStyle w:val="Hyperlink"/>
          </w:rPr>
          <w:t>https://imbalanced-learn.org/stable/auto_examples/over-sampling/plot_comparison_over_sampling.html</w:t>
        </w:r>
      </w:hyperlink>
      <w:r>
        <w:t>)</w:t>
      </w:r>
    </w:p>
    <w:p w14:paraId="7EF09DCA" w14:textId="77777777" w:rsidR="00096E3F" w:rsidRDefault="00096E3F"/>
    <w:p w14:paraId="646BD5B8" w14:textId="75150C24" w:rsidR="00096E3F" w:rsidRDefault="00096E3F">
      <w:r>
        <w:rPr>
          <w:noProof/>
        </w:rPr>
        <w:drawing>
          <wp:inline distT="0" distB="0" distL="0" distR="0" wp14:anchorId="600DDADA" wp14:editId="1715E7F1">
            <wp:extent cx="2425825" cy="1251014"/>
            <wp:effectExtent l="0" t="0" r="0" b="6350"/>
            <wp:docPr id="2669601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6012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DCB0457" wp14:editId="433F7916">
            <wp:extent cx="2146410" cy="1803493"/>
            <wp:effectExtent l="0" t="0" r="6350" b="6350"/>
            <wp:docPr id="1770544869" name="Picture 10" descr="A blue and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4869" name="Picture 10" descr="A blue and white squares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81C3" w14:textId="0A06D97E" w:rsidR="00096E3F" w:rsidRDefault="00096E3F">
      <w:r>
        <w:t>The recall is very high of 0.93, but the precision of model is very bad as it may predict non fraudulent cases as fraudulent which may prompt unnecessary investigations.</w:t>
      </w:r>
    </w:p>
    <w:p w14:paraId="7B489625" w14:textId="77777777" w:rsidR="00096E3F" w:rsidRDefault="00096E3F"/>
    <w:p w14:paraId="52658BEA" w14:textId="77777777" w:rsidR="0056237E" w:rsidRDefault="0056237E">
      <w:r>
        <w:br w:type="page"/>
      </w:r>
    </w:p>
    <w:p w14:paraId="7BD2EC9F" w14:textId="1932F173" w:rsidR="00096E3F" w:rsidRDefault="00096E3F">
      <w:proofErr w:type="spellStart"/>
      <w:r>
        <w:lastRenderedPageBreak/>
        <w:t>Undersampling</w:t>
      </w:r>
      <w:proofErr w:type="spellEnd"/>
      <w:r>
        <w:t xml:space="preserve"> with </w:t>
      </w:r>
      <w:proofErr w:type="spellStart"/>
      <w:r>
        <w:t>TomekLinks</w:t>
      </w:r>
      <w:proofErr w:type="spellEnd"/>
      <w:r>
        <w:t>:</w:t>
      </w:r>
    </w:p>
    <w:p w14:paraId="499980B0" w14:textId="77777777" w:rsidR="00096E3F" w:rsidRPr="0056237E" w:rsidRDefault="00096E3F">
      <w:pPr>
        <w:rPr>
          <w:rFonts w:cstheme="minorHAnsi"/>
        </w:rPr>
      </w:pPr>
    </w:p>
    <w:p w14:paraId="08D58F2F" w14:textId="77777777" w:rsidR="0056237E" w:rsidRPr="0056237E" w:rsidRDefault="00096E3F" w:rsidP="0056237E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6237E">
        <w:rPr>
          <w:rFonts w:asciiTheme="minorHAnsi" w:hAnsiTheme="minorHAnsi" w:cstheme="minorHAnsi"/>
          <w:b w:val="0"/>
          <w:bCs w:val="0"/>
          <w:sz w:val="22"/>
          <w:szCs w:val="22"/>
        </w:rPr>
        <w:t>Use of TomekL</w:t>
      </w:r>
      <w:proofErr w:type="spellStart"/>
      <w:r w:rsidRPr="0056237E">
        <w:rPr>
          <w:rFonts w:asciiTheme="minorHAnsi" w:hAnsiTheme="minorHAnsi" w:cstheme="minorHAnsi"/>
          <w:b w:val="0"/>
          <w:bCs w:val="0"/>
          <w:sz w:val="22"/>
          <w:szCs w:val="22"/>
        </w:rPr>
        <w:t>inks</w:t>
      </w:r>
      <w:proofErr w:type="spellEnd"/>
      <w:r w:rsidRPr="0056237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: </w:t>
      </w:r>
      <w:r w:rsidR="0056237E" w:rsidRPr="0056237E">
        <w:rPr>
          <w:rFonts w:asciiTheme="minorHAnsi" w:hAnsiTheme="minorHAnsi" w:cstheme="minorHAnsi"/>
          <w:b w:val="0"/>
          <w:bCs w:val="0"/>
          <w:sz w:val="22"/>
          <w:szCs w:val="22"/>
        </w:rPr>
        <w:t>This technique is the modified version of CNN</w:t>
      </w:r>
      <w:r w:rsidR="0056237E" w:rsidRPr="0056237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</w:t>
      </w:r>
      <w:r w:rsidR="0056237E" w:rsidRPr="0056237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Condensed Nearest </w:t>
      </w:r>
      <w:proofErr w:type="spellStart"/>
      <w:r w:rsidR="0056237E" w:rsidRPr="0056237E">
        <w:rPr>
          <w:rFonts w:asciiTheme="minorHAnsi" w:hAnsiTheme="minorHAnsi" w:cstheme="minorHAnsi"/>
          <w:b w:val="0"/>
          <w:bCs w:val="0"/>
          <w:sz w:val="22"/>
          <w:szCs w:val="22"/>
        </w:rPr>
        <w:t>Neighbor</w:t>
      </w:r>
      <w:proofErr w:type="spellEnd"/>
    </w:p>
    <w:p w14:paraId="2576EA55" w14:textId="49D67BFE" w:rsidR="00096E3F" w:rsidRDefault="0056237E">
      <w:pPr>
        <w:rPr>
          <w:rFonts w:cstheme="minorHAnsi"/>
        </w:rPr>
      </w:pPr>
      <w:r w:rsidRPr="0056237E">
        <w:rPr>
          <w:rFonts w:cstheme="minorHAnsi"/>
        </w:rPr>
        <w:t>)</w:t>
      </w:r>
      <w:r w:rsidRPr="0056237E">
        <w:rPr>
          <w:rFonts w:cstheme="minorHAnsi"/>
        </w:rPr>
        <w:t xml:space="preserve"> </w:t>
      </w:r>
      <w:proofErr w:type="gramStart"/>
      <w:r w:rsidRPr="0056237E">
        <w:rPr>
          <w:rFonts w:cstheme="minorHAnsi"/>
        </w:rPr>
        <w:t>in</w:t>
      </w:r>
      <w:proofErr w:type="gramEnd"/>
      <w:r w:rsidRPr="0056237E">
        <w:rPr>
          <w:rFonts w:cstheme="minorHAnsi"/>
        </w:rPr>
        <w:t xml:space="preserve"> which the redundant examples get selected randomly for deletion from the majority class.</w:t>
      </w:r>
      <w:r>
        <w:rPr>
          <w:rFonts w:cstheme="minorHAnsi"/>
        </w:rPr>
        <w:t xml:space="preserve"> (reason why </w:t>
      </w:r>
      <w:proofErr w:type="spellStart"/>
      <w:r>
        <w:rPr>
          <w:rFonts w:cstheme="minorHAnsi"/>
        </w:rPr>
        <w:t>TomekLinks</w:t>
      </w:r>
      <w:proofErr w:type="spellEnd"/>
      <w:r>
        <w:rPr>
          <w:rFonts w:cstheme="minorHAnsi"/>
        </w:rPr>
        <w:t xml:space="preserve"> is used because there is a shorter runtime compared to CNN)</w:t>
      </w:r>
    </w:p>
    <w:p w14:paraId="482A16A9" w14:textId="3920230A" w:rsidR="0056237E" w:rsidRDefault="0056237E">
      <w:pPr>
        <w:rPr>
          <w:rFonts w:cstheme="minorHAnsi"/>
        </w:rPr>
      </w:pPr>
      <w:r>
        <w:rPr>
          <w:rFonts w:cstheme="minorHAnsi"/>
        </w:rPr>
        <w:t>(</w:t>
      </w:r>
      <w:hyperlink r:id="rId16" w:history="1">
        <w:r w:rsidRPr="00B468B9">
          <w:rPr>
            <w:rStyle w:val="Hyperlink"/>
            <w:rFonts w:cstheme="minorHAnsi"/>
          </w:rPr>
          <w:t>https://www.analyticsvidhya.com/blog/2022/05/handling-imbalanced-data-with-imbalance-learn-in-python/</w:t>
        </w:r>
      </w:hyperlink>
      <w:r>
        <w:rPr>
          <w:rFonts w:cstheme="minorHAnsi"/>
        </w:rPr>
        <w:t>)</w:t>
      </w:r>
    </w:p>
    <w:p w14:paraId="0BB6FA3C" w14:textId="77777777" w:rsidR="0056237E" w:rsidRDefault="0056237E">
      <w:pPr>
        <w:rPr>
          <w:rFonts w:cstheme="minorHAnsi"/>
        </w:rPr>
      </w:pPr>
    </w:p>
    <w:p w14:paraId="753A8C0E" w14:textId="61C43CDB" w:rsidR="0056237E" w:rsidRDefault="0056237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D3D387F" wp14:editId="5CC63491">
            <wp:extent cx="2457576" cy="1289116"/>
            <wp:effectExtent l="0" t="0" r="0" b="6350"/>
            <wp:docPr id="5945037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03795" name="Picture 5945037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0BA896A5" wp14:editId="7220720C">
            <wp:extent cx="1994002" cy="1771741"/>
            <wp:effectExtent l="0" t="0" r="6350" b="0"/>
            <wp:docPr id="939556959" name="Picture 12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56959" name="Picture 12" descr="A blue square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52A0" w14:textId="77777777" w:rsidR="0056237E" w:rsidRDefault="0056237E">
      <w:pPr>
        <w:rPr>
          <w:rFonts w:cstheme="minorHAnsi"/>
        </w:rPr>
      </w:pPr>
    </w:p>
    <w:p w14:paraId="2D8BC576" w14:textId="27F5BDDE" w:rsidR="0056237E" w:rsidRDefault="0056237E">
      <w:pPr>
        <w:rPr>
          <w:rFonts w:cstheme="minorHAnsi"/>
        </w:rPr>
      </w:pPr>
      <w:r>
        <w:rPr>
          <w:rFonts w:cstheme="minorHAnsi"/>
        </w:rPr>
        <w:t xml:space="preserve">It appears that </w:t>
      </w:r>
      <w:proofErr w:type="spellStart"/>
      <w:r>
        <w:rPr>
          <w:rFonts w:cstheme="minorHAnsi"/>
        </w:rPr>
        <w:t>undersampling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TomekLinks</w:t>
      </w:r>
      <w:proofErr w:type="spellEnd"/>
      <w:r>
        <w:rPr>
          <w:rFonts w:cstheme="minorHAnsi"/>
        </w:rPr>
        <w:t xml:space="preserve"> made no difference to the dataset</w:t>
      </w:r>
      <w:r w:rsidR="00350214">
        <w:rPr>
          <w:rFonts w:cstheme="minorHAnsi"/>
        </w:rPr>
        <w:t xml:space="preserve"> with the same recall score as that of decision tree model. However, for consistency, we will continue to use the </w:t>
      </w:r>
      <w:proofErr w:type="spellStart"/>
      <w:r w:rsidR="00350214">
        <w:rPr>
          <w:rFonts w:cstheme="minorHAnsi"/>
        </w:rPr>
        <w:t>TomekLink</w:t>
      </w:r>
      <w:proofErr w:type="spellEnd"/>
      <w:r w:rsidR="00350214">
        <w:rPr>
          <w:rFonts w:cstheme="minorHAnsi"/>
        </w:rPr>
        <w:t xml:space="preserve"> </w:t>
      </w:r>
      <w:proofErr w:type="spellStart"/>
      <w:r w:rsidR="00350214">
        <w:rPr>
          <w:rFonts w:cstheme="minorHAnsi"/>
        </w:rPr>
        <w:t>Undersampling</w:t>
      </w:r>
      <w:proofErr w:type="spellEnd"/>
      <w:r w:rsidR="00350214">
        <w:rPr>
          <w:rFonts w:cstheme="minorHAnsi"/>
        </w:rPr>
        <w:t xml:space="preserve"> method for AdaBoost</w:t>
      </w:r>
    </w:p>
    <w:p w14:paraId="1F0BE369" w14:textId="77777777" w:rsidR="00350214" w:rsidRDefault="00350214">
      <w:pPr>
        <w:pBdr>
          <w:bottom w:val="single" w:sz="12" w:space="1" w:color="auto"/>
        </w:pBdr>
        <w:rPr>
          <w:rFonts w:cstheme="minorHAnsi"/>
        </w:rPr>
      </w:pPr>
    </w:p>
    <w:p w14:paraId="7488968D" w14:textId="77777777" w:rsidR="00350214" w:rsidRDefault="00350214">
      <w:pPr>
        <w:rPr>
          <w:rFonts w:cstheme="minorHAnsi"/>
        </w:rPr>
      </w:pPr>
    </w:p>
    <w:p w14:paraId="4725AD31" w14:textId="5183D510" w:rsidR="00350214" w:rsidRDefault="00350214">
      <w:pPr>
        <w:rPr>
          <w:rFonts w:cstheme="minorHAnsi"/>
        </w:rPr>
      </w:pPr>
      <w:r>
        <w:rPr>
          <w:rFonts w:cstheme="minorHAnsi"/>
        </w:rPr>
        <w:t>AdaBoost</w:t>
      </w:r>
    </w:p>
    <w:p w14:paraId="72CC79AE" w14:textId="574C13B7" w:rsidR="00350214" w:rsidRDefault="00350214">
      <w:pPr>
        <w:rPr>
          <w:rFonts w:cstheme="minorHAnsi"/>
        </w:rPr>
      </w:pPr>
      <w:r>
        <w:rPr>
          <w:rFonts w:cstheme="minorHAnsi"/>
        </w:rPr>
        <w:t>Although AdaBoost may result in overfitting of data, we have random forest model as a bagging methodology that Song Xi will provide to compare differences.</w:t>
      </w:r>
    </w:p>
    <w:p w14:paraId="58055040" w14:textId="77777777" w:rsidR="00350214" w:rsidRDefault="00350214">
      <w:pPr>
        <w:rPr>
          <w:rFonts w:cstheme="minorHAnsi"/>
        </w:rPr>
      </w:pPr>
    </w:p>
    <w:p w14:paraId="7EB4E6F9" w14:textId="7E904A2B" w:rsidR="00350214" w:rsidRDefault="0035021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4E2073" wp14:editId="51D1867B">
            <wp:extent cx="2521080" cy="1276416"/>
            <wp:effectExtent l="0" t="0" r="0" b="0"/>
            <wp:docPr id="163358112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81129" name="Picture 1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 wp14:anchorId="007A60F1" wp14:editId="130D337F">
            <wp:extent cx="2159111" cy="1771741"/>
            <wp:effectExtent l="0" t="0" r="0" b="0"/>
            <wp:docPr id="942665454" name="Picture 14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65454" name="Picture 14" descr="A blue square with white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C7D7" w14:textId="04445B63" w:rsidR="00350214" w:rsidRDefault="00350214">
      <w:pPr>
        <w:rPr>
          <w:rFonts w:cstheme="minorHAnsi"/>
        </w:rPr>
      </w:pPr>
      <w:r>
        <w:rPr>
          <w:rFonts w:cstheme="minorHAnsi"/>
        </w:rPr>
        <w:t>It appears that boosting has resulted in a significant drop in recall and slight drop in precision.</w:t>
      </w:r>
    </w:p>
    <w:p w14:paraId="3F5AA3B7" w14:textId="77777777" w:rsidR="00350214" w:rsidRDefault="00350214">
      <w:pPr>
        <w:rPr>
          <w:rFonts w:cstheme="minorHAnsi"/>
        </w:rPr>
      </w:pPr>
    </w:p>
    <w:p w14:paraId="394EDC93" w14:textId="4B1ECEF7" w:rsidR="00350214" w:rsidRDefault="00350214">
      <w:pPr>
        <w:rPr>
          <w:rFonts w:cstheme="minorHAnsi"/>
        </w:rPr>
      </w:pPr>
      <w:r>
        <w:rPr>
          <w:rFonts w:cstheme="minorHAnsi"/>
        </w:rPr>
        <w:t xml:space="preserve">After 200 trials of hyperparameter tuning with </w:t>
      </w:r>
      <w:proofErr w:type="spellStart"/>
      <w:r>
        <w:rPr>
          <w:rFonts w:cstheme="minorHAnsi"/>
        </w:rPr>
        <w:t>Optuna</w:t>
      </w:r>
      <w:proofErr w:type="spellEnd"/>
      <w:r>
        <w:rPr>
          <w:rFonts w:cstheme="minorHAnsi"/>
        </w:rPr>
        <w:t>:</w:t>
      </w:r>
    </w:p>
    <w:p w14:paraId="1F0C2ADE" w14:textId="77777777" w:rsidR="00350214" w:rsidRDefault="00350214" w:rsidP="0035021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0214">
        <w:rPr>
          <w:rFonts w:asciiTheme="minorHAnsi" w:hAnsiTheme="minorHAnsi" w:cstheme="minorHAnsi"/>
          <w:sz w:val="22"/>
          <w:szCs w:val="22"/>
        </w:rPr>
        <w:t xml:space="preserve">There is a slight improvement to the results with the following considered as the best hyperparameters: </w:t>
      </w:r>
    </w:p>
    <w:p w14:paraId="74B5DFEC" w14:textId="005C4D62" w:rsidR="00350214" w:rsidRDefault="00350214" w:rsidP="0035021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0214">
        <w:rPr>
          <w:rFonts w:asciiTheme="minorHAnsi" w:hAnsiTheme="minorHAnsi" w:cstheme="minorHAnsi"/>
          <w:sz w:val="22"/>
          <w:szCs w:val="22"/>
        </w:rPr>
        <w:t>'</w:t>
      </w:r>
      <w:proofErr w:type="spellStart"/>
      <w:r w:rsidRPr="00350214">
        <w:rPr>
          <w:rFonts w:asciiTheme="minorHAnsi" w:hAnsiTheme="minorHAnsi" w:cstheme="minorHAnsi"/>
          <w:sz w:val="22"/>
          <w:szCs w:val="22"/>
        </w:rPr>
        <w:t>n_estimators</w:t>
      </w:r>
      <w:proofErr w:type="spellEnd"/>
      <w:r w:rsidRPr="00350214">
        <w:rPr>
          <w:rFonts w:asciiTheme="minorHAnsi" w:hAnsiTheme="minorHAnsi" w:cstheme="minorHAnsi"/>
          <w:sz w:val="22"/>
          <w:szCs w:val="22"/>
        </w:rPr>
        <w:t>': 158</w:t>
      </w:r>
    </w:p>
    <w:p w14:paraId="0F95BEFB" w14:textId="2826D493" w:rsidR="00350214" w:rsidRDefault="00350214" w:rsidP="00350214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0214">
        <w:rPr>
          <w:rFonts w:asciiTheme="minorHAnsi" w:hAnsiTheme="minorHAnsi" w:cstheme="minorHAnsi"/>
          <w:sz w:val="22"/>
          <w:szCs w:val="22"/>
        </w:rPr>
        <w:t>'</w:t>
      </w:r>
      <w:proofErr w:type="spellStart"/>
      <w:proofErr w:type="gramStart"/>
      <w:r w:rsidRPr="00350214">
        <w:rPr>
          <w:rFonts w:asciiTheme="minorHAnsi" w:hAnsiTheme="minorHAnsi" w:cstheme="minorHAnsi"/>
          <w:sz w:val="22"/>
          <w:szCs w:val="22"/>
        </w:rPr>
        <w:t>learning</w:t>
      </w:r>
      <w:proofErr w:type="gramEnd"/>
      <w:r w:rsidRPr="00350214">
        <w:rPr>
          <w:rFonts w:asciiTheme="minorHAnsi" w:hAnsiTheme="minorHAnsi" w:cstheme="minorHAnsi"/>
          <w:sz w:val="22"/>
          <w:szCs w:val="22"/>
        </w:rPr>
        <w:t>_rate</w:t>
      </w:r>
      <w:proofErr w:type="spellEnd"/>
      <w:r w:rsidRPr="00350214">
        <w:rPr>
          <w:rFonts w:asciiTheme="minorHAnsi" w:hAnsiTheme="minorHAnsi" w:cstheme="minorHAnsi"/>
          <w:sz w:val="22"/>
          <w:szCs w:val="22"/>
        </w:rPr>
        <w:t>': 0.9926477871357113</w:t>
      </w:r>
    </w:p>
    <w:p w14:paraId="6739A397" w14:textId="77777777" w:rsidR="00350214" w:rsidRDefault="00350214" w:rsidP="00350214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384F6E6" w14:textId="2D68AE71" w:rsidR="00350214" w:rsidRPr="00350214" w:rsidRDefault="00350214" w:rsidP="00350214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inline distT="0" distB="0" distL="0" distR="0" wp14:anchorId="3340CB31" wp14:editId="50581402">
            <wp:extent cx="2489328" cy="1187511"/>
            <wp:effectExtent l="0" t="0" r="6350" b="0"/>
            <wp:docPr id="30199236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92364" name="Picture 15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  <w14:ligatures w14:val="standardContextual"/>
        </w:rPr>
        <w:drawing>
          <wp:inline distT="0" distB="0" distL="0" distR="0" wp14:anchorId="23F8FE98" wp14:editId="4F855A54">
            <wp:extent cx="2044805" cy="1790792"/>
            <wp:effectExtent l="0" t="0" r="0" b="0"/>
            <wp:docPr id="551986235" name="Picture 16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86235" name="Picture 16" descr="A blue square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BBC8" w14:textId="7ECC65A4" w:rsidR="00350214" w:rsidRPr="0056237E" w:rsidRDefault="00350214">
      <w:pPr>
        <w:rPr>
          <w:rFonts w:cstheme="minorHAnsi"/>
        </w:rPr>
      </w:pPr>
    </w:p>
    <w:sectPr w:rsidR="00350214" w:rsidRPr="0056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40"/>
    <w:rsid w:val="00096E3F"/>
    <w:rsid w:val="00330E48"/>
    <w:rsid w:val="00350214"/>
    <w:rsid w:val="0056237E"/>
    <w:rsid w:val="0063119B"/>
    <w:rsid w:val="00762840"/>
    <w:rsid w:val="008E003B"/>
    <w:rsid w:val="009E599F"/>
    <w:rsid w:val="00A75EA4"/>
    <w:rsid w:val="00C7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86D5"/>
  <w15:chartTrackingRefBased/>
  <w15:docId w15:val="{8B70748F-6968-49EB-A4C2-9BE7AB08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96E3F"/>
  </w:style>
  <w:style w:type="character" w:styleId="Hyperlink">
    <w:name w:val="Hyperlink"/>
    <w:basedOn w:val="DefaultParagraphFont"/>
    <w:uiPriority w:val="99"/>
    <w:unhideWhenUsed/>
    <w:rsid w:val="00096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E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E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237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mbalanced-learn.org/stable/auto_examples/over-sampling/plot_comparison_over_sampling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imbalanced-learn.org/stable/references/generated/imblearn.over_sampling.SMOTE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22/05/handling-imbalanced-data-with-imbalance-learn-in-python/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8EF1-9B90-4887-8BE7-D72237E9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6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Zhan Hui</dc:creator>
  <cp:keywords/>
  <dc:description/>
  <cp:lastModifiedBy>NG Zhan Hui</cp:lastModifiedBy>
  <cp:revision>6</cp:revision>
  <dcterms:created xsi:type="dcterms:W3CDTF">2023-10-20T02:46:00Z</dcterms:created>
  <dcterms:modified xsi:type="dcterms:W3CDTF">2023-11-01T12:16:00Z</dcterms:modified>
</cp:coreProperties>
</file>