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1. Scope for var,let and const</w:t>
      </w:r>
    </w:p>
    <w:p>
      <w:pPr>
        <w:pStyle w:val="3"/>
        <w:bidi w:val="0"/>
        <w:rPr>
          <w:rFonts w:hint="default"/>
          <w:lang w:val="en-IN"/>
        </w:rPr>
      </w:pPr>
      <w:r>
        <w:t>Redeclaration:</w:t>
      </w:r>
      <w:r>
        <w:rPr>
          <w:rFonts w:hint="default"/>
          <w:lang w:val="en-IN"/>
        </w:rPr>
        <w:t xml:space="preserve"> 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Allowed: We can declare a variable with the same name multiple times in the same scope.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Not Allowed: We cannot declare a variable with the same name more than once in the same scope.</w:t>
      </w:r>
    </w:p>
    <w:p>
      <w:pPr>
        <w:pStyle w:val="3"/>
        <w:bidi w:val="0"/>
      </w:pPr>
      <w:r>
        <w:t>Reassignment: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Allowed: We can change the value of a variable after it has been declared.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 Allowed: We cannot change the value of a constant after it has been assigned.</w:t>
      </w:r>
    </w:p>
    <w:p>
      <w:pPr>
        <w:numPr>
          <w:ilvl w:val="0"/>
          <w:numId w:val="11"/>
        </w:numPr>
        <w:ind w:left="33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var allows both redeclaration and reassignment.</w:t>
      </w:r>
    </w:p>
    <w:p>
      <w:pPr>
        <w:numPr>
          <w:ilvl w:val="0"/>
          <w:numId w:val="11"/>
        </w:numPr>
        <w:ind w:left="33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let allows reassignment but not redeclaration.</w:t>
      </w:r>
    </w:p>
    <w:p>
      <w:pPr>
        <w:numPr>
          <w:ilvl w:val="0"/>
          <w:numId w:val="11"/>
        </w:numPr>
        <w:ind w:left="338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const allows neither redeclaration nor reassignment.</w:t>
      </w:r>
    </w:p>
    <w:tbl>
      <w:tblPr>
        <w:tblStyle w:val="111"/>
        <w:tblpPr w:leftFromText="180" w:rightFromText="180" w:vertAnchor="text" w:horzAnchor="page" w:tblpXSpec="center" w:tblpY="1457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8"/>
        <w:gridCol w:w="3205"/>
        <w:gridCol w:w="3528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18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Let</w:t>
            </w:r>
          </w:p>
        </w:tc>
        <w:tc>
          <w:tcPr>
            <w:tcW w:w="352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Var</w:t>
            </w:r>
          </w:p>
        </w:tc>
        <w:tc>
          <w:tcPr>
            <w:tcW w:w="314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1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Redeclaration</w:t>
            </w:r>
          </w:p>
        </w:tc>
        <w:tc>
          <w:tcPr>
            <w:tcW w:w="32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❌</w:t>
            </w:r>
          </w:p>
        </w:tc>
        <w:tc>
          <w:tcPr>
            <w:tcW w:w="35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✅</w:t>
            </w:r>
          </w:p>
        </w:tc>
        <w:tc>
          <w:tcPr>
            <w:tcW w:w="3144" w:type="dxa"/>
            <w:vAlign w:val="top"/>
          </w:tcPr>
          <w:p>
            <w:pPr>
              <w:widowControl w:val="0"/>
              <w:ind w:left="740" w:leftChars="100"/>
              <w:jc w:val="both"/>
              <w:rPr>
                <w:rFonts w:hint="default" w:ascii="Calibri" w:hAnsi="Calibri" w:eastAsiaTheme="minorEastAsia" w:cstheme="minorBidi"/>
                <w:sz w:val="74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1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Reassignment</w:t>
            </w:r>
          </w:p>
        </w:tc>
        <w:tc>
          <w:tcPr>
            <w:tcW w:w="32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✅</w:t>
            </w:r>
          </w:p>
        </w:tc>
        <w:tc>
          <w:tcPr>
            <w:tcW w:w="3528" w:type="dxa"/>
            <w:vAlign w:val="top"/>
          </w:tcPr>
          <w:p>
            <w:pPr>
              <w:widowControl w:val="0"/>
              <w:ind w:left="740" w:leftChars="100"/>
              <w:jc w:val="both"/>
              <w:rPr>
                <w:rFonts w:hint="default" w:ascii="Calibri" w:hAnsi="Calibri" w:eastAsiaTheme="minorEastAsia" w:cstheme="minorBidi"/>
                <w:sz w:val="74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✅</w:t>
            </w:r>
          </w:p>
        </w:tc>
        <w:tc>
          <w:tcPr>
            <w:tcW w:w="3144" w:type="dxa"/>
            <w:vAlign w:val="top"/>
          </w:tcPr>
          <w:p>
            <w:pPr>
              <w:widowControl w:val="0"/>
              <w:ind w:left="740" w:leftChars="100"/>
              <w:jc w:val="both"/>
              <w:rPr>
                <w:rFonts w:hint="default" w:ascii="Calibri" w:hAnsi="Calibri" w:eastAsiaTheme="minorEastAsia" w:cstheme="minorBidi"/>
                <w:sz w:val="74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❌</w:t>
            </w:r>
          </w:p>
        </w:tc>
      </w:tr>
    </w:tbl>
    <w:p>
      <w:pPr>
        <w:ind w:left="0" w:leftChars="0" w:firstLine="0" w:firstLine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p/>
    <w:p/>
    <w:p>
      <w:pPr>
        <w:jc w:val="center"/>
      </w:pPr>
      <w:r>
        <w:drawing>
          <wp:inline distT="0" distB="0" distL="114300" distR="114300">
            <wp:extent cx="16203930" cy="5037455"/>
            <wp:effectExtent l="0" t="0" r="1143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393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vertAlign w:val="baseline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6"/>
        <w:gridCol w:w="1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8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10235565" cy="7744460"/>
                  <wp:effectExtent l="0" t="0" r="5715" b="1270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5565" cy="774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8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10646410" cy="7690485"/>
                  <wp:effectExtent l="0" t="0" r="6350" b="571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6410" cy="769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14306550" cy="10206990"/>
            <wp:effectExtent l="0" t="0" r="3810" b="38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0" cy="1020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6266160" cy="751840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66160" cy="75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16972280" cy="840676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72280" cy="840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left="0" w:leftChars="0" w:firstLine="0" w:firstLineChars="0"/>
        <w:jc w:val="both"/>
      </w:pPr>
    </w:p>
    <w:p>
      <w:pPr>
        <w:pStyle w:val="2"/>
        <w:numPr>
          <w:ilvl w:val="0"/>
          <w:numId w:val="12"/>
        </w:numPr>
        <w:bidi w:val="0"/>
      </w:pPr>
      <w:r>
        <w:rPr>
          <w:rFonts w:hint="default"/>
        </w:rPr>
        <w:t>Hoisting (variable) /temporal dead zone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Hoisting (Variable Hoisting)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Definition: </w:t>
      </w:r>
      <w:r>
        <w:rPr>
          <w:rFonts w:hint="default"/>
        </w:rPr>
        <w:t>Hoisting is JavaScript's behavior of moving variable and function declarations to the top of their scope before execution.</w:t>
      </w: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17043400" cy="6267450"/>
            <wp:effectExtent l="0" t="0" r="10160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2"/>
        <w:bidi w:val="0"/>
      </w:pPr>
      <w:r>
        <w:rPr>
          <w:rFonts w:hint="default"/>
        </w:rPr>
        <w:t>3. Execution Context,call stack and Execution stack</w:t>
      </w:r>
    </w:p>
    <w:p>
      <w:pPr>
        <w:jc w:val="center"/>
      </w:pPr>
      <w:r>
        <w:drawing>
          <wp:inline distT="0" distB="0" distL="114300" distR="114300">
            <wp:extent cx="18981420" cy="12359005"/>
            <wp:effectExtent l="0" t="0" r="7620" b="6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1420" cy="1235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  <w:r>
        <w:drawing>
          <wp:inline distT="0" distB="0" distL="114300" distR="114300">
            <wp:extent cx="17934305" cy="9432925"/>
            <wp:effectExtent l="0" t="0" r="3175" b="63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34305" cy="943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9092545" cy="19969480"/>
            <wp:effectExtent l="0" t="0" r="3175" b="1016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92545" cy="199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4738985" cy="19915505"/>
            <wp:effectExtent l="0" t="0" r="13335" b="317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38985" cy="1991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3098145" cy="7114540"/>
            <wp:effectExtent l="0" t="0" r="8255" b="254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98145" cy="71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680" w:h="31680"/>
      <w:pgMar w:top="0" w:right="0" w:bottom="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740"/>
      </w:pPr>
      <w:r>
        <w:separator/>
      </w:r>
    </w:p>
  </w:endnote>
  <w:endnote w:type="continuationSeparator" w:id="1">
    <w:p>
      <w:pPr>
        <w:spacing w:line="240" w:lineRule="auto"/>
        <w:ind w:left="7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left="740"/>
      </w:pPr>
      <w:r>
        <w:separator/>
      </w:r>
    </w:p>
  </w:footnote>
  <w:footnote w:type="continuationSeparator" w:id="1">
    <w:p>
      <w:pPr>
        <w:spacing w:before="0" w:after="0" w:line="360" w:lineRule="auto"/>
        <w:ind w:left="7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F216D"/>
    <w:multiLevelType w:val="singleLevel"/>
    <w:tmpl w:val="F69F21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338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3BBDCA39"/>
    <w:multiLevelType w:val="singleLevel"/>
    <w:tmpl w:val="3BBDCA39"/>
    <w:lvl w:ilvl="0" w:tentative="0">
      <w:start w:val="2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53B0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1616C"/>
    <w:rsid w:val="06F04D23"/>
    <w:rsid w:val="0AC55265"/>
    <w:rsid w:val="13346BC9"/>
    <w:rsid w:val="141E1274"/>
    <w:rsid w:val="1576757C"/>
    <w:rsid w:val="1C4F427F"/>
    <w:rsid w:val="2158070F"/>
    <w:rsid w:val="23853B00"/>
    <w:rsid w:val="25CB1E8B"/>
    <w:rsid w:val="26F041C5"/>
    <w:rsid w:val="273D14EA"/>
    <w:rsid w:val="2C443F92"/>
    <w:rsid w:val="34C14440"/>
    <w:rsid w:val="34F1454C"/>
    <w:rsid w:val="35634558"/>
    <w:rsid w:val="37682375"/>
    <w:rsid w:val="37696E01"/>
    <w:rsid w:val="386A1628"/>
    <w:rsid w:val="390F222D"/>
    <w:rsid w:val="3B4A09DF"/>
    <w:rsid w:val="3C466091"/>
    <w:rsid w:val="3D8C3FBC"/>
    <w:rsid w:val="3E1F6DB2"/>
    <w:rsid w:val="3E40046A"/>
    <w:rsid w:val="42802957"/>
    <w:rsid w:val="4290724E"/>
    <w:rsid w:val="444D43D9"/>
    <w:rsid w:val="44E31340"/>
    <w:rsid w:val="46EB56BB"/>
    <w:rsid w:val="47134A81"/>
    <w:rsid w:val="4B1657FE"/>
    <w:rsid w:val="4D952967"/>
    <w:rsid w:val="5183563B"/>
    <w:rsid w:val="5A5C663F"/>
    <w:rsid w:val="64837D2A"/>
    <w:rsid w:val="65262BAE"/>
    <w:rsid w:val="6DDF35E0"/>
    <w:rsid w:val="6F456446"/>
    <w:rsid w:val="707623E5"/>
    <w:rsid w:val="70FF51D6"/>
    <w:rsid w:val="71E819F4"/>
    <w:rsid w:val="72570643"/>
    <w:rsid w:val="775C5BE0"/>
    <w:rsid w:val="784B27FD"/>
    <w:rsid w:val="797D7AAD"/>
    <w:rsid w:val="7A1A39BC"/>
    <w:rsid w:val="7DD2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ind w:leftChars="100"/>
    </w:pPr>
    <w:rPr>
      <w:rFonts w:ascii="Calibri" w:hAnsi="Calibri" w:eastAsiaTheme="minorEastAsia" w:cstheme="minorBidi"/>
      <w:sz w:val="7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b/>
      <w:bCs/>
      <w:color w:val="auto"/>
      <w:kern w:val="44"/>
      <w:sz w:val="74"/>
      <w:szCs w:val="44"/>
      <w14:textFill>
        <w14:gradFill>
          <w14:gsLst>
            <w14:gs w14:pos="0">
              <w14:srgbClr w14:val="FE4444"/>
            </w14:gs>
            <w14:gs w14:pos="100000">
              <w14:srgbClr w14:val="832B2B"/>
            </w14:gs>
          </w14:gsLst>
          <w14:lin w14:ang="5400000" w14:scaled="0"/>
        </w14:gra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360" w:lineRule="auto"/>
      <w:outlineLvl w:val="1"/>
    </w:pPr>
    <w:rPr>
      <w:rFonts w:eastAsiaTheme="minorEastAsia" w:cstheme="minorBidi"/>
      <w:b/>
      <w:bCs/>
      <w:szCs w:val="32"/>
      <w:lang w:eastAsia="zh-CN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 w:line="360" w:lineRule="auto"/>
      <w:jc w:val="left"/>
      <w:outlineLvl w:val="2"/>
    </w:pPr>
    <w:rPr>
      <w:rFonts w:hint="default" w:ascii="Calibri" w:hAnsi="Calibri" w:eastAsia="SimSun" w:cs="SimSun"/>
      <w:b/>
      <w:bCs/>
      <w:kern w:val="0"/>
      <w:sz w:val="74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rFonts w:ascii="Calibri" w:hAnsi="Calibri" w:eastAsia="SimSun"/>
      <w:b/>
      <w:bCs/>
      <w:sz w:val="74"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My Heading"/>
    <w:basedOn w:val="1"/>
    <w:uiPriority w:val="0"/>
    <w:pPr>
      <w:keepNext/>
      <w:keepLines/>
      <w:spacing w:before="240" w:after="240" w:line="480" w:lineRule="auto"/>
      <w:jc w:val="center"/>
      <w:outlineLvl w:val="1"/>
    </w:pPr>
    <w:rPr>
      <w:rFonts w:asciiTheme="majorAscii" w:hAnsiTheme="majorAscii"/>
      <w:b/>
      <w:bCs/>
      <w:i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2025-02-18T09:58:00Z</dcterms:created>
  <dc:creator>Daxesh</dc:creator>
  <cp:lastModifiedBy>Daxesh Prajapati</cp:lastModifiedBy>
  <dcterms:modified xsi:type="dcterms:W3CDTF">2025-02-26T09:38:11Z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914CF0049E0F487CBE0549C0BDF966FE_11</vt:lpwstr>
  </property>
</Properties>
</file>