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6. </w:t>
      </w:r>
      <w:r>
        <w:t>Post-hoc: Social Network primary rho recomputed with each service excluded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label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fault_type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service_excluded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 (services)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p_raw_nominal_uncorrected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delta_rho_vs_full_set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p_method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NONE (full set, reference)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0.785119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0.006883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2,000,000 random permutations (seed 20260928)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compose-post-service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0.696454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0.040476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-0.088665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home-timeline-service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media-service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post-storage-service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0.742746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0.016667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-0.042373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social-graph-service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text-service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unique-id-service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url-shorten-service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user-mention-service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1.000000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0.000198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+0.214881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user-timeline-service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NONE (full set, reference)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0.785119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0.006883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2,000,000 random permutations (seed 20260928)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compose-post-service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0.696454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0.040476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-0.088665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home-timeline-service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media-service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post-storage-service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0.742746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0.016667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-0.042373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social-graph-service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text-service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unique-id-service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url-shorten-service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user-mention-service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0.791490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0.003175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+0.006371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1.000000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0.000198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+0.214881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  <w:tr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POST-HOC robustness check - NOT part of the preregistered family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user-timeline-service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0.763252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0.016270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-0.021867</w:t>
            </w:r>
          </w:p>
        </w:tc>
        <w:tc>
          <w:tcPr>
            <w:tcW w:type="dxa" w:w="1176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3,628,800 permutations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