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3. </w:t>
      </w:r>
      <w:r>
        <w:t>Supplementary: exact-enumeration p for the primary test and its BH-FDR rerun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  <w:gridCol w:w="1182"/>
      </w:tblGrid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label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p_raw_locked_monte_carlo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p_raw_exact_enumeration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distinct_arrangements (arrangements)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p_bh_locked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p_bh_with_exact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significant_locked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significant_with_exact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SUPPLEMENTARY - not part of the preregistered analysis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Network, ancestor_count vs ancestor_affected_count, kill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0.785119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0.007999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0.006926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9240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0.3451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0.3048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82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unchanged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