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7C2B9B" w14:textId="77777777" w:rsidR="003C6F6C" w:rsidRDefault="003C6F6C" w:rsidP="003C6F6C">
      <w:pPr>
        <w:jc w:val="center"/>
        <w:rPr>
          <w:rFonts w:ascii="Times New Roman" w:eastAsia="Times New Roman" w:hAnsi="Times New Roman" w:cs="Times New Roman"/>
          <w:color w:val="000000" w:themeColor="text1"/>
          <w:sz w:val="32"/>
          <w:szCs w:val="32"/>
        </w:rPr>
      </w:pPr>
      <w:r w:rsidRPr="37841477">
        <w:rPr>
          <w:rFonts w:ascii="Times New Roman" w:eastAsia="Times New Roman" w:hAnsi="Times New Roman" w:cs="Times New Roman"/>
          <w:color w:val="000000" w:themeColor="text1"/>
          <w:sz w:val="32"/>
          <w:szCs w:val="32"/>
        </w:rPr>
        <w:t>Experimento de la doble rendija</w:t>
      </w:r>
    </w:p>
    <w:p w14:paraId="45A1B180" w14:textId="77777777" w:rsidR="003C6F6C" w:rsidRDefault="003C6F6C" w:rsidP="003C6F6C">
      <w:r>
        <w:br/>
      </w:r>
    </w:p>
    <w:p w14:paraId="67234D52" w14:textId="77777777" w:rsidR="003C6F6C" w:rsidRDefault="003C6F6C" w:rsidP="003C6F6C"/>
    <w:p w14:paraId="505A2A1D" w14:textId="77777777" w:rsidR="003C6F6C" w:rsidRDefault="003C6F6C" w:rsidP="003C6F6C">
      <w:pPr>
        <w:jc w:val="center"/>
      </w:pPr>
      <w:r w:rsidRPr="37841477">
        <w:rPr>
          <w:rFonts w:ascii="Times New Roman" w:eastAsia="Times New Roman" w:hAnsi="Times New Roman" w:cs="Times New Roman"/>
          <w:color w:val="000000" w:themeColor="text1"/>
          <w:sz w:val="32"/>
          <w:szCs w:val="32"/>
        </w:rPr>
        <w:t>Informe de laboratorio</w:t>
      </w:r>
    </w:p>
    <w:p w14:paraId="2E0E86E2" w14:textId="77777777" w:rsidR="003C6F6C" w:rsidRDefault="003C6F6C" w:rsidP="003C6F6C">
      <w:r>
        <w:br/>
      </w:r>
    </w:p>
    <w:p w14:paraId="7E59589A" w14:textId="77777777" w:rsidR="003C6F6C" w:rsidRDefault="003C6F6C" w:rsidP="003C6F6C"/>
    <w:p w14:paraId="44A8F73E" w14:textId="77777777" w:rsidR="003C6F6C" w:rsidRDefault="003C6F6C" w:rsidP="003C6F6C">
      <w:pPr>
        <w:jc w:val="center"/>
      </w:pPr>
      <w:r w:rsidRPr="37841477">
        <w:rPr>
          <w:rFonts w:ascii="Times New Roman" w:eastAsia="Times New Roman" w:hAnsi="Times New Roman" w:cs="Times New Roman"/>
          <w:color w:val="000000" w:themeColor="text1"/>
          <w:sz w:val="32"/>
          <w:szCs w:val="32"/>
        </w:rPr>
        <w:t>Ciencias naturales y Tecnología</w:t>
      </w:r>
    </w:p>
    <w:p w14:paraId="2121E390" w14:textId="77777777" w:rsidR="003C6F6C" w:rsidRDefault="003C6F6C" w:rsidP="003C6F6C">
      <w:r>
        <w:br/>
      </w:r>
    </w:p>
    <w:p w14:paraId="2C23BD37" w14:textId="77777777" w:rsidR="003C6F6C" w:rsidRDefault="003C6F6C" w:rsidP="003C6F6C"/>
    <w:p w14:paraId="721EBFC5" w14:textId="77777777" w:rsidR="003C6F6C" w:rsidRDefault="003C6F6C" w:rsidP="003C6F6C">
      <w:pPr>
        <w:jc w:val="center"/>
      </w:pPr>
      <w:r w:rsidRPr="37841477">
        <w:rPr>
          <w:rFonts w:ascii="Times New Roman" w:eastAsia="Times New Roman" w:hAnsi="Times New Roman" w:cs="Times New Roman"/>
          <w:color w:val="000000" w:themeColor="text1"/>
          <w:sz w:val="32"/>
          <w:szCs w:val="32"/>
        </w:rPr>
        <w:t>Docente:</w:t>
      </w:r>
    </w:p>
    <w:p w14:paraId="20AFCBC6" w14:textId="1A5ACC1C" w:rsidR="003C6F6C" w:rsidRDefault="003C6F6C" w:rsidP="003C6F6C">
      <w:pPr>
        <w:spacing w:line="257" w:lineRule="auto"/>
        <w:jc w:val="center"/>
      </w:pPr>
      <w:r>
        <w:rPr>
          <w:rFonts w:ascii="Calibri" w:eastAsia="Calibri" w:hAnsi="Calibri" w:cs="Calibri"/>
          <w:sz w:val="32"/>
          <w:szCs w:val="32"/>
          <w:lang w:val="es-CO"/>
        </w:rPr>
        <w:t>Daniel Esteban Bermudez Mendoza</w:t>
      </w:r>
    </w:p>
    <w:p w14:paraId="1329314A" w14:textId="77777777" w:rsidR="003C6F6C" w:rsidRDefault="003C6F6C" w:rsidP="003C6F6C"/>
    <w:p w14:paraId="2E54ACDD" w14:textId="77777777" w:rsidR="003C6F6C" w:rsidRDefault="003C6F6C" w:rsidP="003C6F6C">
      <w:r>
        <w:br/>
      </w:r>
    </w:p>
    <w:p w14:paraId="017870FB" w14:textId="77777777" w:rsidR="003C6F6C" w:rsidRDefault="003C6F6C" w:rsidP="003C6F6C">
      <w:pPr>
        <w:jc w:val="center"/>
      </w:pPr>
      <w:r w:rsidRPr="37841477">
        <w:rPr>
          <w:rFonts w:ascii="Times New Roman" w:eastAsia="Times New Roman" w:hAnsi="Times New Roman" w:cs="Times New Roman"/>
          <w:color w:val="000000" w:themeColor="text1"/>
          <w:sz w:val="32"/>
          <w:szCs w:val="32"/>
        </w:rPr>
        <w:t>Integrantes:</w:t>
      </w:r>
    </w:p>
    <w:p w14:paraId="049306BC" w14:textId="78C16C44" w:rsidR="003C6F6C" w:rsidRDefault="003C6F6C" w:rsidP="003C6F6C">
      <w:pPr>
        <w:jc w:val="center"/>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David Eduardo Salamanca Aguilar</w:t>
      </w:r>
    </w:p>
    <w:p w14:paraId="49B9B57C" w14:textId="4298F2BF" w:rsidR="003C6F6C" w:rsidRDefault="003C6F6C" w:rsidP="003C6F6C">
      <w:pPr>
        <w:jc w:val="center"/>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Deisy Lorena Guzmán Cabrales</w:t>
      </w:r>
    </w:p>
    <w:p w14:paraId="7474422A" w14:textId="77777777" w:rsidR="003C6F6C" w:rsidRDefault="003C6F6C" w:rsidP="003C6F6C">
      <w:r>
        <w:br/>
      </w:r>
      <w:r>
        <w:br/>
      </w:r>
    </w:p>
    <w:p w14:paraId="2B1B4995" w14:textId="5A4859E7" w:rsidR="003C6F6C" w:rsidRDefault="009C2E78" w:rsidP="003C6F6C">
      <w:pPr>
        <w:jc w:val="center"/>
      </w:pPr>
      <w:r>
        <w:rPr>
          <w:rFonts w:ascii="Times New Roman" w:eastAsia="Times New Roman" w:hAnsi="Times New Roman" w:cs="Times New Roman"/>
          <w:color w:val="000000" w:themeColor="text1"/>
          <w:sz w:val="32"/>
          <w:szCs w:val="32"/>
        </w:rPr>
        <w:t>26</w:t>
      </w:r>
      <w:r w:rsidR="003C6F6C" w:rsidRPr="37841477">
        <w:rPr>
          <w:rFonts w:ascii="Times New Roman" w:eastAsia="Times New Roman" w:hAnsi="Times New Roman" w:cs="Times New Roman"/>
          <w:color w:val="000000" w:themeColor="text1"/>
          <w:sz w:val="32"/>
          <w:szCs w:val="32"/>
        </w:rPr>
        <w:t>/</w:t>
      </w:r>
      <w:r>
        <w:rPr>
          <w:rFonts w:ascii="Times New Roman" w:eastAsia="Times New Roman" w:hAnsi="Times New Roman" w:cs="Times New Roman"/>
          <w:color w:val="000000" w:themeColor="text1"/>
          <w:sz w:val="32"/>
          <w:szCs w:val="32"/>
        </w:rPr>
        <w:t>09</w:t>
      </w:r>
      <w:r w:rsidR="003C6F6C" w:rsidRPr="37841477">
        <w:rPr>
          <w:rFonts w:ascii="Times New Roman" w:eastAsia="Times New Roman" w:hAnsi="Times New Roman" w:cs="Times New Roman"/>
          <w:color w:val="000000" w:themeColor="text1"/>
          <w:sz w:val="32"/>
          <w:szCs w:val="32"/>
        </w:rPr>
        <w:t>/2</w:t>
      </w:r>
      <w:r>
        <w:rPr>
          <w:rFonts w:ascii="Times New Roman" w:eastAsia="Times New Roman" w:hAnsi="Times New Roman" w:cs="Times New Roman"/>
          <w:color w:val="000000" w:themeColor="text1"/>
          <w:sz w:val="32"/>
          <w:szCs w:val="32"/>
        </w:rPr>
        <w:t>4</w:t>
      </w:r>
    </w:p>
    <w:p w14:paraId="50E2AA93" w14:textId="77777777" w:rsidR="003C6F6C" w:rsidRDefault="003C6F6C" w:rsidP="003C6F6C">
      <w:pPr>
        <w:jc w:val="center"/>
        <w:rPr>
          <w:rFonts w:ascii="Times New Roman" w:eastAsia="Times New Roman" w:hAnsi="Times New Roman" w:cs="Times New Roman"/>
          <w:color w:val="000000" w:themeColor="text1"/>
          <w:sz w:val="32"/>
          <w:szCs w:val="32"/>
        </w:rPr>
      </w:pPr>
    </w:p>
    <w:p w14:paraId="22B6B441" w14:textId="77777777" w:rsidR="003C6F6C" w:rsidRDefault="003C6F6C" w:rsidP="003C6F6C">
      <w:pPr>
        <w:jc w:val="center"/>
        <w:rPr>
          <w:rFonts w:ascii="Times New Roman" w:eastAsia="Times New Roman" w:hAnsi="Times New Roman" w:cs="Times New Roman"/>
          <w:color w:val="000000" w:themeColor="text1"/>
          <w:sz w:val="32"/>
          <w:szCs w:val="32"/>
        </w:rPr>
      </w:pPr>
    </w:p>
    <w:p w14:paraId="562DD5D6" w14:textId="77777777" w:rsidR="003C6F6C" w:rsidRDefault="003C6F6C" w:rsidP="003C6F6C">
      <w:pPr>
        <w:jc w:val="center"/>
        <w:rPr>
          <w:rFonts w:ascii="Times New Roman" w:eastAsia="Times New Roman" w:hAnsi="Times New Roman" w:cs="Times New Roman"/>
          <w:color w:val="000000" w:themeColor="text1"/>
          <w:sz w:val="32"/>
          <w:szCs w:val="32"/>
        </w:rPr>
      </w:pPr>
    </w:p>
    <w:p w14:paraId="377163BC" w14:textId="77777777" w:rsidR="003C6F6C" w:rsidRDefault="003C6F6C" w:rsidP="003C6F6C">
      <w:pPr>
        <w:jc w:val="center"/>
        <w:rPr>
          <w:rFonts w:ascii="Times New Roman" w:eastAsia="Times New Roman" w:hAnsi="Times New Roman" w:cs="Times New Roman"/>
          <w:color w:val="000000" w:themeColor="text1"/>
          <w:sz w:val="32"/>
          <w:szCs w:val="32"/>
        </w:rPr>
      </w:pPr>
    </w:p>
    <w:p w14:paraId="140BF9D8" w14:textId="77777777" w:rsidR="003C6F6C" w:rsidRDefault="003C6F6C" w:rsidP="003C6F6C">
      <w:pPr>
        <w:rPr>
          <w:rFonts w:ascii="Times New Roman" w:eastAsia="Times New Roman" w:hAnsi="Times New Roman" w:cs="Times New Roman"/>
          <w:color w:val="000000" w:themeColor="text1"/>
          <w:sz w:val="24"/>
          <w:szCs w:val="24"/>
        </w:rPr>
      </w:pPr>
    </w:p>
    <w:p w14:paraId="2A7C7F14" w14:textId="77777777" w:rsidR="003C6F6C" w:rsidRDefault="003C6F6C" w:rsidP="003C6F6C">
      <w:pPr>
        <w:rPr>
          <w:rFonts w:ascii="Times New Roman" w:eastAsia="Times New Roman" w:hAnsi="Times New Roman" w:cs="Times New Roman"/>
          <w:color w:val="000000" w:themeColor="text1"/>
          <w:sz w:val="24"/>
          <w:szCs w:val="24"/>
        </w:rPr>
      </w:pPr>
    </w:p>
    <w:p w14:paraId="0523F12B" w14:textId="77777777" w:rsidR="003C6F6C" w:rsidRDefault="003C6F6C" w:rsidP="003C6F6C">
      <w:pPr>
        <w:rPr>
          <w:rFonts w:ascii="Times New Roman" w:eastAsia="Times New Roman" w:hAnsi="Times New Roman" w:cs="Times New Roman"/>
          <w:color w:val="000000" w:themeColor="text1"/>
          <w:sz w:val="24"/>
          <w:szCs w:val="24"/>
        </w:rPr>
      </w:pPr>
    </w:p>
    <w:p w14:paraId="4EE7BC5D" w14:textId="77777777" w:rsidR="003C6F6C" w:rsidRDefault="003C6F6C" w:rsidP="003C6F6C">
      <w:pPr>
        <w:pStyle w:val="Prrafodelista"/>
        <w:numPr>
          <w:ilvl w:val="0"/>
          <w:numId w:val="2"/>
        </w:numPr>
        <w:rPr>
          <w:rFonts w:ascii="Times New Roman" w:eastAsia="Times New Roman" w:hAnsi="Times New Roman" w:cs="Times New Roman"/>
          <w:b/>
          <w:bCs/>
          <w:color w:val="000000" w:themeColor="text1"/>
          <w:sz w:val="24"/>
          <w:szCs w:val="24"/>
        </w:rPr>
      </w:pPr>
      <w:r w:rsidRPr="1CDABE28">
        <w:rPr>
          <w:rFonts w:ascii="Times New Roman" w:eastAsia="Times New Roman" w:hAnsi="Times New Roman" w:cs="Times New Roman"/>
          <w:b/>
          <w:bCs/>
          <w:color w:val="000000" w:themeColor="text1"/>
          <w:sz w:val="24"/>
          <w:szCs w:val="24"/>
        </w:rPr>
        <w:t>El experimento de la doble rendija:</w:t>
      </w:r>
    </w:p>
    <w:p w14:paraId="2B32090A" w14:textId="77777777" w:rsidR="003C6F6C" w:rsidRDefault="003C6F6C" w:rsidP="003C6F6C">
      <w:pPr>
        <w:rPr>
          <w:rFonts w:ascii="Times New Roman" w:eastAsia="Times New Roman" w:hAnsi="Times New Roman" w:cs="Times New Roman"/>
          <w:color w:val="000000" w:themeColor="text1"/>
          <w:sz w:val="24"/>
          <w:szCs w:val="24"/>
        </w:rPr>
      </w:pPr>
      <w:r w:rsidRPr="1CDABE28">
        <w:rPr>
          <w:rFonts w:ascii="Times New Roman" w:eastAsia="Times New Roman" w:hAnsi="Times New Roman" w:cs="Times New Roman"/>
          <w:color w:val="000000" w:themeColor="text1"/>
          <w:sz w:val="24"/>
          <w:szCs w:val="24"/>
        </w:rPr>
        <w:t>Es un experimento realizado a principios del siglo XIX por el físico inglés Thomas Young, con el objetivo de apoyar la teoría de que la luz era una onda y rechazar la teoría de que la luz estaba formada por partículas.</w:t>
      </w:r>
    </w:p>
    <w:p w14:paraId="39918286" w14:textId="77777777" w:rsidR="003C6F6C" w:rsidRDefault="003C6F6C" w:rsidP="003C6F6C">
      <w:pPr>
        <w:rPr>
          <w:rFonts w:ascii="Times New Roman" w:eastAsia="Times New Roman" w:hAnsi="Times New Roman" w:cs="Times New Roman"/>
          <w:color w:val="000000" w:themeColor="text1"/>
          <w:sz w:val="24"/>
          <w:szCs w:val="24"/>
        </w:rPr>
      </w:pPr>
      <w:r w:rsidRPr="37841477">
        <w:rPr>
          <w:rFonts w:ascii="Times New Roman" w:eastAsia="Times New Roman" w:hAnsi="Times New Roman" w:cs="Times New Roman"/>
          <w:color w:val="000000" w:themeColor="text1"/>
          <w:sz w:val="24"/>
          <w:szCs w:val="24"/>
        </w:rPr>
        <w:t>Young hizo pasar un haz de luz por dos rendijas y vio que sobre una pantalla se producía un patrón de interferencias, una serie de franjas brillantes y oscuras alternadas.</w:t>
      </w:r>
    </w:p>
    <w:p w14:paraId="1E4929DF" w14:textId="77777777" w:rsidR="003C6F6C" w:rsidRDefault="003C6F6C" w:rsidP="003C6F6C">
      <w:pPr>
        <w:rPr>
          <w:rFonts w:ascii="Times New Roman" w:eastAsia="Times New Roman" w:hAnsi="Times New Roman" w:cs="Times New Roman"/>
          <w:color w:val="000000" w:themeColor="text1"/>
          <w:sz w:val="24"/>
          <w:szCs w:val="24"/>
        </w:rPr>
      </w:pPr>
      <w:r w:rsidRPr="37841477">
        <w:rPr>
          <w:rFonts w:ascii="Times New Roman" w:eastAsia="Times New Roman" w:hAnsi="Times New Roman" w:cs="Times New Roman"/>
          <w:color w:val="000000" w:themeColor="text1"/>
          <w:sz w:val="24"/>
          <w:szCs w:val="24"/>
        </w:rPr>
        <w:t>Este resultado es inexplicable si la luz estuviera formada por partículas porque deberían observarse sólo dos franjas de luz frente a las rendijas, pero es fácilmente interpretable asumiendo que la luz es una onda y que sufre interferencias.</w:t>
      </w:r>
    </w:p>
    <w:p w14:paraId="77D805A8" w14:textId="77777777" w:rsidR="003C6F6C" w:rsidRDefault="003C6F6C" w:rsidP="003C6F6C">
      <w:pPr>
        <w:rPr>
          <w:rFonts w:ascii="Times New Roman" w:eastAsia="Times New Roman" w:hAnsi="Times New Roman" w:cs="Times New Roman"/>
          <w:color w:val="000000" w:themeColor="text1"/>
          <w:sz w:val="24"/>
          <w:szCs w:val="24"/>
        </w:rPr>
      </w:pPr>
    </w:p>
    <w:p w14:paraId="355E0055" w14:textId="77777777" w:rsidR="003C6F6C" w:rsidRDefault="003C6F6C" w:rsidP="003C6F6C">
      <w:pPr>
        <w:rPr>
          <w:rFonts w:ascii="Times New Roman" w:eastAsia="Times New Roman" w:hAnsi="Times New Roman" w:cs="Times New Roman"/>
          <w:color w:val="000000" w:themeColor="text1"/>
          <w:sz w:val="24"/>
          <w:szCs w:val="24"/>
        </w:rPr>
      </w:pPr>
      <w:r w:rsidRPr="37841477">
        <w:rPr>
          <w:rFonts w:ascii="Times New Roman" w:eastAsia="Times New Roman" w:hAnsi="Times New Roman" w:cs="Times New Roman"/>
          <w:color w:val="000000" w:themeColor="text1"/>
          <w:sz w:val="24"/>
          <w:szCs w:val="24"/>
        </w:rPr>
        <w:t>Este experimento también se puede realizar con electrones.</w:t>
      </w:r>
    </w:p>
    <w:p w14:paraId="723F91EB" w14:textId="77777777" w:rsidR="003C6F6C" w:rsidRDefault="003C6F6C" w:rsidP="003C6F6C">
      <w:pPr>
        <w:rPr>
          <w:rFonts w:ascii="Times New Roman" w:eastAsia="Times New Roman" w:hAnsi="Times New Roman" w:cs="Times New Roman"/>
          <w:color w:val="000000" w:themeColor="text1"/>
          <w:sz w:val="24"/>
          <w:szCs w:val="24"/>
        </w:rPr>
      </w:pPr>
      <w:r w:rsidRPr="37841477">
        <w:rPr>
          <w:rFonts w:ascii="Times New Roman" w:eastAsia="Times New Roman" w:hAnsi="Times New Roman" w:cs="Times New Roman"/>
          <w:color w:val="000000" w:themeColor="text1"/>
          <w:sz w:val="24"/>
          <w:szCs w:val="24"/>
        </w:rPr>
        <w:t xml:space="preserve">En 1961, Claus </w:t>
      </w:r>
      <w:proofErr w:type="spellStart"/>
      <w:r w:rsidRPr="37841477">
        <w:rPr>
          <w:rFonts w:ascii="Times New Roman" w:eastAsia="Times New Roman" w:hAnsi="Times New Roman" w:cs="Times New Roman"/>
          <w:color w:val="000000" w:themeColor="text1"/>
          <w:sz w:val="24"/>
          <w:szCs w:val="24"/>
        </w:rPr>
        <w:t>Jönsson</w:t>
      </w:r>
      <w:proofErr w:type="spellEnd"/>
      <w:r w:rsidRPr="37841477">
        <w:rPr>
          <w:rFonts w:ascii="Times New Roman" w:eastAsia="Times New Roman" w:hAnsi="Times New Roman" w:cs="Times New Roman"/>
          <w:color w:val="000000" w:themeColor="text1"/>
          <w:sz w:val="24"/>
          <w:szCs w:val="24"/>
        </w:rPr>
        <w:t xml:space="preserve"> aceleró un haz de electrones a través de 50.000 voltios e hizo pasar este haz por una doble rendija. Primero se hizo pasar el haz de electrones por una sola rendija y se contaron a una cierta distancia con unos detectores. Los detectores que estaban delante de la rendija contaban muchos más electrones.</w:t>
      </w:r>
    </w:p>
    <w:p w14:paraId="0BCDEACC" w14:textId="77777777" w:rsidR="003C6F6C" w:rsidRDefault="003C6F6C" w:rsidP="003C6F6C">
      <w:r w:rsidRPr="37841477">
        <w:rPr>
          <w:rFonts w:ascii="Times New Roman" w:eastAsia="Times New Roman" w:hAnsi="Times New Roman" w:cs="Times New Roman"/>
          <w:color w:val="000000" w:themeColor="text1"/>
          <w:sz w:val="24"/>
          <w:szCs w:val="24"/>
        </w:rPr>
        <w:t>Seguidamente se hizo otra rendija, con lo que se vio que aparecían unos máximos y unos mínimos de cuentas de electrones según la posición de los detectores.</w:t>
      </w:r>
    </w:p>
    <w:p w14:paraId="75B5427D" w14:textId="77777777" w:rsidR="003C6F6C" w:rsidRDefault="003C6F6C" w:rsidP="003C6F6C">
      <w:pPr>
        <w:rPr>
          <w:rFonts w:ascii="Times New Roman" w:eastAsia="Times New Roman" w:hAnsi="Times New Roman" w:cs="Times New Roman"/>
          <w:sz w:val="24"/>
          <w:szCs w:val="24"/>
        </w:rPr>
      </w:pPr>
      <w:r w:rsidRPr="1CDABE28">
        <w:rPr>
          <w:rFonts w:ascii="Times New Roman" w:eastAsia="Times New Roman" w:hAnsi="Times New Roman" w:cs="Times New Roman"/>
          <w:color w:val="000000" w:themeColor="text1"/>
          <w:sz w:val="24"/>
          <w:szCs w:val="24"/>
        </w:rPr>
        <w:t xml:space="preserve">Gracias al siguiente video: </w:t>
      </w:r>
      <w:hyperlink r:id="rId5">
        <w:proofErr w:type="spellStart"/>
        <w:r w:rsidRPr="1CDABE28">
          <w:rPr>
            <w:rStyle w:val="Hipervnculo"/>
            <w:rFonts w:ascii="Times New Roman" w:eastAsia="Times New Roman" w:hAnsi="Times New Roman" w:cs="Times New Roman"/>
            <w:sz w:val="24"/>
            <w:szCs w:val="24"/>
          </w:rPr>
          <w:t>Electrons</w:t>
        </w:r>
        <w:proofErr w:type="spellEnd"/>
        <w:r w:rsidRPr="1CDABE28">
          <w:rPr>
            <w:rStyle w:val="Hipervnculo"/>
            <w:rFonts w:ascii="Times New Roman" w:eastAsia="Times New Roman" w:hAnsi="Times New Roman" w:cs="Times New Roman"/>
            <w:sz w:val="24"/>
            <w:szCs w:val="24"/>
          </w:rPr>
          <w:t xml:space="preserve"> </w:t>
        </w:r>
        <w:proofErr w:type="spellStart"/>
        <w:r w:rsidRPr="1CDABE28">
          <w:rPr>
            <w:rStyle w:val="Hipervnculo"/>
            <w:rFonts w:ascii="Times New Roman" w:eastAsia="Times New Roman" w:hAnsi="Times New Roman" w:cs="Times New Roman"/>
            <w:sz w:val="24"/>
            <w:szCs w:val="24"/>
          </w:rPr>
          <w:t>go</w:t>
        </w:r>
        <w:proofErr w:type="spellEnd"/>
        <w:r w:rsidRPr="1CDABE28">
          <w:rPr>
            <w:rStyle w:val="Hipervnculo"/>
            <w:rFonts w:ascii="Times New Roman" w:eastAsia="Times New Roman" w:hAnsi="Times New Roman" w:cs="Times New Roman"/>
            <w:sz w:val="24"/>
            <w:szCs w:val="24"/>
          </w:rPr>
          <w:t xml:space="preserve"> </w:t>
        </w:r>
        <w:proofErr w:type="spellStart"/>
        <w:r w:rsidRPr="1CDABE28">
          <w:rPr>
            <w:rStyle w:val="Hipervnculo"/>
            <w:rFonts w:ascii="Times New Roman" w:eastAsia="Times New Roman" w:hAnsi="Times New Roman" w:cs="Times New Roman"/>
            <w:sz w:val="24"/>
            <w:szCs w:val="24"/>
          </w:rPr>
          <w:t>through</w:t>
        </w:r>
        <w:proofErr w:type="spellEnd"/>
        <w:r w:rsidRPr="1CDABE28">
          <w:rPr>
            <w:rStyle w:val="Hipervnculo"/>
            <w:rFonts w:ascii="Times New Roman" w:eastAsia="Times New Roman" w:hAnsi="Times New Roman" w:cs="Times New Roman"/>
            <w:sz w:val="24"/>
            <w:szCs w:val="24"/>
          </w:rPr>
          <w:t xml:space="preserve"> a </w:t>
        </w:r>
        <w:proofErr w:type="spellStart"/>
        <w:r w:rsidRPr="1CDABE28">
          <w:rPr>
            <w:rStyle w:val="Hipervnculo"/>
            <w:rFonts w:ascii="Times New Roman" w:eastAsia="Times New Roman" w:hAnsi="Times New Roman" w:cs="Times New Roman"/>
            <w:sz w:val="24"/>
            <w:szCs w:val="24"/>
          </w:rPr>
          <w:t>double-slit</w:t>
        </w:r>
        <w:proofErr w:type="spellEnd"/>
        <w:r w:rsidRPr="1CDABE28">
          <w:rPr>
            <w:rStyle w:val="Hipervnculo"/>
            <w:rFonts w:ascii="Times New Roman" w:eastAsia="Times New Roman" w:hAnsi="Times New Roman" w:cs="Times New Roman"/>
            <w:sz w:val="24"/>
            <w:szCs w:val="24"/>
          </w:rPr>
          <w:t xml:space="preserve"> </w:t>
        </w:r>
        <w:proofErr w:type="spellStart"/>
        <w:r w:rsidRPr="1CDABE28">
          <w:rPr>
            <w:rStyle w:val="Hipervnculo"/>
            <w:rFonts w:ascii="Times New Roman" w:eastAsia="Times New Roman" w:hAnsi="Times New Roman" w:cs="Times New Roman"/>
            <w:sz w:val="24"/>
            <w:szCs w:val="24"/>
          </w:rPr>
          <w:t>one</w:t>
        </w:r>
        <w:proofErr w:type="spellEnd"/>
        <w:r w:rsidRPr="1CDABE28">
          <w:rPr>
            <w:rStyle w:val="Hipervnculo"/>
            <w:rFonts w:ascii="Times New Roman" w:eastAsia="Times New Roman" w:hAnsi="Times New Roman" w:cs="Times New Roman"/>
            <w:sz w:val="24"/>
            <w:szCs w:val="24"/>
          </w:rPr>
          <w:t xml:space="preserve"> at a time</w:t>
        </w:r>
      </w:hyperlink>
      <w:r w:rsidRPr="1CDABE28">
        <w:rPr>
          <w:rFonts w:ascii="Times New Roman" w:eastAsia="Times New Roman" w:hAnsi="Times New Roman" w:cs="Times New Roman"/>
          <w:sz w:val="24"/>
          <w:szCs w:val="24"/>
        </w:rPr>
        <w:t xml:space="preserve"> podemos ver </w:t>
      </w:r>
      <w:r>
        <w:rPr>
          <w:noProof/>
        </w:rPr>
        <w:drawing>
          <wp:anchor distT="0" distB="0" distL="114300" distR="114300" simplePos="0" relativeHeight="251659264" behindDoc="0" locked="0" layoutInCell="1" allowOverlap="1" wp14:anchorId="0C9AC4F7" wp14:editId="5143981D">
            <wp:simplePos x="0" y="0"/>
            <wp:positionH relativeFrom="column">
              <wp:align>left</wp:align>
            </wp:positionH>
            <wp:positionV relativeFrom="paragraph">
              <wp:posOffset>0</wp:posOffset>
            </wp:positionV>
            <wp:extent cx="1970610" cy="1358900"/>
            <wp:effectExtent l="0" t="0" r="0" b="0"/>
            <wp:wrapSquare wrapText="bothSides"/>
            <wp:docPr id="1548253109" name="Imagen 1548253109"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70610" cy="1358900"/>
                    </a:xfrm>
                    <a:prstGeom prst="rect">
                      <a:avLst/>
                    </a:prstGeom>
                  </pic:spPr>
                </pic:pic>
              </a:graphicData>
            </a:graphic>
            <wp14:sizeRelH relativeFrom="page">
              <wp14:pctWidth>0</wp14:pctWidth>
            </wp14:sizeRelH>
            <wp14:sizeRelV relativeFrom="page">
              <wp14:pctHeight>0</wp14:pctHeight>
            </wp14:sizeRelV>
          </wp:anchor>
        </w:drawing>
      </w:r>
      <w:r w:rsidRPr="1CDABE28">
        <w:rPr>
          <w:rFonts w:ascii="Times New Roman" w:eastAsia="Times New Roman" w:hAnsi="Times New Roman" w:cs="Times New Roman"/>
          <w:sz w:val="24"/>
          <w:szCs w:val="24"/>
        </w:rPr>
        <w:t>como al lanzar uno, y solamente un electrón a la vez, este va llegando a diferentes zonas (lo cual se ve representado en la física cuántica como probabilidad), como se puede apreciar en la imagen a la izquierda.</w:t>
      </w:r>
    </w:p>
    <w:p w14:paraId="45C49FF5" w14:textId="77777777" w:rsidR="003C6F6C" w:rsidRDefault="003C6F6C" w:rsidP="003C6F6C">
      <w:pPr>
        <w:rPr>
          <w:rFonts w:ascii="Times New Roman" w:eastAsia="Times New Roman" w:hAnsi="Times New Roman" w:cs="Times New Roman"/>
          <w:sz w:val="24"/>
          <w:szCs w:val="24"/>
        </w:rPr>
      </w:pPr>
      <w:r w:rsidRPr="1CDABE28">
        <w:rPr>
          <w:rFonts w:ascii="Times New Roman" w:eastAsia="Times New Roman" w:hAnsi="Times New Roman" w:cs="Times New Roman"/>
          <w:sz w:val="24"/>
          <w:szCs w:val="24"/>
        </w:rPr>
        <w:t>Finalmente, después de realizar una gran cantidad de lanzamientos de electrones, los cuales pasaron a través de la doble rendija, se puede apreciar la formación de diferentes regiones, unas más detalladas que otras, siendo las más detalladas en la que existe mayor probabilidad de que el electrón llegue a ese lugar. Esto lo podemos apreciar en la siguiente imagen:</w:t>
      </w:r>
    </w:p>
    <w:p w14:paraId="23395F3C" w14:textId="77777777" w:rsidR="003C6F6C" w:rsidRDefault="003C6F6C" w:rsidP="003C6F6C">
      <w:r>
        <w:rPr>
          <w:noProof/>
        </w:rPr>
        <w:lastRenderedPageBreak/>
        <w:drawing>
          <wp:inline distT="0" distB="0" distL="0" distR="0" wp14:anchorId="443DC2A1" wp14:editId="4E489331">
            <wp:extent cx="2280830" cy="1563319"/>
            <wp:effectExtent l="0" t="0" r="0" b="0"/>
            <wp:docPr id="780829977" name="Imagen 780829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0830" cy="1563319"/>
                    </a:xfrm>
                    <a:prstGeom prst="rect">
                      <a:avLst/>
                    </a:prstGeom>
                  </pic:spPr>
                </pic:pic>
              </a:graphicData>
            </a:graphic>
          </wp:inline>
        </w:drawing>
      </w:r>
    </w:p>
    <w:p w14:paraId="09606A01" w14:textId="77777777" w:rsidR="003C6F6C" w:rsidRDefault="003C6F6C" w:rsidP="003C6F6C">
      <w:pPr>
        <w:rPr>
          <w:rFonts w:ascii="Times New Roman" w:eastAsia="Times New Roman" w:hAnsi="Times New Roman" w:cs="Times New Roman"/>
          <w:b/>
          <w:bCs/>
        </w:rPr>
      </w:pPr>
    </w:p>
    <w:p w14:paraId="634FA014" w14:textId="77777777" w:rsidR="003C6F6C" w:rsidRDefault="003C6F6C" w:rsidP="003C6F6C">
      <w:pPr>
        <w:rPr>
          <w:rFonts w:ascii="Times New Roman" w:eastAsia="Times New Roman" w:hAnsi="Times New Roman" w:cs="Times New Roman"/>
          <w:b/>
          <w:bCs/>
        </w:rPr>
      </w:pPr>
    </w:p>
    <w:p w14:paraId="52CF57A5" w14:textId="77777777" w:rsidR="003C6F6C" w:rsidRDefault="003C6F6C" w:rsidP="003C6F6C">
      <w:pPr>
        <w:pStyle w:val="Prrafodelista"/>
        <w:numPr>
          <w:ilvl w:val="0"/>
          <w:numId w:val="1"/>
        </w:numPr>
        <w:rPr>
          <w:rFonts w:ascii="Times New Roman" w:eastAsia="Times New Roman" w:hAnsi="Times New Roman" w:cs="Times New Roman"/>
          <w:b/>
          <w:bCs/>
        </w:rPr>
      </w:pPr>
      <w:r w:rsidRPr="1CDABE28">
        <w:rPr>
          <w:rFonts w:ascii="Times New Roman" w:eastAsia="Times New Roman" w:hAnsi="Times New Roman" w:cs="Times New Roman"/>
          <w:b/>
          <w:bCs/>
        </w:rPr>
        <w:t>Materiales:</w:t>
      </w:r>
    </w:p>
    <w:p w14:paraId="77622E65" w14:textId="3DB9EF54" w:rsidR="003C6F6C" w:rsidRDefault="003C6F6C" w:rsidP="003C6F6C">
      <w:pPr>
        <w:spacing w:line="257" w:lineRule="auto"/>
        <w:rPr>
          <w:rFonts w:ascii="Times New Roman" w:eastAsia="Times New Roman" w:hAnsi="Times New Roman" w:cs="Times New Roman"/>
        </w:rPr>
      </w:pPr>
      <w:r w:rsidRPr="1CDABE28">
        <w:rPr>
          <w:rFonts w:ascii="Times New Roman" w:eastAsia="Times New Roman" w:hAnsi="Times New Roman" w:cs="Times New Roman"/>
        </w:rPr>
        <w:t xml:space="preserve">Se utilizó para el montaje del experimento varios materiales, tales como; papel aluminio, </w:t>
      </w:r>
      <w:r>
        <w:rPr>
          <w:rFonts w:ascii="Times New Roman" w:eastAsia="Times New Roman" w:hAnsi="Times New Roman" w:cs="Times New Roman"/>
        </w:rPr>
        <w:t>cartón paja, una caja, lá</w:t>
      </w:r>
      <w:r w:rsidRPr="1CDABE28">
        <w:rPr>
          <w:rFonts w:ascii="Times New Roman" w:eastAsia="Times New Roman" w:hAnsi="Times New Roman" w:cs="Times New Roman"/>
        </w:rPr>
        <w:t>ser rojo, bisturí, tijeras</w:t>
      </w:r>
      <w:r>
        <w:rPr>
          <w:rFonts w:ascii="Times New Roman" w:eastAsia="Times New Roman" w:hAnsi="Times New Roman" w:cs="Times New Roman"/>
        </w:rPr>
        <w:t>, pintura negra, una regla</w:t>
      </w:r>
      <w:r w:rsidRPr="1CDABE28">
        <w:rPr>
          <w:rFonts w:ascii="Times New Roman" w:eastAsia="Times New Roman" w:hAnsi="Times New Roman" w:cs="Times New Roman"/>
        </w:rPr>
        <w:t xml:space="preserve"> y cinta adhesiva.</w:t>
      </w:r>
    </w:p>
    <w:p w14:paraId="503C4D3F" w14:textId="77777777" w:rsidR="003C6F6C" w:rsidRDefault="003C6F6C" w:rsidP="003C6F6C">
      <w:pPr>
        <w:spacing w:line="257" w:lineRule="auto"/>
        <w:rPr>
          <w:rFonts w:ascii="Times New Roman" w:eastAsia="Times New Roman" w:hAnsi="Times New Roman" w:cs="Times New Roman"/>
        </w:rPr>
      </w:pPr>
    </w:p>
    <w:p w14:paraId="45E69D0F" w14:textId="11748680" w:rsidR="003C6F6C" w:rsidRDefault="003C6F6C" w:rsidP="003C6F6C">
      <w:pPr>
        <w:spacing w:line="257"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BC0D567" wp14:editId="2FFB145A">
            <wp:extent cx="4030980" cy="2267427"/>
            <wp:effectExtent l="0" t="0" r="7620" b="0"/>
            <wp:docPr id="20238065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30980" cy="2267427"/>
                    </a:xfrm>
                    <a:prstGeom prst="rect">
                      <a:avLst/>
                    </a:prstGeom>
                    <a:noFill/>
                  </pic:spPr>
                </pic:pic>
              </a:graphicData>
            </a:graphic>
          </wp:inline>
        </w:drawing>
      </w:r>
    </w:p>
    <w:p w14:paraId="220BC628" w14:textId="77777777" w:rsidR="003C6F6C" w:rsidRDefault="003C6F6C" w:rsidP="003C6F6C">
      <w:pPr>
        <w:spacing w:line="257" w:lineRule="auto"/>
        <w:jc w:val="center"/>
        <w:rPr>
          <w:rFonts w:ascii="Times New Roman" w:eastAsia="Times New Roman" w:hAnsi="Times New Roman" w:cs="Times New Roman"/>
        </w:rPr>
      </w:pPr>
    </w:p>
    <w:p w14:paraId="3548A0BE" w14:textId="77777777" w:rsidR="003C6F6C" w:rsidRDefault="003C6F6C" w:rsidP="003C6F6C">
      <w:pPr>
        <w:pStyle w:val="Prrafodelista"/>
        <w:numPr>
          <w:ilvl w:val="0"/>
          <w:numId w:val="3"/>
        </w:numPr>
        <w:spacing w:line="257" w:lineRule="auto"/>
        <w:rPr>
          <w:rFonts w:ascii="Times New Roman" w:eastAsia="Times New Roman" w:hAnsi="Times New Roman" w:cs="Times New Roman"/>
          <w:b/>
          <w:bCs/>
        </w:rPr>
      </w:pPr>
      <w:r w:rsidRPr="1CDABE28">
        <w:rPr>
          <w:rFonts w:ascii="Times New Roman" w:eastAsia="Times New Roman" w:hAnsi="Times New Roman" w:cs="Times New Roman"/>
          <w:b/>
          <w:bCs/>
        </w:rPr>
        <w:t>Montaje:</w:t>
      </w:r>
    </w:p>
    <w:p w14:paraId="0CF39B9A" w14:textId="67909E00" w:rsidR="00250604" w:rsidRDefault="003C6F6C" w:rsidP="003C6F6C">
      <w:pPr>
        <w:rPr>
          <w:rFonts w:ascii="Times New Roman" w:eastAsia="Times New Roman" w:hAnsi="Times New Roman" w:cs="Times New Roman"/>
        </w:rPr>
      </w:pPr>
      <w:r w:rsidRPr="1CDABE28">
        <w:rPr>
          <w:rFonts w:ascii="Times New Roman" w:eastAsia="Times New Roman" w:hAnsi="Times New Roman" w:cs="Times New Roman"/>
        </w:rPr>
        <w:t>Para el montaje se utilizaron los materiales anteriormente mencionados, procedemos</w:t>
      </w:r>
      <w:r>
        <w:rPr>
          <w:rFonts w:ascii="Times New Roman" w:eastAsia="Times New Roman" w:hAnsi="Times New Roman" w:cs="Times New Roman"/>
        </w:rPr>
        <w:t xml:space="preserve"> a tomar el cartón paja y recortar dos rectángulos del tamaño de la tapa de la caja que utilizaremos.</w:t>
      </w:r>
    </w:p>
    <w:p w14:paraId="53926F7A" w14:textId="35A4700D" w:rsidR="003C6F6C" w:rsidRDefault="003C6F6C" w:rsidP="003C6F6C">
      <w:pPr>
        <w:jc w:val="center"/>
      </w:pPr>
      <w:r>
        <w:rPr>
          <w:rFonts w:ascii="Times New Roman" w:eastAsia="Times New Roman" w:hAnsi="Times New Roman" w:cs="Times New Roman"/>
          <w:noProof/>
        </w:rPr>
        <w:lastRenderedPageBreak/>
        <w:drawing>
          <wp:inline distT="0" distB="0" distL="0" distR="0" wp14:anchorId="1EA2D2AC" wp14:editId="76477FB4">
            <wp:extent cx="4254500" cy="2393155"/>
            <wp:effectExtent l="0" t="0" r="0" b="7620"/>
            <wp:docPr id="1142691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99926" cy="2418707"/>
                    </a:xfrm>
                    <a:prstGeom prst="rect">
                      <a:avLst/>
                    </a:prstGeom>
                    <a:noFill/>
                  </pic:spPr>
                </pic:pic>
              </a:graphicData>
            </a:graphic>
          </wp:inline>
        </w:drawing>
      </w:r>
    </w:p>
    <w:p w14:paraId="37EC8298" w14:textId="77777777" w:rsidR="003C6F6C" w:rsidRDefault="003C6F6C" w:rsidP="003C6F6C">
      <w:pPr>
        <w:jc w:val="center"/>
      </w:pPr>
    </w:p>
    <w:p w14:paraId="44C07E02" w14:textId="2C2D4A9D" w:rsidR="003C6F6C" w:rsidRDefault="00387901" w:rsidP="003C6F6C">
      <w:pPr>
        <w:rPr>
          <w:rFonts w:ascii="Times New Roman" w:hAnsi="Times New Roman" w:cs="Times New Roman"/>
        </w:rPr>
      </w:pPr>
      <w:r>
        <w:rPr>
          <w:rFonts w:ascii="Times New Roman" w:hAnsi="Times New Roman" w:cs="Times New Roman"/>
        </w:rPr>
        <w:t>Ahora tomamos uno de esos rectángulos que recortamos y con ayuda de un lápiz marcaremos un rectángulo justo en el centro.</w:t>
      </w:r>
    </w:p>
    <w:p w14:paraId="50FC46FE" w14:textId="77777777" w:rsidR="00387901" w:rsidRDefault="00387901" w:rsidP="003C6F6C">
      <w:pPr>
        <w:rPr>
          <w:rFonts w:ascii="Times New Roman" w:hAnsi="Times New Roman" w:cs="Times New Roman"/>
        </w:rPr>
      </w:pPr>
    </w:p>
    <w:p w14:paraId="02E43A05" w14:textId="7D63DF36" w:rsidR="00387901" w:rsidRDefault="00387901" w:rsidP="00387901">
      <w:pPr>
        <w:jc w:val="center"/>
        <w:rPr>
          <w:rFonts w:ascii="Times New Roman" w:hAnsi="Times New Roman" w:cs="Times New Roman"/>
        </w:rPr>
      </w:pPr>
      <w:r>
        <w:rPr>
          <w:rFonts w:ascii="Times New Roman" w:hAnsi="Times New Roman" w:cs="Times New Roman"/>
          <w:noProof/>
        </w:rPr>
        <w:drawing>
          <wp:inline distT="0" distB="0" distL="0" distR="0" wp14:anchorId="39430D54" wp14:editId="5DF57BE9">
            <wp:extent cx="4267200" cy="2400300"/>
            <wp:effectExtent l="0" t="0" r="0" b="0"/>
            <wp:docPr id="7449998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87038" cy="2411459"/>
                    </a:xfrm>
                    <a:prstGeom prst="rect">
                      <a:avLst/>
                    </a:prstGeom>
                    <a:noFill/>
                  </pic:spPr>
                </pic:pic>
              </a:graphicData>
            </a:graphic>
          </wp:inline>
        </w:drawing>
      </w:r>
    </w:p>
    <w:p w14:paraId="324F4320" w14:textId="77777777" w:rsidR="00387901" w:rsidRDefault="00387901" w:rsidP="00387901">
      <w:pPr>
        <w:jc w:val="center"/>
        <w:rPr>
          <w:rFonts w:ascii="Times New Roman" w:hAnsi="Times New Roman" w:cs="Times New Roman"/>
        </w:rPr>
      </w:pPr>
    </w:p>
    <w:p w14:paraId="10EED073" w14:textId="6CA69A6E" w:rsidR="00387901" w:rsidRDefault="00387901" w:rsidP="00387901">
      <w:pPr>
        <w:rPr>
          <w:rFonts w:ascii="Times New Roman" w:hAnsi="Times New Roman" w:cs="Times New Roman"/>
        </w:rPr>
      </w:pPr>
      <w:r>
        <w:rPr>
          <w:rFonts w:ascii="Times New Roman" w:hAnsi="Times New Roman" w:cs="Times New Roman"/>
        </w:rPr>
        <w:t>Ahora procedemos a recortar ese rectángulo que trazamos.</w:t>
      </w:r>
    </w:p>
    <w:p w14:paraId="08422390" w14:textId="3A402DDC" w:rsidR="00387901" w:rsidRDefault="00387901" w:rsidP="00387901">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5939191" wp14:editId="2C97FDEF">
            <wp:extent cx="4373880" cy="2460308"/>
            <wp:effectExtent l="0" t="0" r="7620" b="0"/>
            <wp:docPr id="121371956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05347" cy="2478008"/>
                    </a:xfrm>
                    <a:prstGeom prst="rect">
                      <a:avLst/>
                    </a:prstGeom>
                    <a:noFill/>
                  </pic:spPr>
                </pic:pic>
              </a:graphicData>
            </a:graphic>
          </wp:inline>
        </w:drawing>
      </w:r>
    </w:p>
    <w:p w14:paraId="1AE069BF" w14:textId="77777777" w:rsidR="00387901" w:rsidRDefault="00387901" w:rsidP="00387901">
      <w:pPr>
        <w:jc w:val="center"/>
        <w:rPr>
          <w:rFonts w:ascii="Times New Roman" w:hAnsi="Times New Roman" w:cs="Times New Roman"/>
        </w:rPr>
      </w:pPr>
    </w:p>
    <w:p w14:paraId="7D158159" w14:textId="3D103C14" w:rsidR="00387901" w:rsidRDefault="00387901" w:rsidP="00387901">
      <w:pPr>
        <w:rPr>
          <w:rFonts w:ascii="Times New Roman" w:hAnsi="Times New Roman" w:cs="Times New Roman"/>
        </w:rPr>
      </w:pPr>
      <w:r>
        <w:rPr>
          <w:rFonts w:ascii="Times New Roman" w:hAnsi="Times New Roman" w:cs="Times New Roman"/>
        </w:rPr>
        <w:t>Ahora recortaremos un trozo de papel aluminio, asegurándonos que sea más grande que el hueco de nuestro cartón paja.</w:t>
      </w:r>
    </w:p>
    <w:p w14:paraId="792E2FD8" w14:textId="77777777" w:rsidR="00387901" w:rsidRDefault="00387901" w:rsidP="00387901">
      <w:pPr>
        <w:rPr>
          <w:rFonts w:ascii="Times New Roman" w:hAnsi="Times New Roman" w:cs="Times New Roman"/>
        </w:rPr>
      </w:pPr>
    </w:p>
    <w:p w14:paraId="03D6B8E5" w14:textId="1AFAC182" w:rsidR="00387901" w:rsidRDefault="00387901" w:rsidP="00387901">
      <w:pPr>
        <w:jc w:val="center"/>
        <w:rPr>
          <w:rFonts w:ascii="Times New Roman" w:hAnsi="Times New Roman" w:cs="Times New Roman"/>
        </w:rPr>
      </w:pPr>
      <w:r>
        <w:rPr>
          <w:rFonts w:ascii="Times New Roman" w:hAnsi="Times New Roman" w:cs="Times New Roman"/>
          <w:noProof/>
        </w:rPr>
        <w:drawing>
          <wp:inline distT="0" distB="0" distL="0" distR="0" wp14:anchorId="675E55D8" wp14:editId="575680CC">
            <wp:extent cx="4304453" cy="2421255"/>
            <wp:effectExtent l="0" t="0" r="1270" b="0"/>
            <wp:docPr id="17969414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19802" cy="2429889"/>
                    </a:xfrm>
                    <a:prstGeom prst="rect">
                      <a:avLst/>
                    </a:prstGeom>
                    <a:noFill/>
                  </pic:spPr>
                </pic:pic>
              </a:graphicData>
            </a:graphic>
          </wp:inline>
        </w:drawing>
      </w:r>
    </w:p>
    <w:p w14:paraId="3B3112D9" w14:textId="77777777" w:rsidR="00387901" w:rsidRDefault="00387901" w:rsidP="00387901">
      <w:pPr>
        <w:jc w:val="center"/>
        <w:rPr>
          <w:rFonts w:ascii="Times New Roman" w:hAnsi="Times New Roman" w:cs="Times New Roman"/>
        </w:rPr>
      </w:pPr>
    </w:p>
    <w:p w14:paraId="5755CC71" w14:textId="1AABE492" w:rsidR="00387901" w:rsidRDefault="00387901" w:rsidP="00387901">
      <w:pPr>
        <w:rPr>
          <w:rFonts w:ascii="Times New Roman" w:hAnsi="Times New Roman" w:cs="Times New Roman"/>
        </w:rPr>
      </w:pPr>
      <w:r>
        <w:rPr>
          <w:rFonts w:ascii="Times New Roman" w:hAnsi="Times New Roman" w:cs="Times New Roman"/>
        </w:rPr>
        <w:t>Con ayuda del bisturí y una regla, haremos las dos rendijas, intentando que queden lo más cerca posible y uniformes, después de esto, pegaremos nuestras dos rendijas en el hueco del cartón paja con ayuda de la cinta.</w:t>
      </w:r>
    </w:p>
    <w:p w14:paraId="0D3FFE23" w14:textId="77777777" w:rsidR="00387901" w:rsidRDefault="00387901" w:rsidP="00387901">
      <w:pPr>
        <w:rPr>
          <w:rFonts w:ascii="Times New Roman" w:hAnsi="Times New Roman" w:cs="Times New Roman"/>
        </w:rPr>
      </w:pPr>
    </w:p>
    <w:p w14:paraId="42CADBA7" w14:textId="458D6697" w:rsidR="00387901" w:rsidRDefault="00387901" w:rsidP="00387901">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5D5934F" wp14:editId="6420BF44">
            <wp:extent cx="4064001" cy="2286000"/>
            <wp:effectExtent l="0" t="0" r="0" b="0"/>
            <wp:docPr id="15149102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0257" cy="2300769"/>
                    </a:xfrm>
                    <a:prstGeom prst="rect">
                      <a:avLst/>
                    </a:prstGeom>
                    <a:noFill/>
                  </pic:spPr>
                </pic:pic>
              </a:graphicData>
            </a:graphic>
          </wp:inline>
        </w:drawing>
      </w:r>
    </w:p>
    <w:p w14:paraId="343327DD" w14:textId="77777777" w:rsidR="00387901" w:rsidRDefault="00387901" w:rsidP="00387901">
      <w:pPr>
        <w:jc w:val="center"/>
        <w:rPr>
          <w:rFonts w:ascii="Times New Roman" w:hAnsi="Times New Roman" w:cs="Times New Roman"/>
        </w:rPr>
      </w:pPr>
    </w:p>
    <w:p w14:paraId="225EE447" w14:textId="66A6D917" w:rsidR="00387901" w:rsidRDefault="00387901" w:rsidP="00387901">
      <w:pPr>
        <w:rPr>
          <w:rFonts w:ascii="Times New Roman" w:hAnsi="Times New Roman" w:cs="Times New Roman"/>
        </w:rPr>
      </w:pPr>
      <w:r>
        <w:rPr>
          <w:rFonts w:ascii="Times New Roman" w:hAnsi="Times New Roman" w:cs="Times New Roman"/>
        </w:rPr>
        <w:t xml:space="preserve">El otro trozo de cartón paja del mismo tamaño lo pegaremos a un extremo de la caja, también recortaremos </w:t>
      </w:r>
      <w:r w:rsidR="00E73B1A">
        <w:rPr>
          <w:rFonts w:ascii="Times New Roman" w:hAnsi="Times New Roman" w:cs="Times New Roman"/>
        </w:rPr>
        <w:t xml:space="preserve">la parte superior y pintaremos dicha caja. </w:t>
      </w:r>
    </w:p>
    <w:p w14:paraId="0A354490" w14:textId="77777777" w:rsidR="00E73B1A" w:rsidRDefault="00E73B1A" w:rsidP="00387901">
      <w:pPr>
        <w:rPr>
          <w:rFonts w:ascii="Times New Roman" w:hAnsi="Times New Roman" w:cs="Times New Roman"/>
        </w:rPr>
      </w:pPr>
    </w:p>
    <w:p w14:paraId="11A7E2F9" w14:textId="0CF061DE" w:rsidR="00E73B1A" w:rsidRDefault="00E73B1A" w:rsidP="00E73B1A">
      <w:pPr>
        <w:jc w:val="center"/>
        <w:rPr>
          <w:rFonts w:ascii="Times New Roman" w:hAnsi="Times New Roman" w:cs="Times New Roman"/>
        </w:rPr>
      </w:pPr>
      <w:r>
        <w:rPr>
          <w:rFonts w:ascii="Times New Roman" w:hAnsi="Times New Roman" w:cs="Times New Roman"/>
          <w:noProof/>
        </w:rPr>
        <w:drawing>
          <wp:inline distT="0" distB="0" distL="0" distR="0" wp14:anchorId="094EF298" wp14:editId="62F38479">
            <wp:extent cx="4147299" cy="2331720"/>
            <wp:effectExtent l="0" t="0" r="5715" b="0"/>
            <wp:docPr id="163536471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62193" cy="2340094"/>
                    </a:xfrm>
                    <a:prstGeom prst="rect">
                      <a:avLst/>
                    </a:prstGeom>
                    <a:noFill/>
                  </pic:spPr>
                </pic:pic>
              </a:graphicData>
            </a:graphic>
          </wp:inline>
        </w:drawing>
      </w:r>
    </w:p>
    <w:p w14:paraId="1E84B2B1" w14:textId="77777777" w:rsidR="00E73B1A" w:rsidRDefault="00E73B1A" w:rsidP="00E73B1A">
      <w:pPr>
        <w:jc w:val="center"/>
        <w:rPr>
          <w:rFonts w:ascii="Times New Roman" w:hAnsi="Times New Roman" w:cs="Times New Roman"/>
        </w:rPr>
      </w:pPr>
    </w:p>
    <w:p w14:paraId="077FAF33" w14:textId="59830C16" w:rsidR="00E73B1A" w:rsidRDefault="00E73B1A" w:rsidP="00E73B1A">
      <w:pPr>
        <w:rPr>
          <w:rFonts w:ascii="Times New Roman" w:hAnsi="Times New Roman" w:cs="Times New Roman"/>
        </w:rPr>
      </w:pPr>
      <w:r>
        <w:rPr>
          <w:rFonts w:ascii="Times New Roman" w:hAnsi="Times New Roman" w:cs="Times New Roman"/>
        </w:rPr>
        <w:t>Ahora podremos cambiar la distancia de nuestras rendijas a la pantalla de proyección, gracias a que el trozo que las contiene es movible.</w:t>
      </w:r>
      <w:r>
        <w:rPr>
          <w:rFonts w:ascii="Times New Roman" w:hAnsi="Times New Roman" w:cs="Times New Roman"/>
        </w:rPr>
        <w:br/>
      </w:r>
    </w:p>
    <w:p w14:paraId="54539701" w14:textId="69409700" w:rsidR="00E73B1A" w:rsidRDefault="00E73B1A" w:rsidP="00E73B1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0177B28" wp14:editId="164EAA9A">
            <wp:extent cx="4141276" cy="2328333"/>
            <wp:effectExtent l="0" t="0" r="0" b="0"/>
            <wp:docPr id="14415913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1208" cy="2356406"/>
                    </a:xfrm>
                    <a:prstGeom prst="rect">
                      <a:avLst/>
                    </a:prstGeom>
                    <a:noFill/>
                  </pic:spPr>
                </pic:pic>
              </a:graphicData>
            </a:graphic>
          </wp:inline>
        </w:drawing>
      </w:r>
    </w:p>
    <w:p w14:paraId="581FAB00" w14:textId="77777777" w:rsidR="00E73B1A" w:rsidRDefault="00E73B1A" w:rsidP="00E73B1A">
      <w:pPr>
        <w:jc w:val="center"/>
        <w:rPr>
          <w:rFonts w:ascii="Times New Roman" w:hAnsi="Times New Roman" w:cs="Times New Roman"/>
        </w:rPr>
      </w:pPr>
    </w:p>
    <w:p w14:paraId="021274C7" w14:textId="159D46BC" w:rsidR="00E73B1A" w:rsidRPr="00E73B1A" w:rsidRDefault="00E73B1A" w:rsidP="00E73B1A">
      <w:pPr>
        <w:pStyle w:val="Prrafodelista"/>
        <w:numPr>
          <w:ilvl w:val="0"/>
          <w:numId w:val="3"/>
        </w:numPr>
        <w:rPr>
          <w:rFonts w:ascii="Times New Roman" w:hAnsi="Times New Roman" w:cs="Times New Roman"/>
        </w:rPr>
      </w:pPr>
      <w:r>
        <w:rPr>
          <w:rFonts w:ascii="Times New Roman" w:hAnsi="Times New Roman" w:cs="Times New Roman"/>
          <w:b/>
          <w:bCs/>
        </w:rPr>
        <w:t>Resultado</w:t>
      </w:r>
    </w:p>
    <w:p w14:paraId="1E9F3915" w14:textId="77777777" w:rsidR="00387901" w:rsidRDefault="00387901" w:rsidP="009C2E78">
      <w:pPr>
        <w:rPr>
          <w:rFonts w:ascii="Times New Roman" w:hAnsi="Times New Roman" w:cs="Times New Roman"/>
        </w:rPr>
      </w:pPr>
    </w:p>
    <w:p w14:paraId="2E6F2E02" w14:textId="733EAB8D" w:rsidR="009C2E78" w:rsidRDefault="009C2E78" w:rsidP="009C2E78">
      <w:pPr>
        <w:jc w:val="center"/>
        <w:rPr>
          <w:rFonts w:ascii="Times New Roman" w:hAnsi="Times New Roman" w:cs="Times New Roman"/>
        </w:rPr>
      </w:pPr>
      <w:r>
        <w:rPr>
          <w:rFonts w:ascii="Times New Roman" w:hAnsi="Times New Roman" w:cs="Times New Roman"/>
          <w:noProof/>
        </w:rPr>
        <w:drawing>
          <wp:inline distT="0" distB="0" distL="0" distR="0" wp14:anchorId="653D6272" wp14:editId="3A500341">
            <wp:extent cx="4143375" cy="2330649"/>
            <wp:effectExtent l="0" t="0" r="0" b="0"/>
            <wp:docPr id="71053458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83629" cy="2353292"/>
                    </a:xfrm>
                    <a:prstGeom prst="rect">
                      <a:avLst/>
                    </a:prstGeom>
                    <a:noFill/>
                  </pic:spPr>
                </pic:pic>
              </a:graphicData>
            </a:graphic>
          </wp:inline>
        </w:drawing>
      </w:r>
    </w:p>
    <w:p w14:paraId="195A8F84" w14:textId="2CABF01B" w:rsidR="009C2E78" w:rsidRDefault="009C2E78" w:rsidP="009C2E78">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5A8480D" wp14:editId="24ADCAF6">
            <wp:extent cx="4680212" cy="2632619"/>
            <wp:effectExtent l="0" t="0" r="6350" b="0"/>
            <wp:docPr id="82001264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8689" cy="2643012"/>
                    </a:xfrm>
                    <a:prstGeom prst="rect">
                      <a:avLst/>
                    </a:prstGeom>
                    <a:noFill/>
                  </pic:spPr>
                </pic:pic>
              </a:graphicData>
            </a:graphic>
          </wp:inline>
        </w:drawing>
      </w:r>
    </w:p>
    <w:p w14:paraId="5E16B29D" w14:textId="77777777" w:rsidR="009C2E78" w:rsidRDefault="009C2E78" w:rsidP="009C2E78">
      <w:pPr>
        <w:jc w:val="center"/>
        <w:rPr>
          <w:rFonts w:ascii="Times New Roman" w:hAnsi="Times New Roman" w:cs="Times New Roman"/>
          <w:noProof/>
        </w:rPr>
      </w:pPr>
    </w:p>
    <w:p w14:paraId="6F16C7BA" w14:textId="2B119F3D" w:rsidR="009C2E78" w:rsidRDefault="009C2E78" w:rsidP="009C2E78">
      <w:pPr>
        <w:jc w:val="center"/>
        <w:rPr>
          <w:rFonts w:ascii="Times New Roman" w:hAnsi="Times New Roman" w:cs="Times New Roman"/>
        </w:rPr>
      </w:pPr>
      <w:r>
        <w:rPr>
          <w:rFonts w:ascii="Times New Roman" w:hAnsi="Times New Roman" w:cs="Times New Roman"/>
          <w:noProof/>
        </w:rPr>
        <w:drawing>
          <wp:inline distT="0" distB="0" distL="0" distR="0" wp14:anchorId="741625D0" wp14:editId="000A7148">
            <wp:extent cx="4617143" cy="2928257"/>
            <wp:effectExtent l="0" t="0" r="0" b="5715"/>
            <wp:docPr id="114078096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l="28898" t="29606" r="23657" b="47826"/>
                    <a:stretch/>
                  </pic:blipFill>
                  <pic:spPr bwMode="auto">
                    <a:xfrm>
                      <a:off x="0" y="0"/>
                      <a:ext cx="4650903" cy="2949668"/>
                    </a:xfrm>
                    <a:prstGeom prst="rect">
                      <a:avLst/>
                    </a:prstGeom>
                    <a:noFill/>
                    <a:ln>
                      <a:noFill/>
                    </a:ln>
                    <a:extLst>
                      <a:ext uri="{53640926-AAD7-44D8-BBD7-CCE9431645EC}">
                        <a14:shadowObscured xmlns:a14="http://schemas.microsoft.com/office/drawing/2010/main"/>
                      </a:ext>
                    </a:extLst>
                  </pic:spPr>
                </pic:pic>
              </a:graphicData>
            </a:graphic>
          </wp:inline>
        </w:drawing>
      </w:r>
    </w:p>
    <w:p w14:paraId="7DF4C256" w14:textId="77777777" w:rsidR="009C2E78" w:rsidRDefault="009C2E78" w:rsidP="009C2E78">
      <w:pPr>
        <w:jc w:val="center"/>
        <w:rPr>
          <w:rFonts w:ascii="Times New Roman" w:hAnsi="Times New Roman" w:cs="Times New Roman"/>
        </w:rPr>
      </w:pPr>
    </w:p>
    <w:p w14:paraId="23163F4C" w14:textId="14735075" w:rsidR="009C2E78" w:rsidRPr="009C2E78" w:rsidRDefault="009C2E78" w:rsidP="009C2E78">
      <w:pPr>
        <w:pStyle w:val="Prrafodelista"/>
        <w:numPr>
          <w:ilvl w:val="0"/>
          <w:numId w:val="3"/>
        </w:numPr>
        <w:rPr>
          <w:rFonts w:ascii="Times New Roman" w:hAnsi="Times New Roman" w:cs="Times New Roman"/>
        </w:rPr>
      </w:pPr>
      <w:r>
        <w:rPr>
          <w:rFonts w:ascii="Times New Roman" w:hAnsi="Times New Roman" w:cs="Times New Roman"/>
          <w:b/>
          <w:bCs/>
        </w:rPr>
        <w:t>Conclusiones:</w:t>
      </w:r>
    </w:p>
    <w:p w14:paraId="4AF6E70B" w14:textId="77777777" w:rsidR="009C2E78" w:rsidRDefault="009C2E78" w:rsidP="009C2E78">
      <w:pPr>
        <w:ind w:left="360"/>
        <w:rPr>
          <w:rFonts w:ascii="Times New Roman" w:hAnsi="Times New Roman" w:cs="Times New Roman"/>
        </w:rPr>
      </w:pPr>
    </w:p>
    <w:p w14:paraId="20C5B37B" w14:textId="46A3E9EF" w:rsidR="009C2E78" w:rsidRDefault="009C2E78" w:rsidP="009C2E78">
      <w:pPr>
        <w:ind w:left="360"/>
        <w:rPr>
          <w:rFonts w:ascii="Times New Roman" w:hAnsi="Times New Roman" w:cs="Times New Roman"/>
        </w:rPr>
      </w:pPr>
      <w:r w:rsidRPr="009C2E78">
        <w:rPr>
          <w:rFonts w:ascii="Times New Roman" w:hAnsi="Times New Roman" w:cs="Times New Roman"/>
        </w:rPr>
        <w:t>El experimento casero de la doble rendija realizado con un puntero láser, papel aluminio y una pantalla de proyección demostró la naturaleza ondulatoria de la luz. Aunque el equipo utilizado era simple y rudimentario, los resultados obtenidos brindaron una aproximación al comportamiento de las ondas de luz al pasar por dos rendijas estrechas.</w:t>
      </w:r>
    </w:p>
    <w:p w14:paraId="05B89F15" w14:textId="77777777" w:rsidR="009C2E78" w:rsidRDefault="009C2E78" w:rsidP="009C2E78">
      <w:pPr>
        <w:ind w:left="360"/>
        <w:rPr>
          <w:rFonts w:ascii="Times New Roman" w:hAnsi="Times New Roman" w:cs="Times New Roman"/>
        </w:rPr>
      </w:pPr>
    </w:p>
    <w:p w14:paraId="33A608E8" w14:textId="34708466" w:rsidR="009C2E78" w:rsidRDefault="009C2E78" w:rsidP="009C2E78">
      <w:pPr>
        <w:ind w:left="360"/>
        <w:rPr>
          <w:rFonts w:ascii="Times New Roman" w:hAnsi="Times New Roman" w:cs="Times New Roman"/>
        </w:rPr>
      </w:pPr>
      <w:r w:rsidRPr="009C2E78">
        <w:rPr>
          <w:rFonts w:ascii="Times New Roman" w:hAnsi="Times New Roman" w:cs="Times New Roman"/>
        </w:rPr>
        <w:lastRenderedPageBreak/>
        <w:t xml:space="preserve">En el experimento, al enfocar el láser a través de las dos rendijas hechas en el papel aluminio, se observaron dos puntos brillantes en la pantalla. Sin embargo, al ajustar las condiciones del experimento </w:t>
      </w:r>
      <w:r>
        <w:rPr>
          <w:rFonts w:ascii="Times New Roman" w:hAnsi="Times New Roman" w:cs="Times New Roman"/>
        </w:rPr>
        <w:t>(</w:t>
      </w:r>
      <w:r w:rsidRPr="009C2E78">
        <w:rPr>
          <w:rFonts w:ascii="Times New Roman" w:hAnsi="Times New Roman" w:cs="Times New Roman"/>
        </w:rPr>
        <w:t>como el tamaño y la separación de las rendijas, la distancia del láser a las rendijas, y la distancia de las rendijas a la pantalla</w:t>
      </w:r>
      <w:r>
        <w:rPr>
          <w:rFonts w:ascii="Times New Roman" w:hAnsi="Times New Roman" w:cs="Times New Roman"/>
        </w:rPr>
        <w:t>)</w:t>
      </w:r>
      <w:r w:rsidRPr="009C2E78">
        <w:rPr>
          <w:rFonts w:ascii="Times New Roman" w:hAnsi="Times New Roman" w:cs="Times New Roman"/>
        </w:rPr>
        <w:t xml:space="preserve"> se pudo comenzar a vislumbrar un patrón de interferencia difusa. Este patrón corresponde a una superposición de ondas, donde las zonas brillantes son producto de la interferencia constructiva y las zonas oscuras, de la interferencia destructiva.</w:t>
      </w:r>
    </w:p>
    <w:p w14:paraId="5811A576" w14:textId="77777777" w:rsidR="009C2E78" w:rsidRDefault="009C2E78" w:rsidP="009C2E78">
      <w:pPr>
        <w:ind w:left="360"/>
        <w:rPr>
          <w:rFonts w:ascii="Times New Roman" w:hAnsi="Times New Roman" w:cs="Times New Roman"/>
        </w:rPr>
      </w:pPr>
    </w:p>
    <w:p w14:paraId="4756ECB1" w14:textId="7DB77451" w:rsidR="009C2E78" w:rsidRPr="009C2E78" w:rsidRDefault="009C2E78" w:rsidP="009C2E78">
      <w:pPr>
        <w:ind w:left="360"/>
        <w:rPr>
          <w:rFonts w:ascii="Times New Roman" w:hAnsi="Times New Roman" w:cs="Times New Roman"/>
        </w:rPr>
      </w:pPr>
      <w:r w:rsidRPr="009C2E78">
        <w:rPr>
          <w:rFonts w:ascii="Times New Roman" w:hAnsi="Times New Roman" w:cs="Times New Roman"/>
        </w:rPr>
        <w:t>A pesar de estas limitaciones, se logró evidenciar la interferencia de la luz en algunas condiciones, confirmando que la luz se comporta como una onda cuando pasa por las rendijas. Este resultado es consistente con la teoría ondulatoria de la luz y con el comportamiento descrito por el principio de superposición.</w:t>
      </w:r>
    </w:p>
    <w:sectPr w:rsidR="009C2E78" w:rsidRPr="009C2E7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D94A2F1"/>
    <w:multiLevelType w:val="hybridMultilevel"/>
    <w:tmpl w:val="AF3E5EA4"/>
    <w:lvl w:ilvl="0" w:tplc="3106406A">
      <w:start w:val="1"/>
      <w:numFmt w:val="bullet"/>
      <w:lvlText w:val="-"/>
      <w:lvlJc w:val="left"/>
      <w:pPr>
        <w:ind w:left="720" w:hanging="360"/>
      </w:pPr>
      <w:rPr>
        <w:rFonts w:ascii="Calibri" w:hAnsi="Calibri" w:hint="default"/>
      </w:rPr>
    </w:lvl>
    <w:lvl w:ilvl="1" w:tplc="A9607298">
      <w:start w:val="1"/>
      <w:numFmt w:val="bullet"/>
      <w:lvlText w:val="o"/>
      <w:lvlJc w:val="left"/>
      <w:pPr>
        <w:ind w:left="1440" w:hanging="360"/>
      </w:pPr>
      <w:rPr>
        <w:rFonts w:ascii="Courier New" w:hAnsi="Courier New" w:hint="default"/>
      </w:rPr>
    </w:lvl>
    <w:lvl w:ilvl="2" w:tplc="B5F05AA0">
      <w:start w:val="1"/>
      <w:numFmt w:val="bullet"/>
      <w:lvlText w:val=""/>
      <w:lvlJc w:val="left"/>
      <w:pPr>
        <w:ind w:left="2160" w:hanging="360"/>
      </w:pPr>
      <w:rPr>
        <w:rFonts w:ascii="Wingdings" w:hAnsi="Wingdings" w:hint="default"/>
      </w:rPr>
    </w:lvl>
    <w:lvl w:ilvl="3" w:tplc="11041DCA">
      <w:start w:val="1"/>
      <w:numFmt w:val="bullet"/>
      <w:lvlText w:val=""/>
      <w:lvlJc w:val="left"/>
      <w:pPr>
        <w:ind w:left="2880" w:hanging="360"/>
      </w:pPr>
      <w:rPr>
        <w:rFonts w:ascii="Symbol" w:hAnsi="Symbol" w:hint="default"/>
      </w:rPr>
    </w:lvl>
    <w:lvl w:ilvl="4" w:tplc="3E583332">
      <w:start w:val="1"/>
      <w:numFmt w:val="bullet"/>
      <w:lvlText w:val="o"/>
      <w:lvlJc w:val="left"/>
      <w:pPr>
        <w:ind w:left="3600" w:hanging="360"/>
      </w:pPr>
      <w:rPr>
        <w:rFonts w:ascii="Courier New" w:hAnsi="Courier New" w:hint="default"/>
      </w:rPr>
    </w:lvl>
    <w:lvl w:ilvl="5" w:tplc="81925966">
      <w:start w:val="1"/>
      <w:numFmt w:val="bullet"/>
      <w:lvlText w:val=""/>
      <w:lvlJc w:val="left"/>
      <w:pPr>
        <w:ind w:left="4320" w:hanging="360"/>
      </w:pPr>
      <w:rPr>
        <w:rFonts w:ascii="Wingdings" w:hAnsi="Wingdings" w:hint="default"/>
      </w:rPr>
    </w:lvl>
    <w:lvl w:ilvl="6" w:tplc="F8D492A8">
      <w:start w:val="1"/>
      <w:numFmt w:val="bullet"/>
      <w:lvlText w:val=""/>
      <w:lvlJc w:val="left"/>
      <w:pPr>
        <w:ind w:left="5040" w:hanging="360"/>
      </w:pPr>
      <w:rPr>
        <w:rFonts w:ascii="Symbol" w:hAnsi="Symbol" w:hint="default"/>
      </w:rPr>
    </w:lvl>
    <w:lvl w:ilvl="7" w:tplc="BD6EB5D4">
      <w:start w:val="1"/>
      <w:numFmt w:val="bullet"/>
      <w:lvlText w:val="o"/>
      <w:lvlJc w:val="left"/>
      <w:pPr>
        <w:ind w:left="5760" w:hanging="360"/>
      </w:pPr>
      <w:rPr>
        <w:rFonts w:ascii="Courier New" w:hAnsi="Courier New" w:hint="default"/>
      </w:rPr>
    </w:lvl>
    <w:lvl w:ilvl="8" w:tplc="3258C6E4">
      <w:start w:val="1"/>
      <w:numFmt w:val="bullet"/>
      <w:lvlText w:val=""/>
      <w:lvlJc w:val="left"/>
      <w:pPr>
        <w:ind w:left="6480" w:hanging="360"/>
      </w:pPr>
      <w:rPr>
        <w:rFonts w:ascii="Wingdings" w:hAnsi="Wingdings" w:hint="default"/>
      </w:rPr>
    </w:lvl>
  </w:abstractNum>
  <w:abstractNum w:abstractNumId="1" w15:restartNumberingAfterBreak="0">
    <w:nsid w:val="6063D022"/>
    <w:multiLevelType w:val="hybridMultilevel"/>
    <w:tmpl w:val="952E689C"/>
    <w:lvl w:ilvl="0" w:tplc="9E1AC14C">
      <w:start w:val="1"/>
      <w:numFmt w:val="bullet"/>
      <w:lvlText w:val="-"/>
      <w:lvlJc w:val="left"/>
      <w:pPr>
        <w:ind w:left="720" w:hanging="360"/>
      </w:pPr>
      <w:rPr>
        <w:rFonts w:ascii="Calibri" w:hAnsi="Calibri" w:hint="default"/>
      </w:rPr>
    </w:lvl>
    <w:lvl w:ilvl="1" w:tplc="2104E760">
      <w:start w:val="1"/>
      <w:numFmt w:val="bullet"/>
      <w:lvlText w:val="o"/>
      <w:lvlJc w:val="left"/>
      <w:pPr>
        <w:ind w:left="1440" w:hanging="360"/>
      </w:pPr>
      <w:rPr>
        <w:rFonts w:ascii="Courier New" w:hAnsi="Courier New" w:hint="default"/>
      </w:rPr>
    </w:lvl>
    <w:lvl w:ilvl="2" w:tplc="E51CEC92">
      <w:start w:val="1"/>
      <w:numFmt w:val="bullet"/>
      <w:lvlText w:val=""/>
      <w:lvlJc w:val="left"/>
      <w:pPr>
        <w:ind w:left="2160" w:hanging="360"/>
      </w:pPr>
      <w:rPr>
        <w:rFonts w:ascii="Wingdings" w:hAnsi="Wingdings" w:hint="default"/>
      </w:rPr>
    </w:lvl>
    <w:lvl w:ilvl="3" w:tplc="24D445DA">
      <w:start w:val="1"/>
      <w:numFmt w:val="bullet"/>
      <w:lvlText w:val=""/>
      <w:lvlJc w:val="left"/>
      <w:pPr>
        <w:ind w:left="2880" w:hanging="360"/>
      </w:pPr>
      <w:rPr>
        <w:rFonts w:ascii="Symbol" w:hAnsi="Symbol" w:hint="default"/>
      </w:rPr>
    </w:lvl>
    <w:lvl w:ilvl="4" w:tplc="0F0ECD22">
      <w:start w:val="1"/>
      <w:numFmt w:val="bullet"/>
      <w:lvlText w:val="o"/>
      <w:lvlJc w:val="left"/>
      <w:pPr>
        <w:ind w:left="3600" w:hanging="360"/>
      </w:pPr>
      <w:rPr>
        <w:rFonts w:ascii="Courier New" w:hAnsi="Courier New" w:hint="default"/>
      </w:rPr>
    </w:lvl>
    <w:lvl w:ilvl="5" w:tplc="1C0EBBA4">
      <w:start w:val="1"/>
      <w:numFmt w:val="bullet"/>
      <w:lvlText w:val=""/>
      <w:lvlJc w:val="left"/>
      <w:pPr>
        <w:ind w:left="4320" w:hanging="360"/>
      </w:pPr>
      <w:rPr>
        <w:rFonts w:ascii="Wingdings" w:hAnsi="Wingdings" w:hint="default"/>
      </w:rPr>
    </w:lvl>
    <w:lvl w:ilvl="6" w:tplc="1764DBBE">
      <w:start w:val="1"/>
      <w:numFmt w:val="bullet"/>
      <w:lvlText w:val=""/>
      <w:lvlJc w:val="left"/>
      <w:pPr>
        <w:ind w:left="5040" w:hanging="360"/>
      </w:pPr>
      <w:rPr>
        <w:rFonts w:ascii="Symbol" w:hAnsi="Symbol" w:hint="default"/>
      </w:rPr>
    </w:lvl>
    <w:lvl w:ilvl="7" w:tplc="9CDC1B96">
      <w:start w:val="1"/>
      <w:numFmt w:val="bullet"/>
      <w:lvlText w:val="o"/>
      <w:lvlJc w:val="left"/>
      <w:pPr>
        <w:ind w:left="5760" w:hanging="360"/>
      </w:pPr>
      <w:rPr>
        <w:rFonts w:ascii="Courier New" w:hAnsi="Courier New" w:hint="default"/>
      </w:rPr>
    </w:lvl>
    <w:lvl w:ilvl="8" w:tplc="D37E3F34">
      <w:start w:val="1"/>
      <w:numFmt w:val="bullet"/>
      <w:lvlText w:val=""/>
      <w:lvlJc w:val="left"/>
      <w:pPr>
        <w:ind w:left="6480" w:hanging="360"/>
      </w:pPr>
      <w:rPr>
        <w:rFonts w:ascii="Wingdings" w:hAnsi="Wingdings" w:hint="default"/>
      </w:rPr>
    </w:lvl>
  </w:abstractNum>
  <w:abstractNum w:abstractNumId="2" w15:restartNumberingAfterBreak="0">
    <w:nsid w:val="7C5A7164"/>
    <w:multiLevelType w:val="hybridMultilevel"/>
    <w:tmpl w:val="976CA6E8"/>
    <w:lvl w:ilvl="0" w:tplc="8A6A8A00">
      <w:start w:val="1"/>
      <w:numFmt w:val="bullet"/>
      <w:lvlText w:val="-"/>
      <w:lvlJc w:val="left"/>
      <w:pPr>
        <w:ind w:left="720" w:hanging="360"/>
      </w:pPr>
      <w:rPr>
        <w:rFonts w:ascii="Calibri" w:hAnsi="Calibri" w:hint="default"/>
      </w:rPr>
    </w:lvl>
    <w:lvl w:ilvl="1" w:tplc="9880DDC8">
      <w:start w:val="1"/>
      <w:numFmt w:val="bullet"/>
      <w:lvlText w:val="o"/>
      <w:lvlJc w:val="left"/>
      <w:pPr>
        <w:ind w:left="1440" w:hanging="360"/>
      </w:pPr>
      <w:rPr>
        <w:rFonts w:ascii="Courier New" w:hAnsi="Courier New" w:hint="default"/>
      </w:rPr>
    </w:lvl>
    <w:lvl w:ilvl="2" w:tplc="F5BAA0C4">
      <w:start w:val="1"/>
      <w:numFmt w:val="bullet"/>
      <w:lvlText w:val=""/>
      <w:lvlJc w:val="left"/>
      <w:pPr>
        <w:ind w:left="2160" w:hanging="360"/>
      </w:pPr>
      <w:rPr>
        <w:rFonts w:ascii="Wingdings" w:hAnsi="Wingdings" w:hint="default"/>
      </w:rPr>
    </w:lvl>
    <w:lvl w:ilvl="3" w:tplc="1018BBC8">
      <w:start w:val="1"/>
      <w:numFmt w:val="bullet"/>
      <w:lvlText w:val=""/>
      <w:lvlJc w:val="left"/>
      <w:pPr>
        <w:ind w:left="2880" w:hanging="360"/>
      </w:pPr>
      <w:rPr>
        <w:rFonts w:ascii="Symbol" w:hAnsi="Symbol" w:hint="default"/>
      </w:rPr>
    </w:lvl>
    <w:lvl w:ilvl="4" w:tplc="777E9C1A">
      <w:start w:val="1"/>
      <w:numFmt w:val="bullet"/>
      <w:lvlText w:val="o"/>
      <w:lvlJc w:val="left"/>
      <w:pPr>
        <w:ind w:left="3600" w:hanging="360"/>
      </w:pPr>
      <w:rPr>
        <w:rFonts w:ascii="Courier New" w:hAnsi="Courier New" w:hint="default"/>
      </w:rPr>
    </w:lvl>
    <w:lvl w:ilvl="5" w:tplc="0F268AB2">
      <w:start w:val="1"/>
      <w:numFmt w:val="bullet"/>
      <w:lvlText w:val=""/>
      <w:lvlJc w:val="left"/>
      <w:pPr>
        <w:ind w:left="4320" w:hanging="360"/>
      </w:pPr>
      <w:rPr>
        <w:rFonts w:ascii="Wingdings" w:hAnsi="Wingdings" w:hint="default"/>
      </w:rPr>
    </w:lvl>
    <w:lvl w:ilvl="6" w:tplc="67C8C78E">
      <w:start w:val="1"/>
      <w:numFmt w:val="bullet"/>
      <w:lvlText w:val=""/>
      <w:lvlJc w:val="left"/>
      <w:pPr>
        <w:ind w:left="5040" w:hanging="360"/>
      </w:pPr>
      <w:rPr>
        <w:rFonts w:ascii="Symbol" w:hAnsi="Symbol" w:hint="default"/>
      </w:rPr>
    </w:lvl>
    <w:lvl w:ilvl="7" w:tplc="40F8ECB6">
      <w:start w:val="1"/>
      <w:numFmt w:val="bullet"/>
      <w:lvlText w:val="o"/>
      <w:lvlJc w:val="left"/>
      <w:pPr>
        <w:ind w:left="5760" w:hanging="360"/>
      </w:pPr>
      <w:rPr>
        <w:rFonts w:ascii="Courier New" w:hAnsi="Courier New" w:hint="default"/>
      </w:rPr>
    </w:lvl>
    <w:lvl w:ilvl="8" w:tplc="A8CE8134">
      <w:start w:val="1"/>
      <w:numFmt w:val="bullet"/>
      <w:lvlText w:val=""/>
      <w:lvlJc w:val="left"/>
      <w:pPr>
        <w:ind w:left="6480" w:hanging="360"/>
      </w:pPr>
      <w:rPr>
        <w:rFonts w:ascii="Wingdings" w:hAnsi="Wingdings" w:hint="default"/>
      </w:rPr>
    </w:lvl>
  </w:abstractNum>
  <w:num w:numId="1" w16cid:durableId="420294203">
    <w:abstractNumId w:val="1"/>
  </w:num>
  <w:num w:numId="2" w16cid:durableId="1970234143">
    <w:abstractNumId w:val="0"/>
  </w:num>
  <w:num w:numId="3" w16cid:durableId="2949135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F6C"/>
    <w:rsid w:val="00132EF5"/>
    <w:rsid w:val="00250604"/>
    <w:rsid w:val="00387901"/>
    <w:rsid w:val="003C6F6C"/>
    <w:rsid w:val="00816470"/>
    <w:rsid w:val="009C2E78"/>
    <w:rsid w:val="00A35B7D"/>
    <w:rsid w:val="00DA5FB6"/>
    <w:rsid w:val="00E14E23"/>
    <w:rsid w:val="00E73B1A"/>
    <w:rsid w:val="00FF101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E1927"/>
  <w15:chartTrackingRefBased/>
  <w15:docId w15:val="{65A529FC-4883-4A36-A290-73CE61407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F6C"/>
    <w:rPr>
      <w:kern w:val="0"/>
      <w:lang w:val="es-419"/>
      <w14:ligatures w14:val="none"/>
    </w:rPr>
  </w:style>
  <w:style w:type="paragraph" w:styleId="Ttulo1">
    <w:name w:val="heading 1"/>
    <w:basedOn w:val="Normal"/>
    <w:next w:val="Normal"/>
    <w:link w:val="Ttulo1Car"/>
    <w:uiPriority w:val="9"/>
    <w:qFormat/>
    <w:rsid w:val="003C6F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C6F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C6F6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C6F6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C6F6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C6F6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C6F6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C6F6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C6F6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6F6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C6F6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C6F6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C6F6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C6F6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C6F6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C6F6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C6F6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C6F6C"/>
    <w:rPr>
      <w:rFonts w:eastAsiaTheme="majorEastAsia" w:cstheme="majorBidi"/>
      <w:color w:val="272727" w:themeColor="text1" w:themeTint="D8"/>
    </w:rPr>
  </w:style>
  <w:style w:type="paragraph" w:styleId="Ttulo">
    <w:name w:val="Title"/>
    <w:basedOn w:val="Normal"/>
    <w:next w:val="Normal"/>
    <w:link w:val="TtuloCar"/>
    <w:uiPriority w:val="10"/>
    <w:qFormat/>
    <w:rsid w:val="003C6F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C6F6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C6F6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C6F6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C6F6C"/>
    <w:pPr>
      <w:spacing w:before="160"/>
      <w:jc w:val="center"/>
    </w:pPr>
    <w:rPr>
      <w:i/>
      <w:iCs/>
      <w:color w:val="404040" w:themeColor="text1" w:themeTint="BF"/>
    </w:rPr>
  </w:style>
  <w:style w:type="character" w:customStyle="1" w:styleId="CitaCar">
    <w:name w:val="Cita Car"/>
    <w:basedOn w:val="Fuentedeprrafopredeter"/>
    <w:link w:val="Cita"/>
    <w:uiPriority w:val="29"/>
    <w:rsid w:val="003C6F6C"/>
    <w:rPr>
      <w:i/>
      <w:iCs/>
      <w:color w:val="404040" w:themeColor="text1" w:themeTint="BF"/>
    </w:rPr>
  </w:style>
  <w:style w:type="paragraph" w:styleId="Prrafodelista">
    <w:name w:val="List Paragraph"/>
    <w:basedOn w:val="Normal"/>
    <w:uiPriority w:val="34"/>
    <w:qFormat/>
    <w:rsid w:val="003C6F6C"/>
    <w:pPr>
      <w:ind w:left="720"/>
      <w:contextualSpacing/>
    </w:pPr>
  </w:style>
  <w:style w:type="character" w:styleId="nfasisintenso">
    <w:name w:val="Intense Emphasis"/>
    <w:basedOn w:val="Fuentedeprrafopredeter"/>
    <w:uiPriority w:val="21"/>
    <w:qFormat/>
    <w:rsid w:val="003C6F6C"/>
    <w:rPr>
      <w:i/>
      <w:iCs/>
      <w:color w:val="0F4761" w:themeColor="accent1" w:themeShade="BF"/>
    </w:rPr>
  </w:style>
  <w:style w:type="paragraph" w:styleId="Citadestacada">
    <w:name w:val="Intense Quote"/>
    <w:basedOn w:val="Normal"/>
    <w:next w:val="Normal"/>
    <w:link w:val="CitadestacadaCar"/>
    <w:uiPriority w:val="30"/>
    <w:qFormat/>
    <w:rsid w:val="003C6F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C6F6C"/>
    <w:rPr>
      <w:i/>
      <w:iCs/>
      <w:color w:val="0F4761" w:themeColor="accent1" w:themeShade="BF"/>
    </w:rPr>
  </w:style>
  <w:style w:type="character" w:styleId="Referenciaintensa">
    <w:name w:val="Intense Reference"/>
    <w:basedOn w:val="Fuentedeprrafopredeter"/>
    <w:uiPriority w:val="32"/>
    <w:qFormat/>
    <w:rsid w:val="003C6F6C"/>
    <w:rPr>
      <w:b/>
      <w:bCs/>
      <w:smallCaps/>
      <w:color w:val="0F4761" w:themeColor="accent1" w:themeShade="BF"/>
      <w:spacing w:val="5"/>
    </w:rPr>
  </w:style>
  <w:style w:type="character" w:styleId="Hipervnculo">
    <w:name w:val="Hyperlink"/>
    <w:basedOn w:val="Fuentedeprrafopredeter"/>
    <w:uiPriority w:val="99"/>
    <w:unhideWhenUsed/>
    <w:rsid w:val="003C6F6C"/>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s://www.youtube.com/watch?v=1LVkQfCptEs"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9</Pages>
  <Words>720</Words>
  <Characters>3962</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deisy guzman</dc:creator>
  <cp:keywords/>
  <dc:description/>
  <cp:lastModifiedBy>deisy guzman</cp:lastModifiedBy>
  <cp:revision>1</cp:revision>
  <dcterms:created xsi:type="dcterms:W3CDTF">2024-09-27T01:34:00Z</dcterms:created>
  <dcterms:modified xsi:type="dcterms:W3CDTF">2024-09-27T02:17:00Z</dcterms:modified>
</cp:coreProperties>
</file>