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240" w:line="240" w:lineRule="auto"/>
        <w:jc w:val="center"/>
      </w:pPr>
      <w:r>
        <w:drawing>
          <wp:inline distT="0" distB="0" distL="0" distR="0">
            <wp:extent cx="3952875" cy="923925"/>
            <wp:effectExtent l="0" t="0" r="0" b="0"/>
            <wp:docPr id="1" name="school_name" descr="应急管理大学校名" title="应急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ool_name" descr="应急管理大学校名" title="应急管理大学"/>
                    <pic:cNvPicPr>
                      <a:picLocks noChangeAspect="1" noChangeArrowheads="1"/>
                    </pic:cNvPicPr>
                  </pic:nvPicPr>
                  <pic:blipFill>
                    <a:blip r:embed="rId10"/>
                    <a:srcRect/>
                    <a:stretch>
                      <a:fillRect/>
                    </a:stretch>
                  </pic:blipFill>
                  <pic:spPr>
                    <a:xfrm>
                      <a:off x="0" y="0"/>
                      <a:ext cx="3952875" cy="923925"/>
                    </a:xfrm>
                    <a:prstGeom prst="rect">
                      <a:avLst/>
                    </a:prstGeom>
                  </pic:spPr>
                </pic:pic>
              </a:graphicData>
            </a:graphic>
          </wp:inline>
        </w:drawing>
      </w:r>
    </w:p>
    <w:p>
      <w:pPr>
        <w:spacing w:before="0" w:after="0" w:line="240" w:lineRule="auto"/>
      </w:pPr>
    </w:p>
    <w:p>
      <w:pPr>
        <w:spacing w:before="0" w:after="0" w:line="240" w:lineRule="auto"/>
      </w:pPr>
    </w:p>
    <w:p>
      <w:pPr>
        <w:spacing w:before="0" w:after="480" w:line="240" w:lineRule="auto"/>
        <w:jc w:val="center"/>
      </w:pPr>
      <w:r>
        <w:rPr>
          <w:rFonts w:ascii="黑体" w:hAnsi="黑体" w:eastAsia="黑体" w:cs="黑体"/>
          <w:b/>
          <w:bCs/>
          <w:sz w:val="52"/>
          <w:szCs w:val="52"/>
        </w:rPr>
        <w:t>本科毕业设计（论文）</w:t>
      </w:r>
    </w:p>
    <w:p>
      <w:pPr>
        <w:spacing w:before="0" w:after="0" w:line="240" w:lineRule="auto"/>
      </w:pPr>
    </w:p>
    <w:p>
      <w:pPr>
        <w:spacing w:before="0" w:after="0" w:line="240" w:lineRule="auto"/>
      </w:pPr>
    </w:p>
    <w:p>
      <w:pPr>
        <w:spacing w:before="0" w:after="0" w:line="240" w:lineRule="auto"/>
      </w:pPr>
    </w:p>
    <w:tbl>
      <w:tblPr>
        <w:tblStyle w:val="14"/>
        <w:tblW w:w="5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0" w:hRule="atLeast"/>
          <w:jc w:val="center"/>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姓    名</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姓    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jc w:val="center"/>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学    号</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学    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jc w:val="center"/>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学    院</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jc w:val="center"/>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专    业</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jc w:val="center"/>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指导教师</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jc w:val="center"/>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职    称</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w:t>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jc w:val="center"/>
      </w:pPr>
      <w:r>
        <w:rPr>
          <w:rFonts w:ascii="仿宋" w:hAnsi="仿宋" w:eastAsia="仿宋" w:cs="仿宋"/>
          <w:sz w:val="32"/>
          <w:szCs w:val="32"/>
        </w:rPr>
        <w:t>20    年    月    日</w:t>
      </w:r>
    </w:p>
    <w:p>
      <w:pPr>
        <w:sectPr>
          <w:pgSz w:w="11906" w:h="16838"/>
          <w:pgMar w:top="1200" w:right="1800" w:bottom="1200" w:left="1800" w:header="708" w:footer="708" w:gutter="0"/>
          <w:cols w:space="720" w:num="1"/>
          <w:docGrid w:linePitch="360" w:charSpace="0"/>
        </w:sectPr>
      </w:pPr>
    </w:p>
    <w:p>
      <w:pPr>
        <w:spacing w:before="0" w:after="0" w:line="240" w:lineRule="auto"/>
      </w:pPr>
    </w:p>
    <w:p>
      <w:pPr>
        <w:spacing w:before="0" w:after="0" w:line="240" w:lineRule="auto"/>
      </w:pPr>
    </w:p>
    <w:p>
      <w:pPr>
        <w:spacing w:before="0" w:after="400"/>
        <w:jc w:val="center"/>
      </w:pPr>
      <w:r>
        <w:rPr>
          <w:rFonts w:ascii="黑体" w:hAnsi="黑体" w:eastAsia="黑体" w:cs="黑体"/>
          <w:b/>
          <w:bCs/>
          <w:sz w:val="30"/>
          <w:szCs w:val="30"/>
        </w:rPr>
        <w:t>毕业设计（论文）原创性声明</w:t>
      </w:r>
    </w:p>
    <w:p>
      <w:pPr>
        <w:spacing w:before="0" w:after="0" w:line="240" w:lineRule="auto"/>
      </w:pPr>
    </w:p>
    <w:p>
      <w:pPr>
        <w:spacing w:before="0" w:after="0" w:line="240" w:lineRule="auto"/>
      </w:pPr>
    </w:p>
    <w:p>
      <w:pPr>
        <w:spacing w:before="0" w:after="0" w:line="360" w:lineRule="auto"/>
        <w:ind w:firstLine="480"/>
        <w:jc w:val="both"/>
      </w:pPr>
      <w:r>
        <w:rPr>
          <w:rFonts w:ascii="宋体" w:hAnsi="宋体" w:eastAsia="宋体" w:cs="宋体"/>
          <w:sz w:val="24"/>
          <w:szCs w:val="24"/>
        </w:rPr>
        <w:t>本人郑重声明：所呈交的毕业设计（论文），是本人在指导教师的指导下，独立进行研究所取得的原创性成果。除文中已经注明引用的内容外，本毕业设计（论文）不包含任何其他个人或集体已经发表或撰写过的研究成果。对本文的研究做出重要贡献的个人和集体，均已在文中明确标明。</w:t>
      </w:r>
    </w:p>
    <w:p>
      <w:pPr>
        <w:spacing w:before="0" w:after="0" w:line="240" w:lineRule="auto"/>
      </w:pPr>
    </w:p>
    <w:p>
      <w:pPr>
        <w:spacing w:before="0" w:after="0" w:line="360" w:lineRule="auto"/>
        <w:ind w:firstLine="480"/>
        <w:jc w:val="both"/>
      </w:pPr>
      <w:r>
        <w:rPr>
          <w:rFonts w:ascii="宋体" w:hAnsi="宋体" w:eastAsia="宋体" w:cs="宋体"/>
          <w:sz w:val="24"/>
          <w:szCs w:val="24"/>
        </w:rPr>
        <w:t>本人完全意识到本声明的法律后果由本人承担。</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jc w:val="right"/>
      </w:pPr>
      <w:r>
        <w:rPr>
          <w:rFonts w:ascii="宋体" w:hAnsi="宋体" w:eastAsia="宋体" w:cs="宋体"/>
          <w:sz w:val="24"/>
          <w:szCs w:val="24"/>
        </w:rPr>
        <w:t>毕业设计（论文）作者（签名）：______________</w:t>
      </w:r>
    </w:p>
    <w:p>
      <w:pPr>
        <w:spacing w:before="0" w:after="0" w:line="240" w:lineRule="auto"/>
      </w:pPr>
    </w:p>
    <w:p>
      <w:pPr>
        <w:spacing w:before="0" w:after="0"/>
        <w:jc w:val="right"/>
      </w:pPr>
      <w:r>
        <w:rPr>
          <w:rFonts w:ascii="宋体" w:hAnsi="宋体" w:eastAsia="宋体" w:cs="宋体"/>
          <w:sz w:val="24"/>
          <w:szCs w:val="24"/>
        </w:rPr>
        <w:t xml:space="preserve">                    年    月    日</w:t>
      </w:r>
    </w:p>
    <w:p>
      <w:pPr>
        <w:spacing w:before="0" w:after="0" w:line="240" w:lineRule="auto"/>
      </w:pPr>
    </w:p>
    <w:p>
      <w:pPr>
        <w:spacing w:before="0" w:after="0" w:line="240" w:lineRule="auto"/>
      </w:pPr>
    </w:p>
    <w:p>
      <w:pPr>
        <w:spacing w:before="0" w:after="0"/>
        <w:jc w:val="right"/>
      </w:pPr>
      <w:r>
        <w:rPr>
          <w:rFonts w:ascii="宋体" w:hAnsi="宋体" w:eastAsia="宋体" w:cs="宋体"/>
          <w:sz w:val="24"/>
          <w:szCs w:val="24"/>
        </w:rPr>
        <w:t>指导教师（签名）：______________</w:t>
      </w:r>
    </w:p>
    <w:p>
      <w:pPr>
        <w:spacing w:before="0" w:after="0" w:line="240" w:lineRule="auto"/>
      </w:pPr>
    </w:p>
    <w:p>
      <w:pPr>
        <w:spacing w:before="0" w:after="0"/>
        <w:jc w:val="right"/>
      </w:pPr>
      <w:r>
        <w:rPr>
          <w:rFonts w:ascii="宋体" w:hAnsi="宋体" w:eastAsia="宋体" w:cs="宋体"/>
          <w:sz w:val="24"/>
          <w:szCs w:val="24"/>
        </w:rPr>
        <w:t xml:space="preserve">                    年    月    日</w:t>
      </w:r>
    </w:p>
    <w:p>
      <w:pPr>
        <w:sectPr>
          <w:pgSz w:w="11906" w:h="16838"/>
          <w:pgMar w:top="2000" w:right="1800" w:bottom="1440" w:left="1800" w:header="708" w:footer="708" w:gutter="0"/>
          <w:cols w:space="720" w:num="1"/>
          <w:docGrid w:linePitch="360" w:charSpace="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200"/>
        <w:jc w:val="center"/>
      </w:pPr>
      <w:r>
        <w:rPr>
          <w:rFonts w:ascii="黑体" w:hAnsi="黑体" w:eastAsia="黑体" w:cs="黑体"/>
          <w:b/>
          <w:bCs/>
          <w:sz w:val="30"/>
          <w:szCs w:val="30"/>
        </w:rPr>
        <w:t>毕业设计（论文）版权使用授权书</w:t>
      </w:r>
    </w:p>
    <w:p>
      <w:pPr>
        <w:spacing w:before="0" w:after="0" w:line="240" w:lineRule="auto"/>
      </w:pPr>
    </w:p>
    <w:p>
      <w:pPr>
        <w:spacing w:before="0" w:after="0" w:line="240" w:lineRule="auto"/>
      </w:pPr>
    </w:p>
    <w:p>
      <w:pPr>
        <w:spacing w:before="0" w:after="0" w:line="360" w:lineRule="auto"/>
        <w:ind w:firstLine="480"/>
        <w:jc w:val="both"/>
      </w:pPr>
      <w:r>
        <w:rPr>
          <w:rFonts w:ascii="宋体" w:hAnsi="宋体" w:eastAsia="宋体" w:cs="宋体"/>
          <w:sz w:val="24"/>
          <w:szCs w:val="24"/>
        </w:rPr>
        <w:t>本人完全了解应急管理大学有权保留并向国家有关部门或机构送交毕业设计（论文）的复印件和磁盘，允许毕业设计（论文）被查阅和借阅。本人授权应急管理大学可以将毕业设计（论文）的全部或部分内容编入有关数据库进行检索，可以采用影印、缩印或其它复制手段保存、汇编毕业设计（论文）。</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jc w:val="right"/>
      </w:pPr>
      <w:r>
        <w:rPr>
          <w:rFonts w:ascii="宋体" w:hAnsi="宋体" w:eastAsia="宋体" w:cs="宋体"/>
          <w:sz w:val="24"/>
          <w:szCs w:val="24"/>
        </w:rPr>
        <w:t>毕业设计（论文）作者（签名）：______________</w:t>
      </w:r>
    </w:p>
    <w:p>
      <w:pPr>
        <w:spacing w:before="0" w:after="0" w:line="240" w:lineRule="auto"/>
      </w:pPr>
    </w:p>
    <w:p>
      <w:pPr>
        <w:spacing w:before="0" w:after="0"/>
        <w:jc w:val="right"/>
      </w:pPr>
      <w:r>
        <w:rPr>
          <w:rFonts w:ascii="宋体" w:hAnsi="宋体" w:eastAsia="宋体" w:cs="宋体"/>
          <w:sz w:val="24"/>
          <w:szCs w:val="24"/>
        </w:rPr>
        <w:t xml:space="preserve">                    年    月    日</w:t>
      </w:r>
    </w:p>
    <w:p>
      <w:pPr>
        <w:spacing w:before="0" w:after="0" w:line="240" w:lineRule="auto"/>
      </w:pPr>
    </w:p>
    <w:p>
      <w:pPr>
        <w:spacing w:before="0" w:after="0" w:line="240" w:lineRule="auto"/>
      </w:pPr>
    </w:p>
    <w:p>
      <w:pPr>
        <w:spacing w:before="0" w:after="0"/>
        <w:jc w:val="right"/>
      </w:pPr>
      <w:r>
        <w:rPr>
          <w:rFonts w:ascii="宋体" w:hAnsi="宋体" w:eastAsia="宋体" w:cs="宋体"/>
          <w:sz w:val="24"/>
          <w:szCs w:val="24"/>
        </w:rPr>
        <w:t>指导教师（签名）：______________</w:t>
      </w:r>
    </w:p>
    <w:p>
      <w:pPr>
        <w:spacing w:before="0" w:after="0" w:line="240" w:lineRule="auto"/>
      </w:pPr>
    </w:p>
    <w:p>
      <w:pPr>
        <w:spacing w:before="0" w:after="0"/>
        <w:jc w:val="right"/>
      </w:pPr>
      <w:r>
        <w:rPr>
          <w:rFonts w:ascii="宋体" w:hAnsi="宋体" w:eastAsia="宋体" w:cs="宋体"/>
          <w:sz w:val="24"/>
          <w:szCs w:val="24"/>
        </w:rPr>
        <w:t xml:space="preserve">                    年    月    日</w:t>
      </w:r>
    </w:p>
    <w:p>
      <w:r>
        <w:br w:type="page"/>
      </w:r>
    </w:p>
    <w:p>
      <w:pPr>
        <w:pStyle w:val="2"/>
        <w:spacing w:before="800" w:after="400" w:line="400" w:lineRule="exact"/>
        <w:jc w:val="center"/>
      </w:pPr>
      <w:bookmarkStart w:id="0" w:name="_Toc6648"/>
      <w:r>
        <w:rPr>
          <w:rFonts w:ascii="黑体" w:hAnsi="黑体" w:eastAsia="黑体"/>
          <w:b/>
          <w:color w:val="000000"/>
          <w:sz w:val="30"/>
        </w:rPr>
        <w:t>摘要</w:t>
      </w:r>
      <w:bookmarkEnd w:id="0"/>
    </w:p>
    <w:p>
      <w:pPr>
        <w:spacing w:line="400" w:lineRule="exact"/>
        <w:ind w:firstLine="480"/>
        <w:jc w:val="both"/>
      </w:pPr>
      <w:r>
        <w:rPr>
          <w:rFonts w:ascii="宋体" w:hAnsi="宋体" w:eastAsia="宋体"/>
          <w:b w:val="0"/>
          <w:color w:val="000000"/>
          <w:sz w:val="24"/>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spacing w:line="400" w:lineRule="exact"/>
        <w:ind w:firstLine="480"/>
        <w:jc w:val="both"/>
      </w:pPr>
      <w:r>
        <w:rPr>
          <w:rFonts w:ascii="宋体" w:hAnsi="宋体" w:eastAsia="宋体"/>
          <w:b w:val="0"/>
          <w:color w:val="000000"/>
          <w:sz w:val="24"/>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spacing w:line="400" w:lineRule="exact"/>
        <w:ind w:firstLine="480"/>
        <w:jc w:val="both"/>
      </w:pPr>
      <w:r>
        <w:rPr>
          <w:rFonts w:ascii="宋体" w:hAnsi="宋体" w:eastAsia="宋体"/>
          <w:b w:val="0"/>
          <w:color w:val="000000"/>
          <w:sz w:val="24"/>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spacing w:line="400" w:lineRule="exact"/>
        <w:ind w:firstLine="480"/>
        <w:jc w:val="both"/>
      </w:pPr>
      <w:r>
        <w:rPr>
          <w:rFonts w:ascii="宋体" w:hAnsi="宋体" w:eastAsia="宋体"/>
          <w:b w:val="0"/>
          <w:color w:val="000000"/>
          <w:sz w:val="24"/>
        </w:rPr>
        <w:t>**关键词**：人流量监测；YOLOv8；MQTT；应急疏散引导；STM32</w:t>
      </w:r>
    </w:p>
    <w:p>
      <w:r>
        <w:br w:type="page"/>
      </w:r>
    </w:p>
    <w:p>
      <w:pPr>
        <w:spacing w:line="400" w:lineRule="exact"/>
        <w:ind w:firstLine="480"/>
      </w:pPr>
      <w:r>
        <w:rPr>
          <w:rFonts w:ascii="Times New Roman" w:hAnsi="Times New Roman" w:eastAsia="宋体"/>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spacing w:line="400" w:lineRule="exact"/>
        <w:ind w:firstLine="480"/>
      </w:pPr>
      <w:r>
        <w:rPr>
          <w:rFonts w:ascii="Times New Roman" w:hAnsi="Times New Roman" w:eastAsia="宋体"/>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spacing w:line="400" w:lineRule="exact"/>
        <w:ind w:firstLine="480"/>
      </w:pPr>
      <w:r>
        <w:rPr>
          <w:rFonts w:ascii="Times New Roman" w:hAnsi="Times New Roman" w:eastAsia="宋体"/>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spacing w:line="400" w:lineRule="exact"/>
        <w:ind w:firstLine="480"/>
      </w:pPr>
      <w:r>
        <w:rPr>
          <w:rFonts w:ascii="Times New Roman" w:hAnsi="Times New Roman" w:eastAsia="宋体"/>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spacing w:line="400" w:lineRule="exact"/>
        <w:ind w:firstLine="480"/>
      </w:pPr>
      <w:r>
        <w:rPr>
          <w:rFonts w:ascii="Times New Roman" w:hAnsi="Times New Roman" w:eastAsia="宋体"/>
          <w:b w:val="0"/>
          <w:sz w:val="24"/>
        </w:rPr>
        <w:t>**Key words**: crowd monitoring; YOLOv8; MQTT; emergency evacuation guidance; STM32</w:t>
      </w:r>
    </w:p>
    <w:p>
      <w:r>
        <w:br w:type="page"/>
      </w:r>
    </w:p>
    <w:p>
      <w:pPr>
        <w:spacing w:line="400" w:lineRule="exact"/>
        <w:jc w:val="center"/>
      </w:pPr>
      <w:r>
        <w:rPr>
          <w:rFonts w:ascii="黑体" w:hAnsi="黑体" w:eastAsia="黑体"/>
          <w:b/>
          <w:color w:val="000000"/>
          <w:sz w:val="30"/>
        </w:rPr>
        <w:t>目录</w:t>
      </w:r>
    </w:p>
    <w:p>
      <w:pPr>
        <w:pStyle w:val="10"/>
        <w:tabs>
          <w:tab w:val="right" w:leader="dot" w:pos="8306"/>
        </w:tabs>
      </w:pPr>
      <w:r>
        <w:fldChar w:fldCharType="begin"/>
      </w:r>
      <w:r>
        <w:instrText xml:space="preserve"> TOC \o "1-3" \h \z \u </w:instrText>
      </w:r>
      <w:r>
        <w:fldChar w:fldCharType="separate"/>
      </w:r>
      <w:r>
        <w:fldChar w:fldCharType="begin"/>
      </w:r>
      <w:r>
        <w:instrText xml:space="preserve"> HYPERLINK \l _Toc6648 </w:instrText>
      </w:r>
      <w:r>
        <w:fldChar w:fldCharType="separate"/>
      </w:r>
      <w:r>
        <w:rPr>
          <w:rFonts w:ascii="黑体" w:hAnsi="黑体" w:eastAsia="黑体"/>
        </w:rPr>
        <w:t>摘要</w:t>
      </w:r>
      <w:r>
        <w:tab/>
      </w:r>
      <w:r>
        <w:fldChar w:fldCharType="begin"/>
      </w:r>
      <w:r>
        <w:instrText xml:space="preserve"> PAGEREF _Toc6648 \h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_Toc18489 </w:instrText>
      </w:r>
      <w:r>
        <w:fldChar w:fldCharType="separate"/>
      </w:r>
      <w:r>
        <w:rPr>
          <w:rFonts w:ascii="黑体" w:hAnsi="黑体" w:eastAsia="黑体"/>
        </w:rPr>
        <w:t>第1章 绪论</w:t>
      </w:r>
      <w:r>
        <w:tab/>
      </w:r>
      <w:r>
        <w:fldChar w:fldCharType="begin"/>
      </w:r>
      <w:r>
        <w:instrText xml:space="preserve"> PAGEREF _Toc18489 \h </w:instrText>
      </w:r>
      <w:r>
        <w:fldChar w:fldCharType="separate"/>
      </w:r>
      <w:r>
        <w:t>1</w:t>
      </w:r>
      <w:r>
        <w:fldChar w:fldCharType="end"/>
      </w:r>
      <w:r>
        <w:fldChar w:fldCharType="end"/>
      </w:r>
    </w:p>
    <w:p>
      <w:pPr>
        <w:pStyle w:val="12"/>
        <w:tabs>
          <w:tab w:val="right" w:leader="dot" w:pos="8306"/>
        </w:tabs>
      </w:pPr>
      <w:r>
        <w:fldChar w:fldCharType="begin"/>
      </w:r>
      <w:r>
        <w:instrText xml:space="preserve"> HYPERLINK \l _Toc8970 </w:instrText>
      </w:r>
      <w:r>
        <w:fldChar w:fldCharType="separate"/>
      </w:r>
      <w:r>
        <w:rPr>
          <w:rFonts w:ascii="黑体" w:hAnsi="黑体" w:eastAsia="黑体"/>
        </w:rPr>
        <w:t>1.1 研究背景与意义</w:t>
      </w:r>
      <w:r>
        <w:tab/>
      </w:r>
      <w:r>
        <w:fldChar w:fldCharType="begin"/>
      </w:r>
      <w:r>
        <w:instrText xml:space="preserve"> PAGEREF _Toc8970 \h </w:instrText>
      </w:r>
      <w:r>
        <w:fldChar w:fldCharType="separate"/>
      </w:r>
      <w:r>
        <w:t>1</w:t>
      </w:r>
      <w:r>
        <w:fldChar w:fldCharType="end"/>
      </w:r>
      <w:r>
        <w:fldChar w:fldCharType="end"/>
      </w:r>
    </w:p>
    <w:p>
      <w:pPr>
        <w:pStyle w:val="8"/>
        <w:tabs>
          <w:tab w:val="right" w:leader="dot" w:pos="8306"/>
        </w:tabs>
      </w:pPr>
      <w:r>
        <w:fldChar w:fldCharType="begin"/>
      </w:r>
      <w:r>
        <w:instrText xml:space="preserve"> HYPERLINK \l _Toc4045 </w:instrText>
      </w:r>
      <w:r>
        <w:fldChar w:fldCharType="separate"/>
      </w:r>
      <w:r>
        <w:rPr>
          <w:rFonts w:ascii="黑体" w:hAnsi="黑体" w:eastAsia="黑体"/>
        </w:rPr>
        <w:t>1.1.1 校园安全管理的现实需求</w:t>
      </w:r>
      <w:r>
        <w:tab/>
      </w:r>
      <w:r>
        <w:fldChar w:fldCharType="begin"/>
      </w:r>
      <w:r>
        <w:instrText xml:space="preserve"> PAGEREF _Toc4045 \h </w:instrText>
      </w:r>
      <w:r>
        <w:fldChar w:fldCharType="separate"/>
      </w:r>
      <w:r>
        <w:t>1</w:t>
      </w:r>
      <w:r>
        <w:fldChar w:fldCharType="end"/>
      </w:r>
      <w:r>
        <w:fldChar w:fldCharType="end"/>
      </w:r>
    </w:p>
    <w:p>
      <w:pPr>
        <w:pStyle w:val="8"/>
        <w:tabs>
          <w:tab w:val="right" w:leader="dot" w:pos="8306"/>
        </w:tabs>
      </w:pPr>
      <w:r>
        <w:fldChar w:fldCharType="begin"/>
      </w:r>
      <w:r>
        <w:instrText xml:space="preserve"> HYPERLINK \l _Toc2060 </w:instrText>
      </w:r>
      <w:r>
        <w:fldChar w:fldCharType="separate"/>
      </w:r>
      <w:r>
        <w:rPr>
          <w:rFonts w:ascii="黑体" w:hAnsi="黑体" w:eastAsia="黑体"/>
        </w:rPr>
        <w:t>1.1.2 智能监控技术的应用现状</w:t>
      </w:r>
      <w:r>
        <w:tab/>
      </w:r>
      <w:r>
        <w:fldChar w:fldCharType="begin"/>
      </w:r>
      <w:r>
        <w:instrText xml:space="preserve"> PAGEREF _Toc2060 \h </w:instrText>
      </w:r>
      <w:r>
        <w:fldChar w:fldCharType="separate"/>
      </w:r>
      <w:r>
        <w:t>1</w:t>
      </w:r>
      <w:r>
        <w:fldChar w:fldCharType="end"/>
      </w:r>
      <w:r>
        <w:fldChar w:fldCharType="end"/>
      </w:r>
    </w:p>
    <w:p>
      <w:pPr>
        <w:pStyle w:val="8"/>
        <w:tabs>
          <w:tab w:val="right" w:leader="dot" w:pos="8306"/>
        </w:tabs>
      </w:pPr>
      <w:r>
        <w:fldChar w:fldCharType="begin"/>
      </w:r>
      <w:r>
        <w:instrText xml:space="preserve"> HYPERLINK \l _Toc295 </w:instrText>
      </w:r>
      <w:r>
        <w:fldChar w:fldCharType="separate"/>
      </w:r>
      <w:r>
        <w:rPr>
          <w:rFonts w:ascii="黑体" w:hAnsi="黑体" w:eastAsia="黑体"/>
        </w:rPr>
        <w:t>1.1.3 本课题的研究意义</w:t>
      </w:r>
      <w:r>
        <w:tab/>
      </w:r>
      <w:r>
        <w:fldChar w:fldCharType="begin"/>
      </w:r>
      <w:r>
        <w:instrText xml:space="preserve"> PAGEREF _Toc295 \h </w:instrText>
      </w:r>
      <w:r>
        <w:fldChar w:fldCharType="separate"/>
      </w:r>
      <w:r>
        <w:t>2</w:t>
      </w:r>
      <w:r>
        <w:fldChar w:fldCharType="end"/>
      </w:r>
      <w:r>
        <w:fldChar w:fldCharType="end"/>
      </w:r>
    </w:p>
    <w:p>
      <w:pPr>
        <w:pStyle w:val="12"/>
        <w:tabs>
          <w:tab w:val="right" w:leader="dot" w:pos="8306"/>
        </w:tabs>
      </w:pPr>
      <w:r>
        <w:fldChar w:fldCharType="begin"/>
      </w:r>
      <w:r>
        <w:instrText xml:space="preserve"> HYPERLINK \l _Toc22531 </w:instrText>
      </w:r>
      <w:r>
        <w:fldChar w:fldCharType="separate"/>
      </w:r>
      <w:r>
        <w:rPr>
          <w:rFonts w:ascii="黑体" w:hAnsi="黑体" w:eastAsia="黑体"/>
        </w:rPr>
        <w:t>1.2 国内外研究现状</w:t>
      </w:r>
      <w:r>
        <w:tab/>
      </w:r>
      <w:r>
        <w:fldChar w:fldCharType="begin"/>
      </w:r>
      <w:r>
        <w:instrText xml:space="preserve"> PAGEREF _Toc22531 \h </w:instrText>
      </w:r>
      <w:r>
        <w:fldChar w:fldCharType="separate"/>
      </w:r>
      <w:r>
        <w:t>2</w:t>
      </w:r>
      <w:r>
        <w:fldChar w:fldCharType="end"/>
      </w:r>
      <w:r>
        <w:fldChar w:fldCharType="end"/>
      </w:r>
      <w:bookmarkStart w:id="70" w:name="_GoBack"/>
      <w:bookmarkEnd w:id="70"/>
    </w:p>
    <w:p>
      <w:pPr>
        <w:pStyle w:val="8"/>
        <w:tabs>
          <w:tab w:val="right" w:leader="dot" w:pos="8306"/>
        </w:tabs>
      </w:pPr>
      <w:r>
        <w:fldChar w:fldCharType="begin"/>
      </w:r>
      <w:r>
        <w:instrText xml:space="preserve"> HYPERLINK \l _Toc5592 </w:instrText>
      </w:r>
      <w:r>
        <w:fldChar w:fldCharType="separate"/>
      </w:r>
      <w:r>
        <w:rPr>
          <w:rFonts w:ascii="黑体" w:hAnsi="黑体" w:eastAsia="黑体"/>
        </w:rPr>
        <w:t>1.2.1 基于视觉的人流量统计研究</w:t>
      </w:r>
      <w:r>
        <w:tab/>
      </w:r>
      <w:r>
        <w:fldChar w:fldCharType="begin"/>
      </w:r>
      <w:r>
        <w:instrText xml:space="preserve"> PAGEREF _Toc5592 \h </w:instrText>
      </w:r>
      <w:r>
        <w:fldChar w:fldCharType="separate"/>
      </w:r>
      <w:r>
        <w:t>2</w:t>
      </w:r>
      <w:r>
        <w:fldChar w:fldCharType="end"/>
      </w:r>
      <w:r>
        <w:fldChar w:fldCharType="end"/>
      </w:r>
    </w:p>
    <w:p>
      <w:pPr>
        <w:pStyle w:val="8"/>
        <w:tabs>
          <w:tab w:val="right" w:leader="dot" w:pos="8306"/>
        </w:tabs>
      </w:pPr>
      <w:r>
        <w:fldChar w:fldCharType="begin"/>
      </w:r>
      <w:r>
        <w:instrText xml:space="preserve"> HYPERLINK \l _Toc14930 </w:instrText>
      </w:r>
      <w:r>
        <w:fldChar w:fldCharType="separate"/>
      </w:r>
      <w:r>
        <w:rPr>
          <w:rFonts w:ascii="黑体" w:hAnsi="黑体" w:eastAsia="黑体"/>
        </w:rPr>
        <w:t>1.2.2 应急疏散与引导系统研究</w:t>
      </w:r>
      <w:r>
        <w:tab/>
      </w:r>
      <w:r>
        <w:fldChar w:fldCharType="begin"/>
      </w:r>
      <w:r>
        <w:instrText xml:space="preserve"> PAGEREF _Toc14930 \h </w:instrText>
      </w:r>
      <w:r>
        <w:fldChar w:fldCharType="separate"/>
      </w:r>
      <w:r>
        <w:t>3</w:t>
      </w:r>
      <w:r>
        <w:fldChar w:fldCharType="end"/>
      </w:r>
      <w:r>
        <w:fldChar w:fldCharType="end"/>
      </w:r>
    </w:p>
    <w:p>
      <w:pPr>
        <w:pStyle w:val="8"/>
        <w:tabs>
          <w:tab w:val="right" w:leader="dot" w:pos="8306"/>
        </w:tabs>
      </w:pPr>
      <w:r>
        <w:fldChar w:fldCharType="begin"/>
      </w:r>
      <w:r>
        <w:instrText xml:space="preserve"> HYPERLINK \l _Toc871 </w:instrText>
      </w:r>
      <w:r>
        <w:fldChar w:fldCharType="separate"/>
      </w:r>
      <w:r>
        <w:rPr>
          <w:rFonts w:ascii="黑体" w:hAnsi="黑体" w:eastAsia="黑体"/>
        </w:rPr>
        <w:t>1.2.3 现有研究的不足与本课题的技术路线</w:t>
      </w:r>
      <w:r>
        <w:tab/>
      </w:r>
      <w:r>
        <w:fldChar w:fldCharType="begin"/>
      </w:r>
      <w:r>
        <w:instrText xml:space="preserve"> PAGEREF _Toc871 \h </w:instrText>
      </w:r>
      <w:r>
        <w:fldChar w:fldCharType="separate"/>
      </w:r>
      <w:r>
        <w:t>3</w:t>
      </w:r>
      <w:r>
        <w:fldChar w:fldCharType="end"/>
      </w:r>
      <w:r>
        <w:fldChar w:fldCharType="end"/>
      </w:r>
    </w:p>
    <w:p>
      <w:pPr>
        <w:pStyle w:val="12"/>
        <w:tabs>
          <w:tab w:val="right" w:leader="dot" w:pos="8306"/>
        </w:tabs>
      </w:pPr>
      <w:r>
        <w:fldChar w:fldCharType="begin"/>
      </w:r>
      <w:r>
        <w:instrText xml:space="preserve"> HYPERLINK \l _Toc21323 </w:instrText>
      </w:r>
      <w:r>
        <w:fldChar w:fldCharType="separate"/>
      </w:r>
      <w:r>
        <w:rPr>
          <w:rFonts w:ascii="黑体" w:hAnsi="黑体" w:eastAsia="黑体"/>
        </w:rPr>
        <w:t>1.3 主要研究内容</w:t>
      </w:r>
      <w:r>
        <w:tab/>
      </w:r>
      <w:r>
        <w:fldChar w:fldCharType="begin"/>
      </w:r>
      <w:r>
        <w:instrText xml:space="preserve"> PAGEREF _Toc21323 \h </w:instrText>
      </w:r>
      <w:r>
        <w:fldChar w:fldCharType="separate"/>
      </w:r>
      <w:r>
        <w:t>4</w:t>
      </w:r>
      <w:r>
        <w:fldChar w:fldCharType="end"/>
      </w:r>
      <w:r>
        <w:fldChar w:fldCharType="end"/>
      </w:r>
    </w:p>
    <w:p>
      <w:pPr>
        <w:pStyle w:val="12"/>
        <w:tabs>
          <w:tab w:val="right" w:leader="dot" w:pos="8306"/>
        </w:tabs>
      </w:pPr>
      <w:r>
        <w:fldChar w:fldCharType="begin"/>
      </w:r>
      <w:r>
        <w:instrText xml:space="preserve"> HYPERLINK \l _Toc13860 </w:instrText>
      </w:r>
      <w:r>
        <w:fldChar w:fldCharType="separate"/>
      </w:r>
      <w:r>
        <w:rPr>
          <w:rFonts w:ascii="黑体" w:hAnsi="黑体" w:eastAsia="黑体"/>
        </w:rPr>
        <w:t>1.4 论文结构安排</w:t>
      </w:r>
      <w:r>
        <w:tab/>
      </w:r>
      <w:r>
        <w:fldChar w:fldCharType="begin"/>
      </w:r>
      <w:r>
        <w:instrText xml:space="preserve"> PAGEREF _Toc13860 \h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_Toc23102 </w:instrText>
      </w:r>
      <w:r>
        <w:fldChar w:fldCharType="separate"/>
      </w:r>
      <w:r>
        <w:rPr>
          <w:rFonts w:ascii="黑体" w:hAnsi="黑体" w:eastAsia="黑体"/>
        </w:rPr>
        <w:t>第2章 需求分析</w:t>
      </w:r>
      <w:r>
        <w:tab/>
      </w:r>
      <w:r>
        <w:fldChar w:fldCharType="begin"/>
      </w:r>
      <w:r>
        <w:instrText xml:space="preserve"> PAGEREF _Toc23102 \h </w:instrText>
      </w:r>
      <w:r>
        <w:fldChar w:fldCharType="separate"/>
      </w:r>
      <w:r>
        <w:t>6</w:t>
      </w:r>
      <w:r>
        <w:fldChar w:fldCharType="end"/>
      </w:r>
      <w:r>
        <w:fldChar w:fldCharType="end"/>
      </w:r>
    </w:p>
    <w:p>
      <w:pPr>
        <w:pStyle w:val="12"/>
        <w:tabs>
          <w:tab w:val="right" w:leader="dot" w:pos="8306"/>
        </w:tabs>
      </w:pPr>
      <w:r>
        <w:fldChar w:fldCharType="begin"/>
      </w:r>
      <w:r>
        <w:instrText xml:space="preserve"> HYPERLINK \l _Toc31598 </w:instrText>
      </w:r>
      <w:r>
        <w:fldChar w:fldCharType="separate"/>
      </w:r>
      <w:r>
        <w:rPr>
          <w:rFonts w:ascii="黑体" w:hAnsi="黑体" w:eastAsia="黑体"/>
        </w:rPr>
        <w:t>2.1 功能性需求</w:t>
      </w:r>
      <w:r>
        <w:tab/>
      </w:r>
      <w:r>
        <w:fldChar w:fldCharType="begin"/>
      </w:r>
      <w:r>
        <w:instrText xml:space="preserve"> PAGEREF _Toc31598 \h </w:instrText>
      </w:r>
      <w:r>
        <w:fldChar w:fldCharType="separate"/>
      </w:r>
      <w:r>
        <w:t>6</w:t>
      </w:r>
      <w:r>
        <w:fldChar w:fldCharType="end"/>
      </w:r>
      <w:r>
        <w:fldChar w:fldCharType="end"/>
      </w:r>
    </w:p>
    <w:p>
      <w:pPr>
        <w:pStyle w:val="8"/>
        <w:tabs>
          <w:tab w:val="right" w:leader="dot" w:pos="8306"/>
        </w:tabs>
      </w:pPr>
      <w:r>
        <w:fldChar w:fldCharType="begin"/>
      </w:r>
      <w:r>
        <w:instrText xml:space="preserve"> HYPERLINK \l _Toc21782 </w:instrText>
      </w:r>
      <w:r>
        <w:fldChar w:fldCharType="separate"/>
      </w:r>
      <w:r>
        <w:rPr>
          <w:rFonts w:ascii="黑体" w:hAnsi="黑体" w:eastAsia="黑体"/>
        </w:rPr>
        <w:t>2.1.1 视频采集与AI检测</w:t>
      </w:r>
      <w:r>
        <w:tab/>
      </w:r>
      <w:r>
        <w:fldChar w:fldCharType="begin"/>
      </w:r>
      <w:r>
        <w:instrText xml:space="preserve"> PAGEREF _Toc21782 \h </w:instrText>
      </w:r>
      <w:r>
        <w:fldChar w:fldCharType="separate"/>
      </w:r>
      <w:r>
        <w:t>6</w:t>
      </w:r>
      <w:r>
        <w:fldChar w:fldCharType="end"/>
      </w:r>
      <w:r>
        <w:fldChar w:fldCharType="end"/>
      </w:r>
    </w:p>
    <w:p>
      <w:pPr>
        <w:pStyle w:val="8"/>
        <w:tabs>
          <w:tab w:val="right" w:leader="dot" w:pos="8306"/>
        </w:tabs>
      </w:pPr>
      <w:r>
        <w:fldChar w:fldCharType="begin"/>
      </w:r>
      <w:r>
        <w:instrText xml:space="preserve"> HYPERLINK \l _Toc8040 </w:instrText>
      </w:r>
      <w:r>
        <w:fldChar w:fldCharType="separate"/>
      </w:r>
      <w:r>
        <w:rPr>
          <w:rFonts w:ascii="黑体" w:hAnsi="黑体" w:eastAsia="黑体"/>
        </w:rPr>
        <w:t>2.1.2 人流量监测与报警</w:t>
      </w:r>
      <w:r>
        <w:tab/>
      </w:r>
      <w:r>
        <w:fldChar w:fldCharType="begin"/>
      </w:r>
      <w:r>
        <w:instrText xml:space="preserve"> PAGEREF _Toc8040 \h </w:instrText>
      </w:r>
      <w:r>
        <w:fldChar w:fldCharType="separate"/>
      </w:r>
      <w:r>
        <w:t>7</w:t>
      </w:r>
      <w:r>
        <w:fldChar w:fldCharType="end"/>
      </w:r>
      <w:r>
        <w:fldChar w:fldCharType="end"/>
      </w:r>
    </w:p>
    <w:p>
      <w:pPr>
        <w:pStyle w:val="8"/>
        <w:tabs>
          <w:tab w:val="right" w:leader="dot" w:pos="8306"/>
        </w:tabs>
      </w:pPr>
      <w:r>
        <w:fldChar w:fldCharType="begin"/>
      </w:r>
      <w:r>
        <w:instrText xml:space="preserve"> HYPERLINK \l _Toc19905 </w:instrText>
      </w:r>
      <w:r>
        <w:fldChar w:fldCharType="separate"/>
      </w:r>
      <w:r>
        <w:rPr>
          <w:rFonts w:ascii="黑体" w:hAnsi="黑体" w:eastAsia="黑体"/>
        </w:rPr>
        <w:t>2.1.3 联动决策与引导</w:t>
      </w:r>
      <w:r>
        <w:tab/>
      </w:r>
      <w:r>
        <w:fldChar w:fldCharType="begin"/>
      </w:r>
      <w:r>
        <w:instrText xml:space="preserve"> PAGEREF _Toc19905 \h </w:instrText>
      </w:r>
      <w:r>
        <w:fldChar w:fldCharType="separate"/>
      </w:r>
      <w:r>
        <w:t>8</w:t>
      </w:r>
      <w:r>
        <w:fldChar w:fldCharType="end"/>
      </w:r>
      <w:r>
        <w:fldChar w:fldCharType="end"/>
      </w:r>
    </w:p>
    <w:p>
      <w:pPr>
        <w:pStyle w:val="8"/>
        <w:tabs>
          <w:tab w:val="right" w:leader="dot" w:pos="8306"/>
        </w:tabs>
      </w:pPr>
      <w:r>
        <w:fldChar w:fldCharType="begin"/>
      </w:r>
      <w:r>
        <w:instrText xml:space="preserve"> HYPERLINK \l _Toc8505 </w:instrText>
      </w:r>
      <w:r>
        <w:fldChar w:fldCharType="separate"/>
      </w:r>
      <w:r>
        <w:rPr>
          <w:rFonts w:ascii="黑体" w:hAnsi="黑体" w:eastAsia="黑体"/>
        </w:rPr>
        <w:t>2.1.4 硬件执行控制</w:t>
      </w:r>
      <w:r>
        <w:tab/>
      </w:r>
      <w:r>
        <w:fldChar w:fldCharType="begin"/>
      </w:r>
      <w:r>
        <w:instrText xml:space="preserve"> PAGEREF _Toc8505 \h </w:instrText>
      </w:r>
      <w:r>
        <w:fldChar w:fldCharType="separate"/>
      </w:r>
      <w:r>
        <w:t>8</w:t>
      </w:r>
      <w:r>
        <w:fldChar w:fldCharType="end"/>
      </w:r>
      <w:r>
        <w:fldChar w:fldCharType="end"/>
      </w:r>
    </w:p>
    <w:p>
      <w:pPr>
        <w:pStyle w:val="8"/>
        <w:tabs>
          <w:tab w:val="right" w:leader="dot" w:pos="8306"/>
        </w:tabs>
      </w:pPr>
      <w:r>
        <w:fldChar w:fldCharType="begin"/>
      </w:r>
      <w:r>
        <w:instrText xml:space="preserve"> HYPERLINK \l _Toc14326 </w:instrText>
      </w:r>
      <w:r>
        <w:fldChar w:fldCharType="separate"/>
      </w:r>
      <w:r>
        <w:rPr>
          <w:rFonts w:ascii="黑体" w:hAnsi="黑体" w:eastAsia="黑体"/>
        </w:rPr>
        <w:t>2.1.5 数据可视化与交互</w:t>
      </w:r>
      <w:r>
        <w:tab/>
      </w:r>
      <w:r>
        <w:fldChar w:fldCharType="begin"/>
      </w:r>
      <w:r>
        <w:instrText xml:space="preserve"> PAGEREF _Toc14326 \h </w:instrText>
      </w:r>
      <w:r>
        <w:fldChar w:fldCharType="separate"/>
      </w:r>
      <w:r>
        <w:t>9</w:t>
      </w:r>
      <w:r>
        <w:fldChar w:fldCharType="end"/>
      </w:r>
      <w:r>
        <w:fldChar w:fldCharType="end"/>
      </w:r>
    </w:p>
    <w:p>
      <w:pPr>
        <w:pStyle w:val="8"/>
        <w:tabs>
          <w:tab w:val="right" w:leader="dot" w:pos="8306"/>
        </w:tabs>
      </w:pPr>
      <w:r>
        <w:fldChar w:fldCharType="begin"/>
      </w:r>
      <w:r>
        <w:instrText xml:space="preserve"> HYPERLINK \l _Toc31294 </w:instrText>
      </w:r>
      <w:r>
        <w:fldChar w:fldCharType="separate"/>
      </w:r>
      <w:r>
        <w:rPr>
          <w:rFonts w:ascii="黑体" w:hAnsi="黑体" w:eastAsia="黑体"/>
        </w:rPr>
        <w:t>2.1.6 通知推送</w:t>
      </w:r>
      <w:r>
        <w:tab/>
      </w:r>
      <w:r>
        <w:fldChar w:fldCharType="begin"/>
      </w:r>
      <w:r>
        <w:instrText xml:space="preserve"> PAGEREF _Toc31294 \h </w:instrText>
      </w:r>
      <w:r>
        <w:fldChar w:fldCharType="separate"/>
      </w:r>
      <w:r>
        <w:t>10</w:t>
      </w:r>
      <w:r>
        <w:fldChar w:fldCharType="end"/>
      </w:r>
      <w:r>
        <w:fldChar w:fldCharType="end"/>
      </w:r>
    </w:p>
    <w:p>
      <w:pPr>
        <w:pStyle w:val="12"/>
        <w:tabs>
          <w:tab w:val="right" w:leader="dot" w:pos="8306"/>
        </w:tabs>
      </w:pPr>
      <w:r>
        <w:fldChar w:fldCharType="begin"/>
      </w:r>
      <w:r>
        <w:instrText xml:space="preserve"> HYPERLINK \l _Toc12827 </w:instrText>
      </w:r>
      <w:r>
        <w:fldChar w:fldCharType="separate"/>
      </w:r>
      <w:r>
        <w:rPr>
          <w:rFonts w:ascii="黑体" w:hAnsi="黑体" w:eastAsia="黑体"/>
        </w:rPr>
        <w:t>2.2 非功能性需求</w:t>
      </w:r>
      <w:r>
        <w:tab/>
      </w:r>
      <w:r>
        <w:fldChar w:fldCharType="begin"/>
      </w:r>
      <w:r>
        <w:instrText xml:space="preserve"> PAGEREF _Toc12827 \h </w:instrText>
      </w:r>
      <w:r>
        <w:fldChar w:fldCharType="separate"/>
      </w:r>
      <w:r>
        <w:t>11</w:t>
      </w:r>
      <w:r>
        <w:fldChar w:fldCharType="end"/>
      </w:r>
      <w:r>
        <w:fldChar w:fldCharType="end"/>
      </w:r>
    </w:p>
    <w:p>
      <w:pPr>
        <w:pStyle w:val="8"/>
        <w:tabs>
          <w:tab w:val="right" w:leader="dot" w:pos="8306"/>
        </w:tabs>
      </w:pPr>
      <w:r>
        <w:fldChar w:fldCharType="begin"/>
      </w:r>
      <w:r>
        <w:instrText xml:space="preserve"> HYPERLINK \l _Toc6105 </w:instrText>
      </w:r>
      <w:r>
        <w:fldChar w:fldCharType="separate"/>
      </w:r>
      <w:r>
        <w:rPr>
          <w:rFonts w:ascii="黑体" w:hAnsi="黑体" w:eastAsia="黑体"/>
        </w:rPr>
        <w:t>2.2.1 性能需求</w:t>
      </w:r>
      <w:r>
        <w:tab/>
      </w:r>
      <w:r>
        <w:fldChar w:fldCharType="begin"/>
      </w:r>
      <w:r>
        <w:instrText xml:space="preserve"> PAGEREF _Toc6105 \h </w:instrText>
      </w:r>
      <w:r>
        <w:fldChar w:fldCharType="separate"/>
      </w:r>
      <w:r>
        <w:t>11</w:t>
      </w:r>
      <w:r>
        <w:fldChar w:fldCharType="end"/>
      </w:r>
      <w:r>
        <w:fldChar w:fldCharType="end"/>
      </w:r>
    </w:p>
    <w:p>
      <w:pPr>
        <w:pStyle w:val="8"/>
        <w:tabs>
          <w:tab w:val="right" w:leader="dot" w:pos="8306"/>
        </w:tabs>
      </w:pPr>
      <w:r>
        <w:fldChar w:fldCharType="begin"/>
      </w:r>
      <w:r>
        <w:instrText xml:space="preserve"> HYPERLINK \l _Toc25168 </w:instrText>
      </w:r>
      <w:r>
        <w:fldChar w:fldCharType="separate"/>
      </w:r>
      <w:r>
        <w:rPr>
          <w:rFonts w:ascii="黑体" w:hAnsi="黑体" w:eastAsia="黑体"/>
        </w:rPr>
        <w:t>2.2.2 可靠性需求</w:t>
      </w:r>
      <w:r>
        <w:tab/>
      </w:r>
      <w:r>
        <w:fldChar w:fldCharType="begin"/>
      </w:r>
      <w:r>
        <w:instrText xml:space="preserve"> PAGEREF _Toc25168 \h </w:instrText>
      </w:r>
      <w:r>
        <w:fldChar w:fldCharType="separate"/>
      </w:r>
      <w:r>
        <w:t>11</w:t>
      </w:r>
      <w:r>
        <w:fldChar w:fldCharType="end"/>
      </w:r>
      <w:r>
        <w:fldChar w:fldCharType="end"/>
      </w:r>
    </w:p>
    <w:p>
      <w:pPr>
        <w:pStyle w:val="8"/>
        <w:tabs>
          <w:tab w:val="right" w:leader="dot" w:pos="8306"/>
        </w:tabs>
      </w:pPr>
      <w:r>
        <w:fldChar w:fldCharType="begin"/>
      </w:r>
      <w:r>
        <w:instrText xml:space="preserve"> HYPERLINK \l _Toc25801 </w:instrText>
      </w:r>
      <w:r>
        <w:fldChar w:fldCharType="separate"/>
      </w:r>
      <w:r>
        <w:rPr>
          <w:rFonts w:ascii="黑体" w:hAnsi="黑体" w:eastAsia="黑体"/>
        </w:rPr>
        <w:t>2.2.3 可扩展性需求</w:t>
      </w:r>
      <w:r>
        <w:tab/>
      </w:r>
      <w:r>
        <w:fldChar w:fldCharType="begin"/>
      </w:r>
      <w:r>
        <w:instrText xml:space="preserve"> PAGEREF _Toc25801 \h </w:instrText>
      </w:r>
      <w:r>
        <w:fldChar w:fldCharType="separate"/>
      </w:r>
      <w:r>
        <w:t>11</w:t>
      </w:r>
      <w:r>
        <w:fldChar w:fldCharType="end"/>
      </w:r>
      <w:r>
        <w:fldChar w:fldCharType="end"/>
      </w:r>
    </w:p>
    <w:p>
      <w:pPr>
        <w:pStyle w:val="8"/>
        <w:tabs>
          <w:tab w:val="right" w:leader="dot" w:pos="8306"/>
        </w:tabs>
      </w:pPr>
      <w:r>
        <w:fldChar w:fldCharType="begin"/>
      </w:r>
      <w:r>
        <w:instrText xml:space="preserve"> HYPERLINK \l _Toc30961 </w:instrText>
      </w:r>
      <w:r>
        <w:fldChar w:fldCharType="separate"/>
      </w:r>
      <w:r>
        <w:rPr>
          <w:rFonts w:ascii="黑体" w:hAnsi="黑体" w:eastAsia="黑体"/>
        </w:rPr>
        <w:t>2.2.4 可用性需求</w:t>
      </w:r>
      <w:r>
        <w:tab/>
      </w:r>
      <w:r>
        <w:fldChar w:fldCharType="begin"/>
      </w:r>
      <w:r>
        <w:instrText xml:space="preserve"> PAGEREF _Toc30961 \h </w:instrText>
      </w:r>
      <w:r>
        <w:fldChar w:fldCharType="separate"/>
      </w:r>
      <w:r>
        <w:t>12</w:t>
      </w:r>
      <w:r>
        <w:fldChar w:fldCharType="end"/>
      </w:r>
      <w:r>
        <w:fldChar w:fldCharType="end"/>
      </w:r>
    </w:p>
    <w:p>
      <w:pPr>
        <w:pStyle w:val="12"/>
        <w:tabs>
          <w:tab w:val="right" w:leader="dot" w:pos="8306"/>
        </w:tabs>
      </w:pPr>
      <w:r>
        <w:fldChar w:fldCharType="begin"/>
      </w:r>
      <w:r>
        <w:instrText xml:space="preserve"> HYPERLINK \l _Toc26158 </w:instrText>
      </w:r>
      <w:r>
        <w:fldChar w:fldCharType="separate"/>
      </w:r>
      <w:r>
        <w:rPr>
          <w:rFonts w:ascii="黑体" w:hAnsi="黑体" w:eastAsia="黑体"/>
        </w:rPr>
        <w:t>2.3 约束条件</w:t>
      </w:r>
      <w:r>
        <w:tab/>
      </w:r>
      <w:r>
        <w:fldChar w:fldCharType="begin"/>
      </w:r>
      <w:r>
        <w:instrText xml:space="preserve"> PAGEREF _Toc26158 \h </w:instrText>
      </w:r>
      <w:r>
        <w:fldChar w:fldCharType="separate"/>
      </w:r>
      <w:r>
        <w:t>12</w:t>
      </w:r>
      <w:r>
        <w:fldChar w:fldCharType="end"/>
      </w:r>
      <w:r>
        <w:fldChar w:fldCharType="end"/>
      </w:r>
    </w:p>
    <w:p>
      <w:pPr>
        <w:pStyle w:val="8"/>
        <w:tabs>
          <w:tab w:val="right" w:leader="dot" w:pos="8306"/>
        </w:tabs>
      </w:pPr>
      <w:r>
        <w:fldChar w:fldCharType="begin"/>
      </w:r>
      <w:r>
        <w:instrText xml:space="preserve"> HYPERLINK \l _Toc27661 </w:instrText>
      </w:r>
      <w:r>
        <w:fldChar w:fldCharType="separate"/>
      </w:r>
      <w:r>
        <w:rPr>
          <w:rFonts w:ascii="黑体" w:hAnsi="黑体" w:eastAsia="黑体"/>
        </w:rPr>
        <w:t>2.3.1 硬件约束</w:t>
      </w:r>
      <w:r>
        <w:tab/>
      </w:r>
      <w:r>
        <w:fldChar w:fldCharType="begin"/>
      </w:r>
      <w:r>
        <w:instrText xml:space="preserve"> PAGEREF _Toc27661 \h </w:instrText>
      </w:r>
      <w:r>
        <w:fldChar w:fldCharType="separate"/>
      </w:r>
      <w:r>
        <w:t>12</w:t>
      </w:r>
      <w:r>
        <w:fldChar w:fldCharType="end"/>
      </w:r>
      <w:r>
        <w:fldChar w:fldCharType="end"/>
      </w:r>
    </w:p>
    <w:p>
      <w:pPr>
        <w:pStyle w:val="8"/>
        <w:tabs>
          <w:tab w:val="right" w:leader="dot" w:pos="8306"/>
        </w:tabs>
      </w:pPr>
      <w:r>
        <w:fldChar w:fldCharType="begin"/>
      </w:r>
      <w:r>
        <w:instrText xml:space="preserve"> HYPERLINK \l _Toc20892 </w:instrText>
      </w:r>
      <w:r>
        <w:fldChar w:fldCharType="separate"/>
      </w:r>
      <w:r>
        <w:rPr>
          <w:rFonts w:ascii="黑体" w:hAnsi="黑体" w:eastAsia="黑体"/>
        </w:rPr>
        <w:t>2.3.2 技术约束</w:t>
      </w:r>
      <w:r>
        <w:tab/>
      </w:r>
      <w:r>
        <w:fldChar w:fldCharType="begin"/>
      </w:r>
      <w:r>
        <w:instrText xml:space="preserve"> PAGEREF _Toc20892 \h </w:instrText>
      </w:r>
      <w:r>
        <w:fldChar w:fldCharType="separate"/>
      </w:r>
      <w:r>
        <w:t>13</w:t>
      </w:r>
      <w:r>
        <w:fldChar w:fldCharType="end"/>
      </w:r>
      <w:r>
        <w:fldChar w:fldCharType="end"/>
      </w:r>
    </w:p>
    <w:p>
      <w:pPr>
        <w:pStyle w:val="12"/>
        <w:tabs>
          <w:tab w:val="right" w:leader="dot" w:pos="8306"/>
        </w:tabs>
      </w:pPr>
      <w:r>
        <w:fldChar w:fldCharType="begin"/>
      </w:r>
      <w:r>
        <w:instrText xml:space="preserve"> HYPERLINK \l _Toc23455 </w:instrText>
      </w:r>
      <w:r>
        <w:fldChar w:fldCharType="separate"/>
      </w:r>
      <w:r>
        <w:rPr>
          <w:rFonts w:ascii="黑体" w:hAnsi="黑体" w:eastAsia="黑体"/>
        </w:rPr>
        <w:t>2.4 数据需求</w:t>
      </w:r>
      <w:r>
        <w:tab/>
      </w:r>
      <w:r>
        <w:fldChar w:fldCharType="begin"/>
      </w:r>
      <w:r>
        <w:instrText xml:space="preserve"> PAGEREF _Toc23455 \h </w:instrText>
      </w:r>
      <w:r>
        <w:fldChar w:fldCharType="separate"/>
      </w:r>
      <w:r>
        <w:t>13</w:t>
      </w:r>
      <w:r>
        <w:fldChar w:fldCharType="end"/>
      </w:r>
      <w:r>
        <w:fldChar w:fldCharType="end"/>
      </w:r>
    </w:p>
    <w:p>
      <w:pPr>
        <w:pStyle w:val="8"/>
        <w:tabs>
          <w:tab w:val="right" w:leader="dot" w:pos="8306"/>
        </w:tabs>
      </w:pPr>
      <w:r>
        <w:fldChar w:fldCharType="begin"/>
      </w:r>
      <w:r>
        <w:instrText xml:space="preserve"> HYPERLINK \l _Toc27891 </w:instrText>
      </w:r>
      <w:r>
        <w:fldChar w:fldCharType="separate"/>
      </w:r>
      <w:r>
        <w:rPr>
          <w:rFonts w:ascii="黑体" w:hAnsi="黑体" w:eastAsia="黑体"/>
        </w:rPr>
        <w:t>2.4.1 数据类型</w:t>
      </w:r>
      <w:r>
        <w:tab/>
      </w:r>
      <w:r>
        <w:fldChar w:fldCharType="begin"/>
      </w:r>
      <w:r>
        <w:instrText xml:space="preserve"> PAGEREF _Toc27891 \h </w:instrText>
      </w:r>
      <w:r>
        <w:fldChar w:fldCharType="separate"/>
      </w:r>
      <w:r>
        <w:t>13</w:t>
      </w:r>
      <w:r>
        <w:fldChar w:fldCharType="end"/>
      </w:r>
      <w:r>
        <w:fldChar w:fldCharType="end"/>
      </w:r>
    </w:p>
    <w:p>
      <w:pPr>
        <w:pStyle w:val="8"/>
        <w:tabs>
          <w:tab w:val="right" w:leader="dot" w:pos="8306"/>
        </w:tabs>
      </w:pPr>
      <w:r>
        <w:fldChar w:fldCharType="begin"/>
      </w:r>
      <w:r>
        <w:instrText xml:space="preserve"> HYPERLINK \l _Toc19601 </w:instrText>
      </w:r>
      <w:r>
        <w:fldChar w:fldCharType="separate"/>
      </w:r>
      <w:r>
        <w:rPr>
          <w:rFonts w:ascii="黑体" w:hAnsi="黑体" w:eastAsia="黑体"/>
        </w:rPr>
        <w:t>2.4.2 数据流向</w:t>
      </w:r>
      <w:r>
        <w:tab/>
      </w:r>
      <w:r>
        <w:fldChar w:fldCharType="begin"/>
      </w:r>
      <w:r>
        <w:instrText xml:space="preserve"> PAGEREF _Toc19601 \h </w:instrText>
      </w:r>
      <w:r>
        <w:fldChar w:fldCharType="separate"/>
      </w:r>
      <w:r>
        <w:t>13</w:t>
      </w:r>
      <w:r>
        <w:fldChar w:fldCharType="end"/>
      </w:r>
      <w:r>
        <w:fldChar w:fldCharType="end"/>
      </w:r>
    </w:p>
    <w:p>
      <w:pPr>
        <w:pStyle w:val="12"/>
        <w:tabs>
          <w:tab w:val="right" w:leader="dot" w:pos="8306"/>
        </w:tabs>
      </w:pPr>
      <w:r>
        <w:fldChar w:fldCharType="begin"/>
      </w:r>
      <w:r>
        <w:instrText xml:space="preserve"> HYPERLINK \l _Toc19927 </w:instrText>
      </w:r>
      <w:r>
        <w:fldChar w:fldCharType="separate"/>
      </w:r>
      <w:r>
        <w:rPr>
          <w:rFonts w:ascii="黑体" w:hAnsi="黑体" w:eastAsia="黑体"/>
        </w:rPr>
        <w:t>2.5 小结</w:t>
      </w:r>
      <w:r>
        <w:tab/>
      </w:r>
      <w:r>
        <w:fldChar w:fldCharType="begin"/>
      </w:r>
      <w:r>
        <w:instrText xml:space="preserve"> PAGEREF _Toc19927 \h </w:instrText>
      </w:r>
      <w:r>
        <w:fldChar w:fldCharType="separate"/>
      </w:r>
      <w:r>
        <w:t>14</w:t>
      </w:r>
      <w:r>
        <w:fldChar w:fldCharType="end"/>
      </w:r>
      <w:r>
        <w:fldChar w:fldCharType="end"/>
      </w:r>
    </w:p>
    <w:p>
      <w:pPr>
        <w:pStyle w:val="10"/>
        <w:tabs>
          <w:tab w:val="right" w:leader="dot" w:pos="8306"/>
        </w:tabs>
      </w:pPr>
      <w:r>
        <w:fldChar w:fldCharType="begin"/>
      </w:r>
      <w:r>
        <w:instrText xml:space="preserve"> HYPERLINK \l _Toc6351 </w:instrText>
      </w:r>
      <w:r>
        <w:fldChar w:fldCharType="separate"/>
      </w:r>
      <w:r>
        <w:rPr>
          <w:rFonts w:ascii="黑体" w:hAnsi="黑体" w:eastAsia="黑体"/>
        </w:rPr>
        <w:t>第3章 总体设计</w:t>
      </w:r>
      <w:r>
        <w:tab/>
      </w:r>
      <w:r>
        <w:fldChar w:fldCharType="begin"/>
      </w:r>
      <w:r>
        <w:instrText xml:space="preserve"> PAGEREF _Toc6351 \h </w:instrText>
      </w:r>
      <w:r>
        <w:fldChar w:fldCharType="separate"/>
      </w:r>
      <w:r>
        <w:t>15</w:t>
      </w:r>
      <w:r>
        <w:fldChar w:fldCharType="end"/>
      </w:r>
      <w:r>
        <w:fldChar w:fldCharType="end"/>
      </w:r>
    </w:p>
    <w:p>
      <w:pPr>
        <w:pStyle w:val="12"/>
        <w:tabs>
          <w:tab w:val="right" w:leader="dot" w:pos="8306"/>
        </w:tabs>
      </w:pPr>
      <w:r>
        <w:fldChar w:fldCharType="begin"/>
      </w:r>
      <w:r>
        <w:instrText xml:space="preserve"> HYPERLINK \l _Toc32250 </w:instrText>
      </w:r>
      <w:r>
        <w:fldChar w:fldCharType="separate"/>
      </w:r>
      <w:r>
        <w:rPr>
          <w:rFonts w:ascii="黑体" w:hAnsi="黑体" w:eastAsia="黑体"/>
        </w:rPr>
        <w:t>3.1 系统总体架构</w:t>
      </w:r>
      <w:r>
        <w:tab/>
      </w:r>
      <w:r>
        <w:fldChar w:fldCharType="begin"/>
      </w:r>
      <w:r>
        <w:instrText xml:space="preserve"> PAGEREF _Toc32250 \h </w:instrText>
      </w:r>
      <w:r>
        <w:fldChar w:fldCharType="separate"/>
      </w:r>
      <w:r>
        <w:t>15</w:t>
      </w:r>
      <w:r>
        <w:fldChar w:fldCharType="end"/>
      </w:r>
      <w:r>
        <w:fldChar w:fldCharType="end"/>
      </w:r>
    </w:p>
    <w:p>
      <w:pPr>
        <w:pStyle w:val="8"/>
        <w:tabs>
          <w:tab w:val="right" w:leader="dot" w:pos="8306"/>
        </w:tabs>
      </w:pPr>
      <w:r>
        <w:fldChar w:fldCharType="begin"/>
      </w:r>
      <w:r>
        <w:instrText xml:space="preserve"> HYPERLINK \l _Toc9457 </w:instrText>
      </w:r>
      <w:r>
        <w:fldChar w:fldCharType="separate"/>
      </w:r>
      <w:r>
        <w:rPr>
          <w:rFonts w:ascii="黑体" w:hAnsi="黑体" w:eastAsia="黑体"/>
        </w:rPr>
        <w:t>3.1.1 设计目标与原则</w:t>
      </w:r>
      <w:r>
        <w:tab/>
      </w:r>
      <w:r>
        <w:fldChar w:fldCharType="begin"/>
      </w:r>
      <w:r>
        <w:instrText xml:space="preserve"> PAGEREF _Toc9457 \h </w:instrText>
      </w:r>
      <w:r>
        <w:fldChar w:fldCharType="separate"/>
      </w:r>
      <w:r>
        <w:t>15</w:t>
      </w:r>
      <w:r>
        <w:fldChar w:fldCharType="end"/>
      </w:r>
      <w:r>
        <w:fldChar w:fldCharType="end"/>
      </w:r>
    </w:p>
    <w:p>
      <w:pPr>
        <w:pStyle w:val="8"/>
        <w:tabs>
          <w:tab w:val="right" w:leader="dot" w:pos="8306"/>
        </w:tabs>
      </w:pPr>
      <w:r>
        <w:fldChar w:fldCharType="begin"/>
      </w:r>
      <w:r>
        <w:instrText xml:space="preserve"> HYPERLINK \l _Toc29331 </w:instrText>
      </w:r>
      <w:r>
        <w:fldChar w:fldCharType="separate"/>
      </w:r>
      <w:r>
        <w:rPr>
          <w:rFonts w:ascii="黑体" w:hAnsi="黑体" w:eastAsia="黑体"/>
        </w:rPr>
        <w:t>3.1.2 系统物理架构</w:t>
      </w:r>
      <w:r>
        <w:tab/>
      </w:r>
      <w:r>
        <w:fldChar w:fldCharType="begin"/>
      </w:r>
      <w:r>
        <w:instrText xml:space="preserve"> PAGEREF _Toc29331 \h </w:instrText>
      </w:r>
      <w:r>
        <w:fldChar w:fldCharType="separate"/>
      </w:r>
      <w:r>
        <w:t>15</w:t>
      </w:r>
      <w:r>
        <w:fldChar w:fldCharType="end"/>
      </w:r>
      <w:r>
        <w:fldChar w:fldCharType="end"/>
      </w:r>
    </w:p>
    <w:p>
      <w:pPr>
        <w:pStyle w:val="8"/>
        <w:tabs>
          <w:tab w:val="right" w:leader="dot" w:pos="8306"/>
        </w:tabs>
      </w:pPr>
      <w:r>
        <w:fldChar w:fldCharType="begin"/>
      </w:r>
      <w:r>
        <w:instrText xml:space="preserve"> HYPERLINK \l _Toc12363 </w:instrText>
      </w:r>
      <w:r>
        <w:fldChar w:fldCharType="separate"/>
      </w:r>
      <w:r>
        <w:rPr>
          <w:rFonts w:ascii="黑体" w:hAnsi="黑体" w:eastAsia="黑体"/>
        </w:rPr>
        <w:t>3.1.3 系统软件架构</w:t>
      </w:r>
      <w:r>
        <w:tab/>
      </w:r>
      <w:r>
        <w:fldChar w:fldCharType="begin"/>
      </w:r>
      <w:r>
        <w:instrText xml:space="preserve"> PAGEREF _Toc12363 \h </w:instrText>
      </w:r>
      <w:r>
        <w:fldChar w:fldCharType="separate"/>
      </w:r>
      <w:r>
        <w:t>16</w:t>
      </w:r>
      <w:r>
        <w:fldChar w:fldCharType="end"/>
      </w:r>
      <w:r>
        <w:fldChar w:fldCharType="end"/>
      </w:r>
    </w:p>
    <w:p>
      <w:pPr>
        <w:pStyle w:val="12"/>
        <w:tabs>
          <w:tab w:val="right" w:leader="dot" w:pos="8306"/>
        </w:tabs>
      </w:pPr>
      <w:r>
        <w:fldChar w:fldCharType="begin"/>
      </w:r>
      <w:r>
        <w:instrText xml:space="preserve"> HYPERLINK \l _Toc30905 </w:instrText>
      </w:r>
      <w:r>
        <w:fldChar w:fldCharType="separate"/>
      </w:r>
      <w:r>
        <w:rPr>
          <w:rFonts w:ascii="黑体" w:hAnsi="黑体" w:eastAsia="黑体"/>
        </w:rPr>
        <w:t>3.2 硬件系统设计</w:t>
      </w:r>
      <w:r>
        <w:tab/>
      </w:r>
      <w:r>
        <w:fldChar w:fldCharType="begin"/>
      </w:r>
      <w:r>
        <w:instrText xml:space="preserve"> PAGEREF _Toc30905 \h </w:instrText>
      </w:r>
      <w:r>
        <w:fldChar w:fldCharType="separate"/>
      </w:r>
      <w:r>
        <w:t>17</w:t>
      </w:r>
      <w:r>
        <w:fldChar w:fldCharType="end"/>
      </w:r>
      <w:r>
        <w:fldChar w:fldCharType="end"/>
      </w:r>
    </w:p>
    <w:p>
      <w:pPr>
        <w:pStyle w:val="8"/>
        <w:tabs>
          <w:tab w:val="right" w:leader="dot" w:pos="8306"/>
        </w:tabs>
      </w:pPr>
      <w:r>
        <w:fldChar w:fldCharType="begin"/>
      </w:r>
      <w:r>
        <w:instrText xml:space="preserve"> HYPERLINK \l _Toc31328 </w:instrText>
      </w:r>
      <w:r>
        <w:fldChar w:fldCharType="separate"/>
      </w:r>
      <w:r>
        <w:rPr>
          <w:rFonts w:ascii="黑体" w:hAnsi="黑体" w:eastAsia="黑体"/>
        </w:rPr>
        <w:t>3.2.1 硬件选型与参数</w:t>
      </w:r>
      <w:r>
        <w:tab/>
      </w:r>
      <w:r>
        <w:fldChar w:fldCharType="begin"/>
      </w:r>
      <w:r>
        <w:instrText xml:space="preserve"> PAGEREF _Toc31328 \h </w:instrText>
      </w:r>
      <w:r>
        <w:fldChar w:fldCharType="separate"/>
      </w:r>
      <w:r>
        <w:t>17</w:t>
      </w:r>
      <w:r>
        <w:fldChar w:fldCharType="end"/>
      </w:r>
      <w:r>
        <w:fldChar w:fldCharType="end"/>
      </w:r>
    </w:p>
    <w:p>
      <w:pPr>
        <w:pStyle w:val="8"/>
        <w:tabs>
          <w:tab w:val="right" w:leader="dot" w:pos="8306"/>
        </w:tabs>
      </w:pPr>
      <w:r>
        <w:fldChar w:fldCharType="begin"/>
      </w:r>
      <w:r>
        <w:instrText xml:space="preserve"> HYPERLINK \l _Toc1409 </w:instrText>
      </w:r>
      <w:r>
        <w:fldChar w:fldCharType="separate"/>
      </w:r>
      <w:r>
        <w:rPr>
          <w:rFonts w:ascii="黑体" w:hAnsi="黑体" w:eastAsia="黑体"/>
        </w:rPr>
        <w:t>3.2.2 STM32 引脚分配与电路连接</w:t>
      </w:r>
      <w:r>
        <w:tab/>
      </w:r>
      <w:r>
        <w:fldChar w:fldCharType="begin"/>
      </w:r>
      <w:r>
        <w:instrText xml:space="preserve"> PAGEREF _Toc1409 \h </w:instrText>
      </w:r>
      <w:r>
        <w:fldChar w:fldCharType="separate"/>
      </w:r>
      <w:r>
        <w:t>18</w:t>
      </w:r>
      <w:r>
        <w:fldChar w:fldCharType="end"/>
      </w:r>
      <w:r>
        <w:fldChar w:fldCharType="end"/>
      </w:r>
    </w:p>
    <w:p>
      <w:pPr>
        <w:pStyle w:val="8"/>
        <w:tabs>
          <w:tab w:val="right" w:leader="dot" w:pos="8306"/>
        </w:tabs>
      </w:pPr>
      <w:r>
        <w:fldChar w:fldCharType="begin"/>
      </w:r>
      <w:r>
        <w:instrText xml:space="preserve"> HYPERLINK \l _Toc4367 </w:instrText>
      </w:r>
      <w:r>
        <w:fldChar w:fldCharType="separate"/>
      </w:r>
      <w:r>
        <w:rPr>
          <w:rFonts w:ascii="黑体" w:hAnsi="黑体" w:eastAsia="黑体"/>
        </w:rPr>
        <w:t>3.2.3 执行器控制设计</w:t>
      </w:r>
      <w:r>
        <w:tab/>
      </w:r>
      <w:r>
        <w:fldChar w:fldCharType="begin"/>
      </w:r>
      <w:r>
        <w:instrText xml:space="preserve"> PAGEREF _Toc4367 \h </w:instrText>
      </w:r>
      <w:r>
        <w:fldChar w:fldCharType="separate"/>
      </w:r>
      <w:r>
        <w:t>19</w:t>
      </w:r>
      <w:r>
        <w:fldChar w:fldCharType="end"/>
      </w:r>
      <w:r>
        <w:fldChar w:fldCharType="end"/>
      </w:r>
    </w:p>
    <w:p>
      <w:pPr>
        <w:pStyle w:val="8"/>
        <w:tabs>
          <w:tab w:val="right" w:leader="dot" w:pos="8306"/>
        </w:tabs>
      </w:pPr>
      <w:r>
        <w:fldChar w:fldCharType="begin"/>
      </w:r>
      <w:r>
        <w:instrText xml:space="preserve"> HYPERLINK \l _Toc4102 </w:instrText>
      </w:r>
      <w:r>
        <w:fldChar w:fldCharType="separate"/>
      </w:r>
      <w:r>
        <w:rPr>
          <w:rFonts w:ascii="黑体" w:hAnsi="黑体" w:eastAsia="黑体"/>
        </w:rPr>
        <w:t>3.2.4 多场景模拟方案</w:t>
      </w:r>
      <w:r>
        <w:tab/>
      </w:r>
      <w:r>
        <w:fldChar w:fldCharType="begin"/>
      </w:r>
      <w:r>
        <w:instrText xml:space="preserve"> PAGEREF _Toc4102 \h </w:instrText>
      </w:r>
      <w:r>
        <w:fldChar w:fldCharType="separate"/>
      </w:r>
      <w:r>
        <w:t>20</w:t>
      </w:r>
      <w:r>
        <w:fldChar w:fldCharType="end"/>
      </w:r>
      <w:r>
        <w:fldChar w:fldCharType="end"/>
      </w:r>
    </w:p>
    <w:p>
      <w:pPr>
        <w:pStyle w:val="12"/>
        <w:tabs>
          <w:tab w:val="right" w:leader="dot" w:pos="8306"/>
        </w:tabs>
      </w:pPr>
      <w:r>
        <w:fldChar w:fldCharType="begin"/>
      </w:r>
      <w:r>
        <w:instrText xml:space="preserve"> HYPERLINK \l _Toc29931 </w:instrText>
      </w:r>
      <w:r>
        <w:fldChar w:fldCharType="separate"/>
      </w:r>
      <w:r>
        <w:rPr>
          <w:rFonts w:ascii="黑体" w:hAnsi="黑体" w:eastAsia="黑体"/>
        </w:rPr>
        <w:t>3.3 软件系统设计</w:t>
      </w:r>
      <w:r>
        <w:tab/>
      </w:r>
      <w:r>
        <w:fldChar w:fldCharType="begin"/>
      </w:r>
      <w:r>
        <w:instrText xml:space="preserve"> PAGEREF _Toc29931 \h </w:instrText>
      </w:r>
      <w:r>
        <w:fldChar w:fldCharType="separate"/>
      </w:r>
      <w:r>
        <w:t>21</w:t>
      </w:r>
      <w:r>
        <w:fldChar w:fldCharType="end"/>
      </w:r>
      <w:r>
        <w:fldChar w:fldCharType="end"/>
      </w:r>
    </w:p>
    <w:p>
      <w:pPr>
        <w:pStyle w:val="8"/>
        <w:tabs>
          <w:tab w:val="right" w:leader="dot" w:pos="8306"/>
        </w:tabs>
      </w:pPr>
      <w:r>
        <w:fldChar w:fldCharType="begin"/>
      </w:r>
      <w:r>
        <w:instrText xml:space="preserve"> HYPERLINK \l _Toc3277 </w:instrText>
      </w:r>
      <w:r>
        <w:fldChar w:fldCharType="separate"/>
      </w:r>
      <w:r>
        <w:rPr>
          <w:rFonts w:ascii="黑体" w:hAnsi="黑体" w:eastAsia="黑体"/>
        </w:rPr>
        <w:t>3.3.1 视频采集与AI检测模块</w:t>
      </w:r>
      <w:r>
        <w:tab/>
      </w:r>
      <w:r>
        <w:fldChar w:fldCharType="begin"/>
      </w:r>
      <w:r>
        <w:instrText xml:space="preserve"> PAGEREF _Toc3277 \h </w:instrText>
      </w:r>
      <w:r>
        <w:fldChar w:fldCharType="separate"/>
      </w:r>
      <w:r>
        <w:t>21</w:t>
      </w:r>
      <w:r>
        <w:fldChar w:fldCharType="end"/>
      </w:r>
      <w:r>
        <w:fldChar w:fldCharType="end"/>
      </w:r>
    </w:p>
    <w:p>
      <w:pPr>
        <w:pStyle w:val="8"/>
        <w:tabs>
          <w:tab w:val="right" w:leader="dot" w:pos="8306"/>
        </w:tabs>
      </w:pPr>
      <w:r>
        <w:fldChar w:fldCharType="begin"/>
      </w:r>
      <w:r>
        <w:instrText xml:space="preserve"> HYPERLINK \l _Toc28067 </w:instrText>
      </w:r>
      <w:r>
        <w:fldChar w:fldCharType="separate"/>
      </w:r>
      <w:r>
        <w:rPr>
          <w:rFonts w:ascii="黑体" w:hAnsi="黑体" w:eastAsia="黑体"/>
        </w:rPr>
        <w:t>3.3.2 三级报警与防抖机制</w:t>
      </w:r>
      <w:r>
        <w:tab/>
      </w:r>
      <w:r>
        <w:fldChar w:fldCharType="begin"/>
      </w:r>
      <w:r>
        <w:instrText xml:space="preserve"> PAGEREF _Toc28067 \h </w:instrText>
      </w:r>
      <w:r>
        <w:fldChar w:fldCharType="separate"/>
      </w:r>
      <w:r>
        <w:t>22</w:t>
      </w:r>
      <w:r>
        <w:fldChar w:fldCharType="end"/>
      </w:r>
      <w:r>
        <w:fldChar w:fldCharType="end"/>
      </w:r>
    </w:p>
    <w:p>
      <w:pPr>
        <w:pStyle w:val="8"/>
        <w:tabs>
          <w:tab w:val="right" w:leader="dot" w:pos="8306"/>
        </w:tabs>
      </w:pPr>
      <w:r>
        <w:fldChar w:fldCharType="begin"/>
      </w:r>
      <w:r>
        <w:instrText xml:space="preserve"> HYPERLINK \l _Toc7455 </w:instrText>
      </w:r>
      <w:r>
        <w:fldChar w:fldCharType="separate"/>
      </w:r>
      <w:r>
        <w:rPr>
          <w:rFonts w:ascii="黑体" w:hAnsi="黑体" w:eastAsia="黑体"/>
        </w:rPr>
        <w:t>3.3.3 联动决策与引导算法</w:t>
      </w:r>
      <w:r>
        <w:tab/>
      </w:r>
      <w:r>
        <w:fldChar w:fldCharType="begin"/>
      </w:r>
      <w:r>
        <w:instrText xml:space="preserve"> PAGEREF _Toc7455 \h </w:instrText>
      </w:r>
      <w:r>
        <w:fldChar w:fldCharType="separate"/>
      </w:r>
      <w:r>
        <w:t>23</w:t>
      </w:r>
      <w:r>
        <w:fldChar w:fldCharType="end"/>
      </w:r>
      <w:r>
        <w:fldChar w:fldCharType="end"/>
      </w:r>
    </w:p>
    <w:p>
      <w:pPr>
        <w:pStyle w:val="8"/>
        <w:tabs>
          <w:tab w:val="right" w:leader="dot" w:pos="8306"/>
        </w:tabs>
      </w:pPr>
      <w:r>
        <w:fldChar w:fldCharType="begin"/>
      </w:r>
      <w:r>
        <w:instrText xml:space="preserve"> HYPERLINK \l _Toc30311 </w:instrText>
      </w:r>
      <w:r>
        <w:fldChar w:fldCharType="separate"/>
      </w:r>
      <w:r>
        <w:rPr>
          <w:rFonts w:ascii="黑体" w:hAnsi="黑体" w:eastAsia="黑体"/>
        </w:rPr>
        <w:t>3.3.4 数据持久化设计</w:t>
      </w:r>
      <w:r>
        <w:tab/>
      </w:r>
      <w:r>
        <w:fldChar w:fldCharType="begin"/>
      </w:r>
      <w:r>
        <w:instrText xml:space="preserve"> PAGEREF _Toc30311 \h </w:instrText>
      </w:r>
      <w:r>
        <w:fldChar w:fldCharType="separate"/>
      </w:r>
      <w:r>
        <w:t>24</w:t>
      </w:r>
      <w:r>
        <w:fldChar w:fldCharType="end"/>
      </w:r>
      <w:r>
        <w:fldChar w:fldCharType="end"/>
      </w:r>
    </w:p>
    <w:p>
      <w:pPr>
        <w:pStyle w:val="8"/>
        <w:tabs>
          <w:tab w:val="right" w:leader="dot" w:pos="8306"/>
        </w:tabs>
      </w:pPr>
      <w:r>
        <w:fldChar w:fldCharType="begin"/>
      </w:r>
      <w:r>
        <w:instrText xml:space="preserve"> HYPERLINK \l _Toc23113 </w:instrText>
      </w:r>
      <w:r>
        <w:fldChar w:fldCharType="separate"/>
      </w:r>
      <w:r>
        <w:rPr>
          <w:rFonts w:ascii="黑体" w:hAnsi="黑体" w:eastAsia="黑体"/>
        </w:rPr>
        <w:t>3.3.5 前端仪表盘设计</w:t>
      </w:r>
      <w:r>
        <w:tab/>
      </w:r>
      <w:r>
        <w:fldChar w:fldCharType="begin"/>
      </w:r>
      <w:r>
        <w:instrText xml:space="preserve"> PAGEREF _Toc23113 \h </w:instrText>
      </w:r>
      <w:r>
        <w:fldChar w:fldCharType="separate"/>
      </w:r>
      <w:r>
        <w:t>24</w:t>
      </w:r>
      <w:r>
        <w:fldChar w:fldCharType="end"/>
      </w:r>
      <w:r>
        <w:fldChar w:fldCharType="end"/>
      </w:r>
    </w:p>
    <w:p>
      <w:pPr>
        <w:pStyle w:val="12"/>
        <w:tabs>
          <w:tab w:val="right" w:leader="dot" w:pos="8306"/>
        </w:tabs>
      </w:pPr>
      <w:r>
        <w:fldChar w:fldCharType="begin"/>
      </w:r>
      <w:r>
        <w:instrText xml:space="preserve"> HYPERLINK \l _Toc10919 </w:instrText>
      </w:r>
      <w:r>
        <w:fldChar w:fldCharType="separate"/>
      </w:r>
      <w:r>
        <w:rPr>
          <w:rFonts w:ascii="黑体" w:hAnsi="黑体" w:eastAsia="黑体"/>
        </w:rPr>
        <w:t>3.4 通信协议设计</w:t>
      </w:r>
      <w:r>
        <w:tab/>
      </w:r>
      <w:r>
        <w:fldChar w:fldCharType="begin"/>
      </w:r>
      <w:r>
        <w:instrText xml:space="preserve"> PAGEREF _Toc10919 \h </w:instrText>
      </w:r>
      <w:r>
        <w:fldChar w:fldCharType="separate"/>
      </w:r>
      <w:r>
        <w:t>25</w:t>
      </w:r>
      <w:r>
        <w:fldChar w:fldCharType="end"/>
      </w:r>
      <w:r>
        <w:fldChar w:fldCharType="end"/>
      </w:r>
    </w:p>
    <w:p>
      <w:pPr>
        <w:pStyle w:val="8"/>
        <w:tabs>
          <w:tab w:val="right" w:leader="dot" w:pos="8306"/>
        </w:tabs>
      </w:pPr>
      <w:r>
        <w:fldChar w:fldCharType="begin"/>
      </w:r>
      <w:r>
        <w:instrText xml:space="preserve"> HYPERLINK \l _Toc9197 </w:instrText>
      </w:r>
      <w:r>
        <w:fldChar w:fldCharType="separate"/>
      </w:r>
      <w:r>
        <w:rPr>
          <w:rFonts w:ascii="黑体" w:hAnsi="黑体" w:eastAsia="黑体"/>
        </w:rPr>
        <w:t>3.4.1 MQTT Topic体系设计</w:t>
      </w:r>
      <w:r>
        <w:tab/>
      </w:r>
      <w:r>
        <w:fldChar w:fldCharType="begin"/>
      </w:r>
      <w:r>
        <w:instrText xml:space="preserve"> PAGEREF _Toc9197 \h </w:instrText>
      </w:r>
      <w:r>
        <w:fldChar w:fldCharType="separate"/>
      </w:r>
      <w:r>
        <w:t>25</w:t>
      </w:r>
      <w:r>
        <w:fldChar w:fldCharType="end"/>
      </w:r>
      <w:r>
        <w:fldChar w:fldCharType="end"/>
      </w:r>
    </w:p>
    <w:p>
      <w:pPr>
        <w:pStyle w:val="8"/>
        <w:tabs>
          <w:tab w:val="right" w:leader="dot" w:pos="8306"/>
        </w:tabs>
      </w:pPr>
      <w:r>
        <w:fldChar w:fldCharType="begin"/>
      </w:r>
      <w:r>
        <w:instrText xml:space="preserve"> HYPERLINK \l _Toc7591 </w:instrText>
      </w:r>
      <w:r>
        <w:fldChar w:fldCharType="separate"/>
      </w:r>
      <w:r>
        <w:rPr>
          <w:rFonts w:ascii="黑体" w:hAnsi="黑体" w:eastAsia="黑体"/>
        </w:rPr>
        <w:t>3.4.2 通信链路数据流设计</w:t>
      </w:r>
      <w:r>
        <w:tab/>
      </w:r>
      <w:r>
        <w:fldChar w:fldCharType="begin"/>
      </w:r>
      <w:r>
        <w:instrText xml:space="preserve"> PAGEREF _Toc7591 \h </w:instrText>
      </w:r>
      <w:r>
        <w:fldChar w:fldCharType="separate"/>
      </w:r>
      <w:r>
        <w:t>26</w:t>
      </w:r>
      <w:r>
        <w:fldChar w:fldCharType="end"/>
      </w:r>
      <w:r>
        <w:fldChar w:fldCharType="end"/>
      </w:r>
    </w:p>
    <w:p>
      <w:pPr>
        <w:pStyle w:val="8"/>
        <w:tabs>
          <w:tab w:val="right" w:leader="dot" w:pos="8306"/>
        </w:tabs>
      </w:pPr>
      <w:r>
        <w:fldChar w:fldCharType="begin"/>
      </w:r>
      <w:r>
        <w:instrText xml:space="preserve"> HYPERLINK \l _Toc20935 </w:instrText>
      </w:r>
      <w:r>
        <w:fldChar w:fldCharType="separate"/>
      </w:r>
      <w:r>
        <w:rPr>
          <w:rFonts w:ascii="黑体" w:hAnsi="黑体" w:eastAsia="黑体"/>
        </w:rPr>
        <w:t>3.4.3 协议健壮性设计</w:t>
      </w:r>
      <w:r>
        <w:tab/>
      </w:r>
      <w:r>
        <w:fldChar w:fldCharType="begin"/>
      </w:r>
      <w:r>
        <w:instrText xml:space="preserve"> PAGEREF _Toc20935 \h </w:instrText>
      </w:r>
      <w:r>
        <w:fldChar w:fldCharType="separate"/>
      </w:r>
      <w:r>
        <w:t>27</w:t>
      </w:r>
      <w:r>
        <w:fldChar w:fldCharType="end"/>
      </w:r>
      <w:r>
        <w:fldChar w:fldCharType="end"/>
      </w:r>
    </w:p>
    <w:p>
      <w:pPr>
        <w:pStyle w:val="10"/>
        <w:tabs>
          <w:tab w:val="right" w:leader="dot" w:pos="8306"/>
        </w:tabs>
      </w:pPr>
      <w:r>
        <w:fldChar w:fldCharType="begin"/>
      </w:r>
      <w:r>
        <w:instrText xml:space="preserve"> HYPERLINK \l _Toc7087 </w:instrText>
      </w:r>
      <w:r>
        <w:fldChar w:fldCharType="separate"/>
      </w:r>
      <w:r>
        <w:rPr>
          <w:rFonts w:ascii="黑体" w:hAnsi="黑体" w:eastAsia="黑体"/>
        </w:rPr>
        <w:t>第4章 详细设计与实现</w:t>
      </w:r>
      <w:r>
        <w:tab/>
      </w:r>
      <w:r>
        <w:fldChar w:fldCharType="begin"/>
      </w:r>
      <w:r>
        <w:instrText xml:space="preserve"> PAGEREF _Toc7087 \h </w:instrText>
      </w:r>
      <w:r>
        <w:fldChar w:fldCharType="separate"/>
      </w:r>
      <w:r>
        <w:t>28</w:t>
      </w:r>
      <w:r>
        <w:fldChar w:fldCharType="end"/>
      </w:r>
      <w:r>
        <w:fldChar w:fldCharType="end"/>
      </w:r>
    </w:p>
    <w:p>
      <w:pPr>
        <w:pStyle w:val="12"/>
        <w:tabs>
          <w:tab w:val="right" w:leader="dot" w:pos="8306"/>
        </w:tabs>
      </w:pPr>
      <w:r>
        <w:fldChar w:fldCharType="begin"/>
      </w:r>
      <w:r>
        <w:instrText xml:space="preserve"> HYPERLINK \l _Toc27786 </w:instrText>
      </w:r>
      <w:r>
        <w:fldChar w:fldCharType="separate"/>
      </w:r>
      <w:r>
        <w:rPr>
          <w:rFonts w:ascii="黑体" w:hAnsi="黑体" w:eastAsia="黑体"/>
        </w:rPr>
        <w:t>4.1 系统实现</w:t>
      </w:r>
      <w:r>
        <w:tab/>
      </w:r>
      <w:r>
        <w:fldChar w:fldCharType="begin"/>
      </w:r>
      <w:r>
        <w:instrText xml:space="preserve"> PAGEREF _Toc27786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_Toc2546 </w:instrText>
      </w:r>
      <w:r>
        <w:fldChar w:fldCharType="separate"/>
      </w:r>
      <w:r>
        <w:rPr>
          <w:rFonts w:ascii="黑体" w:hAnsi="黑体" w:eastAsia="黑体"/>
        </w:rPr>
        <w:t>4.1.1 开发环境与工具</w:t>
      </w:r>
      <w:r>
        <w:tab/>
      </w:r>
      <w:r>
        <w:fldChar w:fldCharType="begin"/>
      </w:r>
      <w:r>
        <w:instrText xml:space="preserve"> PAGEREF _Toc2546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_Toc28358 </w:instrText>
      </w:r>
      <w:r>
        <w:fldChar w:fldCharType="separate"/>
      </w:r>
      <w:r>
        <w:rPr>
          <w:rFonts w:ascii="黑体" w:hAnsi="黑体" w:eastAsia="黑体"/>
        </w:rPr>
        <w:t>4.1.2 核心模块实现</w:t>
      </w:r>
      <w:r>
        <w:tab/>
      </w:r>
      <w:r>
        <w:fldChar w:fldCharType="begin"/>
      </w:r>
      <w:r>
        <w:instrText xml:space="preserve"> PAGEREF _Toc28358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_Toc594 </w:instrText>
      </w:r>
      <w:r>
        <w:fldChar w:fldCharType="separate"/>
      </w:r>
      <w:r>
        <w:rPr>
          <w:rFonts w:ascii="黑体" w:hAnsi="黑体" w:eastAsia="黑体"/>
        </w:rPr>
        <w:t>4.1.3 YOLO模型训练</w:t>
      </w:r>
      <w:r>
        <w:tab/>
      </w:r>
      <w:r>
        <w:fldChar w:fldCharType="begin"/>
      </w:r>
      <w:r>
        <w:instrText xml:space="preserve"> PAGEREF _Toc594 \h </w:instrText>
      </w:r>
      <w:r>
        <w:fldChar w:fldCharType="separate"/>
      </w:r>
      <w:r>
        <w:t>34</w:t>
      </w:r>
      <w:r>
        <w:fldChar w:fldCharType="end"/>
      </w:r>
      <w:r>
        <w:fldChar w:fldCharType="end"/>
      </w:r>
    </w:p>
    <w:p>
      <w:pPr>
        <w:pStyle w:val="10"/>
        <w:tabs>
          <w:tab w:val="right" w:leader="dot" w:pos="8306"/>
        </w:tabs>
      </w:pPr>
      <w:r>
        <w:fldChar w:fldCharType="begin"/>
      </w:r>
      <w:r>
        <w:instrText xml:space="preserve"> HYPERLINK \l _Toc22016 </w:instrText>
      </w:r>
      <w:r>
        <w:fldChar w:fldCharType="separate"/>
      </w:r>
      <w:r>
        <w:rPr>
          <w:rFonts w:ascii="黑体" w:hAnsi="黑体" w:eastAsia="黑体"/>
        </w:rPr>
        <w:t>第5章 测试</w:t>
      </w:r>
      <w:r>
        <w:tab/>
      </w:r>
      <w:r>
        <w:fldChar w:fldCharType="begin"/>
      </w:r>
      <w:r>
        <w:instrText xml:space="preserve"> PAGEREF _Toc22016 \h </w:instrText>
      </w:r>
      <w:r>
        <w:fldChar w:fldCharType="separate"/>
      </w:r>
      <w:r>
        <w:t>36</w:t>
      </w:r>
      <w:r>
        <w:fldChar w:fldCharType="end"/>
      </w:r>
      <w:r>
        <w:fldChar w:fldCharType="end"/>
      </w:r>
    </w:p>
    <w:p>
      <w:pPr>
        <w:pStyle w:val="12"/>
        <w:tabs>
          <w:tab w:val="right" w:leader="dot" w:pos="8306"/>
        </w:tabs>
      </w:pPr>
      <w:r>
        <w:fldChar w:fldCharType="begin"/>
      </w:r>
      <w:r>
        <w:instrText xml:space="preserve"> HYPERLINK \l _Toc29363 </w:instrText>
      </w:r>
      <w:r>
        <w:fldChar w:fldCharType="separate"/>
      </w:r>
      <w:r>
        <w:rPr>
          <w:rFonts w:ascii="黑体" w:hAnsi="黑体" w:eastAsia="黑体"/>
        </w:rPr>
        <w:t>5.1 测试环境与方法</w:t>
      </w:r>
      <w:r>
        <w:tab/>
      </w:r>
      <w:r>
        <w:fldChar w:fldCharType="begin"/>
      </w:r>
      <w:r>
        <w:instrText xml:space="preserve"> PAGEREF _Toc29363 \h </w:instrText>
      </w:r>
      <w:r>
        <w:fldChar w:fldCharType="separate"/>
      </w:r>
      <w:r>
        <w:t>36</w:t>
      </w:r>
      <w:r>
        <w:fldChar w:fldCharType="end"/>
      </w:r>
      <w:r>
        <w:fldChar w:fldCharType="end"/>
      </w:r>
    </w:p>
    <w:p>
      <w:pPr>
        <w:pStyle w:val="12"/>
        <w:tabs>
          <w:tab w:val="right" w:leader="dot" w:pos="8306"/>
        </w:tabs>
      </w:pPr>
      <w:r>
        <w:fldChar w:fldCharType="begin"/>
      </w:r>
      <w:r>
        <w:instrText xml:space="preserve"> HYPERLINK \l _Toc19794 </w:instrText>
      </w:r>
      <w:r>
        <w:fldChar w:fldCharType="separate"/>
      </w:r>
      <w:r>
        <w:rPr>
          <w:rFonts w:ascii="黑体" w:hAnsi="黑体" w:eastAsia="黑体"/>
        </w:rPr>
        <w:t>5.2 功能测试</w:t>
      </w:r>
      <w:r>
        <w:tab/>
      </w:r>
      <w:r>
        <w:fldChar w:fldCharType="begin"/>
      </w:r>
      <w:r>
        <w:instrText xml:space="preserve"> PAGEREF _Toc19794 \h </w:instrText>
      </w:r>
      <w:r>
        <w:fldChar w:fldCharType="separate"/>
      </w:r>
      <w:r>
        <w:t>36</w:t>
      </w:r>
      <w:r>
        <w:fldChar w:fldCharType="end"/>
      </w:r>
      <w:r>
        <w:fldChar w:fldCharType="end"/>
      </w:r>
    </w:p>
    <w:p>
      <w:pPr>
        <w:pStyle w:val="12"/>
        <w:tabs>
          <w:tab w:val="right" w:leader="dot" w:pos="8306"/>
        </w:tabs>
      </w:pPr>
      <w:r>
        <w:fldChar w:fldCharType="begin"/>
      </w:r>
      <w:r>
        <w:instrText xml:space="preserve"> HYPERLINK \l _Toc894 </w:instrText>
      </w:r>
      <w:r>
        <w:fldChar w:fldCharType="separate"/>
      </w:r>
      <w:r>
        <w:rPr>
          <w:rFonts w:ascii="黑体" w:hAnsi="黑体" w:eastAsia="黑体"/>
        </w:rPr>
        <w:t>5.3 性能测试</w:t>
      </w:r>
      <w:r>
        <w:tab/>
      </w:r>
      <w:r>
        <w:fldChar w:fldCharType="begin"/>
      </w:r>
      <w:r>
        <w:instrText xml:space="preserve"> PAGEREF _Toc894 \h </w:instrText>
      </w:r>
      <w:r>
        <w:fldChar w:fldCharType="separate"/>
      </w:r>
      <w:r>
        <w:t>39</w:t>
      </w:r>
      <w:r>
        <w:fldChar w:fldCharType="end"/>
      </w:r>
      <w:r>
        <w:fldChar w:fldCharType="end"/>
      </w:r>
    </w:p>
    <w:p>
      <w:pPr>
        <w:pStyle w:val="12"/>
        <w:tabs>
          <w:tab w:val="right" w:leader="dot" w:pos="8306"/>
        </w:tabs>
      </w:pPr>
      <w:r>
        <w:fldChar w:fldCharType="begin"/>
      </w:r>
      <w:r>
        <w:instrText xml:space="preserve"> HYPERLINK \l _Toc18004 </w:instrText>
      </w:r>
      <w:r>
        <w:fldChar w:fldCharType="separate"/>
      </w:r>
      <w:r>
        <w:rPr>
          <w:rFonts w:ascii="黑体" w:hAnsi="黑体" w:eastAsia="黑体"/>
        </w:rPr>
        <w:t>5.4 测试结果分析</w:t>
      </w:r>
      <w:r>
        <w:tab/>
      </w:r>
      <w:r>
        <w:fldChar w:fldCharType="begin"/>
      </w:r>
      <w:r>
        <w:instrText xml:space="preserve"> PAGEREF _Toc18004 \h </w:instrText>
      </w:r>
      <w:r>
        <w:fldChar w:fldCharType="separate"/>
      </w:r>
      <w:r>
        <w:t>41</w:t>
      </w:r>
      <w:r>
        <w:fldChar w:fldCharType="end"/>
      </w:r>
      <w:r>
        <w:fldChar w:fldCharType="end"/>
      </w:r>
    </w:p>
    <w:p>
      <w:pPr>
        <w:pStyle w:val="10"/>
        <w:tabs>
          <w:tab w:val="right" w:leader="dot" w:pos="8306"/>
        </w:tabs>
      </w:pPr>
      <w:r>
        <w:fldChar w:fldCharType="begin"/>
      </w:r>
      <w:r>
        <w:instrText xml:space="preserve"> HYPERLINK \l _Toc26483 </w:instrText>
      </w:r>
      <w:r>
        <w:fldChar w:fldCharType="separate"/>
      </w:r>
      <w:r>
        <w:rPr>
          <w:rFonts w:ascii="黑体" w:hAnsi="黑体" w:eastAsia="黑体"/>
        </w:rPr>
        <w:t>结论</w:t>
      </w:r>
      <w:r>
        <w:tab/>
      </w:r>
      <w:r>
        <w:fldChar w:fldCharType="begin"/>
      </w:r>
      <w:r>
        <w:instrText xml:space="preserve"> PAGEREF _Toc26483 \h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_Toc14885 </w:instrText>
      </w:r>
      <w:r>
        <w:fldChar w:fldCharType="separate"/>
      </w:r>
      <w:r>
        <w:rPr>
          <w:rFonts w:ascii="黑体" w:hAnsi="黑体" w:eastAsia="黑体"/>
        </w:rPr>
        <w:t>参考文献</w:t>
      </w:r>
      <w:r>
        <w:tab/>
      </w:r>
      <w:r>
        <w:fldChar w:fldCharType="begin"/>
      </w:r>
      <w:r>
        <w:instrText xml:space="preserve"> PAGEREF _Toc14885 \h </w:instrText>
      </w:r>
      <w:r>
        <w:fldChar w:fldCharType="separate"/>
      </w:r>
      <w:r>
        <w:t>45</w:t>
      </w:r>
      <w:r>
        <w:fldChar w:fldCharType="end"/>
      </w:r>
      <w:r>
        <w:fldChar w:fldCharType="end"/>
      </w:r>
    </w:p>
    <w:p>
      <w:pPr>
        <w:pStyle w:val="10"/>
        <w:tabs>
          <w:tab w:val="right" w:leader="dot" w:pos="8306"/>
        </w:tabs>
      </w:pPr>
      <w:r>
        <w:fldChar w:fldCharType="begin"/>
      </w:r>
      <w:r>
        <w:instrText xml:space="preserve"> HYPERLINK \l _Toc1806 </w:instrText>
      </w:r>
      <w:r>
        <w:fldChar w:fldCharType="separate"/>
      </w:r>
      <w:r>
        <w:rPr>
          <w:rFonts w:ascii="黑体" w:hAnsi="黑体" w:eastAsia="黑体"/>
        </w:rPr>
        <w:t>致谢</w:t>
      </w:r>
      <w:r>
        <w:tab/>
      </w:r>
      <w:r>
        <w:fldChar w:fldCharType="begin"/>
      </w:r>
      <w:r>
        <w:instrText xml:space="preserve"> PAGEREF _Toc1806 \h </w:instrText>
      </w:r>
      <w:r>
        <w:fldChar w:fldCharType="separate"/>
      </w:r>
      <w:r>
        <w:t>48</w:t>
      </w:r>
      <w:r>
        <w:fldChar w:fldCharType="end"/>
      </w:r>
      <w:r>
        <w:fldChar w:fldCharType="end"/>
      </w:r>
    </w:p>
    <w:p>
      <w:pPr>
        <w:pStyle w:val="10"/>
        <w:tabs>
          <w:tab w:val="right" w:leader="dot" w:pos="8306"/>
        </w:tabs>
      </w:pPr>
      <w:r>
        <w:fldChar w:fldCharType="begin"/>
      </w:r>
      <w:r>
        <w:instrText xml:space="preserve"> HYPERLINK \l _Toc23491 </w:instrText>
      </w:r>
      <w:r>
        <w:fldChar w:fldCharType="separate"/>
      </w:r>
      <w:r>
        <w:rPr>
          <w:rFonts w:ascii="黑体" w:hAnsi="黑体" w:eastAsia="黑体"/>
        </w:rPr>
        <w:t>附录</w:t>
      </w:r>
      <w:r>
        <w:tab/>
      </w:r>
      <w:r>
        <w:fldChar w:fldCharType="begin"/>
      </w:r>
      <w:r>
        <w:instrText xml:space="preserve"> PAGEREF _Toc23491 \h </w:instrText>
      </w:r>
      <w:r>
        <w:fldChar w:fldCharType="separate"/>
      </w:r>
      <w:r>
        <w:t>49</w:t>
      </w:r>
      <w:r>
        <w:fldChar w:fldCharType="end"/>
      </w:r>
      <w:r>
        <w:fldChar w:fldCharType="end"/>
      </w:r>
    </w:p>
    <w:p>
      <w:pPr>
        <w:pStyle w:val="12"/>
        <w:tabs>
          <w:tab w:val="right" w:leader="dot" w:pos="8306"/>
        </w:tabs>
      </w:pPr>
      <w:r>
        <w:fldChar w:fldCharType="begin"/>
      </w:r>
      <w:r>
        <w:instrText xml:space="preserve"> HYPERLINK \l _Toc19461 </w:instrText>
      </w:r>
      <w:r>
        <w:fldChar w:fldCharType="separate"/>
      </w:r>
      <w:r>
        <w:rPr>
          <w:rFonts w:ascii="黑体" w:hAnsi="黑体" w:eastAsia="黑体"/>
        </w:rPr>
        <w:t>附录A：部分核心代码</w:t>
      </w:r>
      <w:r>
        <w:tab/>
      </w:r>
      <w:r>
        <w:fldChar w:fldCharType="begin"/>
      </w:r>
      <w:r>
        <w:instrText xml:space="preserve"> PAGEREF _Toc19461 \h </w:instrText>
      </w:r>
      <w:r>
        <w:fldChar w:fldCharType="separate"/>
      </w:r>
      <w:r>
        <w:t>49</w:t>
      </w:r>
      <w:r>
        <w:fldChar w:fldCharType="end"/>
      </w:r>
      <w:r>
        <w:fldChar w:fldCharType="end"/>
      </w:r>
    </w:p>
    <w:p>
      <w:pPr>
        <w:pStyle w:val="8"/>
        <w:tabs>
          <w:tab w:val="right" w:leader="dot" w:pos="8306"/>
        </w:tabs>
      </w:pPr>
      <w:r>
        <w:fldChar w:fldCharType="begin"/>
      </w:r>
      <w:r>
        <w:instrText xml:space="preserve"> HYPERLINK \l _Toc3602 </w:instrText>
      </w:r>
      <w:r>
        <w:fldChar w:fldCharType="separate"/>
      </w:r>
      <w:r>
        <w:rPr>
          <w:rFonts w:ascii="黑体" w:hAnsi="黑体" w:eastAsia="黑体"/>
        </w:rPr>
        <w:t>A.1 检测主循环伪代码（detector.py — detect_loop）</w:t>
      </w:r>
      <w:r>
        <w:tab/>
      </w:r>
      <w:r>
        <w:fldChar w:fldCharType="begin"/>
      </w:r>
      <w:r>
        <w:instrText xml:space="preserve"> PAGEREF _Toc3602 \h </w:instrText>
      </w:r>
      <w:r>
        <w:fldChar w:fldCharType="separate"/>
      </w:r>
      <w:r>
        <w:t>49</w:t>
      </w:r>
      <w:r>
        <w:fldChar w:fldCharType="end"/>
      </w:r>
      <w:r>
        <w:fldChar w:fldCharType="end"/>
      </w:r>
    </w:p>
    <w:p>
      <w:pPr>
        <w:pStyle w:val="8"/>
        <w:tabs>
          <w:tab w:val="right" w:leader="dot" w:pos="8306"/>
        </w:tabs>
      </w:pPr>
      <w:r>
        <w:fldChar w:fldCharType="begin"/>
      </w:r>
      <w:r>
        <w:instrText xml:space="preserve"> HYPERLINK \l _Toc13727 </w:instrText>
      </w:r>
      <w:r>
        <w:fldChar w:fldCharType="separate"/>
      </w:r>
      <w:r>
        <w:rPr>
          <w:rFonts w:ascii="黑体" w:hAnsi="黑体" w:eastAsia="黑体"/>
        </w:rPr>
        <w:t>A.2 联动决策伪代码（detector.py — coordinated_decision）</w:t>
      </w:r>
      <w:r>
        <w:tab/>
      </w:r>
      <w:r>
        <w:fldChar w:fldCharType="begin"/>
      </w:r>
      <w:r>
        <w:instrText xml:space="preserve"> PAGEREF _Toc13727 \h </w:instrText>
      </w:r>
      <w:r>
        <w:fldChar w:fldCharType="separate"/>
      </w:r>
      <w:r>
        <w:t>49</w:t>
      </w:r>
      <w:r>
        <w:fldChar w:fldCharType="end"/>
      </w:r>
      <w:r>
        <w:fldChar w:fldCharType="end"/>
      </w:r>
    </w:p>
    <w:p>
      <w:pPr>
        <w:pStyle w:val="12"/>
        <w:tabs>
          <w:tab w:val="right" w:leader="dot" w:pos="8306"/>
        </w:tabs>
      </w:pPr>
      <w:r>
        <w:fldChar w:fldCharType="begin"/>
      </w:r>
      <w:r>
        <w:instrText xml:space="preserve"> HYPERLINK \l _Toc17227 </w:instrText>
      </w:r>
      <w:r>
        <w:fldChar w:fldCharType="separate"/>
      </w:r>
      <w:r>
        <w:rPr>
          <w:rFonts w:ascii="黑体" w:hAnsi="黑体" w:eastAsia="黑体"/>
        </w:rPr>
        <w:t>附录B：引导算法测试用例详情</w:t>
      </w:r>
      <w:r>
        <w:tab/>
      </w:r>
      <w:r>
        <w:fldChar w:fldCharType="begin"/>
      </w:r>
      <w:r>
        <w:instrText xml:space="preserve"> PAGEREF _Toc17227 \h </w:instrText>
      </w:r>
      <w:r>
        <w:fldChar w:fldCharType="separate"/>
      </w:r>
      <w:r>
        <w:t>49</w:t>
      </w:r>
      <w:r>
        <w:fldChar w:fldCharType="end"/>
      </w:r>
      <w:r>
        <w:fldChar w:fldCharType="end"/>
      </w:r>
    </w:p>
    <w:p>
      <w:r>
        <w:fldChar w:fldCharType="end"/>
      </w:r>
    </w:p>
    <w:p>
      <w:pPr>
        <w:sectPr>
          <w:headerReference r:id="rId5" w:type="default"/>
          <w:footerReference r:id="rId6" w:type="default"/>
          <w:pgSz w:w="11906" w:h="16838"/>
          <w:pgMar w:top="1440" w:right="1800" w:bottom="1440" w:left="1800" w:header="720" w:footer="720" w:gutter="0"/>
          <w:pgNumType w:start="1"/>
          <w:cols w:space="720" w:num="1"/>
          <w:docGrid w:linePitch="360" w:charSpace="0"/>
        </w:sectPr>
      </w:pPr>
    </w:p>
    <w:p>
      <w:pPr>
        <w:pStyle w:val="2"/>
        <w:spacing w:before="800" w:after="400" w:line="400" w:lineRule="exact"/>
        <w:jc w:val="center"/>
      </w:pPr>
      <w:bookmarkStart w:id="1" w:name="_Toc18489"/>
      <w:r>
        <w:rPr>
          <w:rFonts w:ascii="黑体" w:hAnsi="黑体" w:eastAsia="黑体"/>
          <w:b/>
          <w:color w:val="000000"/>
          <w:sz w:val="30"/>
        </w:rPr>
        <w:t>第1章 绪论</w:t>
      </w:r>
      <w:bookmarkEnd w:id="1"/>
    </w:p>
    <w:p>
      <w:pPr>
        <w:pStyle w:val="3"/>
        <w:spacing w:before="480" w:after="120" w:line="400" w:lineRule="exact"/>
        <w:jc w:val="left"/>
      </w:pPr>
      <w:bookmarkStart w:id="2" w:name="_Toc8970"/>
      <w:r>
        <w:rPr>
          <w:rFonts w:ascii="黑体" w:hAnsi="黑体" w:eastAsia="黑体"/>
          <w:b/>
          <w:color w:val="000000"/>
          <w:sz w:val="28"/>
        </w:rPr>
        <w:t>1.1 研究背景与意义</w:t>
      </w:r>
      <w:bookmarkEnd w:id="2"/>
    </w:p>
    <w:p>
      <w:pPr>
        <w:pStyle w:val="4"/>
        <w:spacing w:before="240" w:after="120" w:line="400" w:lineRule="exact"/>
        <w:jc w:val="left"/>
      </w:pPr>
      <w:bookmarkStart w:id="3" w:name="_Toc4045"/>
      <w:r>
        <w:rPr>
          <w:rFonts w:ascii="黑体" w:hAnsi="黑体" w:eastAsia="黑体"/>
          <w:b/>
          <w:color w:val="000000"/>
          <w:sz w:val="26"/>
        </w:rPr>
        <w:t>1.1.1 校园安全管理的现实需求</w:t>
      </w:r>
      <w:bookmarkEnd w:id="3"/>
    </w:p>
    <w:p>
      <w:pPr>
        <w:spacing w:line="400" w:lineRule="exact"/>
        <w:ind w:firstLine="480"/>
        <w:jc w:val="both"/>
      </w:pPr>
      <w:r>
        <w:rPr>
          <w:rFonts w:ascii="宋体" w:hAnsi="宋体" w:eastAsia="宋体"/>
          <w:b w:val="0"/>
          <w:color w:val="000000"/>
          <w:sz w:val="24"/>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spacing w:line="400" w:lineRule="exact"/>
        <w:ind w:firstLine="480"/>
        <w:jc w:val="both"/>
      </w:pPr>
      <w:r>
        <w:rPr>
          <w:rFonts w:ascii="宋体" w:hAnsi="宋体" w:eastAsia="宋体"/>
          <w:b w:val="0"/>
          <w:color w:val="000000"/>
          <w:sz w:val="24"/>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spacing w:line="400" w:lineRule="exact"/>
        <w:ind w:firstLine="480"/>
        <w:jc w:val="both"/>
      </w:pPr>
      <w:r>
        <w:rPr>
          <w:rFonts w:ascii="宋体" w:hAnsi="宋体" w:eastAsia="宋体"/>
          <w:b w:val="0"/>
          <w:color w:val="000000"/>
          <w:sz w:val="24"/>
        </w:rPr>
        <w:t>基于以上分析，设计一套能实时监测校园重点区域人流量、自动识别异常拥堵、并在紧急情况下联动硬件设备进行智能疏散引导的综合管理系统，是一项有实际工程价值的工作。</w:t>
      </w:r>
    </w:p>
    <w:p>
      <w:pPr>
        <w:pStyle w:val="4"/>
        <w:spacing w:before="240" w:after="120" w:line="400" w:lineRule="exact"/>
        <w:jc w:val="left"/>
      </w:pPr>
      <w:bookmarkStart w:id="4" w:name="_Toc2060"/>
      <w:r>
        <w:rPr>
          <w:rFonts w:ascii="黑体" w:hAnsi="黑体" w:eastAsia="黑体"/>
          <w:b/>
          <w:color w:val="000000"/>
          <w:sz w:val="26"/>
        </w:rPr>
        <w:t>1.1.2 智能监控技术的应用现状</w:t>
      </w:r>
      <w:bookmarkEnd w:id="4"/>
    </w:p>
    <w:p>
      <w:pPr>
        <w:spacing w:line="400" w:lineRule="exact"/>
        <w:ind w:firstLine="480"/>
        <w:jc w:val="both"/>
      </w:pPr>
      <w:r>
        <w:rPr>
          <w:rFonts w:ascii="宋体" w:hAnsi="宋体" w:eastAsia="宋体"/>
          <w:b w:val="0"/>
          <w:color w:val="000000"/>
          <w:sz w:val="24"/>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spacing w:line="400" w:lineRule="exact"/>
        <w:ind w:firstLine="480"/>
        <w:jc w:val="both"/>
      </w:pPr>
      <w:r>
        <w:rPr>
          <w:rFonts w:ascii="宋体" w:hAnsi="宋体" w:eastAsia="宋体"/>
          <w:b w:val="0"/>
          <w:color w:val="000000"/>
          <w:sz w:val="24"/>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spacing w:line="400" w:lineRule="exact"/>
        <w:ind w:firstLine="480"/>
        <w:jc w:val="both"/>
      </w:pPr>
      <w:r>
        <w:rPr>
          <w:rFonts w:ascii="宋体" w:hAnsi="宋体" w:eastAsia="宋体"/>
          <w:b w:val="0"/>
          <w:color w:val="000000"/>
          <w:sz w:val="24"/>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4"/>
        <w:spacing w:before="240" w:after="120" w:line="400" w:lineRule="exact"/>
        <w:jc w:val="left"/>
      </w:pPr>
      <w:bookmarkStart w:id="5" w:name="_Toc295"/>
      <w:r>
        <w:rPr>
          <w:rFonts w:ascii="黑体" w:hAnsi="黑体" w:eastAsia="黑体"/>
          <w:b/>
          <w:color w:val="000000"/>
          <w:sz w:val="26"/>
        </w:rPr>
        <w:t>1.1.3 本课题的研究意义</w:t>
      </w:r>
      <w:bookmarkEnd w:id="5"/>
    </w:p>
    <w:p>
      <w:pPr>
        <w:spacing w:line="400" w:lineRule="exact"/>
        <w:ind w:firstLine="480"/>
        <w:jc w:val="both"/>
      </w:pPr>
      <w:r>
        <w:rPr>
          <w:rFonts w:ascii="宋体" w:hAnsi="宋体" w:eastAsia="宋体"/>
          <w:b w:val="0"/>
          <w:color w:val="000000"/>
          <w:sz w:val="24"/>
        </w:rPr>
        <w:t>本课题设计并实现了一套"应急场景下的校园人流量监控管理系统"，工作的价值主要在三个方面：</w:t>
      </w:r>
    </w:p>
    <w:p>
      <w:pPr>
        <w:spacing w:line="400" w:lineRule="exact"/>
        <w:ind w:firstLine="480"/>
        <w:jc w:val="both"/>
      </w:pPr>
      <w:r>
        <w:rPr>
          <w:rFonts w:ascii="黑体" w:hAnsi="黑体" w:eastAsia="黑体"/>
          <w:b/>
          <w:color w:val="000000"/>
          <w:sz w:val="24"/>
        </w:rPr>
        <w:t>双通道互补架构</w:t>
      </w:r>
      <w:r>
        <w:rPr>
          <w:rFonts w:ascii="宋体" w:hAnsi="宋体" w:eastAsia="宋体"/>
          <w:b w:val="0"/>
          <w:color w:val="000000"/>
          <w:sz w:val="24"/>
        </w:rPr>
        <w:t>：系统采用"AI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spacing w:line="400" w:lineRule="exact"/>
        <w:ind w:firstLine="480"/>
        <w:jc w:val="both"/>
      </w:pPr>
      <w:r>
        <w:rPr>
          <w:rFonts w:ascii="黑体" w:hAnsi="黑体" w:eastAsia="黑体"/>
          <w:b/>
          <w:color w:val="000000"/>
          <w:sz w:val="24"/>
        </w:rPr>
        <w:t>低成本可扩展</w:t>
      </w:r>
      <w:r>
        <w:rPr>
          <w:rFonts w:ascii="宋体" w:hAnsi="宋体" w:eastAsia="宋体"/>
          <w:b w:val="0"/>
          <w:color w:val="000000"/>
          <w:sz w:val="24"/>
        </w:rPr>
        <w:t>：系统后端用普通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spacing w:line="400" w:lineRule="exact"/>
        <w:ind w:firstLine="480"/>
        <w:jc w:val="both"/>
      </w:pPr>
      <w:r>
        <w:rPr>
          <w:rFonts w:ascii="黑体" w:hAnsi="黑体" w:eastAsia="黑体"/>
          <w:b/>
          <w:color w:val="000000"/>
          <w:sz w:val="24"/>
        </w:rPr>
        <w:t>检测到通知的完整闭环</w:t>
      </w:r>
      <w:r>
        <w:rPr>
          <w:rFonts w:ascii="宋体" w:hAnsi="宋体" w:eastAsia="宋体"/>
          <w:b w:val="0"/>
          <w:color w:val="000000"/>
          <w:sz w:val="24"/>
        </w:rPr>
        <w:t>：系统不只是做了人流量检测，而是从检测（YOLO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3"/>
        <w:spacing w:before="480" w:after="120" w:line="400" w:lineRule="exact"/>
        <w:jc w:val="left"/>
      </w:pPr>
      <w:bookmarkStart w:id="6" w:name="_Toc22531"/>
      <w:r>
        <w:rPr>
          <w:rFonts w:ascii="黑体" w:hAnsi="黑体" w:eastAsia="黑体"/>
          <w:b/>
          <w:color w:val="000000"/>
          <w:sz w:val="28"/>
        </w:rPr>
        <w:t>1.2 国内外研究现状</w:t>
      </w:r>
      <w:bookmarkEnd w:id="6"/>
    </w:p>
    <w:p>
      <w:pPr>
        <w:pStyle w:val="4"/>
        <w:spacing w:before="240" w:after="120" w:line="400" w:lineRule="exact"/>
        <w:jc w:val="left"/>
      </w:pPr>
      <w:bookmarkStart w:id="7" w:name="_Toc5592"/>
      <w:r>
        <w:rPr>
          <w:rFonts w:ascii="黑体" w:hAnsi="黑体" w:eastAsia="黑体"/>
          <w:b/>
          <w:color w:val="000000"/>
          <w:sz w:val="26"/>
        </w:rPr>
        <w:t>1.2.1 基于视觉的人流量统计研究</w:t>
      </w:r>
      <w:bookmarkEnd w:id="7"/>
    </w:p>
    <w:p>
      <w:pPr>
        <w:spacing w:line="400" w:lineRule="exact"/>
        <w:ind w:firstLine="480"/>
        <w:jc w:val="both"/>
      </w:pPr>
      <w:r>
        <w:rPr>
          <w:rFonts w:ascii="宋体" w:hAnsi="宋体" w:eastAsia="宋体"/>
          <w:b w:val="0"/>
          <w:color w:val="000000"/>
          <w:sz w:val="24"/>
        </w:rPr>
        <w:t>基于计算机视觉的人流量统计，是智能监控领域的一个核心研究方向。从技术路线看，可以粗略分为传统方法和深度学习方法两个阶段。</w:t>
      </w:r>
    </w:p>
    <w:p>
      <w:pPr>
        <w:spacing w:line="400" w:lineRule="exact"/>
        <w:ind w:firstLine="480"/>
        <w:jc w:val="both"/>
      </w:pPr>
      <w:r>
        <w:rPr>
          <w:rFonts w:ascii="宋体" w:hAnsi="宋体" w:eastAsia="宋体"/>
          <w:b w:val="0"/>
          <w:color w:val="000000"/>
          <w:sz w:val="24"/>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spacing w:line="400" w:lineRule="exact"/>
        <w:ind w:firstLine="480"/>
        <w:jc w:val="both"/>
      </w:pPr>
      <w:r>
        <w:rPr>
          <w:rFonts w:ascii="宋体" w:hAnsi="宋体" w:eastAsia="宋体"/>
          <w:b w:val="0"/>
          <w:color w:val="000000"/>
          <w:sz w:val="24"/>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4"/>
        <w:spacing w:before="240" w:after="120" w:line="400" w:lineRule="exact"/>
        <w:jc w:val="left"/>
      </w:pPr>
      <w:bookmarkStart w:id="8" w:name="_Toc14930"/>
      <w:r>
        <w:rPr>
          <w:rFonts w:ascii="黑体" w:hAnsi="黑体" w:eastAsia="黑体"/>
          <w:b/>
          <w:color w:val="000000"/>
          <w:sz w:val="26"/>
        </w:rPr>
        <w:t>1.2.2 应急疏散与引导系统研究</w:t>
      </w:r>
      <w:bookmarkEnd w:id="8"/>
    </w:p>
    <w:p>
      <w:pPr>
        <w:spacing w:line="400" w:lineRule="exact"/>
        <w:ind w:firstLine="480"/>
        <w:jc w:val="both"/>
      </w:pPr>
      <w:r>
        <w:rPr>
          <w:rFonts w:ascii="宋体" w:hAnsi="宋体" w:eastAsia="宋体"/>
          <w:b w:val="0"/>
          <w:color w:val="000000"/>
          <w:sz w:val="24"/>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spacing w:line="400" w:lineRule="exact"/>
        <w:ind w:firstLine="480"/>
        <w:jc w:val="both"/>
      </w:pPr>
      <w:r>
        <w:rPr>
          <w:rFonts w:ascii="宋体" w:hAnsi="宋体" w:eastAsia="宋体"/>
          <w:b w:val="0"/>
          <w:color w:val="000000"/>
          <w:sz w:val="24"/>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4"/>
        <w:spacing w:before="240" w:after="120" w:line="400" w:lineRule="exact"/>
        <w:jc w:val="left"/>
      </w:pPr>
      <w:bookmarkStart w:id="9" w:name="_Toc871"/>
      <w:r>
        <w:rPr>
          <w:rFonts w:ascii="黑体" w:hAnsi="黑体" w:eastAsia="黑体"/>
          <w:b/>
          <w:color w:val="000000"/>
          <w:sz w:val="26"/>
        </w:rPr>
        <w:t>1.2.3 现有研究的不足与本课题的技术路线</w:t>
      </w:r>
      <w:bookmarkEnd w:id="9"/>
    </w:p>
    <w:p>
      <w:pPr>
        <w:spacing w:line="400" w:lineRule="exact"/>
        <w:ind w:firstLine="480"/>
        <w:jc w:val="both"/>
      </w:pPr>
      <w:r>
        <w:rPr>
          <w:rFonts w:ascii="宋体" w:hAnsi="宋体" w:eastAsia="宋体"/>
          <w:b w:val="0"/>
          <w:color w:val="000000"/>
          <w:sz w:val="24"/>
        </w:rPr>
        <w:t>综合分析现有研究，有几个比较明显的不足：</w:t>
      </w:r>
    </w:p>
    <w:p>
      <w:pPr>
        <w:spacing w:line="400" w:lineRule="exact"/>
        <w:ind w:firstLine="480"/>
        <w:jc w:val="both"/>
      </w:pPr>
      <w:r>
        <w:rPr>
          <w:rFonts w:ascii="宋体" w:hAnsi="宋体" w:eastAsia="宋体"/>
          <w:b w:val="0"/>
          <w:color w:val="000000"/>
          <w:sz w:val="24"/>
        </w:rPr>
        <w:t>第一，**单输入通道的脆弱性**。大多数系统要么仅依赖视觉检测，在网络中断或摄像头故障时完全失效；要么仅依赖物理传感器，缺乏人流统计的定量能力。两种方式各走一端，缺少互补的冗余设计。</w:t>
      </w:r>
    </w:p>
    <w:p>
      <w:pPr>
        <w:spacing w:line="400" w:lineRule="exact"/>
        <w:ind w:firstLine="480"/>
        <w:jc w:val="both"/>
      </w:pPr>
      <w:r>
        <w:rPr>
          <w:rFonts w:ascii="宋体" w:hAnsi="宋体" w:eastAsia="宋体"/>
          <w:b w:val="0"/>
          <w:color w:val="000000"/>
          <w:sz w:val="24"/>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spacing w:line="400" w:lineRule="exact"/>
        <w:ind w:firstLine="480"/>
        <w:jc w:val="both"/>
      </w:pPr>
      <w:r>
        <w:rPr>
          <w:rFonts w:ascii="宋体" w:hAnsi="宋体" w:eastAsia="宋体"/>
          <w:b w:val="0"/>
          <w:color w:val="000000"/>
          <w:sz w:val="24"/>
        </w:rPr>
        <w:t>第三，**成本与可扩展性考虑不足**。许多智能监控系统依赖昂贵的服务器集群和专用网络设备，普通高校很难负担。同时，系统设计上也很少考虑多通道、多设备场景下的可扩展性问题。</w:t>
      </w:r>
    </w:p>
    <w:p>
      <w:pPr>
        <w:spacing w:line="400" w:lineRule="exact"/>
        <w:ind w:firstLine="480"/>
        <w:jc w:val="both"/>
      </w:pPr>
      <w:r>
        <w:rPr>
          <w:rFonts w:ascii="宋体" w:hAnsi="宋体" w:eastAsia="宋体"/>
          <w:b w:val="0"/>
          <w:color w:val="000000"/>
          <w:sz w:val="24"/>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3"/>
        <w:spacing w:before="480" w:after="120" w:line="400" w:lineRule="exact"/>
        <w:jc w:val="left"/>
      </w:pPr>
      <w:bookmarkStart w:id="10" w:name="_Toc21323"/>
      <w:r>
        <w:rPr>
          <w:rFonts w:ascii="黑体" w:hAnsi="黑体" w:eastAsia="黑体"/>
          <w:b/>
          <w:color w:val="000000"/>
          <w:sz w:val="28"/>
        </w:rPr>
        <w:t>1.3 主要研究内容</w:t>
      </w:r>
      <w:bookmarkEnd w:id="10"/>
    </w:p>
    <w:p>
      <w:pPr>
        <w:spacing w:line="400" w:lineRule="exact"/>
        <w:ind w:firstLine="480"/>
        <w:jc w:val="both"/>
      </w:pPr>
      <w:r>
        <w:rPr>
          <w:rFonts w:ascii="宋体" w:hAnsi="宋体" w:eastAsia="宋体"/>
          <w:b w:val="0"/>
          <w:color w:val="000000"/>
          <w:sz w:val="24"/>
        </w:rPr>
        <w:t>本课题的主要研究内容涵盖五个方面：</w:t>
      </w:r>
    </w:p>
    <w:p>
      <w:pPr>
        <w:spacing w:line="400" w:lineRule="exact"/>
        <w:ind w:firstLine="480"/>
        <w:jc w:val="both"/>
      </w:pPr>
      <w:r>
        <w:rPr>
          <w:rFonts w:ascii="黑体" w:hAnsi="黑体" w:eastAsia="黑体"/>
          <w:b/>
          <w:color w:val="000000"/>
          <w:sz w:val="24"/>
        </w:rPr>
        <w:t>（1）三通道实时人流量检测</w:t>
      </w:r>
      <w:r>
        <w:rPr>
          <w:rFonts w:ascii="宋体" w:hAnsi="宋体" w:eastAsia="宋体"/>
          <w:b w:val="0"/>
          <w:color w:val="000000"/>
          <w:sz w:val="24"/>
        </w:rPr>
        <w:t>。基于 YOLOv8n 深度学习模型，实现 A、B、C 三个独立通道的并行行人检测与计数。每通道支持 MJPEG 实时视频流（ESP32-CAM）和 MP4 本地视频文件两种输入源，可在运行时动态切换。三通道检测线程通过相位错开机制避免 GPU 资源的竞争冲突，并通过对称防抖算法（连续三帧确认）消除人数统计在阈值附近的抖动问题。</w:t>
      </w:r>
    </w:p>
    <w:p>
      <w:pPr>
        <w:spacing w:line="400" w:lineRule="exact"/>
        <w:ind w:firstLine="480"/>
        <w:jc w:val="both"/>
      </w:pPr>
      <w:r>
        <w:rPr>
          <w:rFonts w:ascii="黑体" w:hAnsi="黑体" w:eastAsia="黑体"/>
          <w:b/>
          <w:color w:val="000000"/>
          <w:sz w:val="24"/>
        </w:rPr>
        <w:t>（2）三级报警与联动决策算法</w:t>
      </w:r>
      <w:r>
        <w:rPr>
          <w:rFonts w:ascii="宋体" w:hAnsi="宋体" w:eastAsia="宋体"/>
          <w:b w:val="0"/>
          <w:color w:val="000000"/>
          <w:sz w:val="24"/>
        </w:rPr>
        <w:t>。设计并实现三级报警体系：0 级正常（人数不超过黄色阈值）、1 级黄色预警（黄色阈值 &lt; 人数不超过红色阈值）、2 级红色报警（人数 &gt; 红色阈值），每通道可独立设置报警阈值。在此基础上，实现四策略人流引导算法：all_clear（全部畅通，无需引导）、guided（有拥挤通道且有安全替代出口，按饱和度排序推荐）、degraded（所有安全通道接近容量上限，建议分批通行）、emergency（全部通道火灾，紧急疏散）。</w:t>
      </w:r>
    </w:p>
    <w:p>
      <w:pPr>
        <w:spacing w:line="400" w:lineRule="exact"/>
        <w:ind w:firstLine="480"/>
        <w:jc w:val="both"/>
      </w:pPr>
      <w:r>
        <w:rPr>
          <w:rFonts w:ascii="黑体" w:hAnsi="黑体" w:eastAsia="黑体"/>
          <w:b/>
          <w:color w:val="000000"/>
          <w:sz w:val="24"/>
        </w:rPr>
        <w:t>（3）STM32 嵌入式执行系统</w:t>
      </w:r>
      <w:r>
        <w:rPr>
          <w:rFonts w:ascii="宋体" w:hAnsi="宋体" w:eastAsia="宋体"/>
          <w:b w:val="0"/>
          <w:color w:val="000000"/>
          <w:sz w:val="24"/>
        </w:rPr>
        <w:t>。以 STM32F103ZET6 为主控芯片，通过 GPIO 驱动红黄双色 LED、有源蜂鸣器，通过 TIM3 PWM 控制 SG90 舵机闸门。火焰传感器通过 PA0 引脚接入，在 MCU 端实现 100ms 周期的三级防抖，确保火灾检测的可靠性。系统通过 USART2 串口与 ESP8266 WiFi 模块通信，接收来自服务端的控制指令，同时上传火焰传感器状态。</w:t>
      </w:r>
    </w:p>
    <w:p>
      <w:pPr>
        <w:spacing w:line="400" w:lineRule="exact"/>
        <w:ind w:firstLine="480"/>
        <w:jc w:val="both"/>
      </w:pPr>
      <w:r>
        <w:rPr>
          <w:rFonts w:ascii="黑体" w:hAnsi="黑体" w:eastAsia="黑体"/>
          <w:b/>
          <w:color w:val="000000"/>
          <w:sz w:val="24"/>
        </w:rPr>
        <w:t>（4）MQTT 多设备通信协议</w:t>
      </w:r>
      <w:r>
        <w:rPr>
          <w:rFonts w:ascii="宋体" w:hAnsi="宋体" w:eastAsia="宋体"/>
          <w:b w:val="0"/>
          <w:color w:val="000000"/>
          <w:sz w:val="24"/>
        </w:rPr>
        <w:t>。基于 MQTT 协议构建系统各组件间的通信体系。服务端通过通配符订阅（`bishe/99257/+/status`、`bishe/99257/+/flame`）自动发现在线 STM32 设备，并向指定设备下发 LV:BUZ:SERVO 格式的控制指令。ESP8266 固件利用遗嘱消息（Last Will Testament）机制实现设备离线自动通知，确保设备状态的实时追踪。</w:t>
      </w:r>
    </w:p>
    <w:p>
      <w:pPr>
        <w:spacing w:line="400" w:lineRule="exact"/>
        <w:ind w:firstLine="480"/>
        <w:jc w:val="both"/>
      </w:pPr>
      <w:r>
        <w:rPr>
          <w:rFonts w:ascii="黑体" w:hAnsi="黑体" w:eastAsia="黑体"/>
          <w:b/>
          <w:color w:val="000000"/>
          <w:sz w:val="24"/>
        </w:rPr>
        <w:t>（5）Web 仪表盘可视化系统</w:t>
      </w:r>
      <w:r>
        <w:rPr>
          <w:rFonts w:ascii="宋体" w:hAnsi="宋体" w:eastAsia="宋体"/>
          <w:b w:val="0"/>
          <w:color w:val="000000"/>
          <w:sz w:val="24"/>
        </w:rPr>
        <w:t>。基于 Flask 框架构建 Web 服务端，提供 15 个 API 路由，涵盖视频流推送、状态查询、阈值调节、视频源切换、设备绑定、监测启停等功能。前端采用 Chart.js 实现三通道动态折线图（1 秒刷新、秒对齐时间轴），支持 MJPEG 视频流实时展示、应急双态模式（紧急状态下红色顶部栏 + 折线图折叠 + 疏散引导面板突出）以及移动端响应式布局。</w:t>
      </w:r>
    </w:p>
    <w:p>
      <w:pPr>
        <w:pStyle w:val="3"/>
        <w:spacing w:before="480" w:after="120" w:line="400" w:lineRule="exact"/>
        <w:jc w:val="left"/>
      </w:pPr>
      <w:bookmarkStart w:id="11" w:name="_Toc13860"/>
      <w:r>
        <w:rPr>
          <w:rFonts w:ascii="黑体" w:hAnsi="黑体" w:eastAsia="黑体"/>
          <w:b/>
          <w:color w:val="000000"/>
          <w:sz w:val="28"/>
        </w:rPr>
        <w:t>1.4 论文结构安排</w:t>
      </w:r>
      <w:bookmarkEnd w:id="11"/>
    </w:p>
    <w:p>
      <w:pPr>
        <w:spacing w:line="400" w:lineRule="exact"/>
        <w:ind w:firstLine="480"/>
        <w:jc w:val="both"/>
      </w:pPr>
      <w:r>
        <w:rPr>
          <w:rFonts w:ascii="宋体" w:hAnsi="宋体" w:eastAsia="宋体"/>
          <w:b w:val="0"/>
          <w:color w:val="000000"/>
          <w:sz w:val="24"/>
        </w:rPr>
        <w:t>本论文共分为五章，各章内容安排如下：</w:t>
      </w:r>
    </w:p>
    <w:p>
      <w:pPr>
        <w:spacing w:line="400" w:lineRule="exact"/>
        <w:ind w:firstLine="480"/>
        <w:jc w:val="both"/>
      </w:pPr>
      <w:r>
        <w:rPr>
          <w:rFonts w:ascii="黑体" w:hAnsi="黑体" w:eastAsia="黑体"/>
          <w:b/>
          <w:color w:val="000000"/>
          <w:sz w:val="24"/>
        </w:rPr>
        <w:t>第1章 绪论</w:t>
      </w:r>
      <w:r>
        <w:rPr>
          <w:rFonts w:ascii="宋体" w:hAnsi="宋体" w:eastAsia="宋体"/>
          <w:b w:val="0"/>
          <w:color w:val="000000"/>
          <w:sz w:val="24"/>
        </w:rPr>
        <w:t>。介绍课题的研究背景与意义，分析国内外在视觉人流量统计、应急疏散与引导系统等领域的研究现状，指出现有研究的不足，阐述本课题的技术路线和主要研究内容。</w:t>
      </w:r>
    </w:p>
    <w:p>
      <w:pPr>
        <w:spacing w:line="400" w:lineRule="exact"/>
        <w:ind w:firstLine="480"/>
        <w:jc w:val="both"/>
      </w:pPr>
      <w:r>
        <w:rPr>
          <w:rFonts w:ascii="黑体" w:hAnsi="黑体" w:eastAsia="黑体"/>
          <w:b/>
          <w:color w:val="000000"/>
          <w:sz w:val="24"/>
        </w:rPr>
        <w:t>第2章 需求分析</w:t>
      </w:r>
      <w:r>
        <w:rPr>
          <w:rFonts w:ascii="宋体" w:hAnsi="宋体" w:eastAsia="宋体"/>
          <w:b w:val="0"/>
          <w:color w:val="000000"/>
          <w:sz w:val="24"/>
        </w:rPr>
        <w:t>。从功能性需求、非功能性需求、约束条件和数据需求四个方面对系统进行全面分析。功能性需求以"功能描述→输入→输出→处理流程"的四段式结构，逐一梳理视频采集与AI检测、人流量监测与报警、联动决策与引导、硬件执行控制、数据可视化与交互、通知推送六大核心模块的需求规格。非功能性需求涵盖性能、可靠性、可扩展性和可用性四个维度。</w:t>
      </w:r>
    </w:p>
    <w:p>
      <w:pPr>
        <w:spacing w:line="400" w:lineRule="exact"/>
        <w:ind w:firstLine="480"/>
        <w:jc w:val="both"/>
      </w:pPr>
      <w:r>
        <w:rPr>
          <w:rFonts w:ascii="黑体" w:hAnsi="黑体" w:eastAsia="黑体"/>
          <w:b/>
          <w:color w:val="000000"/>
          <w:sz w:val="24"/>
        </w:rPr>
        <w:t>第3章 总体设计</w:t>
      </w:r>
      <w:r>
        <w:rPr>
          <w:rFonts w:ascii="宋体" w:hAnsi="宋体" w:eastAsia="宋体"/>
          <w:b w:val="0"/>
          <w:color w:val="000000"/>
          <w:sz w:val="24"/>
        </w:rPr>
        <w:t>。阐述系统的总体架构设计，包括设计目标与原则、物理架构和软件架构。在此基础上，分别对硬件系统（选型、引脚分配、执行器控制、多场景模拟方案）、软件系统（视频采集与AI检测、三级报警与防抖、联动决策与引导算法、数据持久化、前端仪表盘）和通信协议（MQTT Topic体系、通信链路数据流、协议健壮性）进行总体设计。</w:t>
      </w:r>
    </w:p>
    <w:p>
      <w:pPr>
        <w:spacing w:line="400" w:lineRule="exact"/>
        <w:ind w:firstLine="480"/>
        <w:jc w:val="both"/>
      </w:pPr>
      <w:r>
        <w:rPr>
          <w:rFonts w:ascii="黑体" w:hAnsi="黑体" w:eastAsia="黑体"/>
          <w:b/>
          <w:color w:val="000000"/>
          <w:sz w:val="24"/>
        </w:rPr>
        <w:t>第4章 详细设计与实现</w:t>
      </w:r>
      <w:r>
        <w:rPr>
          <w:rFonts w:ascii="宋体" w:hAnsi="宋体" w:eastAsia="宋体"/>
          <w:b w:val="0"/>
          <w:color w:val="000000"/>
          <w:sz w:val="24"/>
        </w:rPr>
        <w:t>。深入各模块的具体实现细节，包括开发环境与工具链配置、视频采集与AI检测引擎的多线程架构与MJPEG解析实现、报警防抖与联动决策函数的四阶段处理流程、MQTT通信模块的设备自动发现机制、钉钉通知推送模块的冷却限流实现、STM32嵌入式固件的非阻塞状态机与火焰防抖设计、ESP8266透传固件的遗嘱消息与双向透传实现，以及YOLO模型训练数据集与参数方案。</w:t>
      </w:r>
    </w:p>
    <w:p>
      <w:pPr>
        <w:spacing w:line="400" w:lineRule="exact"/>
        <w:ind w:firstLine="480"/>
        <w:jc w:val="both"/>
      </w:pPr>
      <w:r>
        <w:rPr>
          <w:rFonts w:ascii="黑体" w:hAnsi="黑体" w:eastAsia="黑体"/>
          <w:b/>
          <w:color w:val="000000"/>
          <w:sz w:val="24"/>
        </w:rPr>
        <w:t>第5章 测试</w:t>
      </w:r>
      <w:r>
        <w:rPr>
          <w:rFonts w:ascii="宋体" w:hAnsi="宋体" w:eastAsia="宋体"/>
          <w:b w:val="0"/>
          <w:color w:val="000000"/>
          <w:sz w:val="24"/>
        </w:rPr>
        <w:t>。从功能测试和性能测试两个维度对系统进行全面验证。功能测试涵盖视频采集与切换、报警触发与防抖、联动决策四策略场景、硬件联动和前端仪表盘等模块，性能测试包括帧率与推理速度、端到端延迟和MQTT消息可靠性。最后对测试结果进行汇总分析，并与设计目标逐项对比。</w:t>
      </w:r>
    </w:p>
    <w:p>
      <w:pPr>
        <w:spacing w:line="400" w:lineRule="exact"/>
        <w:ind w:firstLine="480"/>
        <w:jc w:val="both"/>
      </w:pPr>
      <w:r>
        <w:rPr>
          <w:rFonts w:ascii="宋体" w:hAnsi="宋体" w:eastAsia="宋体"/>
          <w:b w:val="0"/>
          <w:color w:val="000000"/>
          <w:sz w:val="24"/>
        </w:rPr>
        <w:t>正文之后依次为结论、参考文献、致谢和附录。结论总结本课题的研究成果、创新点与不足；参考文献列出本文引用的学术资料；致谢向指导教师及相关支持方表达谢意；附录提供核心代码伪代码和引导算法测试用例详情。</w:t>
      </w:r>
    </w:p>
    <w:p>
      <w:pPr>
        <w:spacing w:line="400" w:lineRule="exact"/>
        <w:ind w:firstLine="480"/>
        <w:jc w:val="both"/>
      </w:pPr>
      <w:r>
        <w:rPr>
          <w:rFonts w:ascii="宋体" w:hAnsi="宋体" w:eastAsia="宋体"/>
          <w:b w:val="0"/>
          <w:color w:val="000000"/>
          <w:sz w:val="24"/>
        </w:rPr>
        <w:t>---</w:t>
      </w:r>
    </w:p>
    <w:p>
      <w:r>
        <w:br w:type="page"/>
      </w:r>
    </w:p>
    <w:p>
      <w:pPr>
        <w:pStyle w:val="2"/>
        <w:spacing w:before="800" w:after="400" w:line="400" w:lineRule="exact"/>
        <w:jc w:val="center"/>
      </w:pPr>
      <w:bookmarkStart w:id="12" w:name="_Toc23102"/>
      <w:r>
        <w:rPr>
          <w:rFonts w:ascii="黑体" w:hAnsi="黑体" w:eastAsia="黑体"/>
          <w:b/>
          <w:color w:val="000000"/>
          <w:sz w:val="30"/>
        </w:rPr>
        <w:t>第2章 需求分析</w:t>
      </w:r>
      <w:bookmarkEnd w:id="12"/>
    </w:p>
    <w:p>
      <w:pPr>
        <w:pStyle w:val="3"/>
        <w:spacing w:before="480" w:after="120" w:line="400" w:lineRule="exact"/>
        <w:jc w:val="left"/>
      </w:pPr>
      <w:bookmarkStart w:id="13" w:name="_Toc31598"/>
      <w:r>
        <w:rPr>
          <w:rFonts w:ascii="黑体" w:hAnsi="黑体" w:eastAsia="黑体"/>
          <w:b/>
          <w:color w:val="000000"/>
          <w:sz w:val="28"/>
        </w:rPr>
        <w:t>2.1 功能性需求</w:t>
      </w:r>
      <w:bookmarkEnd w:id="13"/>
    </w:p>
    <w:p>
      <w:pPr>
        <w:pStyle w:val="4"/>
        <w:spacing w:before="240" w:after="120" w:line="400" w:lineRule="exact"/>
        <w:jc w:val="left"/>
      </w:pPr>
      <w:bookmarkStart w:id="14" w:name="_Toc21782"/>
      <w:r>
        <w:rPr>
          <w:rFonts w:ascii="黑体" w:hAnsi="黑体" w:eastAsia="黑体"/>
          <w:b/>
          <w:color w:val="000000"/>
          <w:sz w:val="26"/>
        </w:rPr>
        <w:t>2.1.1 视频采集与AI检测</w:t>
      </w:r>
      <w:bookmarkEnd w:id="14"/>
    </w:p>
    <w:p>
      <w:pPr>
        <w:spacing w:line="400" w:lineRule="exact"/>
        <w:ind w:firstLine="480"/>
        <w:jc w:val="both"/>
      </w:pPr>
      <w:r>
        <w:rPr>
          <w:rFonts w:ascii="宋体" w:hAnsi="宋体" w:eastAsia="宋体"/>
          <w:b w:val="0"/>
          <w:color w:val="000000"/>
          <w:sz w:val="24"/>
        </w:rPr>
        <w:t>（1）多通道视频采集</w:t>
      </w:r>
    </w:p>
    <w:p>
      <w:pPr>
        <w:spacing w:line="400" w:lineRule="exact"/>
        <w:ind w:firstLine="480"/>
        <w:jc w:val="both"/>
      </w:pPr>
      <w:r>
        <w:rPr>
          <w:rFonts w:ascii="宋体" w:hAnsi="宋体" w:eastAsia="宋体"/>
          <w:b w:val="0"/>
          <w:color w:val="000000"/>
          <w:sz w:val="24"/>
        </w:rPr>
        <w:t>①功能描述：系统需支持A、B、C三个独立通道的视频采集，每通道可接入MJPEG网络摄像头（ESP32-CAM）实时视频流或MP4本地视频文件，系统启动时自动匹配视频源，运行中可动态切换输入源类型。</w:t>
      </w:r>
    </w:p>
    <w:p>
      <w:pPr>
        <w:spacing w:line="400" w:lineRule="exact"/>
        <w:ind w:firstLine="480"/>
        <w:jc w:val="both"/>
      </w:pPr>
      <w:r>
        <w:rPr>
          <w:rFonts w:ascii="宋体" w:hAnsi="宋体" w:eastAsia="宋体"/>
          <w:b w:val="0"/>
          <w:color w:val="000000"/>
          <w:sz w:val="24"/>
        </w:rPr>
        <w:t>②输入：ESP32-CAM的HTTP MJPEG实时流（Motion JPEG格式，320×240分辨率），或本地videos/目录下按通道前缀匹配的MP4视频文件。</w:t>
      </w:r>
    </w:p>
    <w:p>
      <w:pPr>
        <w:spacing w:line="400" w:lineRule="exact"/>
        <w:ind w:firstLine="480"/>
        <w:jc w:val="both"/>
      </w:pPr>
      <w:r>
        <w:rPr>
          <w:rFonts w:ascii="宋体" w:hAnsi="宋体" w:eastAsia="宋体"/>
          <w:b w:val="0"/>
          <w:color w:val="000000"/>
          <w:sz w:val="24"/>
        </w:rPr>
        <w:t>③输出：解码后的OpenCV BGR格式图像帧，供YOLOv8n模型进行目标检测。</w:t>
      </w:r>
    </w:p>
    <w:p>
      <w:pPr>
        <w:spacing w:line="400" w:lineRule="exact"/>
        <w:ind w:firstLine="480"/>
        <w:jc w:val="both"/>
      </w:pPr>
      <w:r>
        <w:rPr>
          <w:rFonts w:ascii="宋体" w:hAnsi="宋体" w:eastAsia="宋体"/>
          <w:b w:val="0"/>
          <w:color w:val="000000"/>
          <w:sz w:val="24"/>
        </w:rPr>
        <w:t>④处理流程：检测线程启动后调用视频源打开函数建立数据连接——MJPEG源通过HTTP持久连接（`requests.get(stream=True)`）逐chunk读取字节流，在字节缓冲区中搜索JPEG帧边界标记（`\xFF\xD8`和`\xFF\xD9`）提取完整帧数据；MP4源通过OpenCV `VideoCapture`逐帧读取，播到末尾时自动seek回开头实现循环播放。</w:t>
      </w:r>
    </w:p>
    <w:p>
      <w:pPr>
        <w:spacing w:line="400" w:lineRule="exact"/>
        <w:ind w:firstLine="480"/>
        <w:jc w:val="both"/>
      </w:pPr>
      <w:r>
        <w:rPr>
          <w:rFonts w:ascii="宋体" w:hAnsi="宋体" w:eastAsia="宋体"/>
          <w:b w:val="0"/>
          <w:color w:val="000000"/>
          <w:sz w:val="24"/>
        </w:rPr>
        <w:t>（2）AI行人检测与计数</w:t>
      </w:r>
    </w:p>
    <w:p>
      <w:pPr>
        <w:spacing w:line="400" w:lineRule="exact"/>
        <w:ind w:firstLine="480"/>
        <w:jc w:val="both"/>
      </w:pPr>
      <w:r>
        <w:rPr>
          <w:rFonts w:ascii="宋体" w:hAnsi="宋体" w:eastAsia="宋体"/>
          <w:b w:val="0"/>
          <w:color w:val="000000"/>
          <w:sz w:val="24"/>
        </w:rPr>
        <w:t>①功能描述：系统需对每路视频帧实时执行YOLOv8n深度学习推理，检测画面中的行人目标并统计人数，检测结果作为后续报警判定和联动决策的核心输入。</w:t>
      </w:r>
    </w:p>
    <w:p>
      <w:pPr>
        <w:spacing w:line="400" w:lineRule="exact"/>
        <w:ind w:firstLine="480"/>
        <w:jc w:val="both"/>
      </w:pPr>
      <w:r>
        <w:rPr>
          <w:rFonts w:ascii="宋体" w:hAnsi="宋体" w:eastAsia="宋体"/>
          <w:b w:val="0"/>
          <w:color w:val="000000"/>
          <w:sz w:val="24"/>
        </w:rPr>
        <w:t>②输入：320×240分辨率的BGR图像帧。</w:t>
      </w:r>
    </w:p>
    <w:p>
      <w:pPr>
        <w:spacing w:line="400" w:lineRule="exact"/>
        <w:ind w:firstLine="480"/>
        <w:jc w:val="both"/>
      </w:pPr>
      <w:r>
        <w:rPr>
          <w:rFonts w:ascii="宋体" w:hAnsi="宋体" w:eastAsia="宋体"/>
          <w:b w:val="0"/>
          <w:color w:val="000000"/>
          <w:sz w:val="24"/>
        </w:rPr>
        <w:t>③输出：每帧的行人数量（整数）、各检测框的边界框坐标（用于标注可视化）及对应置信度。</w:t>
      </w:r>
    </w:p>
    <w:p>
      <w:pPr>
        <w:spacing w:line="400" w:lineRule="exact"/>
        <w:ind w:firstLine="480"/>
        <w:jc w:val="both"/>
      </w:pPr>
      <w:r>
        <w:rPr>
          <w:rFonts w:ascii="宋体" w:hAnsi="宋体" w:eastAsia="宋体"/>
          <w:b w:val="0"/>
          <w:color w:val="000000"/>
          <w:sz w:val="24"/>
        </w:rPr>
        <w:t>④处理流程：帧图像缩放到320×240后送入YOLOv8n模型进行推理（置信度阈值0.5），遍历输出的检测框列表，筛选类别ID为0（person类）的框进行计数；检测框坐标按缩放比例映射回原始分辨率，在原图上绘制标注框后通过MJPEG编码推送给前端展示。</w:t>
      </w:r>
    </w:p>
    <w:p>
      <w:pPr>
        <w:spacing w:line="400" w:lineRule="exact"/>
        <w:ind w:firstLine="480"/>
        <w:jc w:val="both"/>
      </w:pPr>
      <w:r>
        <w:rPr>
          <w:rFonts w:ascii="宋体" w:hAnsi="宋体" w:eastAsia="宋体"/>
          <w:b w:val="0"/>
          <w:color w:val="000000"/>
          <w:sz w:val="24"/>
        </w:rPr>
        <w:t>（3）三通道并行调度</w:t>
      </w:r>
    </w:p>
    <w:p>
      <w:pPr>
        <w:spacing w:line="400" w:lineRule="exact"/>
        <w:ind w:firstLine="480"/>
        <w:jc w:val="both"/>
      </w:pPr>
      <w:r>
        <w:rPr>
          <w:rFonts w:ascii="宋体" w:hAnsi="宋体" w:eastAsia="宋体"/>
          <w:b w:val="0"/>
          <w:color w:val="000000"/>
          <w:sz w:val="24"/>
        </w:rPr>
        <w:t>①功能描述：三个检测线程需同时运行且避免GPU资源的竞争冲突，各通道的检测帧率需保持在15fps以上以满足实时性要求。</w:t>
      </w:r>
    </w:p>
    <w:p>
      <w:pPr>
        <w:spacing w:line="400" w:lineRule="exact"/>
        <w:ind w:firstLine="480"/>
        <w:jc w:val="both"/>
      </w:pPr>
      <w:r>
        <w:rPr>
          <w:rFonts w:ascii="宋体" w:hAnsi="宋体" w:eastAsia="宋体"/>
          <w:b w:val="0"/>
          <w:color w:val="000000"/>
          <w:sz w:val="24"/>
        </w:rPr>
        <w:t>②输入：三路独立的视频源连接。</w:t>
      </w:r>
    </w:p>
    <w:p>
      <w:pPr>
        <w:spacing w:line="400" w:lineRule="exact"/>
        <w:ind w:firstLine="480"/>
        <w:jc w:val="both"/>
      </w:pPr>
      <w:r>
        <w:rPr>
          <w:rFonts w:ascii="宋体" w:hAnsi="宋体" w:eastAsia="宋体"/>
          <w:b w:val="0"/>
          <w:color w:val="000000"/>
          <w:sz w:val="24"/>
        </w:rPr>
        <w:t>③输出：三通道各自的人员计数、检测帧率和报警状态。</w:t>
      </w:r>
    </w:p>
    <w:p>
      <w:pPr>
        <w:spacing w:line="400" w:lineRule="exact"/>
        <w:ind w:firstLine="480"/>
        <w:jc w:val="both"/>
      </w:pPr>
      <w:r>
        <w:rPr>
          <w:rFonts w:ascii="宋体" w:hAnsi="宋体" w:eastAsia="宋体"/>
          <w:b w:val="0"/>
          <w:color w:val="000000"/>
          <w:sz w:val="24"/>
        </w:rPr>
        <w:t>④处理流程：三通道检测线程以相位错开方式启动（A:0ms、B:16.7ms、C:33.3ms），将CUDA推理请求在时间轴上均匀散布；每线程以约50ms（20fps上限）为周期独立循环执行"读帧→推理→计数→报警判定→数据库写入→联动触发"流水线。</w:t>
      </w:r>
    </w:p>
    <w:p>
      <w:pPr>
        <w:pStyle w:val="4"/>
        <w:spacing w:before="240" w:after="120" w:line="400" w:lineRule="exact"/>
        <w:jc w:val="left"/>
      </w:pPr>
      <w:bookmarkStart w:id="15" w:name="_Toc8040"/>
      <w:r>
        <w:rPr>
          <w:rFonts w:ascii="黑体" w:hAnsi="黑体" w:eastAsia="黑体"/>
          <w:b/>
          <w:color w:val="000000"/>
          <w:sz w:val="26"/>
        </w:rPr>
        <w:t>2.1.2 人流量监测与报警</w:t>
      </w:r>
      <w:bookmarkEnd w:id="15"/>
    </w:p>
    <w:p>
      <w:pPr>
        <w:spacing w:line="400" w:lineRule="exact"/>
        <w:ind w:firstLine="480"/>
        <w:jc w:val="both"/>
      </w:pPr>
      <w:r>
        <w:rPr>
          <w:rFonts w:ascii="宋体" w:hAnsi="宋体" w:eastAsia="宋体"/>
          <w:b w:val="0"/>
          <w:color w:val="000000"/>
          <w:sz w:val="24"/>
        </w:rPr>
        <w:t>（1）三级报警体系</w:t>
      </w:r>
    </w:p>
    <w:p>
      <w:pPr>
        <w:spacing w:line="400" w:lineRule="exact"/>
        <w:ind w:firstLine="480"/>
        <w:jc w:val="both"/>
      </w:pPr>
      <w:r>
        <w:rPr>
          <w:rFonts w:ascii="宋体" w:hAnsi="宋体" w:eastAsia="宋体"/>
          <w:b w:val="0"/>
          <w:color w:val="000000"/>
          <w:sz w:val="24"/>
        </w:rPr>
        <w:t>①功能描述：系统需建立0级正常、1级黄色预警、2级红色报警三级报警体系，每通道可独立设置报警阈值，报警等级根据实时人数与阈值的比较关系自动判定。</w:t>
      </w:r>
    </w:p>
    <w:p>
      <w:pPr>
        <w:spacing w:line="400" w:lineRule="exact"/>
        <w:ind w:firstLine="480"/>
        <w:jc w:val="both"/>
      </w:pPr>
      <w:r>
        <w:rPr>
          <w:rFonts w:ascii="宋体" w:hAnsi="宋体" w:eastAsia="宋体"/>
          <w:b w:val="0"/>
          <w:color w:val="000000"/>
          <w:sz w:val="24"/>
        </w:rPr>
        <w:t>②输入：各通道当前检测人数、黄色预警阈值（默认12人）、红色报警阈值（默认20人）。</w:t>
      </w:r>
    </w:p>
    <w:p>
      <w:pPr>
        <w:spacing w:line="400" w:lineRule="exact"/>
        <w:ind w:firstLine="480"/>
        <w:jc w:val="both"/>
      </w:pPr>
      <w:r>
        <w:rPr>
          <w:rFonts w:ascii="宋体" w:hAnsi="宋体" w:eastAsia="宋体"/>
          <w:b w:val="0"/>
          <w:color w:val="000000"/>
          <w:sz w:val="24"/>
        </w:rPr>
        <w:t>③输出：各通道的当前报警等级（0/1/2），以及对应的LED灯光和蜂鸣器控制信号。</w:t>
      </w:r>
    </w:p>
    <w:p>
      <w:pPr>
        <w:spacing w:line="400" w:lineRule="exact"/>
        <w:ind w:firstLine="480"/>
        <w:jc w:val="both"/>
      </w:pPr>
      <w:r>
        <w:rPr>
          <w:rFonts w:ascii="宋体" w:hAnsi="宋体" w:eastAsia="宋体"/>
          <w:b w:val="0"/>
          <w:color w:val="000000"/>
          <w:sz w:val="24"/>
        </w:rPr>
        <w:t>④处理流程：每帧检测完成后调用`get_target_level()`函数，将人数与两个阈值比较——人数不超过黄色阈值为0级，黄色阈值&lt;人数不超过红色阈值为1级，人数&gt;红色阈值为2级。</w:t>
      </w:r>
    </w:p>
    <w:p>
      <w:pPr>
        <w:spacing w:line="400" w:lineRule="exact"/>
        <w:ind w:firstLine="480"/>
        <w:jc w:val="both"/>
      </w:pPr>
      <w:r>
        <w:rPr>
          <w:rFonts w:ascii="宋体" w:hAnsi="宋体" w:eastAsia="宋体"/>
          <w:b w:val="0"/>
          <w:color w:val="000000"/>
          <w:sz w:val="24"/>
        </w:rPr>
        <w:t>（2）对称防抖机制</w:t>
      </w:r>
    </w:p>
    <w:p>
      <w:pPr>
        <w:spacing w:line="400" w:lineRule="exact"/>
        <w:ind w:firstLine="480"/>
        <w:jc w:val="both"/>
      </w:pPr>
      <w:r>
        <w:rPr>
          <w:rFonts w:ascii="宋体" w:hAnsi="宋体" w:eastAsia="宋体"/>
          <w:b w:val="0"/>
          <w:color w:val="000000"/>
          <w:sz w:val="24"/>
        </w:rPr>
        <w:t>①功能描述：需消除单帧误检/漏检导致的报警在阈值附近反复切换的问题，确保报警的稳定性。</w:t>
      </w:r>
    </w:p>
    <w:p>
      <w:pPr>
        <w:spacing w:line="400" w:lineRule="exact"/>
        <w:ind w:firstLine="480"/>
        <w:jc w:val="both"/>
      </w:pPr>
      <w:r>
        <w:rPr>
          <w:rFonts w:ascii="宋体" w:hAnsi="宋体" w:eastAsia="宋体"/>
          <w:b w:val="0"/>
          <w:color w:val="000000"/>
          <w:sz w:val="24"/>
        </w:rPr>
        <w:t>②输入：连续帧的目标报警等级序列。</w:t>
      </w:r>
    </w:p>
    <w:p>
      <w:pPr>
        <w:spacing w:line="400" w:lineRule="exact"/>
        <w:ind w:firstLine="480"/>
        <w:jc w:val="both"/>
      </w:pPr>
      <w:r>
        <w:rPr>
          <w:rFonts w:ascii="宋体" w:hAnsi="宋体" w:eastAsia="宋体"/>
          <w:b w:val="0"/>
          <w:color w:val="000000"/>
          <w:sz w:val="24"/>
        </w:rPr>
        <w:t>③输出：经过防抖确认后的最终报警等级。</w:t>
      </w:r>
    </w:p>
    <w:p>
      <w:pPr>
        <w:spacing w:line="400" w:lineRule="exact"/>
        <w:ind w:firstLine="480"/>
        <w:jc w:val="both"/>
      </w:pPr>
      <w:r>
        <w:rPr>
          <w:rFonts w:ascii="宋体" w:hAnsi="宋体" w:eastAsia="宋体"/>
          <w:b w:val="0"/>
          <w:color w:val="000000"/>
          <w:sz w:val="24"/>
        </w:rPr>
        <w:t>④处理流程：采用"连续3帧确认+3秒锁定保护"对称防抖算法——上升方向需连续3帧目标等级高于当前等级才确认升级，下降方向同样需连续3帧目标等级低于当前等级才确认降级；等级切换后启动3秒锁定计时器，锁定期内任何变化请求均被忽略。</w:t>
      </w:r>
    </w:p>
    <w:p>
      <w:pPr>
        <w:spacing w:line="400" w:lineRule="exact"/>
        <w:ind w:firstLine="480"/>
        <w:jc w:val="both"/>
      </w:pPr>
      <w:r>
        <w:rPr>
          <w:rFonts w:ascii="宋体" w:hAnsi="宋体" w:eastAsia="宋体"/>
          <w:b w:val="0"/>
          <w:color w:val="000000"/>
          <w:sz w:val="24"/>
        </w:rPr>
        <w:t>（3）报警事件记录</w:t>
      </w:r>
    </w:p>
    <w:p>
      <w:pPr>
        <w:spacing w:line="400" w:lineRule="exact"/>
        <w:ind w:firstLine="480"/>
        <w:jc w:val="both"/>
      </w:pPr>
      <w:r>
        <w:rPr>
          <w:rFonts w:ascii="宋体" w:hAnsi="宋体" w:eastAsia="宋体"/>
          <w:b w:val="0"/>
          <w:color w:val="000000"/>
          <w:sz w:val="24"/>
        </w:rPr>
        <w:t>①功能描述：系统需以事件模式记录每次报警的完整生命周期，支持历史查询和统计分析。</w:t>
      </w:r>
    </w:p>
    <w:p>
      <w:pPr>
        <w:spacing w:line="400" w:lineRule="exact"/>
        <w:ind w:firstLine="480"/>
        <w:jc w:val="both"/>
      </w:pPr>
      <w:r>
        <w:rPr>
          <w:rFonts w:ascii="宋体" w:hAnsi="宋体" w:eastAsia="宋体"/>
          <w:b w:val="0"/>
          <w:color w:val="000000"/>
          <w:sz w:val="24"/>
        </w:rPr>
        <w:t>②输入：报警等级变更事件（升降级时刻、当前人数）。</w:t>
      </w:r>
    </w:p>
    <w:p>
      <w:pPr>
        <w:spacing w:line="400" w:lineRule="exact"/>
        <w:ind w:firstLine="480"/>
        <w:jc w:val="both"/>
      </w:pPr>
      <w:r>
        <w:rPr>
          <w:rFonts w:ascii="宋体" w:hAnsi="宋体" w:eastAsia="宋体"/>
          <w:b w:val="0"/>
          <w:color w:val="000000"/>
          <w:sz w:val="24"/>
        </w:rPr>
        <w:t>③输出：alarm_events数据库记录（含开始时间、结束时间、峰值人数、持续时长）。</w:t>
      </w:r>
    </w:p>
    <w:p>
      <w:pPr>
        <w:spacing w:line="400" w:lineRule="exact"/>
        <w:ind w:firstLine="480"/>
        <w:jc w:val="both"/>
      </w:pPr>
      <w:r>
        <w:rPr>
          <w:rFonts w:ascii="宋体" w:hAnsi="宋体" w:eastAsia="宋体"/>
          <w:b w:val="0"/>
          <w:color w:val="000000"/>
          <w:sz w:val="24"/>
        </w:rPr>
        <w:t>④处理流程：等级从0升为非0时插入新记录并记录开始时间；持续期间累计峰值人数；等级恢复为0时更新结束时间和持续时长。</w:t>
      </w:r>
    </w:p>
    <w:p>
      <w:pPr>
        <w:pStyle w:val="4"/>
        <w:spacing w:before="240" w:after="120" w:line="400" w:lineRule="exact"/>
        <w:jc w:val="left"/>
      </w:pPr>
      <w:bookmarkStart w:id="16" w:name="_Toc19905"/>
      <w:r>
        <w:rPr>
          <w:rFonts w:ascii="黑体" w:hAnsi="黑体" w:eastAsia="黑体"/>
          <w:b/>
          <w:color w:val="000000"/>
          <w:sz w:val="26"/>
        </w:rPr>
        <w:t>2.1.3 联动决策与引导</w:t>
      </w:r>
      <w:bookmarkEnd w:id="16"/>
    </w:p>
    <w:p>
      <w:pPr>
        <w:spacing w:line="400" w:lineRule="exact"/>
        <w:ind w:firstLine="480"/>
        <w:jc w:val="both"/>
      </w:pPr>
      <w:r>
        <w:rPr>
          <w:rFonts w:ascii="宋体" w:hAnsi="宋体" w:eastAsia="宋体"/>
          <w:b w:val="0"/>
          <w:color w:val="000000"/>
          <w:sz w:val="24"/>
        </w:rPr>
        <w:t>（1）全局状态快照与策略判定</w:t>
      </w:r>
    </w:p>
    <w:p>
      <w:pPr>
        <w:spacing w:line="400" w:lineRule="exact"/>
        <w:ind w:firstLine="480"/>
        <w:jc w:val="both"/>
      </w:pPr>
      <w:r>
        <w:rPr>
          <w:rFonts w:ascii="宋体" w:hAnsi="宋体" w:eastAsia="宋体"/>
          <w:b w:val="0"/>
          <w:color w:val="000000"/>
          <w:sz w:val="24"/>
        </w:rPr>
        <w:t>①功能描述：系统需每0.3秒汇总三通道的当前状态（人数、报警等级、火灾状态、活跃状态），根据所有安全通道的拥挤情况自动判定全局引导策略。</w:t>
      </w:r>
    </w:p>
    <w:p>
      <w:pPr>
        <w:spacing w:line="400" w:lineRule="exact"/>
        <w:ind w:firstLine="480"/>
        <w:jc w:val="both"/>
      </w:pPr>
      <w:r>
        <w:rPr>
          <w:rFonts w:ascii="宋体" w:hAnsi="宋体" w:eastAsia="宋体"/>
          <w:b w:val="0"/>
          <w:color w:val="000000"/>
          <w:sz w:val="24"/>
        </w:rPr>
        <w:t>②输入：三通道快照（人数、报警等级、火焰状态、活跃状态、阈值参数）及设备绑定关系。</w:t>
      </w:r>
    </w:p>
    <w:p>
      <w:pPr>
        <w:spacing w:line="400" w:lineRule="exact"/>
        <w:ind w:firstLine="480"/>
        <w:jc w:val="both"/>
      </w:pPr>
      <w:r>
        <w:rPr>
          <w:rFonts w:ascii="宋体" w:hAnsi="宋体" w:eastAsia="宋体"/>
          <w:b w:val="0"/>
          <w:color w:val="000000"/>
          <w:sz w:val="24"/>
        </w:rPr>
        <w:t>③输出：四种全局策略之一（all_clear/guided/degraded/emergency）及对应的人流引导推荐文案。</w:t>
      </w:r>
    </w:p>
    <w:p>
      <w:pPr>
        <w:spacing w:line="400" w:lineRule="exact"/>
        <w:ind w:firstLine="480"/>
        <w:jc w:val="both"/>
      </w:pPr>
      <w:r>
        <w:rPr>
          <w:rFonts w:ascii="宋体" w:hAnsi="宋体" w:eastAsia="宋体"/>
          <w:b w:val="0"/>
          <w:color w:val="000000"/>
          <w:sz w:val="24"/>
        </w:rPr>
        <w:t>④处理流程：在互斥锁保护下遍历三通道获取状态快照→排除火灾和非活跃通道→筛选安全通道→计算各安全通道饱和度（`sat = count / threshold_warn`）→按决策树判定策略：无活跃通道或无拥挤→all_clear；有拥挤但存在畅通安全通道→guided（按饱和度升序推荐）；所有安全通道均饱和→degraded（建议分批通行）；所有通道火灾→emergency（紧急疏散）。</w:t>
      </w:r>
    </w:p>
    <w:p>
      <w:pPr>
        <w:spacing w:line="400" w:lineRule="exact"/>
        <w:ind w:firstLine="480"/>
        <w:jc w:val="both"/>
      </w:pPr>
      <w:r>
        <w:rPr>
          <w:rFonts w:ascii="宋体" w:hAnsi="宋体" w:eastAsia="宋体"/>
          <w:b w:val="0"/>
          <w:color w:val="000000"/>
          <w:sz w:val="24"/>
        </w:rPr>
        <w:t>（2）多出口引导推荐</w:t>
      </w:r>
    </w:p>
    <w:p>
      <w:pPr>
        <w:spacing w:line="400" w:lineRule="exact"/>
        <w:ind w:firstLine="480"/>
        <w:jc w:val="both"/>
      </w:pPr>
      <w:r>
        <w:rPr>
          <w:rFonts w:ascii="宋体" w:hAnsi="宋体" w:eastAsia="宋体"/>
          <w:b w:val="0"/>
          <w:color w:val="000000"/>
          <w:sz w:val="24"/>
        </w:rPr>
        <w:t>①功能描述：在guided策略下，系统需按各安全通道的相对拥挤程度排序推荐最优疏散出口，并在仪表盘和钉钉通知中展示推荐列表。</w:t>
      </w:r>
    </w:p>
    <w:p>
      <w:pPr>
        <w:spacing w:line="400" w:lineRule="exact"/>
        <w:ind w:firstLine="480"/>
        <w:jc w:val="both"/>
      </w:pPr>
      <w:r>
        <w:rPr>
          <w:rFonts w:ascii="宋体" w:hAnsi="宋体" w:eastAsia="宋体"/>
          <w:b w:val="0"/>
          <w:color w:val="000000"/>
          <w:sz w:val="24"/>
        </w:rPr>
        <w:t>②输入：各安全通道的饱和度值（0.0-∞）。</w:t>
      </w:r>
    </w:p>
    <w:p>
      <w:pPr>
        <w:spacing w:line="400" w:lineRule="exact"/>
        <w:ind w:firstLine="480"/>
        <w:jc w:val="both"/>
      </w:pPr>
      <w:r>
        <w:rPr>
          <w:rFonts w:ascii="宋体" w:hAnsi="宋体" w:eastAsia="宋体"/>
          <w:b w:val="0"/>
          <w:color w:val="000000"/>
          <w:sz w:val="24"/>
        </w:rPr>
        <w:t>③输出：按饱和度升序排列的推荐出口列表及对应饱和度百分比。</w:t>
      </w:r>
    </w:p>
    <w:p>
      <w:pPr>
        <w:spacing w:line="400" w:lineRule="exact"/>
        <w:ind w:firstLine="480"/>
        <w:jc w:val="both"/>
      </w:pPr>
      <w:r>
        <w:rPr>
          <w:rFonts w:ascii="宋体" w:hAnsi="宋体" w:eastAsia="宋体"/>
          <w:b w:val="0"/>
          <w:color w:val="000000"/>
          <w:sz w:val="24"/>
        </w:rPr>
        <w:t>④处理流程：筛选alarm_level=0且饱和度&lt;0.8的畅通安全通道，按饱和度升序排列，生成"建议人员前往：出口B（饱和度30%）、出口C（饱和度50%）"格式的推荐文案。</w:t>
      </w:r>
    </w:p>
    <w:p>
      <w:pPr>
        <w:spacing w:line="400" w:lineRule="exact"/>
        <w:ind w:firstLine="480"/>
        <w:jc w:val="both"/>
      </w:pPr>
      <w:r>
        <w:rPr>
          <w:rFonts w:ascii="宋体" w:hAnsi="宋体" w:eastAsia="宋体"/>
          <w:b w:val="0"/>
          <w:color w:val="000000"/>
          <w:sz w:val="24"/>
        </w:rPr>
        <w:t>（3）每设备独立指令生成</w:t>
      </w:r>
    </w:p>
    <w:p>
      <w:pPr>
        <w:spacing w:line="400" w:lineRule="exact"/>
        <w:ind w:firstLine="480"/>
        <w:jc w:val="both"/>
      </w:pPr>
      <w:r>
        <w:rPr>
          <w:rFonts w:ascii="宋体" w:hAnsi="宋体" w:eastAsia="宋体"/>
          <w:b w:val="0"/>
          <w:color w:val="000000"/>
          <w:sz w:val="24"/>
        </w:rPr>
        <w:t>①功能描述：系统需为每个在线且已绑定的STM32设备生成独立的控制指令，指令内容根据该设备绑定通道的报警状态差异化生成。</w:t>
      </w:r>
    </w:p>
    <w:p>
      <w:pPr>
        <w:spacing w:line="400" w:lineRule="exact"/>
        <w:ind w:firstLine="480"/>
        <w:jc w:val="both"/>
      </w:pPr>
      <w:r>
        <w:rPr>
          <w:rFonts w:ascii="宋体" w:hAnsi="宋体" w:eastAsia="宋体"/>
          <w:b w:val="0"/>
          <w:color w:val="000000"/>
          <w:sz w:val="24"/>
        </w:rPr>
        <w:t>②输入：设备绑定关系、绑定通道的当前报警等级和火灾状态。</w:t>
      </w:r>
    </w:p>
    <w:p>
      <w:pPr>
        <w:spacing w:line="400" w:lineRule="exact"/>
        <w:ind w:firstLine="480"/>
        <w:jc w:val="both"/>
      </w:pPr>
      <w:r>
        <w:rPr>
          <w:rFonts w:ascii="宋体" w:hAnsi="宋体" w:eastAsia="宋体"/>
          <w:b w:val="0"/>
          <w:color w:val="000000"/>
          <w:sz w:val="24"/>
        </w:rPr>
        <w:t>③输出：每设备的`LV:X,BUZ:Y,SERVO:Z`格式控制指令。</w:t>
      </w:r>
    </w:p>
    <w:p>
      <w:pPr>
        <w:spacing w:line="400" w:lineRule="exact"/>
        <w:ind w:firstLine="480"/>
        <w:jc w:val="both"/>
      </w:pPr>
      <w:r>
        <w:rPr>
          <w:rFonts w:ascii="宋体" w:hAnsi="宋体" w:eastAsia="宋体"/>
          <w:b w:val="0"/>
          <w:color w:val="000000"/>
          <w:sz w:val="24"/>
        </w:rPr>
        <w:t>④处理流程：遍历所有在线设备→根据绑定通道的fire/alarm_level计算lv（火灾或手动报警强制为2）→buz在lv≥1时置1→servo在lv≥2时置1→生成指令字符串→通过MQTT定向发送至对应设备的alarm Topic。</w:t>
      </w:r>
    </w:p>
    <w:p>
      <w:pPr>
        <w:pStyle w:val="4"/>
        <w:spacing w:before="240" w:after="120" w:line="400" w:lineRule="exact"/>
        <w:jc w:val="left"/>
      </w:pPr>
      <w:bookmarkStart w:id="17" w:name="_Toc8505"/>
      <w:r>
        <w:rPr>
          <w:rFonts w:ascii="黑体" w:hAnsi="黑体" w:eastAsia="黑体"/>
          <w:b/>
          <w:color w:val="000000"/>
          <w:sz w:val="26"/>
        </w:rPr>
        <w:t>2.1.4 硬件执行控制</w:t>
      </w:r>
      <w:bookmarkEnd w:id="17"/>
    </w:p>
    <w:p>
      <w:pPr>
        <w:spacing w:line="400" w:lineRule="exact"/>
        <w:ind w:firstLine="480"/>
        <w:jc w:val="both"/>
      </w:pPr>
      <w:r>
        <w:rPr>
          <w:rFonts w:ascii="宋体" w:hAnsi="宋体" w:eastAsia="宋体"/>
          <w:b w:val="0"/>
          <w:color w:val="000000"/>
          <w:sz w:val="24"/>
        </w:rPr>
        <w:t>（1）STM32执行器驱动</w:t>
      </w:r>
    </w:p>
    <w:p>
      <w:pPr>
        <w:spacing w:line="400" w:lineRule="exact"/>
        <w:ind w:firstLine="480"/>
        <w:jc w:val="both"/>
      </w:pPr>
      <w:r>
        <w:rPr>
          <w:rFonts w:ascii="宋体" w:hAnsi="宋体" w:eastAsia="宋体"/>
          <w:b w:val="0"/>
          <w:color w:val="000000"/>
          <w:sz w:val="24"/>
        </w:rPr>
        <w:t>①功能描述：STM32微控制器需接收来自MQTT的控制指令，驱动红黄双色LED、有源蜂鸣器和SG90舵机闸门执行对应的输出动作。</w:t>
      </w:r>
    </w:p>
    <w:p>
      <w:pPr>
        <w:spacing w:line="400" w:lineRule="exact"/>
        <w:ind w:firstLine="480"/>
        <w:jc w:val="both"/>
      </w:pPr>
      <w:r>
        <w:rPr>
          <w:rFonts w:ascii="宋体" w:hAnsi="宋体" w:eastAsia="宋体"/>
          <w:b w:val="0"/>
          <w:color w:val="000000"/>
          <w:sz w:val="24"/>
        </w:rPr>
        <w:t>②输入：MQTT下发的`LV:X,BUZ:Y,SERVO:Z`控制指令（通过ESP8266 UART透传）。</w:t>
      </w:r>
    </w:p>
    <w:p>
      <w:pPr>
        <w:spacing w:line="400" w:lineRule="exact"/>
        <w:ind w:firstLine="480"/>
        <w:jc w:val="both"/>
      </w:pPr>
      <w:r>
        <w:rPr>
          <w:rFonts w:ascii="宋体" w:hAnsi="宋体" w:eastAsia="宋体"/>
          <w:b w:val="0"/>
          <w:color w:val="000000"/>
          <w:sz w:val="24"/>
        </w:rPr>
        <w:t>③输出：PE5（黄灯）、PB5（红灯）、PB8（蜂鸣器）的GPIO电平，以及PA6（TIM3 CH1）的PWM信号。</w:t>
      </w:r>
    </w:p>
    <w:p>
      <w:pPr>
        <w:spacing w:line="400" w:lineRule="exact"/>
        <w:ind w:firstLine="480"/>
        <w:jc w:val="both"/>
      </w:pPr>
      <w:r>
        <w:rPr>
          <w:rFonts w:ascii="宋体" w:hAnsi="宋体" w:eastAsia="宋体"/>
          <w:b w:val="0"/>
          <w:color w:val="000000"/>
          <w:sz w:val="24"/>
        </w:rPr>
        <w:t>④处理流程：USART2接收中断按`\n`帧边界累积字节→接收到完整行后用`sscanf`解析三个字段→在无火焰报警覆盖的条件下调用`set_outputs(lv)`驱动对应GPIO和舵机状态机。</w:t>
      </w:r>
    </w:p>
    <w:p>
      <w:pPr>
        <w:spacing w:line="400" w:lineRule="exact"/>
        <w:ind w:firstLine="480"/>
        <w:jc w:val="both"/>
      </w:pPr>
      <w:r>
        <w:rPr>
          <w:rFonts w:ascii="宋体" w:hAnsi="宋体" w:eastAsia="宋体"/>
          <w:b w:val="0"/>
          <w:color w:val="000000"/>
          <w:sz w:val="24"/>
        </w:rPr>
        <w:t>（2）火焰传感器本地应急响应</w:t>
      </w:r>
    </w:p>
    <w:p>
      <w:pPr>
        <w:spacing w:line="400" w:lineRule="exact"/>
        <w:ind w:firstLine="480"/>
        <w:jc w:val="both"/>
      </w:pPr>
      <w:r>
        <w:rPr>
          <w:rFonts w:ascii="宋体" w:hAnsi="宋体" w:eastAsia="宋体"/>
          <w:b w:val="0"/>
          <w:color w:val="000000"/>
          <w:sz w:val="24"/>
        </w:rPr>
        <w:t>①功能描述：火焰传感器需通过STM32本地直连实现独立于网络和PC的火灾检测与应急响应，确保在通信中断或PC宕机时系统仍能触发硬件报警。</w:t>
      </w:r>
    </w:p>
    <w:p>
      <w:pPr>
        <w:spacing w:line="400" w:lineRule="exact"/>
        <w:ind w:firstLine="480"/>
        <w:jc w:val="both"/>
      </w:pPr>
      <w:r>
        <w:rPr>
          <w:rFonts w:ascii="宋体" w:hAnsi="宋体" w:eastAsia="宋体"/>
          <w:b w:val="0"/>
          <w:color w:val="000000"/>
          <w:sz w:val="24"/>
        </w:rPr>
        <w:t>②输入：PA0引脚数字电平（低电平=检测到火焰）。</w:t>
      </w:r>
    </w:p>
    <w:p>
      <w:pPr>
        <w:spacing w:line="400" w:lineRule="exact"/>
        <w:ind w:firstLine="480"/>
        <w:jc w:val="both"/>
      </w:pPr>
      <w:r>
        <w:rPr>
          <w:rFonts w:ascii="宋体" w:hAnsi="宋体" w:eastAsia="宋体"/>
          <w:b w:val="0"/>
          <w:color w:val="000000"/>
          <w:sz w:val="24"/>
        </w:rPr>
        <w:t>③输出：本地驱动的全硬件输出（红灯常亮+蜂鸣器鸣响+舵机开门）及上行MQTT火焰状态消息。</w:t>
      </w:r>
    </w:p>
    <w:p>
      <w:pPr>
        <w:spacing w:line="400" w:lineRule="exact"/>
        <w:ind w:firstLine="480"/>
        <w:jc w:val="both"/>
      </w:pPr>
      <w:r>
        <w:rPr>
          <w:rFonts w:ascii="宋体" w:hAnsi="宋体" w:eastAsia="宋体"/>
          <w:b w:val="0"/>
          <w:color w:val="000000"/>
          <w:sz w:val="24"/>
        </w:rPr>
        <w:t>④处理流程：主循环每100ms轮询PA0电平→经3帧防抖确认（连续3次低电平确认触发，连续3次高电平确认解除）→触发后`flame_alarm=1`，立即调用`set_outputs(2)`驱动全部输出→通过USART2发送`FLAME:1\n`至ESP8266上行MQTT。</w:t>
      </w:r>
    </w:p>
    <w:p>
      <w:pPr>
        <w:spacing w:line="400" w:lineRule="exact"/>
        <w:ind w:firstLine="480"/>
        <w:jc w:val="both"/>
      </w:pPr>
      <w:r>
        <w:rPr>
          <w:rFonts w:ascii="宋体" w:hAnsi="宋体" w:eastAsia="宋体"/>
          <w:b w:val="0"/>
          <w:color w:val="000000"/>
          <w:sz w:val="24"/>
        </w:rPr>
        <w:t>（3）非阻塞舵机控制</w:t>
      </w:r>
    </w:p>
    <w:p>
      <w:pPr>
        <w:spacing w:line="400" w:lineRule="exact"/>
        <w:ind w:firstLine="480"/>
        <w:jc w:val="both"/>
      </w:pPr>
      <w:r>
        <w:rPr>
          <w:rFonts w:ascii="宋体" w:hAnsi="宋体" w:eastAsia="宋体"/>
          <w:b w:val="0"/>
          <w:color w:val="000000"/>
          <w:sz w:val="24"/>
        </w:rPr>
        <w:t>①功能描述：舵机闸门动作（1200ms持续时长）不得阻塞火焰传感器轮询和UART数据接收。</w:t>
      </w:r>
    </w:p>
    <w:p>
      <w:pPr>
        <w:spacing w:line="400" w:lineRule="exact"/>
        <w:ind w:firstLine="480"/>
        <w:jc w:val="both"/>
      </w:pPr>
      <w:r>
        <w:rPr>
          <w:rFonts w:ascii="宋体" w:hAnsi="宋体" w:eastAsia="宋体"/>
          <w:b w:val="0"/>
          <w:color w:val="000000"/>
          <w:sz w:val="24"/>
        </w:rPr>
        <w:t>②输入：舵机动作触发信号（开门/关门）。</w:t>
      </w:r>
    </w:p>
    <w:p>
      <w:pPr>
        <w:spacing w:line="400" w:lineRule="exact"/>
        <w:ind w:firstLine="480"/>
        <w:jc w:val="both"/>
      </w:pPr>
      <w:r>
        <w:rPr>
          <w:rFonts w:ascii="宋体" w:hAnsi="宋体" w:eastAsia="宋体"/>
          <w:b w:val="0"/>
          <w:color w:val="000000"/>
          <w:sz w:val="24"/>
        </w:rPr>
        <w:t>③输出：50Hz PWM信号（CCR1=300对应开门正转，CCR1=1200对应关门反转，CCR1=750对应停止）。</w:t>
      </w:r>
    </w:p>
    <w:p>
      <w:pPr>
        <w:spacing w:line="400" w:lineRule="exact"/>
        <w:ind w:firstLine="480"/>
        <w:jc w:val="both"/>
      </w:pPr>
      <w:r>
        <w:rPr>
          <w:rFonts w:ascii="宋体" w:hAnsi="宋体" w:eastAsia="宋体"/>
          <w:b w:val="0"/>
          <w:color w:val="000000"/>
          <w:sz w:val="24"/>
        </w:rPr>
        <w:t>④处理流程：采用非阻塞状态机——`servo_open_gate()`设置`servo_state=1`并记录启动时刻后立即返回；`servo_tick()`在主循环每轮被调用，检测动作时间是否达到1200ms，到期后将CCR1恢复至750停止位。</w:t>
      </w:r>
    </w:p>
    <w:p>
      <w:pPr>
        <w:pStyle w:val="4"/>
        <w:spacing w:before="240" w:after="120" w:line="400" w:lineRule="exact"/>
        <w:jc w:val="left"/>
      </w:pPr>
      <w:bookmarkStart w:id="18" w:name="_Toc14326"/>
      <w:r>
        <w:rPr>
          <w:rFonts w:ascii="黑体" w:hAnsi="黑体" w:eastAsia="黑体"/>
          <w:b/>
          <w:color w:val="000000"/>
          <w:sz w:val="26"/>
        </w:rPr>
        <w:t>2.1.5 数据可视化与交互</w:t>
      </w:r>
      <w:bookmarkEnd w:id="18"/>
    </w:p>
    <w:p>
      <w:pPr>
        <w:spacing w:line="400" w:lineRule="exact"/>
        <w:ind w:firstLine="480"/>
        <w:jc w:val="both"/>
      </w:pPr>
      <w:r>
        <w:rPr>
          <w:rFonts w:ascii="宋体" w:hAnsi="宋体" w:eastAsia="宋体"/>
          <w:b w:val="0"/>
          <w:color w:val="000000"/>
          <w:sz w:val="24"/>
        </w:rPr>
        <w:t>（1）Web仪表盘实时监控</w:t>
      </w:r>
    </w:p>
    <w:p>
      <w:pPr>
        <w:spacing w:line="400" w:lineRule="exact"/>
        <w:ind w:firstLine="480"/>
        <w:jc w:val="both"/>
      </w:pPr>
      <w:r>
        <w:rPr>
          <w:rFonts w:ascii="宋体" w:hAnsi="宋体" w:eastAsia="宋体"/>
          <w:b w:val="0"/>
          <w:color w:val="000000"/>
          <w:sz w:val="24"/>
        </w:rPr>
        <w:t>①功能描述：前端仪表盘需以单页面应用形式提供三通道视频实时预览、人流量动态折线图、联动推荐面板和系统控制栏四大功能区域。</w:t>
      </w:r>
    </w:p>
    <w:p>
      <w:pPr>
        <w:spacing w:line="400" w:lineRule="exact"/>
        <w:ind w:firstLine="480"/>
        <w:jc w:val="both"/>
      </w:pPr>
      <w:r>
        <w:rPr>
          <w:rFonts w:ascii="宋体" w:hAnsi="宋体" w:eastAsia="宋体"/>
          <w:b w:val="0"/>
          <w:color w:val="000000"/>
          <w:sz w:val="24"/>
        </w:rPr>
        <w:t>②输入：`/dashboard`接口返回的三通道合并状态（人数、报警等级、帧率、火灾状态）、折线图历史数据、推荐信息；`/video_feed/&lt;ch&gt;`接口的MJPEG视频流。</w:t>
      </w:r>
    </w:p>
    <w:p>
      <w:pPr>
        <w:spacing w:line="400" w:lineRule="exact"/>
        <w:ind w:firstLine="480"/>
        <w:jc w:val="both"/>
      </w:pPr>
      <w:r>
        <w:rPr>
          <w:rFonts w:ascii="宋体" w:hAnsi="宋体" w:eastAsia="宋体"/>
          <w:b w:val="0"/>
          <w:color w:val="000000"/>
          <w:sz w:val="24"/>
        </w:rPr>
        <w:t>③输出：三通道视频窗口（含人数叠加和报警状态灯）、Chart.js动态折线图、推荐出口面板、阈值调节/视频源切换/设备绑定控制栏。</w:t>
      </w:r>
    </w:p>
    <w:p>
      <w:pPr>
        <w:spacing w:line="400" w:lineRule="exact"/>
        <w:ind w:firstLine="480"/>
        <w:jc w:val="both"/>
      </w:pPr>
      <w:r>
        <w:rPr>
          <w:rFonts w:ascii="宋体" w:hAnsi="宋体" w:eastAsia="宋体"/>
          <w:b w:val="0"/>
          <w:color w:val="000000"/>
          <w:sz w:val="24"/>
        </w:rPr>
        <w:t>④处理流程：前端每1秒轮询`/dashboard`接口刷新全部状态→各通道`&lt;img&gt;`标签每200ms刷新MJPEG流src→Chart.js根据活跃通道动态管理dataset（仅活跃通道显示折线，暂停通道自动移除）→`spanGaps: true`确保跨数据空缺的连续绘制。</w:t>
      </w:r>
    </w:p>
    <w:p>
      <w:pPr>
        <w:spacing w:line="400" w:lineRule="exact"/>
        <w:ind w:firstLine="480"/>
        <w:jc w:val="both"/>
      </w:pPr>
      <w:r>
        <w:rPr>
          <w:rFonts w:ascii="宋体" w:hAnsi="宋体" w:eastAsia="宋体"/>
          <w:b w:val="0"/>
          <w:color w:val="000000"/>
          <w:sz w:val="24"/>
        </w:rPr>
        <w:t>（2）应急双态UI切换</w:t>
      </w:r>
    </w:p>
    <w:p>
      <w:pPr>
        <w:spacing w:line="400" w:lineRule="exact"/>
        <w:ind w:firstLine="480"/>
        <w:jc w:val="both"/>
      </w:pPr>
      <w:r>
        <w:rPr>
          <w:rFonts w:ascii="宋体" w:hAnsi="宋体" w:eastAsia="宋体"/>
          <w:b w:val="0"/>
          <w:color w:val="000000"/>
          <w:sz w:val="24"/>
        </w:rPr>
        <w:t>①功能描述：系统需在正常状态和紧急状态之间自动切换仪表盘视觉模式，紧急状态下突出疏散引导信息。</w:t>
      </w:r>
    </w:p>
    <w:p>
      <w:pPr>
        <w:spacing w:line="400" w:lineRule="exact"/>
        <w:ind w:firstLine="480"/>
        <w:jc w:val="both"/>
      </w:pPr>
      <w:r>
        <w:rPr>
          <w:rFonts w:ascii="宋体" w:hAnsi="宋体" w:eastAsia="宋体"/>
          <w:b w:val="0"/>
          <w:color w:val="000000"/>
          <w:sz w:val="24"/>
        </w:rPr>
        <w:t>②输入：全局策略类型（是否为emergency）和火焰报警状态。</w:t>
      </w:r>
    </w:p>
    <w:p>
      <w:pPr>
        <w:spacing w:line="400" w:lineRule="exact"/>
        <w:ind w:firstLine="480"/>
        <w:jc w:val="both"/>
      </w:pPr>
      <w:r>
        <w:rPr>
          <w:rFonts w:ascii="宋体" w:hAnsi="宋体" w:eastAsia="宋体"/>
          <w:b w:val="0"/>
          <w:color w:val="000000"/>
          <w:sz w:val="24"/>
        </w:rPr>
        <w:t>③输出：正常模式（深色玻璃态，三通道视频+折线图+温和推荐面板）或紧急模式（红色顶部栏+折线图折叠+推荐面板放大突出）。</w:t>
      </w:r>
    </w:p>
    <w:p>
      <w:pPr>
        <w:spacing w:line="400" w:lineRule="exact"/>
        <w:ind w:firstLine="480"/>
        <w:jc w:val="both"/>
      </w:pPr>
      <w:r>
        <w:rPr>
          <w:rFonts w:ascii="宋体" w:hAnsi="宋体" w:eastAsia="宋体"/>
          <w:b w:val="0"/>
          <w:color w:val="000000"/>
          <w:sz w:val="24"/>
        </w:rPr>
        <w:t>④处理流程：任意通道检测到火灾或手动报警激活时，前端根据`strategy==='emergency'`或`any_fire`条件切换CSS类→顶部栏背景变红并显示"⚠ 紧急状态"横幅→折线图区`max-height`折叠至最小→推荐面板字体放大并置顶。</w:t>
      </w:r>
    </w:p>
    <w:p>
      <w:pPr>
        <w:spacing w:line="400" w:lineRule="exact"/>
        <w:ind w:firstLine="480"/>
        <w:jc w:val="both"/>
      </w:pPr>
      <w:r>
        <w:rPr>
          <w:rFonts w:ascii="宋体" w:hAnsi="宋体" w:eastAsia="宋体"/>
          <w:b w:val="0"/>
          <w:color w:val="000000"/>
          <w:sz w:val="24"/>
        </w:rPr>
        <w:t>（3）历史数据查询与回放</w:t>
      </w:r>
    </w:p>
    <w:p>
      <w:pPr>
        <w:spacing w:line="400" w:lineRule="exact"/>
        <w:ind w:firstLine="480"/>
        <w:jc w:val="both"/>
      </w:pPr>
      <w:r>
        <w:rPr>
          <w:rFonts w:ascii="宋体" w:hAnsi="宋体" w:eastAsia="宋体"/>
          <w:b w:val="0"/>
          <w:color w:val="000000"/>
          <w:sz w:val="24"/>
        </w:rPr>
        <w:t>①功能描述：系统需支持按时间范围和通道查询历史检测记录，并提供数据回放模式。</w:t>
      </w:r>
    </w:p>
    <w:p>
      <w:pPr>
        <w:spacing w:line="400" w:lineRule="exact"/>
        <w:ind w:firstLine="480"/>
        <w:jc w:val="both"/>
      </w:pPr>
      <w:r>
        <w:rPr>
          <w:rFonts w:ascii="宋体" w:hAnsi="宋体" w:eastAsia="宋体"/>
          <w:b w:val="0"/>
          <w:color w:val="000000"/>
          <w:sz w:val="24"/>
        </w:rPr>
        <w:t>②输入：查询时间范围（起始/结束ISO时间戳）、目标通道。</w:t>
      </w:r>
    </w:p>
    <w:p>
      <w:pPr>
        <w:spacing w:line="400" w:lineRule="exact"/>
        <w:ind w:firstLine="480"/>
        <w:jc w:val="both"/>
      </w:pPr>
      <w:r>
        <w:rPr>
          <w:rFonts w:ascii="宋体" w:hAnsi="宋体" w:eastAsia="宋体"/>
          <w:b w:val="0"/>
          <w:color w:val="000000"/>
          <w:sz w:val="24"/>
        </w:rPr>
        <w:t>③输出：符合条件的历史检测记录列表及对应的折线图可视化。</w:t>
      </w:r>
    </w:p>
    <w:p>
      <w:pPr>
        <w:spacing w:line="400" w:lineRule="exact"/>
        <w:ind w:firstLine="480"/>
        <w:jc w:val="both"/>
      </w:pPr>
      <w:r>
        <w:rPr>
          <w:rFonts w:ascii="宋体" w:hAnsi="宋体" w:eastAsia="宋体"/>
          <w:b w:val="0"/>
          <w:color w:val="000000"/>
          <w:sz w:val="24"/>
        </w:rPr>
        <w:t>④处理流程：前端发送查询参数至`/history` API→后端查询SQLite detection_records表（按时间戳过滤）→返回JSON数组→前端以Chart.js渲染选中时间段内的折线图。</w:t>
      </w:r>
    </w:p>
    <w:p>
      <w:pPr>
        <w:pStyle w:val="4"/>
        <w:spacing w:before="240" w:after="120" w:line="400" w:lineRule="exact"/>
        <w:jc w:val="left"/>
      </w:pPr>
      <w:bookmarkStart w:id="19" w:name="_Toc31294"/>
      <w:r>
        <w:rPr>
          <w:rFonts w:ascii="黑体" w:hAnsi="黑体" w:eastAsia="黑体"/>
          <w:b/>
          <w:color w:val="000000"/>
          <w:sz w:val="26"/>
        </w:rPr>
        <w:t>2.1.6 通知推送</w:t>
      </w:r>
      <w:bookmarkEnd w:id="19"/>
    </w:p>
    <w:p>
      <w:pPr>
        <w:spacing w:line="400" w:lineRule="exact"/>
        <w:ind w:firstLine="480"/>
        <w:jc w:val="both"/>
      </w:pPr>
      <w:r>
        <w:rPr>
          <w:rFonts w:ascii="宋体" w:hAnsi="宋体" w:eastAsia="宋体"/>
          <w:b w:val="0"/>
          <w:color w:val="000000"/>
          <w:sz w:val="24"/>
        </w:rPr>
        <w:t>①功能描述：系统需在报警触发、升级和解除时通过钉钉群机器人向管理人员推送实时通知，通知内容应包含通道信息、人数、报警等级、推荐引导策略和所有通道概览。</w:t>
      </w:r>
    </w:p>
    <w:p>
      <w:pPr>
        <w:spacing w:line="400" w:lineRule="exact"/>
        <w:ind w:firstLine="480"/>
        <w:jc w:val="both"/>
      </w:pPr>
      <w:r>
        <w:rPr>
          <w:rFonts w:ascii="宋体" w:hAnsi="宋体" w:eastAsia="宋体"/>
          <w:b w:val="0"/>
          <w:color w:val="000000"/>
          <w:sz w:val="24"/>
        </w:rPr>
        <w:t>②输入：报警触发事件（通道、等级、人数、全局策略、各通道状态）。</w:t>
      </w:r>
    </w:p>
    <w:p>
      <w:pPr>
        <w:spacing w:line="400" w:lineRule="exact"/>
        <w:ind w:firstLine="480"/>
        <w:jc w:val="both"/>
      </w:pPr>
      <w:r>
        <w:rPr>
          <w:rFonts w:ascii="宋体" w:hAnsi="宋体" w:eastAsia="宋体"/>
          <w:b w:val="0"/>
          <w:color w:val="000000"/>
          <w:sz w:val="24"/>
        </w:rPr>
        <w:t>③输出：markdown格式的钉钉群消息卡片（含标题、引导文案、三通道概览、消防提示）。</w:t>
      </w:r>
    </w:p>
    <w:p>
      <w:pPr>
        <w:spacing w:line="400" w:lineRule="exact"/>
        <w:ind w:firstLine="480"/>
        <w:jc w:val="both"/>
      </w:pPr>
      <w:r>
        <w:rPr>
          <w:rFonts w:ascii="宋体" w:hAnsi="宋体" w:eastAsia="宋体"/>
          <w:b w:val="0"/>
          <w:color w:val="000000"/>
          <w:sz w:val="24"/>
        </w:rPr>
        <w:t>④处理流程：`alarm_notify()`构建四级markdown消息（标题行→引导行→三通道概览→消防提示）→调用钉钉Webhook API发送→分级冷却机制控制发送频率（火灾始终发送、红色30秒冷却、黄色60秒冷却、解除30秒冷却）→级别升级穿透冷却、火灾穿透所有冷却。</w:t>
      </w:r>
    </w:p>
    <w:p>
      <w:pPr>
        <w:pStyle w:val="3"/>
        <w:spacing w:before="480" w:after="120" w:line="400" w:lineRule="exact"/>
        <w:jc w:val="left"/>
      </w:pPr>
      <w:bookmarkStart w:id="20" w:name="_Toc12827"/>
      <w:r>
        <w:rPr>
          <w:rFonts w:ascii="黑体" w:hAnsi="黑体" w:eastAsia="黑体"/>
          <w:b/>
          <w:color w:val="000000"/>
          <w:sz w:val="28"/>
        </w:rPr>
        <w:t>2.2 非功能性需求</w:t>
      </w:r>
      <w:bookmarkEnd w:id="20"/>
    </w:p>
    <w:p>
      <w:pPr>
        <w:pStyle w:val="4"/>
        <w:spacing w:before="240" w:after="120" w:line="400" w:lineRule="exact"/>
        <w:jc w:val="left"/>
      </w:pPr>
      <w:bookmarkStart w:id="21" w:name="_Toc6105"/>
      <w:r>
        <w:rPr>
          <w:rFonts w:ascii="黑体" w:hAnsi="黑体" w:eastAsia="黑体"/>
          <w:b/>
          <w:color w:val="000000"/>
          <w:sz w:val="26"/>
        </w:rPr>
        <w:t>2.2.1 性能需求</w:t>
      </w:r>
      <w:bookmarkEnd w:id="21"/>
    </w:p>
    <w:p>
      <w:pPr>
        <w:spacing w:line="400" w:lineRule="exact"/>
        <w:ind w:firstLine="480"/>
        <w:jc w:val="both"/>
      </w:pPr>
      <w:r>
        <w:rPr>
          <w:rFonts w:ascii="宋体" w:hAnsi="宋体" w:eastAsia="宋体"/>
          <w:b w:val="0"/>
          <w:color w:val="000000"/>
          <w:sz w:val="24"/>
        </w:rPr>
        <w:t>①端到端响应延迟：从视频帧采集完成到STM32执行器GPIO电平变化的软件链路总延迟应控制在1秒以内。</w:t>
      </w:r>
    </w:p>
    <w:p>
      <w:pPr>
        <w:spacing w:line="400" w:lineRule="exact"/>
        <w:ind w:firstLine="480"/>
        <w:jc w:val="both"/>
      </w:pPr>
      <w:r>
        <w:rPr>
          <w:rFonts w:ascii="宋体" w:hAnsi="宋体" w:eastAsia="宋体"/>
          <w:b w:val="0"/>
          <w:color w:val="000000"/>
          <w:sz w:val="24"/>
        </w:rPr>
        <w:t>②检测帧率：三通道并行运行时每通道检测帧率不低于15fps，单通道空载时不低于20fps。</w:t>
      </w:r>
    </w:p>
    <w:p>
      <w:pPr>
        <w:spacing w:line="400" w:lineRule="exact"/>
        <w:ind w:firstLine="480"/>
        <w:jc w:val="both"/>
      </w:pPr>
      <w:r>
        <w:rPr>
          <w:rFonts w:ascii="宋体" w:hAnsi="宋体" w:eastAsia="宋体"/>
          <w:b w:val="0"/>
          <w:color w:val="000000"/>
          <w:sz w:val="24"/>
        </w:rPr>
        <w:t>③GPU利用率：三通道同时运行时GPU利用率峰值不超过80%，预留算力余量。</w:t>
      </w:r>
    </w:p>
    <w:p>
      <w:pPr>
        <w:spacing w:line="400" w:lineRule="exact"/>
        <w:ind w:firstLine="480"/>
        <w:jc w:val="both"/>
      </w:pPr>
      <w:r>
        <w:rPr>
          <w:rFonts w:ascii="宋体" w:hAnsi="宋体" w:eastAsia="宋体"/>
          <w:b w:val="0"/>
          <w:color w:val="000000"/>
          <w:sz w:val="24"/>
        </w:rPr>
        <w:t>④前端刷新：仪表盘数据刷新间隔不超过1秒，视频画面刷新间隔不超过500ms。</w:t>
      </w:r>
    </w:p>
    <w:p>
      <w:pPr>
        <w:spacing w:line="400" w:lineRule="exact"/>
        <w:ind w:firstLine="480"/>
        <w:jc w:val="both"/>
      </w:pPr>
      <w:r>
        <w:rPr>
          <w:rFonts w:ascii="宋体" w:hAnsi="宋体" w:eastAsia="宋体"/>
          <w:b w:val="0"/>
          <w:color w:val="000000"/>
          <w:sz w:val="24"/>
        </w:rPr>
        <w:t>⑤MQTT消息：单设备控制指令间隔不小于0.5秒，避免broker链路拥塞。</w:t>
      </w:r>
    </w:p>
    <w:p>
      <w:pPr>
        <w:pStyle w:val="4"/>
        <w:spacing w:before="240" w:after="120" w:line="400" w:lineRule="exact"/>
        <w:jc w:val="left"/>
      </w:pPr>
      <w:bookmarkStart w:id="22" w:name="_Toc25168"/>
      <w:r>
        <w:rPr>
          <w:rFonts w:ascii="黑体" w:hAnsi="黑体" w:eastAsia="黑体"/>
          <w:b/>
          <w:color w:val="000000"/>
          <w:sz w:val="26"/>
        </w:rPr>
        <w:t>2.2.2 可靠性需求</w:t>
      </w:r>
      <w:bookmarkEnd w:id="22"/>
    </w:p>
    <w:p>
      <w:pPr>
        <w:spacing w:line="400" w:lineRule="exact"/>
        <w:ind w:firstLine="480"/>
        <w:jc w:val="both"/>
      </w:pPr>
      <w:r>
        <w:rPr>
          <w:rFonts w:ascii="宋体" w:hAnsi="宋体" w:eastAsia="宋体"/>
          <w:b w:val="0"/>
          <w:color w:val="000000"/>
          <w:sz w:val="24"/>
        </w:rPr>
        <w:t>①双通道冗余：AI视觉检测和本地火焰传感器构成两路独立检测通道，任一路失效时另一路应能独立完成应急检测和硬件触发。</w:t>
      </w:r>
    </w:p>
    <w:p>
      <w:pPr>
        <w:spacing w:line="400" w:lineRule="exact"/>
        <w:ind w:firstLine="480"/>
        <w:jc w:val="both"/>
      </w:pPr>
      <w:r>
        <w:rPr>
          <w:rFonts w:ascii="宋体" w:hAnsi="宋体" w:eastAsia="宋体"/>
          <w:b w:val="0"/>
          <w:color w:val="000000"/>
          <w:sz w:val="24"/>
        </w:rPr>
        <w:t>②断线重连：WiFi和MQTT连接中断后应具备自动重连能力，重连退避基数2秒、上限60秒。</w:t>
      </w:r>
    </w:p>
    <w:p>
      <w:pPr>
        <w:spacing w:line="400" w:lineRule="exact"/>
        <w:ind w:firstLine="480"/>
        <w:jc w:val="both"/>
      </w:pPr>
      <w:r>
        <w:rPr>
          <w:rFonts w:ascii="宋体" w:hAnsi="宋体" w:eastAsia="宋体"/>
          <w:b w:val="0"/>
          <w:color w:val="000000"/>
          <w:sz w:val="24"/>
        </w:rPr>
        <w:t>③遗嘱消息：ESP8266异常断线时MQTT Broker应在5秒内自动发布offline遗嘱消息，PC端据此标记设备离线并从联动决策中排除。</w:t>
      </w:r>
    </w:p>
    <w:p>
      <w:pPr>
        <w:spacing w:line="400" w:lineRule="exact"/>
        <w:ind w:firstLine="480"/>
        <w:jc w:val="both"/>
      </w:pPr>
      <w:r>
        <w:rPr>
          <w:rFonts w:ascii="宋体" w:hAnsi="宋体" w:eastAsia="宋体"/>
          <w:b w:val="0"/>
          <w:color w:val="000000"/>
          <w:sz w:val="24"/>
        </w:rPr>
        <w:t>④火焰防抖：火焰传感器需经连续3帧（约300ms）确认才触发报警，避免电磁干扰误报。</w:t>
      </w:r>
    </w:p>
    <w:p>
      <w:pPr>
        <w:spacing w:line="400" w:lineRule="exact"/>
        <w:ind w:firstLine="480"/>
        <w:jc w:val="both"/>
      </w:pPr>
      <w:r>
        <w:rPr>
          <w:rFonts w:ascii="宋体" w:hAnsi="宋体" w:eastAsia="宋体"/>
          <w:b w:val="0"/>
          <w:color w:val="000000"/>
          <w:sz w:val="24"/>
        </w:rPr>
        <w:t>⑤数据持久化：检测记录和报警事件应实时写入SQLite数据库，断电或程序异常退出不丢失已写入数据。</w:t>
      </w:r>
    </w:p>
    <w:p>
      <w:pPr>
        <w:pStyle w:val="4"/>
        <w:spacing w:before="240" w:after="120" w:line="400" w:lineRule="exact"/>
        <w:jc w:val="left"/>
      </w:pPr>
      <w:bookmarkStart w:id="23" w:name="_Toc25801"/>
      <w:r>
        <w:rPr>
          <w:rFonts w:ascii="黑体" w:hAnsi="黑体" w:eastAsia="黑体"/>
          <w:b/>
          <w:color w:val="000000"/>
          <w:sz w:val="26"/>
        </w:rPr>
        <w:t>2.2.3 可扩展性需求</w:t>
      </w:r>
      <w:bookmarkEnd w:id="23"/>
    </w:p>
    <w:p>
      <w:pPr>
        <w:spacing w:line="400" w:lineRule="exact"/>
        <w:ind w:firstLine="480"/>
        <w:jc w:val="both"/>
      </w:pPr>
      <w:r>
        <w:rPr>
          <w:rFonts w:ascii="宋体" w:hAnsi="宋体" w:eastAsia="宋体"/>
          <w:b w:val="0"/>
          <w:color w:val="000000"/>
          <w:sz w:val="24"/>
        </w:rPr>
        <w:t>①多设备自动发现：服务端通过MQTT通配符订阅自动感知新ESP8266设备上线，无需预先配置设备清单或重启服务。</w:t>
      </w:r>
    </w:p>
    <w:p>
      <w:pPr>
        <w:spacing w:line="400" w:lineRule="exact"/>
        <w:ind w:firstLine="480"/>
        <w:jc w:val="both"/>
      </w:pPr>
      <w:r>
        <w:rPr>
          <w:rFonts w:ascii="宋体" w:hAnsi="宋体" w:eastAsia="宋体"/>
          <w:b w:val="0"/>
          <w:color w:val="000000"/>
          <w:sz w:val="24"/>
        </w:rPr>
        <w:t>②通道独立启停：各监测通道可独立启动/暂停，互不干扰，暂停的通道自动从折线图和联动决策中排除。</w:t>
      </w:r>
    </w:p>
    <w:p>
      <w:pPr>
        <w:spacing w:line="400" w:lineRule="exact"/>
        <w:ind w:firstLine="480"/>
        <w:jc w:val="both"/>
      </w:pPr>
      <w:r>
        <w:rPr>
          <w:rFonts w:ascii="宋体" w:hAnsi="宋体" w:eastAsia="宋体"/>
          <w:b w:val="0"/>
          <w:color w:val="000000"/>
          <w:sz w:val="24"/>
        </w:rPr>
        <w:t>③阈值独立配置：每通道的黄色预警和红色报警阈值可独立设定并通过前端实时调整，无需重启检测线程。</w:t>
      </w:r>
    </w:p>
    <w:p>
      <w:pPr>
        <w:spacing w:line="400" w:lineRule="exact"/>
        <w:ind w:firstLine="480"/>
        <w:jc w:val="both"/>
      </w:pPr>
      <w:r>
        <w:rPr>
          <w:rFonts w:ascii="宋体" w:hAnsi="宋体" w:eastAsia="宋体"/>
          <w:b w:val="0"/>
          <w:color w:val="000000"/>
          <w:sz w:val="24"/>
        </w:rPr>
        <w:t>④视频源灵活切换：每通道支持MJPEG实时流和MP4本地文件两种视频源类型，可在运行时通过API动态切换。</w:t>
      </w:r>
    </w:p>
    <w:p>
      <w:pPr>
        <w:pStyle w:val="4"/>
        <w:spacing w:before="240" w:after="120" w:line="400" w:lineRule="exact"/>
        <w:jc w:val="left"/>
      </w:pPr>
      <w:bookmarkStart w:id="24" w:name="_Toc30961"/>
      <w:r>
        <w:rPr>
          <w:rFonts w:ascii="黑体" w:hAnsi="黑体" w:eastAsia="黑体"/>
          <w:b/>
          <w:color w:val="000000"/>
          <w:sz w:val="26"/>
        </w:rPr>
        <w:t>2.2.4 可用性需求</w:t>
      </w:r>
      <w:bookmarkEnd w:id="24"/>
    </w:p>
    <w:p>
      <w:pPr>
        <w:spacing w:line="400" w:lineRule="exact"/>
        <w:ind w:firstLine="480"/>
        <w:jc w:val="both"/>
      </w:pPr>
      <w:r>
        <w:rPr>
          <w:rFonts w:ascii="宋体" w:hAnsi="宋体" w:eastAsia="宋体"/>
          <w:b w:val="0"/>
          <w:color w:val="000000"/>
          <w:sz w:val="24"/>
        </w:rPr>
        <w:t>①操作简洁：前端仪表盘的主要操作（启停监测、阈值调节、视频源切换、设备绑定）应在2次点击内完成。</w:t>
      </w:r>
    </w:p>
    <w:p>
      <w:pPr>
        <w:spacing w:line="400" w:lineRule="exact"/>
        <w:ind w:firstLine="480"/>
        <w:jc w:val="both"/>
      </w:pPr>
      <w:r>
        <w:rPr>
          <w:rFonts w:ascii="宋体" w:hAnsi="宋体" w:eastAsia="宋体"/>
          <w:b w:val="0"/>
          <w:color w:val="000000"/>
          <w:sz w:val="24"/>
        </w:rPr>
        <w:t>②状态可见：各通道的实时人数、报警等级、连接状态和设备在线状态应一目了然，以颜色编码（绿/黄/红）提供直观的状态感知。</w:t>
      </w:r>
    </w:p>
    <w:p>
      <w:pPr>
        <w:spacing w:line="400" w:lineRule="exact"/>
        <w:ind w:firstLine="480"/>
        <w:jc w:val="both"/>
      </w:pPr>
      <w:r>
        <w:rPr>
          <w:rFonts w:ascii="宋体" w:hAnsi="宋体" w:eastAsia="宋体"/>
          <w:b w:val="0"/>
          <w:color w:val="000000"/>
          <w:sz w:val="24"/>
        </w:rPr>
        <w:t>③响应式布局：仪表盘应适配桌面端（≥1024px宽）和移动端（≤680px宽）两种视口，移动端三通道由水平排列切换为垂直堆叠。</w:t>
      </w:r>
    </w:p>
    <w:p>
      <w:pPr>
        <w:spacing w:line="400" w:lineRule="exact"/>
        <w:ind w:firstLine="480"/>
        <w:jc w:val="both"/>
      </w:pPr>
      <w:r>
        <w:rPr>
          <w:rFonts w:ascii="宋体" w:hAnsi="宋体" w:eastAsia="宋体"/>
          <w:b w:val="0"/>
          <w:color w:val="000000"/>
          <w:sz w:val="24"/>
        </w:rPr>
        <w:t>④安装部署：除PC（用于YOLO推理）外，硬件组件均为市售通用模组，无需定制开发或专用工具，整体硬件成本控制在百元级别。</w:t>
      </w:r>
    </w:p>
    <w:p>
      <w:pPr>
        <w:pStyle w:val="3"/>
        <w:spacing w:before="480" w:after="120" w:line="400" w:lineRule="exact"/>
        <w:jc w:val="left"/>
      </w:pPr>
      <w:bookmarkStart w:id="25" w:name="_Toc26158"/>
      <w:r>
        <w:rPr>
          <w:rFonts w:ascii="黑体" w:hAnsi="黑体" w:eastAsia="黑体"/>
          <w:b/>
          <w:color w:val="000000"/>
          <w:sz w:val="28"/>
        </w:rPr>
        <w:t>2.3 约束条件</w:t>
      </w:r>
      <w:bookmarkEnd w:id="25"/>
    </w:p>
    <w:p>
      <w:pPr>
        <w:pStyle w:val="4"/>
        <w:spacing w:before="240" w:after="120" w:line="400" w:lineRule="exact"/>
        <w:jc w:val="left"/>
      </w:pPr>
      <w:bookmarkStart w:id="26" w:name="_Toc27661"/>
      <w:r>
        <w:rPr>
          <w:rFonts w:ascii="黑体" w:hAnsi="黑体" w:eastAsia="黑体"/>
          <w:b/>
          <w:color w:val="000000"/>
          <w:sz w:val="26"/>
        </w:rPr>
        <w:t>2.3.1 硬件约束</w:t>
      </w:r>
      <w:bookmarkEnd w:id="26"/>
    </w:p>
    <w:p>
      <w:pPr>
        <w:spacing w:line="400" w:lineRule="exact"/>
        <w:ind w:firstLine="480"/>
        <w:jc w:val="both"/>
      </w:pPr>
      <w:r>
        <w:rPr>
          <w:rFonts w:ascii="宋体" w:hAnsi="宋体" w:eastAsia="宋体"/>
          <w:b w:val="0"/>
          <w:color w:val="000000"/>
          <w:sz w:val="24"/>
        </w:rPr>
        <w:t>①AI摄像头：ESP32-CAM（AI-THINKER），板载ESP32-S芯片和OV2640图像传感器，WiFi 802.11b/g/n，最高分辨率UXGA（1600×1200），实际使用QVGA（320×240），仅支持单一MJPEG HTTP客户端连接。</w:t>
      </w:r>
    </w:p>
    <w:p>
      <w:pPr>
        <w:spacing w:line="400" w:lineRule="exact"/>
        <w:ind w:firstLine="480"/>
        <w:jc w:val="both"/>
      </w:pPr>
      <w:r>
        <w:rPr>
          <w:rFonts w:ascii="宋体" w:hAnsi="宋体" w:eastAsia="宋体"/>
          <w:b w:val="0"/>
          <w:color w:val="000000"/>
          <w:sz w:val="24"/>
        </w:rPr>
        <w:t>②WiFi桥接：ESP8266 ESP-01S模组，Tensilica L106 32位处理器，80MHz主频，WiFi 802.11b/g/n，通过UART与STM32通信。</w:t>
      </w:r>
    </w:p>
    <w:p>
      <w:pPr>
        <w:spacing w:line="400" w:lineRule="exact"/>
        <w:ind w:firstLine="480"/>
        <w:jc w:val="both"/>
      </w:pPr>
      <w:r>
        <w:rPr>
          <w:rFonts w:ascii="宋体" w:hAnsi="宋体" w:eastAsia="宋体"/>
          <w:b w:val="0"/>
          <w:color w:val="000000"/>
          <w:sz w:val="24"/>
        </w:rPr>
        <w:t>③主控MCU：STM32F103ZET6，ARM Cortex-M3内核，72MHz主频，64KB SRAM，512KB Flash。</w:t>
      </w:r>
    </w:p>
    <w:p>
      <w:pPr>
        <w:spacing w:line="400" w:lineRule="exact"/>
        <w:ind w:firstLine="480"/>
        <w:jc w:val="both"/>
      </w:pPr>
      <w:r>
        <w:rPr>
          <w:rFonts w:ascii="宋体" w:hAnsi="宋体" w:eastAsia="宋体"/>
          <w:b w:val="0"/>
          <w:color w:val="000000"/>
          <w:sz w:val="24"/>
        </w:rPr>
        <w:t>④舵机：SG90 360°连续旋转型，4.8-6V供电，50Hz PWM控制，1ms脉宽正转/1.5ms停止/2ms反转。</w:t>
      </w:r>
    </w:p>
    <w:p>
      <w:pPr>
        <w:spacing w:line="400" w:lineRule="exact"/>
        <w:ind w:firstLine="480"/>
        <w:jc w:val="both"/>
      </w:pPr>
      <w:r>
        <w:rPr>
          <w:rFonts w:ascii="宋体" w:hAnsi="宋体" w:eastAsia="宋体"/>
          <w:b w:val="0"/>
          <w:color w:val="000000"/>
          <w:sz w:val="24"/>
        </w:rPr>
        <w:t>⑤火焰传感器：红外接收管模块，探测波长760-1100nm，DO数字输出，低电平触发。</w:t>
      </w:r>
    </w:p>
    <w:p>
      <w:pPr>
        <w:spacing w:line="400" w:lineRule="exact"/>
        <w:ind w:firstLine="480"/>
        <w:jc w:val="both"/>
      </w:pPr>
      <w:r>
        <w:rPr>
          <w:rFonts w:ascii="宋体" w:hAnsi="宋体" w:eastAsia="宋体"/>
          <w:b w:val="0"/>
          <w:color w:val="000000"/>
          <w:sz w:val="24"/>
        </w:rPr>
        <w:t>⑥蜂鸣器：有源蜂鸣器模块，3.3-5V供电，约2300Hz频率。</w:t>
      </w:r>
    </w:p>
    <w:p>
      <w:pPr>
        <w:spacing w:line="400" w:lineRule="exact"/>
        <w:ind w:firstLine="480"/>
        <w:jc w:val="both"/>
      </w:pPr>
      <w:r>
        <w:rPr>
          <w:rFonts w:ascii="宋体" w:hAnsi="宋体" w:eastAsia="宋体"/>
          <w:b w:val="0"/>
          <w:color w:val="000000"/>
          <w:sz w:val="24"/>
        </w:rPr>
        <w:t>⑦运算平台：PC主机，NVIDIA RTX 3060 Laptop GPU（6GB GDDR6），用于YOLOv8n模型推理。</w:t>
      </w:r>
    </w:p>
    <w:p>
      <w:pPr>
        <w:pStyle w:val="4"/>
        <w:spacing w:before="240" w:after="120" w:line="400" w:lineRule="exact"/>
        <w:jc w:val="left"/>
      </w:pPr>
      <w:bookmarkStart w:id="27" w:name="_Toc20892"/>
      <w:r>
        <w:rPr>
          <w:rFonts w:ascii="黑体" w:hAnsi="黑体" w:eastAsia="黑体"/>
          <w:b/>
          <w:color w:val="000000"/>
          <w:sz w:val="26"/>
        </w:rPr>
        <w:t>2.3.2 技术约束</w:t>
      </w:r>
      <w:bookmarkEnd w:id="27"/>
    </w:p>
    <w:p>
      <w:pPr>
        <w:spacing w:line="400" w:lineRule="exact"/>
        <w:ind w:firstLine="480"/>
        <w:jc w:val="both"/>
      </w:pPr>
      <w:r>
        <w:rPr>
          <w:rFonts w:ascii="宋体" w:hAnsi="宋体" w:eastAsia="宋体"/>
          <w:b w:val="0"/>
          <w:color w:val="000000"/>
          <w:sz w:val="24"/>
        </w:rPr>
        <w:t>①目标检测模型：采用YOLOv8n（nano版本，约3.2M参数），基于COCO预训练权重直接部署推理，暂不执行自定义数据集微调。</w:t>
      </w:r>
    </w:p>
    <w:p>
      <w:pPr>
        <w:spacing w:line="400" w:lineRule="exact"/>
        <w:ind w:firstLine="480"/>
        <w:jc w:val="both"/>
      </w:pPr>
      <w:r>
        <w:rPr>
          <w:rFonts w:ascii="宋体" w:hAnsi="宋体" w:eastAsia="宋体"/>
          <w:b w:val="0"/>
          <w:color w:val="000000"/>
          <w:sz w:val="24"/>
        </w:rPr>
        <w:t>②MQTT Broker：使用EMQ X公共Broker（broker-cn.emqx.io:1883），不搭建私有Broker。</w:t>
      </w:r>
    </w:p>
    <w:p>
      <w:pPr>
        <w:spacing w:line="400" w:lineRule="exact"/>
        <w:ind w:firstLine="480"/>
        <w:jc w:val="both"/>
      </w:pPr>
      <w:r>
        <w:rPr>
          <w:rFonts w:ascii="宋体" w:hAnsi="宋体" w:eastAsia="宋体"/>
          <w:b w:val="0"/>
          <w:color w:val="000000"/>
          <w:sz w:val="24"/>
        </w:rPr>
        <w:t>③后端框架：Python 3 + Flask Web框架，PyTorch深度学习框架，paho-mqtt MQTT客户端库。</w:t>
      </w:r>
    </w:p>
    <w:p>
      <w:pPr>
        <w:spacing w:line="400" w:lineRule="exact"/>
        <w:ind w:firstLine="480"/>
        <w:jc w:val="both"/>
      </w:pPr>
      <w:r>
        <w:rPr>
          <w:rFonts w:ascii="宋体" w:hAnsi="宋体" w:eastAsia="宋体"/>
          <w:b w:val="0"/>
          <w:color w:val="000000"/>
          <w:sz w:val="24"/>
        </w:rPr>
        <w:t>④前端技术：单页面HTML+CSS+原生JavaScript，Chart.js 4.x（CDN引入），不依赖前端构建工具。</w:t>
      </w:r>
    </w:p>
    <w:p>
      <w:pPr>
        <w:spacing w:line="400" w:lineRule="exact"/>
        <w:ind w:firstLine="480"/>
        <w:jc w:val="both"/>
      </w:pPr>
      <w:r>
        <w:rPr>
          <w:rFonts w:ascii="宋体" w:hAnsi="宋体" w:eastAsia="宋体"/>
          <w:b w:val="0"/>
          <w:color w:val="000000"/>
          <w:sz w:val="24"/>
        </w:rPr>
        <w:t>⑤数据库：SQLite轻量级数据库，文件型部署，不依赖外部数据库服务进程。</w:t>
      </w:r>
    </w:p>
    <w:p>
      <w:pPr>
        <w:spacing w:line="400" w:lineRule="exact"/>
        <w:ind w:firstLine="480"/>
        <w:jc w:val="both"/>
      </w:pPr>
      <w:r>
        <w:rPr>
          <w:rFonts w:ascii="宋体" w:hAnsi="宋体" w:eastAsia="宋体"/>
          <w:b w:val="0"/>
          <w:color w:val="000000"/>
          <w:sz w:val="24"/>
        </w:rPr>
        <w:t>⑥ESP8266固件：Arduino SDK + ESP8266WiFi库 + PubSubClient库。</w:t>
      </w:r>
    </w:p>
    <w:p>
      <w:pPr>
        <w:spacing w:line="400" w:lineRule="exact"/>
        <w:ind w:firstLine="480"/>
        <w:jc w:val="both"/>
      </w:pPr>
      <w:r>
        <w:rPr>
          <w:rFonts w:ascii="宋体" w:hAnsi="宋体" w:eastAsia="宋体"/>
          <w:b w:val="0"/>
          <w:color w:val="000000"/>
          <w:sz w:val="24"/>
        </w:rPr>
        <w:t>⑦STM32固件：STM32CubeMX初始化配置 + Keil MDK-ARM编译，HAL库与寄存器操作混合编程。</w:t>
      </w:r>
    </w:p>
    <w:p>
      <w:pPr>
        <w:pStyle w:val="3"/>
        <w:spacing w:before="480" w:after="120" w:line="400" w:lineRule="exact"/>
        <w:jc w:val="left"/>
      </w:pPr>
      <w:bookmarkStart w:id="28" w:name="_Toc23455"/>
      <w:r>
        <w:rPr>
          <w:rFonts w:ascii="黑体" w:hAnsi="黑体" w:eastAsia="黑体"/>
          <w:b/>
          <w:color w:val="000000"/>
          <w:sz w:val="28"/>
        </w:rPr>
        <w:t>2.4 数据需求</w:t>
      </w:r>
      <w:bookmarkEnd w:id="28"/>
    </w:p>
    <w:p>
      <w:pPr>
        <w:pStyle w:val="4"/>
        <w:spacing w:before="240" w:after="120" w:line="400" w:lineRule="exact"/>
        <w:jc w:val="left"/>
      </w:pPr>
      <w:bookmarkStart w:id="29" w:name="_Toc27891"/>
      <w:r>
        <w:rPr>
          <w:rFonts w:ascii="黑体" w:hAnsi="黑体" w:eastAsia="黑体"/>
          <w:b/>
          <w:color w:val="000000"/>
          <w:sz w:val="26"/>
        </w:rPr>
        <w:t>2.4.1 数据类型</w:t>
      </w:r>
      <w:bookmarkEnd w:id="29"/>
    </w:p>
    <w:p>
      <w:pPr>
        <w:spacing w:line="400" w:lineRule="exact"/>
        <w:ind w:firstLine="480"/>
        <w:jc w:val="both"/>
      </w:pPr>
      <w:r>
        <w:rPr>
          <w:rFonts w:ascii="宋体" w:hAnsi="宋体" w:eastAsia="宋体"/>
          <w:b w:val="0"/>
          <w:color w:val="000000"/>
          <w:sz w:val="24"/>
        </w:rPr>
        <w:t>①视频图像数据：MJPEG格式实时视频帧（ESP32-CAM）或MP4编码视频帧（本地文件），每帧分辨率320×240，颜色空间BGR。</w:t>
      </w:r>
    </w:p>
    <w:p>
      <w:pPr>
        <w:spacing w:line="400" w:lineRule="exact"/>
        <w:ind w:firstLine="480"/>
        <w:jc w:val="both"/>
      </w:pPr>
      <w:r>
        <w:rPr>
          <w:rFonts w:ascii="宋体" w:hAnsi="宋体" w:eastAsia="宋体"/>
          <w:b w:val="0"/>
          <w:color w:val="000000"/>
          <w:sz w:val="24"/>
        </w:rPr>
        <w:t>②检测结果数据：每帧的行人检测框数量、各检测框的边界框坐标（x1,y1,x2,y2）及置信度，检测时间戳和通道标识。</w:t>
      </w:r>
    </w:p>
    <w:p>
      <w:pPr>
        <w:spacing w:line="400" w:lineRule="exact"/>
        <w:ind w:firstLine="480"/>
        <w:jc w:val="both"/>
      </w:pPr>
      <w:r>
        <w:rPr>
          <w:rFonts w:ascii="宋体" w:hAnsi="宋体" w:eastAsia="宋体"/>
          <w:b w:val="0"/>
          <w:color w:val="000000"/>
          <w:sz w:val="24"/>
        </w:rPr>
        <w:t>③传感器数据：火焰传感器数字状态（0=正常，1=检测到火焰），每100ms更新一次。</w:t>
      </w:r>
    </w:p>
    <w:p>
      <w:pPr>
        <w:spacing w:line="400" w:lineRule="exact"/>
        <w:ind w:firstLine="480"/>
        <w:jc w:val="both"/>
      </w:pPr>
      <w:r>
        <w:rPr>
          <w:rFonts w:ascii="宋体" w:hAnsi="宋体" w:eastAsia="宋体"/>
          <w:b w:val="0"/>
          <w:color w:val="000000"/>
          <w:sz w:val="24"/>
        </w:rPr>
        <w:t>④设备状态数据：各STM32设备的在线状态（online/offline）、绑定通道关系、最后通信时间。</w:t>
      </w:r>
    </w:p>
    <w:p>
      <w:pPr>
        <w:spacing w:line="400" w:lineRule="exact"/>
        <w:ind w:firstLine="480"/>
        <w:jc w:val="both"/>
      </w:pPr>
      <w:r>
        <w:rPr>
          <w:rFonts w:ascii="宋体" w:hAnsi="宋体" w:eastAsia="宋体"/>
          <w:b w:val="0"/>
          <w:color w:val="000000"/>
          <w:sz w:val="24"/>
        </w:rPr>
        <w:t>⑤报警事件数据：每次报警的开始时间、结束时间、峰值人数、持续时长、关联通道。</w:t>
      </w:r>
    </w:p>
    <w:p>
      <w:pPr>
        <w:spacing w:line="400" w:lineRule="exact"/>
        <w:ind w:firstLine="480"/>
        <w:jc w:val="both"/>
      </w:pPr>
      <w:r>
        <w:rPr>
          <w:rFonts w:ascii="宋体" w:hAnsi="宋体" w:eastAsia="宋体"/>
          <w:b w:val="0"/>
          <w:color w:val="000000"/>
          <w:sz w:val="24"/>
        </w:rPr>
        <w:t>⑥配置数据：各通道的报警阈值（黄色/红色）、视频源配置（类型+路径/URL）、设备绑定关系。</w:t>
      </w:r>
    </w:p>
    <w:p>
      <w:pPr>
        <w:pStyle w:val="4"/>
        <w:spacing w:before="240" w:after="120" w:line="400" w:lineRule="exact"/>
        <w:jc w:val="left"/>
      </w:pPr>
      <w:bookmarkStart w:id="30" w:name="_Toc19601"/>
      <w:r>
        <w:rPr>
          <w:rFonts w:ascii="黑体" w:hAnsi="黑体" w:eastAsia="黑体"/>
          <w:b/>
          <w:color w:val="000000"/>
          <w:sz w:val="26"/>
        </w:rPr>
        <w:t>2.4.2 数据流向</w:t>
      </w:r>
      <w:bookmarkEnd w:id="30"/>
    </w:p>
    <w:p>
      <w:pPr>
        <w:spacing w:line="400" w:lineRule="exact"/>
        <w:ind w:firstLine="480"/>
        <w:jc w:val="both"/>
      </w:pPr>
      <w:r>
        <w:rPr>
          <w:rFonts w:ascii="宋体" w:hAnsi="宋体" w:eastAsia="宋体"/>
          <w:b w:val="0"/>
          <w:color w:val="000000"/>
          <w:sz w:val="24"/>
        </w:rPr>
        <w:t>①视频数据流：ESP32-CAM → WiFi HTTP MJPEG → PC端Python后端 → YOLOv8n推理 → 检测结果写入channel_state → MJPEG编码推流至前端`&lt;img&gt;`标签展示。</w:t>
      </w:r>
    </w:p>
    <w:p>
      <w:pPr>
        <w:spacing w:line="400" w:lineRule="exact"/>
        <w:ind w:firstLine="480"/>
        <w:jc w:val="both"/>
      </w:pPr>
      <w:r>
        <w:rPr>
          <w:rFonts w:ascii="宋体" w:hAnsi="宋体" w:eastAsia="宋体"/>
          <w:b w:val="0"/>
          <w:color w:val="000000"/>
          <w:sz w:val="24"/>
        </w:rPr>
        <w:t>②传感器数据流：火焰传感器 → GPIO PA0 → STM32轮询防抖 → USART2 → ESP8266 UART透传 → MQTT publish → PC端回调更新devices字典 → 联动决策读取火焰状态。</w:t>
      </w:r>
    </w:p>
    <w:p>
      <w:pPr>
        <w:spacing w:line="400" w:lineRule="exact"/>
        <w:ind w:firstLine="480"/>
        <w:jc w:val="both"/>
      </w:pPr>
      <w:r>
        <w:rPr>
          <w:rFonts w:ascii="宋体" w:hAnsi="宋体" w:eastAsia="宋体"/>
          <w:b w:val="0"/>
          <w:color w:val="000000"/>
          <w:sz w:val="24"/>
        </w:rPr>
        <w:t>③控制指令流：PC端coordinated_decision()生成指令 → MQTT publish至alarm Topic → ESP8266 subscribe接收 → UART透传 → STM32 USART2接收解析 → GPIO/PWM驱动执行器。</w:t>
      </w:r>
    </w:p>
    <w:p>
      <w:pPr>
        <w:spacing w:line="400" w:lineRule="exact"/>
        <w:ind w:firstLine="480"/>
        <w:jc w:val="both"/>
      </w:pPr>
      <w:r>
        <w:rPr>
          <w:rFonts w:ascii="宋体" w:hAnsi="宋体" w:eastAsia="宋体"/>
          <w:b w:val="0"/>
          <w:color w:val="000000"/>
          <w:sz w:val="24"/>
        </w:rPr>
        <w:t>④通知数据流：PC端alarm_notify()构建markdown消息 → HTTP POST → 钉钉Webhook API → 钉钉群消息推送。</w:t>
      </w:r>
    </w:p>
    <w:p>
      <w:pPr>
        <w:spacing w:line="400" w:lineRule="exact"/>
        <w:ind w:firstLine="480"/>
        <w:jc w:val="both"/>
      </w:pPr>
      <w:r>
        <w:rPr>
          <w:rFonts w:ascii="宋体" w:hAnsi="宋体" w:eastAsia="宋体"/>
          <w:b w:val="0"/>
          <w:color w:val="000000"/>
          <w:sz w:val="24"/>
        </w:rPr>
        <w:t>⑤存储数据流：检测线程每1秒写入detection_records表；报警事件触发/解除时写入/更新alarm_events表。</w:t>
      </w:r>
    </w:p>
    <w:p>
      <w:pPr>
        <w:pStyle w:val="3"/>
        <w:spacing w:before="480" w:after="120" w:line="400" w:lineRule="exact"/>
        <w:jc w:val="left"/>
      </w:pPr>
      <w:bookmarkStart w:id="31" w:name="_Toc19927"/>
      <w:r>
        <w:rPr>
          <w:rFonts w:ascii="黑体" w:hAnsi="黑体" w:eastAsia="黑体"/>
          <w:b/>
          <w:color w:val="000000"/>
          <w:sz w:val="28"/>
        </w:rPr>
        <w:t>2.5 小结</w:t>
      </w:r>
      <w:bookmarkEnd w:id="31"/>
    </w:p>
    <w:p>
      <w:pPr>
        <w:spacing w:line="400" w:lineRule="exact"/>
        <w:ind w:firstLine="480"/>
        <w:jc w:val="both"/>
      </w:pPr>
      <w:r>
        <w:rPr>
          <w:rFonts w:ascii="宋体" w:hAnsi="宋体" w:eastAsia="宋体"/>
          <w:b w:val="0"/>
          <w:color w:val="000000"/>
          <w:sz w:val="24"/>
        </w:rPr>
        <w:t>本章从功能性需求、非功能性需求、约束条件和数据需求四个方面对系统进行了全面的需求分析。功能性需求覆盖了视频采集与AI检测、人流量监测与报警、联动决策与引导、硬件执行控制、数据可视化与交互、通知推送六大核心模块，每项功能采用"功能描述→输入→输出→处理流程"的统一格式进行详细说明。非功能性需求涵盖性能、可靠性、可扩展性和可用性四个维度，为系统质量属性设定了可量化的目标。约束条件明确了硬件选型和开发技术栈的限制，数据需求梳理了系统中涉及的数据类型及其流向。以上分析为后续的总体设计和详细实现提供了明确的依据和边界。</w:t>
      </w:r>
    </w:p>
    <w:p>
      <w:pPr>
        <w:spacing w:line="400" w:lineRule="exact"/>
        <w:ind w:firstLine="480"/>
        <w:jc w:val="both"/>
      </w:pPr>
      <w:r>
        <w:rPr>
          <w:rFonts w:ascii="宋体" w:hAnsi="宋体" w:eastAsia="宋体"/>
          <w:b w:val="0"/>
          <w:color w:val="000000"/>
          <w:sz w:val="24"/>
        </w:rPr>
        <w:t>---</w:t>
      </w:r>
    </w:p>
    <w:p>
      <w:r>
        <w:br w:type="page"/>
      </w:r>
    </w:p>
    <w:p>
      <w:pPr>
        <w:pStyle w:val="2"/>
        <w:spacing w:before="800" w:after="400" w:line="400" w:lineRule="exact"/>
        <w:jc w:val="center"/>
      </w:pPr>
      <w:bookmarkStart w:id="32" w:name="_Toc6351"/>
      <w:r>
        <w:rPr>
          <w:rFonts w:ascii="黑体" w:hAnsi="黑体" w:eastAsia="黑体"/>
          <w:b/>
          <w:color w:val="000000"/>
          <w:sz w:val="30"/>
        </w:rPr>
        <w:t>第3章 总体设计</w:t>
      </w:r>
      <w:bookmarkEnd w:id="32"/>
    </w:p>
    <w:p>
      <w:pPr>
        <w:pStyle w:val="3"/>
        <w:spacing w:before="480" w:after="120" w:line="400" w:lineRule="exact"/>
        <w:jc w:val="left"/>
      </w:pPr>
      <w:bookmarkStart w:id="33" w:name="_Toc32250"/>
      <w:r>
        <w:rPr>
          <w:rFonts w:ascii="黑体" w:hAnsi="黑体" w:eastAsia="黑体"/>
          <w:b/>
          <w:color w:val="000000"/>
          <w:sz w:val="28"/>
        </w:rPr>
        <w:t>3.1 系统总体架构</w:t>
      </w:r>
      <w:bookmarkEnd w:id="33"/>
    </w:p>
    <w:p>
      <w:pPr>
        <w:pStyle w:val="4"/>
        <w:spacing w:before="240" w:after="120" w:line="400" w:lineRule="exact"/>
        <w:jc w:val="left"/>
      </w:pPr>
      <w:bookmarkStart w:id="34" w:name="_Toc9457"/>
      <w:r>
        <w:rPr>
          <w:rFonts w:ascii="黑体" w:hAnsi="黑体" w:eastAsia="黑体"/>
          <w:b/>
          <w:color w:val="000000"/>
          <w:sz w:val="26"/>
        </w:rPr>
        <w:t>3.1.1 设计目标与原则</w:t>
      </w:r>
      <w:bookmarkEnd w:id="34"/>
    </w:p>
    <w:p>
      <w:pPr>
        <w:spacing w:line="400" w:lineRule="exact"/>
        <w:ind w:firstLine="480"/>
        <w:jc w:val="both"/>
      </w:pPr>
      <w:r>
        <w:rPr>
          <w:rFonts w:ascii="宋体" w:hAnsi="宋体" w:eastAsia="宋体"/>
          <w:b w:val="0"/>
          <w:color w:val="000000"/>
          <w:sz w:val="24"/>
        </w:rPr>
        <w:t>本系统的核心设计目标是构建一套面向应急场景的校园人流量监控与引导管理系统，在正常通行和火灾等紧急情况下，对教学楼多出口通道进行实时监测、智能评估与联动控制。系统设计遵循五个基本原则：</w:t>
      </w:r>
    </w:p>
    <w:p>
      <w:pPr>
        <w:spacing w:line="400" w:lineRule="exact"/>
        <w:ind w:firstLine="480"/>
        <w:jc w:val="both"/>
      </w:pPr>
      <w:r>
        <w:rPr>
          <w:rFonts w:ascii="宋体" w:hAnsi="宋体" w:eastAsia="宋体"/>
          <w:b w:val="0"/>
          <w:color w:val="000000"/>
          <w:sz w:val="24"/>
        </w:rPr>
        <w:t>（1）**双输入冗余**。系统同时接入远程AI视觉检测通道与本地火焰传感器物理检测通道，两者异构互补。远程AI通道通过摄像头捕捉视频流，由深度学习模型做人员计数，精确感知通道人流密度；本地火焰传感器直连STM32微控制器，不依赖网络和PC主机就能独立响应——即使网络断了或PC宕机，火灾应急机制仍然有效。</w:t>
      </w:r>
    </w:p>
    <w:p>
      <w:pPr>
        <w:spacing w:line="400" w:lineRule="exact"/>
        <w:ind w:firstLine="480"/>
        <w:jc w:val="both"/>
      </w:pPr>
      <w:r>
        <w:rPr>
          <w:rFonts w:ascii="宋体" w:hAnsi="宋体" w:eastAsia="宋体"/>
          <w:b w:val="0"/>
          <w:color w:val="000000"/>
          <w:sz w:val="24"/>
        </w:rPr>
        <w:t>（2）**实时性优先**。从视频帧采集到YOLOv8推理、再到MQTT指令下发至STM32执行器，端到端延迟控制在1秒以内。三通道检测线程用相位错开启动，避免抢GPU导致的延迟抖动。</w:t>
      </w:r>
    </w:p>
    <w:p>
      <w:pPr>
        <w:spacing w:line="400" w:lineRule="exact"/>
        <w:ind w:firstLine="480"/>
        <w:jc w:val="both"/>
      </w:pPr>
      <w:r>
        <w:rPr>
          <w:rFonts w:ascii="宋体" w:hAnsi="宋体" w:eastAsia="宋体"/>
          <w:b w:val="0"/>
          <w:color w:val="000000"/>
          <w:sz w:val="24"/>
        </w:rPr>
        <w:t>（3）**可扩展性**。系统采用基于MQTT协议的多设备通配符订阅机制，支持动态发现和接入新的STM32执行器设备。各监测通道独立启停、独立配置阈值、独立切换视频源，可灵活适配不同教学楼出口的物理布局。</w:t>
      </w:r>
    </w:p>
    <w:p>
      <w:pPr>
        <w:spacing w:line="400" w:lineRule="exact"/>
        <w:ind w:firstLine="480"/>
        <w:jc w:val="both"/>
      </w:pPr>
      <w:r>
        <w:rPr>
          <w:rFonts w:ascii="宋体" w:hAnsi="宋体" w:eastAsia="宋体"/>
          <w:b w:val="0"/>
          <w:color w:val="000000"/>
          <w:sz w:val="24"/>
        </w:rPr>
        <w:t>（4）**低成本部署**。除PC主机（用于YOLO推理）外，硬件选型均为低成本嵌入式模组：ESP32-CAM（约30元）、ESP8266 ESP-01S（约8元）、STM32F103ZET6开发板（约40元）、SG90舵机（约5元）、火焰传感器模块（约3元），整系统硬件成本控制在百元级别。</w:t>
      </w:r>
    </w:p>
    <w:p>
      <w:pPr>
        <w:spacing w:line="400" w:lineRule="exact"/>
        <w:ind w:firstLine="480"/>
        <w:jc w:val="both"/>
      </w:pPr>
      <w:r>
        <w:rPr>
          <w:rFonts w:ascii="宋体" w:hAnsi="宋体" w:eastAsia="宋体"/>
          <w:b w:val="0"/>
          <w:color w:val="000000"/>
          <w:sz w:val="24"/>
        </w:rPr>
        <w:t>（5）**应急双态模式**。系统仪表盘有正常态和应急态两种 UI 模式。任意通道触发火灾报警或全局手动报警时，仪表盘自动切换为应急模式：顶部栏变红、折线图折叠、推荐面板放大突出——"平时静默监控，急时醒目指挥"。</w:t>
      </w:r>
    </w:p>
    <w:p>
      <w:pPr>
        <w:pStyle w:val="4"/>
        <w:spacing w:before="240" w:after="120" w:line="400" w:lineRule="exact"/>
        <w:jc w:val="left"/>
      </w:pPr>
      <w:bookmarkStart w:id="35" w:name="_Toc29331"/>
      <w:r>
        <w:rPr>
          <w:rFonts w:ascii="黑体" w:hAnsi="黑体" w:eastAsia="黑体"/>
          <w:b/>
          <w:color w:val="000000"/>
          <w:sz w:val="26"/>
        </w:rPr>
        <w:t>3.1.2 系统物理架构</w:t>
      </w:r>
      <w:bookmarkEnd w:id="35"/>
    </w:p>
    <w:p>
      <w:pPr>
        <w:spacing w:line="400" w:lineRule="exact"/>
        <w:ind w:firstLine="480"/>
        <w:jc w:val="both"/>
      </w:pPr>
      <w:r>
        <w:rPr>
          <w:rFonts w:ascii="宋体" w:hAnsi="宋体" w:eastAsia="宋体"/>
          <w:b w:val="0"/>
          <w:color w:val="000000"/>
          <w:sz w:val="24"/>
        </w:rPr>
        <w:t>系统的物理架构由四个层次的硬件设备组成，自下而上分为感知层、运算层、通信层与执行层，如图3-1所示。</w:t>
      </w:r>
    </w:p>
    <w:p>
      <w:pPr>
        <w:spacing w:line="400" w:lineRule="exact"/>
        <w:ind w:firstLine="480"/>
        <w:jc w:val="both"/>
      </w:pPr>
      <w:r>
        <w:rPr>
          <w:rFonts w:ascii="宋体" w:hAnsi="宋体" w:eastAsia="宋体"/>
          <w:b w:val="0"/>
          <w:color w:val="000000"/>
          <w:sz w:val="24"/>
        </w:rPr>
        <w:t>感知层包括ESP32-CAM摄像头模组和火焰传感器。ESP32-CAM搭载OV2640图像传感器，以MJPEG格式通过WiFi推送实时视频流至PC端；火焰传感器模块通过DO数字输出引脚直接连接STM32的PA0端口，低电平有效，独立于网络链路。</w:t>
      </w:r>
    </w:p>
    <w:p>
      <w:pPr>
        <w:spacing w:line="400" w:lineRule="exact"/>
        <w:ind w:firstLine="480"/>
        <w:jc w:val="both"/>
      </w:pPr>
      <w:r>
        <w:rPr>
          <w:rFonts w:ascii="宋体" w:hAnsi="宋体" w:eastAsia="宋体"/>
          <w:b w:val="0"/>
          <w:color w:val="000000"/>
          <w:sz w:val="24"/>
        </w:rPr>
        <w:t>运算层为一台搭载NVIDIA RTX 3060（6GB显存）的PC主机，运行Python后端程序。后端程序通过HTTP协议持续拉取ESP32-CAM的MJPEG码流，手动解析JPEG帧边界后送入YOLOv8n模型进行人员检测，对每帧画面输出人员数量和检测框坐标。</w:t>
      </w:r>
    </w:p>
    <w:p>
      <w:pPr>
        <w:spacing w:line="400" w:lineRule="exact"/>
        <w:ind w:firstLine="480"/>
        <w:jc w:val="both"/>
      </w:pPr>
      <w:r>
        <w:rPr>
          <w:rFonts w:ascii="宋体" w:hAnsi="宋体" w:eastAsia="宋体"/>
          <w:b w:val="0"/>
          <w:color w:val="000000"/>
          <w:sz w:val="24"/>
        </w:rPr>
        <w:t>通信层以MQTT协议为核心，broker部署于云端（broker-cn.emqx.io:1883）。PC端通过paho-mqtt库发布控制指令和系统状态；ESP8266 WiFi模块作为通信桥接器，将MQTT消息通过UART（USART2, 115200bps 8N1）透传至STM32，同时将STM32上报的火焰传感器状态通过MQTT回传至PC。</w:t>
      </w:r>
    </w:p>
    <w:p>
      <w:pPr>
        <w:spacing w:line="400" w:lineRule="exact"/>
        <w:ind w:firstLine="480"/>
        <w:jc w:val="both"/>
      </w:pPr>
      <w:r>
        <w:rPr>
          <w:rFonts w:ascii="宋体" w:hAnsi="宋体" w:eastAsia="宋体"/>
          <w:b w:val="0"/>
          <w:color w:val="000000"/>
          <w:sz w:val="24"/>
        </w:rPr>
        <w:t>执行层以STM32F103ZET6为核心控制器，驱动红黄双色LED指示灯（黄灯PE5、红灯PB5）、有源蜂鸣器（PB8）和SG90舵机闸门（PA6, TIM3 CH1 PWM）。</w:t>
      </w:r>
    </w:p>
    <w:p>
      <w:pPr>
        <w:jc w:val="center"/>
      </w:pPr>
      <w:r>
        <w:rPr>
          <w:rFonts w:ascii="黑体" w:hAnsi="黑体" w:eastAsia="黑体"/>
          <w:b/>
          <w:color w:val="000000"/>
          <w:sz w:val="20"/>
        </w:rPr>
        <w:t>图3-1中需要注意的是，火焰传感器的信号链路（火焰→STM32→ESP8266→MQTT→PC）与AI视觉链路（摄像头→PC→MQTT→ESP8266→STM32）形成了闭环。但火焰传感器的本地响应（火焰→STM32→舵机/蜂鸣器）是独立于网络的——当火焰传感器触发时，STM32在本地直接驱动执行器，同时上报状态至PC，两条路径并行而非串行依赖。</w:t>
      </w:r>
    </w:p>
    <w:p>
      <w:pPr>
        <w:pStyle w:val="4"/>
        <w:spacing w:before="240" w:after="120" w:line="400" w:lineRule="exact"/>
        <w:jc w:val="left"/>
      </w:pPr>
      <w:bookmarkStart w:id="36" w:name="_Toc12363"/>
      <w:r>
        <w:rPr>
          <w:rFonts w:ascii="黑体" w:hAnsi="黑体" w:eastAsia="黑体"/>
          <w:b/>
          <w:color w:val="000000"/>
          <w:sz w:val="26"/>
        </w:rPr>
        <w:t>3.1.3 系统软件架构</w:t>
      </w:r>
      <w:bookmarkEnd w:id="36"/>
    </w:p>
    <w:p>
      <w:pPr>
        <w:spacing w:line="400" w:lineRule="exact"/>
        <w:ind w:firstLine="480"/>
        <w:jc w:val="both"/>
      </w:pPr>
      <w:r>
        <w:rPr>
          <w:rFonts w:ascii="宋体" w:hAnsi="宋体" w:eastAsia="宋体"/>
          <w:b w:val="0"/>
          <w:color w:val="000000"/>
          <w:sz w:val="24"/>
        </w:rPr>
        <w:t>系统软件采用分层模块化架构，从上到下分为Web API层、检测引擎层、联动决策层、通信层和硬件执行层。各层之间通过明确的接口调用，上层不直接依赖下层实现细节。系统软件架构如图3-2所示。</w:t>
      </w:r>
    </w:p>
    <w:p>
      <w:pPr>
        <w:spacing w:line="400" w:lineRule="exact"/>
        <w:ind w:firstLine="480"/>
        <w:jc w:val="both"/>
      </w:pPr>
      <w:r>
        <w:rPr>
          <w:rFonts w:ascii="黑体" w:hAnsi="黑体" w:eastAsia="黑体"/>
          <w:b/>
          <w:color w:val="000000"/>
          <w:sz w:val="24"/>
        </w:rPr>
        <w:t>线程模型</w:t>
      </w:r>
      <w:r>
        <w:rPr>
          <w:rFonts w:ascii="宋体" w:hAnsi="宋体" w:eastAsia="宋体"/>
          <w:b w:val="0"/>
          <w:color w:val="000000"/>
          <w:sz w:val="24"/>
        </w:rPr>
        <w:t>。系统运行在多线程架构下，共5个核心线程：</w:t>
      </w:r>
    </w:p>
    <w:tbl>
      <w:tblPr>
        <w:tblStyle w:val="14"/>
        <w:tblW w:w="0" w:type="auto"/>
        <w:tblInd w:w="0" w:type="dxa"/>
        <w:tblLayout w:type="autofit"/>
        <w:tblCellMar>
          <w:top w:w="0" w:type="dxa"/>
          <w:left w:w="10" w:type="dxa"/>
          <w:bottom w:w="0" w:type="dxa"/>
          <w:right w:w="10" w:type="dxa"/>
        </w:tblCellMar>
      </w:tblPr>
      <w:tblGrid>
        <w:gridCol w:w="2769"/>
        <w:gridCol w:w="2769"/>
        <w:gridCol w:w="2769"/>
      </w:tblGrid>
      <w:tr>
        <w:tc>
          <w:tcPr>
            <w:tcW w:w="2769" w:type="dxa"/>
            <w:shd w:val="clear" w:color="auto" w:fill="D9E2F3"/>
          </w:tcPr>
          <w:p>
            <w:pPr>
              <w:jc w:val="center"/>
            </w:pPr>
            <w:r>
              <w:rPr>
                <w:rFonts w:ascii="黑体" w:hAnsi="黑体" w:eastAsia="黑体"/>
                <w:b w:val="0"/>
                <w:color w:val="000000"/>
                <w:sz w:val="18"/>
              </w:rPr>
              <w:t>线程</w:t>
            </w:r>
          </w:p>
        </w:tc>
        <w:tc>
          <w:tcPr>
            <w:tcW w:w="2769" w:type="dxa"/>
            <w:shd w:val="clear" w:color="auto" w:fill="D9E2F3"/>
          </w:tcPr>
          <w:p>
            <w:pPr>
              <w:jc w:val="center"/>
            </w:pPr>
            <w:r>
              <w:rPr>
                <w:rFonts w:ascii="黑体" w:hAnsi="黑体" w:eastAsia="黑体"/>
                <w:b w:val="0"/>
                <w:color w:val="000000"/>
                <w:sz w:val="18"/>
              </w:rPr>
              <w:t>数量</w:t>
            </w:r>
          </w:p>
        </w:tc>
        <w:tc>
          <w:tcPr>
            <w:tcW w:w="2769" w:type="dxa"/>
            <w:shd w:val="clear" w:color="auto" w:fill="D9E2F3"/>
          </w:tcPr>
          <w:p>
            <w:pPr>
              <w:jc w:val="center"/>
            </w:pPr>
            <w:r>
              <w:rPr>
                <w:rFonts w:ascii="黑体" w:hAnsi="黑体" w:eastAsia="黑体"/>
                <w:b w:val="0"/>
                <w:color w:val="000000"/>
                <w:sz w:val="18"/>
              </w:rPr>
              <w:t>说明</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Flask主线程</w:t>
            </w:r>
          </w:p>
        </w:tc>
        <w:tc>
          <w:tcPr>
            <w:tcW w:w="2769" w:type="dxa"/>
          </w:tcPr>
          <w:p>
            <w:pPr>
              <w:jc w:val="center"/>
            </w:pPr>
            <w:r>
              <w:rPr>
                <w:rFonts w:ascii="宋体" w:hAnsi="宋体" w:eastAsia="宋体"/>
                <w:b w:val="0"/>
                <w:color w:val="000000"/>
                <w:sz w:val="18"/>
              </w:rPr>
              <w:t>1</w:t>
            </w:r>
          </w:p>
        </w:tc>
        <w:tc>
          <w:tcPr>
            <w:tcW w:w="2769" w:type="dxa"/>
          </w:tcPr>
          <w:p>
            <w:pPr>
              <w:jc w:val="center"/>
            </w:pPr>
            <w:r>
              <w:rPr>
                <w:rFonts w:ascii="宋体" w:hAnsi="宋体" w:eastAsia="宋体"/>
                <w:b w:val="0"/>
                <w:color w:val="000000"/>
                <w:sz w:val="18"/>
              </w:rPr>
              <w:t>处理HTTP请求，渲染仪表盘页面，响应15个API路由</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检测线程（detect_loop）</w:t>
            </w:r>
          </w:p>
        </w:tc>
        <w:tc>
          <w:tcPr>
            <w:tcW w:w="2769" w:type="dxa"/>
          </w:tcPr>
          <w:p>
            <w:pPr>
              <w:jc w:val="center"/>
            </w:pPr>
            <w:r>
              <w:rPr>
                <w:rFonts w:ascii="宋体" w:hAnsi="宋体" w:eastAsia="宋体"/>
                <w:b w:val="0"/>
                <w:color w:val="000000"/>
                <w:sz w:val="18"/>
              </w:rPr>
              <w:t>3</w:t>
            </w:r>
          </w:p>
        </w:tc>
        <w:tc>
          <w:tcPr>
            <w:tcW w:w="2769" w:type="dxa"/>
          </w:tcPr>
          <w:p>
            <w:pPr>
              <w:jc w:val="center"/>
            </w:pPr>
            <w:r>
              <w:rPr>
                <w:rFonts w:ascii="宋体" w:hAnsi="宋体" w:eastAsia="宋体"/>
                <w:b w:val="0"/>
                <w:color w:val="000000"/>
                <w:sz w:val="18"/>
              </w:rPr>
              <w:t>每个通道一个独立线程，负责视频读取、YOLO推理、报警防抖、数据库写入、触发联动决策</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MQTT网络线程</w:t>
            </w:r>
          </w:p>
        </w:tc>
        <w:tc>
          <w:tcPr>
            <w:tcW w:w="2769" w:type="dxa"/>
          </w:tcPr>
          <w:p>
            <w:pPr>
              <w:jc w:val="center"/>
            </w:pPr>
            <w:r>
              <w:rPr>
                <w:rFonts w:ascii="宋体" w:hAnsi="宋体" w:eastAsia="宋体"/>
                <w:b w:val="0"/>
                <w:color w:val="000000"/>
                <w:sz w:val="18"/>
              </w:rPr>
              <w:t>1</w:t>
            </w:r>
          </w:p>
        </w:tc>
        <w:tc>
          <w:tcPr>
            <w:tcW w:w="2769" w:type="dxa"/>
          </w:tcPr>
          <w:p>
            <w:pPr>
              <w:jc w:val="center"/>
            </w:pPr>
            <w:r>
              <w:rPr>
                <w:rFonts w:ascii="宋体" w:hAnsi="宋体" w:eastAsia="宋体"/>
                <w:b w:val="0"/>
                <w:color w:val="000000"/>
                <w:sz w:val="18"/>
              </w:rPr>
              <w:t>paho-mqtt的loop线程，处理MQTT消息的收发与回调</w:t>
            </w:r>
          </w:p>
        </w:tc>
      </w:tr>
    </w:tbl>
    <w:p/>
    <w:p>
      <w:pPr>
        <w:spacing w:line="400" w:lineRule="exact"/>
        <w:ind w:firstLine="480"/>
        <w:jc w:val="both"/>
      </w:pPr>
      <w:r>
        <w:rPr>
          <w:rFonts w:ascii="宋体" w:hAnsi="宋体" w:eastAsia="宋体"/>
          <w:b w:val="0"/>
          <w:color w:val="000000"/>
          <w:sz w:val="24"/>
        </w:rPr>
        <w:t>三通道检测线程是系统的核心工作线程。每线程以约50ms为周期（20fps上限）循环执行：读帧→缩放到320×240→YOLOv8n推理→人员计数→报警防抖判断→DB写入→触发联动决策。每0.3秒调用一次`coordinated_decision()`进行全局联动判定。三个检测线程在启动时按A:0ms、B:16.7ms、C:33.3ms的相位偏移错开，避免同时竞争CUDA推理资源和全局解释器锁（GIL）。</w:t>
      </w:r>
    </w:p>
    <w:p>
      <w:pPr>
        <w:spacing w:line="400" w:lineRule="exact"/>
        <w:ind w:firstLine="480"/>
        <w:jc w:val="both"/>
      </w:pPr>
      <w:r>
        <w:rPr>
          <w:rFonts w:ascii="宋体" w:hAnsi="宋体" w:eastAsia="宋体"/>
          <w:b w:val="0"/>
          <w:color w:val="000000"/>
          <w:sz w:val="24"/>
        </w:rPr>
        <w:t>MQTT线程由paho-mqtt库内部管理，通过回调函数`on_mqtt_message`处理来自各STM32设备的status和flame消息，更新设备在线状态和火焰传感器状态。联动决策函数在锁保护下读取这些状态进行全局判定。</w:t>
      </w:r>
    </w:p>
    <w:p>
      <w:pPr>
        <w:spacing w:line="400" w:lineRule="exact"/>
        <w:ind w:firstLine="480"/>
        <w:jc w:val="both"/>
      </w:pPr>
      <w:r>
        <w:rPr>
          <w:rFonts w:ascii="宋体" w:hAnsi="宋体" w:eastAsia="宋体"/>
          <w:b w:val="0"/>
          <w:color w:val="000000"/>
          <w:sz w:val="24"/>
        </w:rPr>
        <w:t>---</w:t>
      </w:r>
    </w:p>
    <w:p>
      <w:pPr>
        <w:pStyle w:val="3"/>
        <w:spacing w:before="480" w:after="120" w:line="400" w:lineRule="exact"/>
        <w:jc w:val="left"/>
      </w:pPr>
      <w:bookmarkStart w:id="37" w:name="_Toc30905"/>
      <w:r>
        <w:rPr>
          <w:rFonts w:ascii="黑体" w:hAnsi="黑体" w:eastAsia="黑体"/>
          <w:b/>
          <w:color w:val="000000"/>
          <w:sz w:val="28"/>
        </w:rPr>
        <w:t>3.2 硬件系统设计</w:t>
      </w:r>
      <w:bookmarkEnd w:id="37"/>
    </w:p>
    <w:p>
      <w:pPr>
        <w:pStyle w:val="4"/>
        <w:spacing w:before="240" w:after="120" w:line="400" w:lineRule="exact"/>
        <w:jc w:val="left"/>
      </w:pPr>
      <w:bookmarkStart w:id="38" w:name="_Toc31328"/>
      <w:r>
        <w:rPr>
          <w:rFonts w:ascii="黑体" w:hAnsi="黑体" w:eastAsia="黑体"/>
          <w:b/>
          <w:color w:val="000000"/>
          <w:sz w:val="26"/>
        </w:rPr>
        <w:t>3.2.1 硬件选型与参数</w:t>
      </w:r>
      <w:bookmarkEnd w:id="38"/>
    </w:p>
    <w:p>
      <w:pPr>
        <w:spacing w:line="400" w:lineRule="exact"/>
        <w:ind w:firstLine="480"/>
        <w:jc w:val="both"/>
      </w:pPr>
      <w:r>
        <w:rPr>
          <w:rFonts w:ascii="宋体" w:hAnsi="宋体" w:eastAsia="宋体"/>
          <w:b w:val="0"/>
          <w:color w:val="000000"/>
          <w:sz w:val="24"/>
        </w:rPr>
        <w:t>硬件选型的原则是"低成本、可复制、易扩展"。考虑到教学楼多出口场景的部署需求，所有硬件组件都选市售通用模组，不需要定制开发。各组件的选型理由与关键参数如表3-1所示。</w:t>
      </w:r>
    </w:p>
    <w:tbl>
      <w:tblPr>
        <w:tblStyle w:val="14"/>
        <w:tblW w:w="0" w:type="auto"/>
        <w:tblInd w:w="0" w:type="dxa"/>
        <w:tblLayout w:type="autofit"/>
        <w:tblCellMar>
          <w:top w:w="0" w:type="dxa"/>
          <w:left w:w="10" w:type="dxa"/>
          <w:bottom w:w="0" w:type="dxa"/>
          <w:right w:w="10" w:type="dxa"/>
        </w:tblCellMar>
      </w:tblPr>
      <w:tblGrid>
        <w:gridCol w:w="1661"/>
        <w:gridCol w:w="1661"/>
        <w:gridCol w:w="1661"/>
        <w:gridCol w:w="1661"/>
        <w:gridCol w:w="1661"/>
      </w:tblGrid>
      <w:tr>
        <w:tblPrEx>
          <w:tblCellMar>
            <w:top w:w="0" w:type="dxa"/>
            <w:left w:w="10" w:type="dxa"/>
            <w:bottom w:w="0" w:type="dxa"/>
            <w:right w:w="10" w:type="dxa"/>
          </w:tblCellMar>
        </w:tblPrEx>
        <w:tc>
          <w:tcPr>
            <w:tcW w:w="1661" w:type="dxa"/>
            <w:shd w:val="clear" w:color="auto" w:fill="D9E2F3"/>
          </w:tcPr>
          <w:p>
            <w:pPr>
              <w:jc w:val="center"/>
            </w:pPr>
            <w:r>
              <w:rPr>
                <w:rFonts w:ascii="黑体" w:hAnsi="黑体" w:eastAsia="黑体"/>
                <w:b w:val="0"/>
                <w:color w:val="000000"/>
                <w:sz w:val="18"/>
              </w:rPr>
              <w:t>组件</w:t>
            </w:r>
          </w:p>
        </w:tc>
        <w:tc>
          <w:tcPr>
            <w:tcW w:w="1661" w:type="dxa"/>
            <w:shd w:val="clear" w:color="auto" w:fill="D9E2F3"/>
          </w:tcPr>
          <w:p>
            <w:pPr>
              <w:jc w:val="center"/>
            </w:pPr>
            <w:r>
              <w:rPr>
                <w:rFonts w:ascii="黑体" w:hAnsi="黑体" w:eastAsia="黑体"/>
                <w:b w:val="0"/>
                <w:color w:val="000000"/>
                <w:sz w:val="18"/>
              </w:rPr>
              <w:t>型号</w:t>
            </w:r>
          </w:p>
        </w:tc>
        <w:tc>
          <w:tcPr>
            <w:tcW w:w="1661" w:type="dxa"/>
            <w:shd w:val="clear" w:color="auto" w:fill="D9E2F3"/>
          </w:tcPr>
          <w:p>
            <w:pPr>
              <w:jc w:val="center"/>
            </w:pPr>
            <w:r>
              <w:rPr>
                <w:rFonts w:ascii="黑体" w:hAnsi="黑体" w:eastAsia="黑体"/>
                <w:b w:val="0"/>
                <w:color w:val="000000"/>
                <w:sz w:val="18"/>
              </w:rPr>
              <w:t>核心参数</w:t>
            </w:r>
          </w:p>
        </w:tc>
        <w:tc>
          <w:tcPr>
            <w:tcW w:w="1661" w:type="dxa"/>
            <w:shd w:val="clear" w:color="auto" w:fill="D9E2F3"/>
          </w:tcPr>
          <w:p>
            <w:pPr>
              <w:jc w:val="center"/>
            </w:pPr>
            <w:r>
              <w:rPr>
                <w:rFonts w:ascii="黑体" w:hAnsi="黑体" w:eastAsia="黑体"/>
                <w:b w:val="0"/>
                <w:color w:val="000000"/>
                <w:sz w:val="18"/>
              </w:rPr>
              <w:t>作用</w:t>
            </w:r>
          </w:p>
        </w:tc>
        <w:tc>
          <w:tcPr>
            <w:tcW w:w="1661" w:type="dxa"/>
            <w:shd w:val="clear" w:color="auto" w:fill="D9E2F3"/>
          </w:tcPr>
          <w:p>
            <w:pPr>
              <w:jc w:val="center"/>
            </w:pPr>
            <w:r>
              <w:rPr>
                <w:rFonts w:ascii="黑体" w:hAnsi="黑体" w:eastAsia="黑体"/>
                <w:b w:val="0"/>
                <w:color w:val="000000"/>
                <w:sz w:val="18"/>
              </w:rPr>
              <w:t>单价</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AI摄像头</w:t>
            </w:r>
          </w:p>
        </w:tc>
        <w:tc>
          <w:tcPr>
            <w:tcW w:w="1661" w:type="dxa"/>
          </w:tcPr>
          <w:p>
            <w:pPr>
              <w:jc w:val="center"/>
            </w:pPr>
            <w:r>
              <w:rPr>
                <w:rFonts w:ascii="宋体" w:hAnsi="宋体" w:eastAsia="宋体"/>
                <w:b w:val="0"/>
                <w:color w:val="000000"/>
                <w:sz w:val="18"/>
              </w:rPr>
              <w:t>ESP32-CAM (AI-THINKER)</w:t>
            </w:r>
          </w:p>
        </w:tc>
        <w:tc>
          <w:tcPr>
            <w:tcW w:w="1661" w:type="dxa"/>
          </w:tcPr>
          <w:p>
            <w:pPr>
              <w:jc w:val="center"/>
            </w:pPr>
            <w:r>
              <w:rPr>
                <w:rFonts w:ascii="宋体" w:hAnsi="宋体" w:eastAsia="宋体"/>
                <w:b w:val="0"/>
                <w:color w:val="000000"/>
                <w:sz w:val="18"/>
              </w:rPr>
              <w:t>ESP32-S, OV2640传感器, 520KB SRAM + 4MB PSRAM, WiFi 802.11b/g/n</w:t>
            </w:r>
          </w:p>
        </w:tc>
        <w:tc>
          <w:tcPr>
            <w:tcW w:w="1661" w:type="dxa"/>
          </w:tcPr>
          <w:p>
            <w:pPr>
              <w:jc w:val="center"/>
            </w:pPr>
            <w:r>
              <w:rPr>
                <w:rFonts w:ascii="宋体" w:hAnsi="宋体" w:eastAsia="宋体"/>
                <w:b w:val="0"/>
                <w:color w:val="000000"/>
                <w:sz w:val="18"/>
              </w:rPr>
              <w:t>视频采集MJPEG推流</w:t>
            </w:r>
          </w:p>
        </w:tc>
        <w:tc>
          <w:tcPr>
            <w:tcW w:w="1661" w:type="dxa"/>
          </w:tcPr>
          <w:p>
            <w:pPr>
              <w:jc w:val="center"/>
            </w:pPr>
            <w:r>
              <w:rPr>
                <w:rFonts w:ascii="宋体" w:hAnsi="宋体" w:eastAsia="宋体"/>
                <w:b w:val="0"/>
                <w:color w:val="000000"/>
                <w:sz w:val="18"/>
              </w:rPr>
              <w:t>~30元</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WiFi桥接</w:t>
            </w:r>
          </w:p>
        </w:tc>
        <w:tc>
          <w:tcPr>
            <w:tcW w:w="1661" w:type="dxa"/>
          </w:tcPr>
          <w:p>
            <w:pPr>
              <w:jc w:val="center"/>
            </w:pPr>
            <w:r>
              <w:rPr>
                <w:rFonts w:ascii="宋体" w:hAnsi="宋体" w:eastAsia="宋体"/>
                <w:b w:val="0"/>
                <w:color w:val="000000"/>
                <w:sz w:val="18"/>
              </w:rPr>
              <w:t>ESP8266 ESP-01S</w:t>
            </w:r>
          </w:p>
        </w:tc>
        <w:tc>
          <w:tcPr>
            <w:tcW w:w="1661" w:type="dxa"/>
          </w:tcPr>
          <w:p>
            <w:pPr>
              <w:jc w:val="center"/>
            </w:pPr>
            <w:r>
              <w:rPr>
                <w:rFonts w:ascii="宋体" w:hAnsi="宋体" w:eastAsia="宋体"/>
                <w:b w:val="0"/>
                <w:color w:val="000000"/>
                <w:sz w:val="18"/>
              </w:rPr>
              <w:t>Tensilica L106 32-bit, 80MHz, WiFi 802.11b/g/n</w:t>
            </w:r>
          </w:p>
        </w:tc>
        <w:tc>
          <w:tcPr>
            <w:tcW w:w="1661" w:type="dxa"/>
          </w:tcPr>
          <w:p>
            <w:pPr>
              <w:jc w:val="center"/>
            </w:pPr>
            <w:r>
              <w:rPr>
                <w:rFonts w:ascii="宋体" w:hAnsi="宋体" w:eastAsia="宋体"/>
                <w:b w:val="0"/>
                <w:color w:val="000000"/>
                <w:sz w:val="18"/>
              </w:rPr>
              <w:t>MQTT透传PC↔STM32</w:t>
            </w:r>
          </w:p>
        </w:tc>
        <w:tc>
          <w:tcPr>
            <w:tcW w:w="1661" w:type="dxa"/>
          </w:tcPr>
          <w:p>
            <w:pPr>
              <w:jc w:val="center"/>
            </w:pPr>
            <w:r>
              <w:rPr>
                <w:rFonts w:ascii="宋体" w:hAnsi="宋体" w:eastAsia="宋体"/>
                <w:b w:val="0"/>
                <w:color w:val="000000"/>
                <w:sz w:val="18"/>
              </w:rPr>
              <w:t>~8元</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主控MCU</w:t>
            </w:r>
          </w:p>
        </w:tc>
        <w:tc>
          <w:tcPr>
            <w:tcW w:w="1661" w:type="dxa"/>
          </w:tcPr>
          <w:p>
            <w:pPr>
              <w:jc w:val="center"/>
            </w:pPr>
            <w:r>
              <w:rPr>
                <w:rFonts w:ascii="宋体" w:hAnsi="宋体" w:eastAsia="宋体"/>
                <w:b w:val="0"/>
                <w:color w:val="000000"/>
                <w:sz w:val="18"/>
              </w:rPr>
              <w:t>STM32F103ZET6</w:t>
            </w:r>
          </w:p>
        </w:tc>
        <w:tc>
          <w:tcPr>
            <w:tcW w:w="1661" w:type="dxa"/>
          </w:tcPr>
          <w:p>
            <w:pPr>
              <w:jc w:val="center"/>
            </w:pPr>
            <w:r>
              <w:rPr>
                <w:rFonts w:ascii="宋体" w:hAnsi="宋体" w:eastAsia="宋体"/>
                <w:b w:val="0"/>
                <w:color w:val="000000"/>
                <w:sz w:val="18"/>
              </w:rPr>
              <w:t>ARM Cortex-M3, 72MHz, 64KB SRAM, 512KB Flash</w:t>
            </w:r>
          </w:p>
        </w:tc>
        <w:tc>
          <w:tcPr>
            <w:tcW w:w="1661" w:type="dxa"/>
          </w:tcPr>
          <w:p>
            <w:pPr>
              <w:jc w:val="center"/>
            </w:pPr>
            <w:r>
              <w:rPr>
                <w:rFonts w:ascii="宋体" w:hAnsi="宋体" w:eastAsia="宋体"/>
                <w:b w:val="0"/>
                <w:color w:val="000000"/>
                <w:sz w:val="18"/>
              </w:rPr>
              <w:t>执行器控制核心</w:t>
            </w:r>
          </w:p>
        </w:tc>
        <w:tc>
          <w:tcPr>
            <w:tcW w:w="1661" w:type="dxa"/>
          </w:tcPr>
          <w:p>
            <w:pPr>
              <w:jc w:val="center"/>
            </w:pPr>
            <w:r>
              <w:rPr>
                <w:rFonts w:ascii="宋体" w:hAnsi="宋体" w:eastAsia="宋体"/>
                <w:b w:val="0"/>
                <w:color w:val="000000"/>
                <w:sz w:val="18"/>
              </w:rPr>
              <w:t>~40元</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图像传感器</w:t>
            </w:r>
          </w:p>
        </w:tc>
        <w:tc>
          <w:tcPr>
            <w:tcW w:w="1661" w:type="dxa"/>
          </w:tcPr>
          <w:p>
            <w:pPr>
              <w:jc w:val="center"/>
            </w:pPr>
            <w:r>
              <w:rPr>
                <w:rFonts w:ascii="宋体" w:hAnsi="宋体" w:eastAsia="宋体"/>
                <w:b w:val="0"/>
                <w:color w:val="000000"/>
                <w:sz w:val="18"/>
              </w:rPr>
              <w:t>OV2640</w:t>
            </w:r>
          </w:p>
        </w:tc>
        <w:tc>
          <w:tcPr>
            <w:tcW w:w="1661" w:type="dxa"/>
          </w:tcPr>
          <w:p>
            <w:pPr>
              <w:jc w:val="center"/>
            </w:pPr>
            <w:r>
              <w:rPr>
                <w:rFonts w:ascii="宋体" w:hAnsi="宋体" w:eastAsia="宋体"/>
                <w:b w:val="0"/>
                <w:color w:val="000000"/>
                <w:sz w:val="18"/>
              </w:rPr>
              <w:t>200万像素, UXGA(1600×1200), 支持JPEG压缩输出</w:t>
            </w:r>
          </w:p>
        </w:tc>
        <w:tc>
          <w:tcPr>
            <w:tcW w:w="1661" w:type="dxa"/>
          </w:tcPr>
          <w:p>
            <w:pPr>
              <w:jc w:val="center"/>
            </w:pPr>
            <w:r>
              <w:rPr>
                <w:rFonts w:ascii="宋体" w:hAnsi="宋体" w:eastAsia="宋体"/>
                <w:b w:val="0"/>
                <w:color w:val="000000"/>
                <w:sz w:val="18"/>
              </w:rPr>
              <w:t>集成于ESP32-CAM</w:t>
            </w:r>
          </w:p>
        </w:tc>
        <w:tc>
          <w:tcPr>
            <w:tcW w:w="1661" w:type="dxa"/>
          </w:tcPr>
          <w:p>
            <w:pPr>
              <w:jc w:val="center"/>
            </w:pPr>
            <w:r>
              <w:rPr>
                <w:rFonts w:ascii="宋体" w:hAnsi="宋体" w:eastAsia="宋体"/>
                <w:b w:val="0"/>
                <w:color w:val="000000"/>
                <w:sz w:val="18"/>
              </w:rPr>
              <w:t>—</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舵机</w:t>
            </w:r>
          </w:p>
        </w:tc>
        <w:tc>
          <w:tcPr>
            <w:tcW w:w="1661" w:type="dxa"/>
          </w:tcPr>
          <w:p>
            <w:pPr>
              <w:jc w:val="center"/>
            </w:pPr>
            <w:r>
              <w:rPr>
                <w:rFonts w:ascii="宋体" w:hAnsi="宋体" w:eastAsia="宋体"/>
                <w:b w:val="0"/>
                <w:color w:val="000000"/>
                <w:sz w:val="18"/>
              </w:rPr>
              <w:t>SG90 (360°连续旋转)</w:t>
            </w:r>
          </w:p>
        </w:tc>
        <w:tc>
          <w:tcPr>
            <w:tcW w:w="1661" w:type="dxa"/>
          </w:tcPr>
          <w:p>
            <w:pPr>
              <w:jc w:val="center"/>
            </w:pPr>
            <w:r>
              <w:rPr>
                <w:rFonts w:ascii="宋体" w:hAnsi="宋体" w:eastAsia="宋体"/>
                <w:b w:val="0"/>
                <w:color w:val="000000"/>
                <w:sz w:val="18"/>
              </w:rPr>
              <w:t>4.8-6V, 50Hz PWM, 扭矩1.5kg·cm</w:t>
            </w:r>
          </w:p>
        </w:tc>
        <w:tc>
          <w:tcPr>
            <w:tcW w:w="1661" w:type="dxa"/>
          </w:tcPr>
          <w:p>
            <w:pPr>
              <w:jc w:val="center"/>
            </w:pPr>
            <w:r>
              <w:rPr>
                <w:rFonts w:ascii="宋体" w:hAnsi="宋体" w:eastAsia="宋体"/>
                <w:b w:val="0"/>
                <w:color w:val="000000"/>
                <w:sz w:val="18"/>
              </w:rPr>
              <w:t>模拟闸门开合</w:t>
            </w:r>
          </w:p>
        </w:tc>
        <w:tc>
          <w:tcPr>
            <w:tcW w:w="1661" w:type="dxa"/>
          </w:tcPr>
          <w:p>
            <w:pPr>
              <w:jc w:val="center"/>
            </w:pPr>
            <w:r>
              <w:rPr>
                <w:rFonts w:ascii="宋体" w:hAnsi="宋体" w:eastAsia="宋体"/>
                <w:b w:val="0"/>
                <w:color w:val="000000"/>
                <w:sz w:val="18"/>
              </w:rPr>
              <w:t>~5元</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火焰传感器</w:t>
            </w:r>
          </w:p>
        </w:tc>
        <w:tc>
          <w:tcPr>
            <w:tcW w:w="1661" w:type="dxa"/>
          </w:tcPr>
          <w:p>
            <w:pPr>
              <w:jc w:val="center"/>
            </w:pPr>
            <w:r>
              <w:rPr>
                <w:rFonts w:ascii="宋体" w:hAnsi="宋体" w:eastAsia="宋体"/>
                <w:b w:val="0"/>
                <w:color w:val="000000"/>
                <w:sz w:val="18"/>
              </w:rPr>
              <w:t>红外接收管模块</w:t>
            </w:r>
          </w:p>
        </w:tc>
        <w:tc>
          <w:tcPr>
            <w:tcW w:w="1661" w:type="dxa"/>
          </w:tcPr>
          <w:p>
            <w:pPr>
              <w:jc w:val="center"/>
            </w:pPr>
            <w:r>
              <w:rPr>
                <w:rFonts w:ascii="宋体" w:hAnsi="宋体" w:eastAsia="宋体"/>
                <w:b w:val="0"/>
                <w:color w:val="000000"/>
                <w:sz w:val="18"/>
              </w:rPr>
              <w:t>探测波长760-1100nm, DO数字输出, 低电平触发</w:t>
            </w:r>
          </w:p>
        </w:tc>
        <w:tc>
          <w:tcPr>
            <w:tcW w:w="1661" w:type="dxa"/>
          </w:tcPr>
          <w:p>
            <w:pPr>
              <w:jc w:val="center"/>
            </w:pPr>
            <w:r>
              <w:rPr>
                <w:rFonts w:ascii="宋体" w:hAnsi="宋体" w:eastAsia="宋体"/>
                <w:b w:val="0"/>
                <w:color w:val="000000"/>
                <w:sz w:val="18"/>
              </w:rPr>
              <w:t>火灾检测</w:t>
            </w:r>
          </w:p>
        </w:tc>
        <w:tc>
          <w:tcPr>
            <w:tcW w:w="1661" w:type="dxa"/>
          </w:tcPr>
          <w:p>
            <w:pPr>
              <w:jc w:val="center"/>
            </w:pPr>
            <w:r>
              <w:rPr>
                <w:rFonts w:ascii="宋体" w:hAnsi="宋体" w:eastAsia="宋体"/>
                <w:b w:val="0"/>
                <w:color w:val="000000"/>
                <w:sz w:val="18"/>
              </w:rPr>
              <w:t>~3元</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蜂鸣器</w:t>
            </w:r>
          </w:p>
        </w:tc>
        <w:tc>
          <w:tcPr>
            <w:tcW w:w="1661" w:type="dxa"/>
          </w:tcPr>
          <w:p>
            <w:pPr>
              <w:jc w:val="center"/>
            </w:pPr>
            <w:r>
              <w:rPr>
                <w:rFonts w:ascii="宋体" w:hAnsi="宋体" w:eastAsia="宋体"/>
                <w:b w:val="0"/>
                <w:color w:val="000000"/>
                <w:sz w:val="18"/>
              </w:rPr>
              <w:t>有源蜂鸣器模块</w:t>
            </w:r>
          </w:p>
        </w:tc>
        <w:tc>
          <w:tcPr>
            <w:tcW w:w="1661" w:type="dxa"/>
          </w:tcPr>
          <w:p>
            <w:pPr>
              <w:jc w:val="center"/>
            </w:pPr>
            <w:r>
              <w:rPr>
                <w:rFonts w:ascii="宋体" w:hAnsi="宋体" w:eastAsia="宋体"/>
                <w:b w:val="0"/>
                <w:color w:val="000000"/>
                <w:sz w:val="18"/>
              </w:rPr>
              <w:t>3.3-5V, 约2300Hz</w:t>
            </w:r>
          </w:p>
        </w:tc>
        <w:tc>
          <w:tcPr>
            <w:tcW w:w="1661" w:type="dxa"/>
          </w:tcPr>
          <w:p>
            <w:pPr>
              <w:jc w:val="center"/>
            </w:pPr>
            <w:r>
              <w:rPr>
                <w:rFonts w:ascii="宋体" w:hAnsi="宋体" w:eastAsia="宋体"/>
                <w:b w:val="0"/>
                <w:color w:val="000000"/>
                <w:sz w:val="18"/>
              </w:rPr>
              <w:t>声音警报</w:t>
            </w:r>
          </w:p>
        </w:tc>
        <w:tc>
          <w:tcPr>
            <w:tcW w:w="1661" w:type="dxa"/>
          </w:tcPr>
          <w:p>
            <w:pPr>
              <w:jc w:val="center"/>
            </w:pPr>
            <w:r>
              <w:rPr>
                <w:rFonts w:ascii="宋体" w:hAnsi="宋体" w:eastAsia="宋体"/>
                <w:b w:val="0"/>
                <w:color w:val="000000"/>
                <w:sz w:val="18"/>
              </w:rPr>
              <w:t>~2元</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AI运算</w:t>
            </w:r>
          </w:p>
        </w:tc>
        <w:tc>
          <w:tcPr>
            <w:tcW w:w="1661" w:type="dxa"/>
          </w:tcPr>
          <w:p>
            <w:pPr>
              <w:jc w:val="center"/>
            </w:pPr>
            <w:r>
              <w:rPr>
                <w:rFonts w:ascii="宋体" w:hAnsi="宋体" w:eastAsia="宋体"/>
                <w:b w:val="0"/>
                <w:color w:val="000000"/>
                <w:sz w:val="18"/>
              </w:rPr>
              <w:t>PC (RTX 3060 Laptop)</w:t>
            </w:r>
          </w:p>
        </w:tc>
        <w:tc>
          <w:tcPr>
            <w:tcW w:w="1661" w:type="dxa"/>
          </w:tcPr>
          <w:p>
            <w:pPr>
              <w:jc w:val="center"/>
            </w:pPr>
            <w:r>
              <w:rPr>
                <w:rFonts w:ascii="宋体" w:hAnsi="宋体" w:eastAsia="宋体"/>
                <w:b w:val="0"/>
                <w:color w:val="000000"/>
                <w:sz w:val="18"/>
              </w:rPr>
              <w:t>6GB GDDR6, 3840 CUDA Cores</w:t>
            </w:r>
          </w:p>
        </w:tc>
        <w:tc>
          <w:tcPr>
            <w:tcW w:w="1661" w:type="dxa"/>
          </w:tcPr>
          <w:p>
            <w:pPr>
              <w:jc w:val="center"/>
            </w:pPr>
            <w:r>
              <w:rPr>
                <w:rFonts w:ascii="宋体" w:hAnsi="宋体" w:eastAsia="宋体"/>
                <w:b w:val="0"/>
                <w:color w:val="000000"/>
                <w:sz w:val="18"/>
              </w:rPr>
              <w:t>YOLOv8n推理</w:t>
            </w:r>
          </w:p>
        </w:tc>
        <w:tc>
          <w:tcPr>
            <w:tcW w:w="1661" w:type="dxa"/>
          </w:tcPr>
          <w:p>
            <w:pPr>
              <w:jc w:val="center"/>
            </w:pPr>
            <w:r>
              <w:rPr>
                <w:rFonts w:ascii="宋体" w:hAnsi="宋体" w:eastAsia="宋体"/>
                <w:b w:val="0"/>
                <w:color w:val="000000"/>
                <w:sz w:val="18"/>
              </w:rPr>
              <w:t>—</w:t>
            </w:r>
          </w:p>
        </w:tc>
      </w:tr>
    </w:tbl>
    <w:p/>
    <w:p>
      <w:pPr>
        <w:spacing w:line="400" w:lineRule="exact"/>
        <w:ind w:firstLine="480"/>
        <w:jc w:val="both"/>
      </w:pPr>
      <w:r>
        <w:rPr>
          <w:rFonts w:ascii="宋体" w:hAnsi="宋体" w:eastAsia="宋体"/>
          <w:b w:val="0"/>
          <w:color w:val="000000"/>
          <w:sz w:val="24"/>
        </w:rPr>
        <w:t>对于ESP32-CAM的摄像头配置，采用了30MHz XCLK频率配合QVGA（320×240）分辨率的组合。30MHz高于OV2640标准最高频率（20MHz），通过传感器硬件上下电复位和SCCB软复位使PLL重新锁定，实测稳定运行且帧率达到20fps以上。JPEG压缩质量设为8（0-63范围），在保证AI检测可用的图像质量前提下最大程度减小网络传输数据量。</w:t>
      </w:r>
    </w:p>
    <w:p>
      <w:pPr>
        <w:spacing w:line="400" w:lineRule="exact"/>
        <w:ind w:firstLine="480"/>
        <w:jc w:val="both"/>
      </w:pPr>
      <w:r>
        <w:rPr>
          <w:rFonts w:ascii="宋体" w:hAnsi="宋体" w:eastAsia="宋体"/>
          <w:b w:val="0"/>
          <w:color w:val="000000"/>
          <w:sz w:val="24"/>
        </w:rPr>
        <w:t>SG90舵机选用360°连续旋转型号，区别于常见的180°角度舵机。连续旋转舵机通过PWM脉宽控制转速和方向：1ms脉宽对应正向全速旋转，1.5ms对应停止，2ms对应反向全速旋转。这一特性使其非常适合模拟闸门的开合动作。</w:t>
      </w:r>
    </w:p>
    <w:p>
      <w:pPr>
        <w:pStyle w:val="4"/>
        <w:spacing w:before="240" w:after="120" w:line="400" w:lineRule="exact"/>
        <w:jc w:val="left"/>
      </w:pPr>
      <w:bookmarkStart w:id="39" w:name="_Toc1409"/>
      <w:r>
        <w:rPr>
          <w:rFonts w:ascii="黑体" w:hAnsi="黑体" w:eastAsia="黑体"/>
          <w:b/>
          <w:color w:val="000000"/>
          <w:sz w:val="26"/>
        </w:rPr>
        <w:t>3.2.2 STM32 引脚分配与电路连接</w:t>
      </w:r>
      <w:bookmarkEnd w:id="39"/>
    </w:p>
    <w:p>
      <w:pPr>
        <w:spacing w:line="400" w:lineRule="exact"/>
        <w:ind w:firstLine="480"/>
        <w:jc w:val="both"/>
      </w:pPr>
      <w:r>
        <w:rPr>
          <w:rFonts w:ascii="宋体" w:hAnsi="宋体" w:eastAsia="宋体"/>
          <w:b w:val="0"/>
          <w:color w:val="000000"/>
          <w:sz w:val="24"/>
        </w:rPr>
        <w:t>STM32F103ZET6的GPIO引脚分配围绕六类外设展开：LED状态指示、蜂鸣器报警、火焰传感器输入、舵机PWM控制、ESP8266 UART通信和调试串口。完整引脚映射如表3-2所示。</w:t>
      </w:r>
    </w:p>
    <w:tbl>
      <w:tblPr>
        <w:tblStyle w:val="14"/>
        <w:tblW w:w="0" w:type="auto"/>
        <w:tblInd w:w="0" w:type="dxa"/>
        <w:tblLayout w:type="autofit"/>
        <w:tblCellMar>
          <w:top w:w="0" w:type="dxa"/>
          <w:left w:w="10" w:type="dxa"/>
          <w:bottom w:w="0" w:type="dxa"/>
          <w:right w:w="10" w:type="dxa"/>
        </w:tblCellMar>
      </w:tblPr>
      <w:tblGrid>
        <w:gridCol w:w="2076"/>
        <w:gridCol w:w="2076"/>
        <w:gridCol w:w="2076"/>
        <w:gridCol w:w="2076"/>
      </w:tblGrid>
      <w:tr>
        <w:tblPrEx>
          <w:tblCellMar>
            <w:top w:w="0" w:type="dxa"/>
            <w:left w:w="10" w:type="dxa"/>
            <w:bottom w:w="0" w:type="dxa"/>
            <w:right w:w="10" w:type="dxa"/>
          </w:tblCellMar>
        </w:tblPrEx>
        <w:tc>
          <w:tcPr>
            <w:tcW w:w="2076" w:type="dxa"/>
            <w:shd w:val="clear" w:color="auto" w:fill="D9E2F3"/>
          </w:tcPr>
          <w:p>
            <w:pPr>
              <w:jc w:val="center"/>
            </w:pPr>
            <w:r>
              <w:rPr>
                <w:rFonts w:ascii="黑体" w:hAnsi="黑体" w:eastAsia="黑体"/>
                <w:b w:val="0"/>
                <w:color w:val="000000"/>
                <w:sz w:val="18"/>
              </w:rPr>
              <w:t>外设</w:t>
            </w:r>
          </w:p>
        </w:tc>
        <w:tc>
          <w:tcPr>
            <w:tcW w:w="2076" w:type="dxa"/>
            <w:shd w:val="clear" w:color="auto" w:fill="D9E2F3"/>
          </w:tcPr>
          <w:p>
            <w:pPr>
              <w:jc w:val="center"/>
            </w:pPr>
            <w:r>
              <w:rPr>
                <w:rFonts w:ascii="黑体" w:hAnsi="黑体" w:eastAsia="黑体"/>
                <w:b w:val="0"/>
                <w:color w:val="000000"/>
                <w:sz w:val="18"/>
              </w:rPr>
              <w:t>引脚</w:t>
            </w:r>
          </w:p>
        </w:tc>
        <w:tc>
          <w:tcPr>
            <w:tcW w:w="2076" w:type="dxa"/>
            <w:shd w:val="clear" w:color="auto" w:fill="D9E2F3"/>
          </w:tcPr>
          <w:p>
            <w:pPr>
              <w:jc w:val="center"/>
            </w:pPr>
            <w:r>
              <w:rPr>
                <w:rFonts w:ascii="黑体" w:hAnsi="黑体" w:eastAsia="黑体"/>
                <w:b w:val="0"/>
                <w:color w:val="000000"/>
                <w:sz w:val="18"/>
              </w:rPr>
              <w:t>端口模式</w:t>
            </w:r>
          </w:p>
        </w:tc>
        <w:tc>
          <w:tcPr>
            <w:tcW w:w="2076" w:type="dxa"/>
            <w:shd w:val="clear" w:color="auto" w:fill="D9E2F3"/>
          </w:tcPr>
          <w:p>
            <w:pPr>
              <w:jc w:val="center"/>
            </w:pPr>
            <w:r>
              <w:rPr>
                <w:rFonts w:ascii="黑体" w:hAnsi="黑体" w:eastAsia="黑体"/>
                <w:b w:val="0"/>
                <w:color w:val="000000"/>
                <w:sz w:val="18"/>
              </w:rPr>
              <w:t>功能说明</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黄灯LED</w:t>
            </w:r>
          </w:p>
        </w:tc>
        <w:tc>
          <w:tcPr>
            <w:tcW w:w="2076" w:type="dxa"/>
          </w:tcPr>
          <w:p>
            <w:pPr>
              <w:jc w:val="center"/>
            </w:pPr>
            <w:r>
              <w:rPr>
                <w:rFonts w:ascii="宋体" w:hAnsi="宋体" w:eastAsia="宋体"/>
                <w:b w:val="0"/>
                <w:color w:val="000000"/>
                <w:sz w:val="18"/>
              </w:rPr>
              <w:t>PE5</w:t>
            </w:r>
          </w:p>
        </w:tc>
        <w:tc>
          <w:tcPr>
            <w:tcW w:w="2076" w:type="dxa"/>
          </w:tcPr>
          <w:p>
            <w:pPr>
              <w:jc w:val="center"/>
            </w:pPr>
            <w:r>
              <w:rPr>
                <w:rFonts w:ascii="宋体" w:hAnsi="宋体" w:eastAsia="宋体"/>
                <w:b w:val="0"/>
                <w:color w:val="000000"/>
                <w:sz w:val="18"/>
              </w:rPr>
              <w:t>GPIO_Output PP</w:t>
            </w:r>
          </w:p>
        </w:tc>
        <w:tc>
          <w:tcPr>
            <w:tcW w:w="2076" w:type="dxa"/>
          </w:tcPr>
          <w:p>
            <w:pPr>
              <w:jc w:val="center"/>
            </w:pPr>
            <w:r>
              <w:rPr>
                <w:rFonts w:ascii="宋体" w:hAnsi="宋体" w:eastAsia="宋体"/>
                <w:b w:val="0"/>
                <w:color w:val="000000"/>
                <w:sz w:val="18"/>
              </w:rPr>
              <w:t>黄色预警指示（LV=1时闪烁，LV=2时常亮）</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红灯LED</w:t>
            </w:r>
          </w:p>
        </w:tc>
        <w:tc>
          <w:tcPr>
            <w:tcW w:w="2076" w:type="dxa"/>
          </w:tcPr>
          <w:p>
            <w:pPr>
              <w:jc w:val="center"/>
            </w:pPr>
            <w:r>
              <w:rPr>
                <w:rFonts w:ascii="宋体" w:hAnsi="宋体" w:eastAsia="宋体"/>
                <w:b w:val="0"/>
                <w:color w:val="000000"/>
                <w:sz w:val="18"/>
              </w:rPr>
              <w:t>PB5</w:t>
            </w:r>
          </w:p>
        </w:tc>
        <w:tc>
          <w:tcPr>
            <w:tcW w:w="2076" w:type="dxa"/>
          </w:tcPr>
          <w:p>
            <w:pPr>
              <w:jc w:val="center"/>
            </w:pPr>
            <w:r>
              <w:rPr>
                <w:rFonts w:ascii="宋体" w:hAnsi="宋体" w:eastAsia="宋体"/>
                <w:b w:val="0"/>
                <w:color w:val="000000"/>
                <w:sz w:val="18"/>
              </w:rPr>
              <w:t>GPIO_Output PP</w:t>
            </w:r>
          </w:p>
        </w:tc>
        <w:tc>
          <w:tcPr>
            <w:tcW w:w="2076" w:type="dxa"/>
          </w:tcPr>
          <w:p>
            <w:pPr>
              <w:jc w:val="center"/>
            </w:pPr>
            <w:r>
              <w:rPr>
                <w:rFonts w:ascii="宋体" w:hAnsi="宋体" w:eastAsia="宋体"/>
                <w:b w:val="0"/>
                <w:color w:val="000000"/>
                <w:sz w:val="18"/>
              </w:rPr>
              <w:t>红色报警指示（LV=2时常亮）</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蜂鸣器</w:t>
            </w:r>
          </w:p>
        </w:tc>
        <w:tc>
          <w:tcPr>
            <w:tcW w:w="2076" w:type="dxa"/>
          </w:tcPr>
          <w:p>
            <w:pPr>
              <w:jc w:val="center"/>
            </w:pPr>
            <w:r>
              <w:rPr>
                <w:rFonts w:ascii="宋体" w:hAnsi="宋体" w:eastAsia="宋体"/>
                <w:b w:val="0"/>
                <w:color w:val="000000"/>
                <w:sz w:val="18"/>
              </w:rPr>
              <w:t>PB8</w:t>
            </w:r>
          </w:p>
        </w:tc>
        <w:tc>
          <w:tcPr>
            <w:tcW w:w="2076" w:type="dxa"/>
          </w:tcPr>
          <w:p>
            <w:pPr>
              <w:jc w:val="center"/>
            </w:pPr>
            <w:r>
              <w:rPr>
                <w:rFonts w:ascii="宋体" w:hAnsi="宋体" w:eastAsia="宋体"/>
                <w:b w:val="0"/>
                <w:color w:val="000000"/>
                <w:sz w:val="18"/>
              </w:rPr>
              <w:t>GPIO_Output PP</w:t>
            </w:r>
          </w:p>
        </w:tc>
        <w:tc>
          <w:tcPr>
            <w:tcW w:w="2076" w:type="dxa"/>
          </w:tcPr>
          <w:p>
            <w:pPr>
              <w:jc w:val="center"/>
            </w:pPr>
            <w:r>
              <w:rPr>
                <w:rFonts w:ascii="宋体" w:hAnsi="宋体" w:eastAsia="宋体"/>
                <w:b w:val="0"/>
                <w:color w:val="000000"/>
                <w:sz w:val="18"/>
              </w:rPr>
              <w:t>声音报警（LV≥1时触发）</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火焰传感器</w:t>
            </w:r>
          </w:p>
        </w:tc>
        <w:tc>
          <w:tcPr>
            <w:tcW w:w="2076" w:type="dxa"/>
          </w:tcPr>
          <w:p>
            <w:pPr>
              <w:jc w:val="center"/>
            </w:pPr>
            <w:r>
              <w:rPr>
                <w:rFonts w:ascii="宋体" w:hAnsi="宋体" w:eastAsia="宋体"/>
                <w:b w:val="0"/>
                <w:color w:val="000000"/>
                <w:sz w:val="18"/>
              </w:rPr>
              <w:t>PA0</w:t>
            </w:r>
          </w:p>
        </w:tc>
        <w:tc>
          <w:tcPr>
            <w:tcW w:w="2076" w:type="dxa"/>
          </w:tcPr>
          <w:p>
            <w:pPr>
              <w:jc w:val="center"/>
            </w:pPr>
            <w:r>
              <w:rPr>
                <w:rFonts w:ascii="宋体" w:hAnsi="宋体" w:eastAsia="宋体"/>
                <w:b w:val="0"/>
                <w:color w:val="000000"/>
                <w:sz w:val="18"/>
              </w:rPr>
              <w:t>GPIO_Input Pull-up</w:t>
            </w:r>
          </w:p>
        </w:tc>
        <w:tc>
          <w:tcPr>
            <w:tcW w:w="2076" w:type="dxa"/>
          </w:tcPr>
          <w:p>
            <w:pPr>
              <w:jc w:val="center"/>
            </w:pPr>
            <w:r>
              <w:rPr>
                <w:rFonts w:ascii="宋体" w:hAnsi="宋体" w:eastAsia="宋体"/>
                <w:b w:val="0"/>
                <w:color w:val="000000"/>
                <w:sz w:val="18"/>
              </w:rPr>
              <w:t>DO数字输入，低电平=检测到火焰</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舵机PWM</w:t>
            </w:r>
          </w:p>
        </w:tc>
        <w:tc>
          <w:tcPr>
            <w:tcW w:w="2076" w:type="dxa"/>
          </w:tcPr>
          <w:p>
            <w:pPr>
              <w:jc w:val="center"/>
            </w:pPr>
            <w:r>
              <w:rPr>
                <w:rFonts w:ascii="宋体" w:hAnsi="宋体" w:eastAsia="宋体"/>
                <w:b w:val="0"/>
                <w:color w:val="000000"/>
                <w:sz w:val="18"/>
              </w:rPr>
              <w:t>PA6</w:t>
            </w:r>
          </w:p>
        </w:tc>
        <w:tc>
          <w:tcPr>
            <w:tcW w:w="2076" w:type="dxa"/>
          </w:tcPr>
          <w:p>
            <w:pPr>
              <w:jc w:val="center"/>
            </w:pPr>
            <w:r>
              <w:rPr>
                <w:rFonts w:ascii="宋体" w:hAnsi="宋体" w:eastAsia="宋体"/>
                <w:b w:val="0"/>
                <w:color w:val="000000"/>
                <w:sz w:val="18"/>
              </w:rPr>
              <w:t>GPIO_AF_PP (TIM3_CH1)</w:t>
            </w:r>
          </w:p>
        </w:tc>
        <w:tc>
          <w:tcPr>
            <w:tcW w:w="2076" w:type="dxa"/>
          </w:tcPr>
          <w:p>
            <w:pPr>
              <w:jc w:val="center"/>
            </w:pPr>
            <w:r>
              <w:rPr>
                <w:rFonts w:ascii="宋体" w:hAnsi="宋体" w:eastAsia="宋体"/>
                <w:b w:val="0"/>
                <w:color w:val="000000"/>
                <w:sz w:val="18"/>
              </w:rPr>
              <w:t>50Hz PWM控制舵机转速和方向</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ESP8266 RX</w:t>
            </w:r>
          </w:p>
        </w:tc>
        <w:tc>
          <w:tcPr>
            <w:tcW w:w="2076" w:type="dxa"/>
          </w:tcPr>
          <w:p>
            <w:pPr>
              <w:jc w:val="center"/>
            </w:pPr>
            <w:r>
              <w:rPr>
                <w:rFonts w:ascii="宋体" w:hAnsi="宋体" w:eastAsia="宋体"/>
                <w:b w:val="0"/>
                <w:color w:val="000000"/>
                <w:sz w:val="18"/>
              </w:rPr>
              <w:t>PA2</w:t>
            </w:r>
          </w:p>
        </w:tc>
        <w:tc>
          <w:tcPr>
            <w:tcW w:w="2076" w:type="dxa"/>
          </w:tcPr>
          <w:p>
            <w:pPr>
              <w:jc w:val="center"/>
            </w:pPr>
            <w:r>
              <w:rPr>
                <w:rFonts w:ascii="宋体" w:hAnsi="宋体" w:eastAsia="宋体"/>
                <w:b w:val="0"/>
                <w:color w:val="000000"/>
                <w:sz w:val="18"/>
              </w:rPr>
              <w:t>USART2_TX</w:t>
            </w:r>
          </w:p>
        </w:tc>
        <w:tc>
          <w:tcPr>
            <w:tcW w:w="2076" w:type="dxa"/>
          </w:tcPr>
          <w:p>
            <w:pPr>
              <w:jc w:val="center"/>
            </w:pPr>
            <w:r>
              <w:rPr>
                <w:rFonts w:ascii="宋体" w:hAnsi="宋体" w:eastAsia="宋体"/>
                <w:b w:val="0"/>
                <w:color w:val="000000"/>
                <w:sz w:val="18"/>
              </w:rPr>
              <w:t>STM32→ESP8266 数据发送</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ESP8266 TX</w:t>
            </w:r>
          </w:p>
        </w:tc>
        <w:tc>
          <w:tcPr>
            <w:tcW w:w="2076" w:type="dxa"/>
          </w:tcPr>
          <w:p>
            <w:pPr>
              <w:jc w:val="center"/>
            </w:pPr>
            <w:r>
              <w:rPr>
                <w:rFonts w:ascii="宋体" w:hAnsi="宋体" w:eastAsia="宋体"/>
                <w:b w:val="0"/>
                <w:color w:val="000000"/>
                <w:sz w:val="18"/>
              </w:rPr>
              <w:t>PA3</w:t>
            </w:r>
          </w:p>
        </w:tc>
        <w:tc>
          <w:tcPr>
            <w:tcW w:w="2076" w:type="dxa"/>
          </w:tcPr>
          <w:p>
            <w:pPr>
              <w:jc w:val="center"/>
            </w:pPr>
            <w:r>
              <w:rPr>
                <w:rFonts w:ascii="宋体" w:hAnsi="宋体" w:eastAsia="宋体"/>
                <w:b w:val="0"/>
                <w:color w:val="000000"/>
                <w:sz w:val="18"/>
              </w:rPr>
              <w:t>USART2_RX</w:t>
            </w:r>
          </w:p>
        </w:tc>
        <w:tc>
          <w:tcPr>
            <w:tcW w:w="2076" w:type="dxa"/>
          </w:tcPr>
          <w:p>
            <w:pPr>
              <w:jc w:val="center"/>
            </w:pPr>
            <w:r>
              <w:rPr>
                <w:rFonts w:ascii="宋体" w:hAnsi="宋体" w:eastAsia="宋体"/>
                <w:b w:val="0"/>
                <w:color w:val="000000"/>
                <w:sz w:val="18"/>
              </w:rPr>
              <w:t>ESP8266→STM32 数据接收</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调试TX</w:t>
            </w:r>
          </w:p>
        </w:tc>
        <w:tc>
          <w:tcPr>
            <w:tcW w:w="2076" w:type="dxa"/>
          </w:tcPr>
          <w:p>
            <w:pPr>
              <w:jc w:val="center"/>
            </w:pPr>
            <w:r>
              <w:rPr>
                <w:rFonts w:ascii="宋体" w:hAnsi="宋体" w:eastAsia="宋体"/>
                <w:b w:val="0"/>
                <w:color w:val="000000"/>
                <w:sz w:val="18"/>
              </w:rPr>
              <w:t>PA9</w:t>
            </w:r>
          </w:p>
        </w:tc>
        <w:tc>
          <w:tcPr>
            <w:tcW w:w="2076" w:type="dxa"/>
          </w:tcPr>
          <w:p>
            <w:pPr>
              <w:jc w:val="center"/>
            </w:pPr>
            <w:r>
              <w:rPr>
                <w:rFonts w:ascii="宋体" w:hAnsi="宋体" w:eastAsia="宋体"/>
                <w:b w:val="0"/>
                <w:color w:val="000000"/>
                <w:sz w:val="18"/>
              </w:rPr>
              <w:t>USART1_TX</w:t>
            </w:r>
          </w:p>
        </w:tc>
        <w:tc>
          <w:tcPr>
            <w:tcW w:w="2076" w:type="dxa"/>
          </w:tcPr>
          <w:p>
            <w:pPr>
              <w:jc w:val="center"/>
            </w:pPr>
            <w:r>
              <w:rPr>
                <w:rFonts w:ascii="宋体" w:hAnsi="宋体" w:eastAsia="宋体"/>
                <w:b w:val="0"/>
                <w:color w:val="000000"/>
                <w:sz w:val="18"/>
              </w:rPr>
              <w:t>串口调试输出（预留）</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调试RX</w:t>
            </w:r>
          </w:p>
        </w:tc>
        <w:tc>
          <w:tcPr>
            <w:tcW w:w="2076" w:type="dxa"/>
          </w:tcPr>
          <w:p>
            <w:pPr>
              <w:jc w:val="center"/>
            </w:pPr>
            <w:r>
              <w:rPr>
                <w:rFonts w:ascii="宋体" w:hAnsi="宋体" w:eastAsia="宋体"/>
                <w:b w:val="0"/>
                <w:color w:val="000000"/>
                <w:sz w:val="18"/>
              </w:rPr>
              <w:t>PA10</w:t>
            </w:r>
          </w:p>
        </w:tc>
        <w:tc>
          <w:tcPr>
            <w:tcW w:w="2076" w:type="dxa"/>
          </w:tcPr>
          <w:p>
            <w:pPr>
              <w:jc w:val="center"/>
            </w:pPr>
            <w:r>
              <w:rPr>
                <w:rFonts w:ascii="宋体" w:hAnsi="宋体" w:eastAsia="宋体"/>
                <w:b w:val="0"/>
                <w:color w:val="000000"/>
                <w:sz w:val="18"/>
              </w:rPr>
              <w:t>USART1_RX</w:t>
            </w:r>
          </w:p>
        </w:tc>
        <w:tc>
          <w:tcPr>
            <w:tcW w:w="2076" w:type="dxa"/>
          </w:tcPr>
          <w:p>
            <w:pPr>
              <w:jc w:val="center"/>
            </w:pPr>
            <w:r>
              <w:rPr>
                <w:rFonts w:ascii="宋体" w:hAnsi="宋体" w:eastAsia="宋体"/>
                <w:b w:val="0"/>
                <w:color w:val="000000"/>
                <w:sz w:val="18"/>
              </w:rPr>
              <w:t>串口调试输入（预留）</w:t>
            </w:r>
          </w:p>
        </w:tc>
      </w:tr>
    </w:tbl>
    <w:p/>
    <w:p>
      <w:pPr>
        <w:spacing w:line="400" w:lineRule="exact"/>
        <w:ind w:firstLine="480"/>
        <w:jc w:val="both"/>
      </w:pPr>
      <w:r>
        <w:rPr>
          <w:rFonts w:ascii="宋体" w:hAnsi="宋体" w:eastAsia="宋体"/>
          <w:b w:val="0"/>
          <w:color w:val="000000"/>
          <w:sz w:val="24"/>
        </w:rPr>
        <w:t>ESP8266与STM32之间的UART连接采用交叉接线方式：ESP8266的TX引脚连接STM32 USART2的RX（PA3），ESP8266的RX连接STM32 USART2的TX（PA2），通信参数为115200bps、8数据位、无校验、1停止位（8N1）。两模块共地，ESP8266由STM32板上3.3V供电。</w:t>
      </w:r>
    </w:p>
    <w:p>
      <w:pPr>
        <w:spacing w:line="400" w:lineRule="exact"/>
        <w:ind w:firstLine="480"/>
        <w:jc w:val="both"/>
      </w:pPr>
      <w:r>
        <w:rPr>
          <w:rFonts w:ascii="宋体" w:hAnsi="宋体" w:eastAsia="宋体"/>
          <w:b w:val="0"/>
          <w:color w:val="000000"/>
          <w:sz w:val="24"/>
        </w:rPr>
        <w:t>火焰传感器模块的VCC接3.3V、GND接地、DO接PA0。传感器内部比较器在检测到火焰红外信号超过阈值时将DO引脚拉低。STM32端配置PA0为输入模式并使能内部上拉电阻，确保无火焰时读到高电平。</w:t>
      </w:r>
    </w:p>
    <w:p>
      <w:pPr>
        <w:pStyle w:val="4"/>
        <w:spacing w:before="240" w:after="120" w:line="400" w:lineRule="exact"/>
        <w:jc w:val="left"/>
      </w:pPr>
      <w:bookmarkStart w:id="40" w:name="_Toc4367"/>
      <w:r>
        <w:rPr>
          <w:rFonts w:ascii="黑体" w:hAnsi="黑体" w:eastAsia="黑体"/>
          <w:b/>
          <w:color w:val="000000"/>
          <w:sz w:val="26"/>
        </w:rPr>
        <w:t>3.2.3 执行器控制设计</w:t>
      </w:r>
      <w:bookmarkEnd w:id="40"/>
    </w:p>
    <w:p>
      <w:pPr>
        <w:spacing w:line="400" w:lineRule="exact"/>
        <w:ind w:firstLine="480"/>
        <w:jc w:val="both"/>
      </w:pPr>
      <w:r>
        <w:rPr>
          <w:rFonts w:ascii="宋体" w:hAnsi="宋体" w:eastAsia="宋体"/>
          <w:b w:val="0"/>
          <w:color w:val="000000"/>
          <w:sz w:val="24"/>
        </w:rPr>
        <w:t>执行器控制系统包含三个输出维度：LED视觉指示、蜂鸣器听觉警报和舵机物理闸门。三级输出定义如表3-3所示。</w:t>
      </w:r>
    </w:p>
    <w:tbl>
      <w:tblPr>
        <w:tblStyle w:val="14"/>
        <w:tblW w:w="0" w:type="auto"/>
        <w:tblInd w:w="0" w:type="dxa"/>
        <w:tblLayout w:type="autofit"/>
        <w:tblCellMar>
          <w:top w:w="0" w:type="dxa"/>
          <w:left w:w="10" w:type="dxa"/>
          <w:bottom w:w="0" w:type="dxa"/>
          <w:right w:w="10" w:type="dxa"/>
        </w:tblCellMar>
      </w:tblPr>
      <w:tblGrid>
        <w:gridCol w:w="1187"/>
        <w:gridCol w:w="1187"/>
        <w:gridCol w:w="1187"/>
        <w:gridCol w:w="1187"/>
        <w:gridCol w:w="1187"/>
        <w:gridCol w:w="1187"/>
        <w:gridCol w:w="1187"/>
      </w:tblGrid>
      <w:tr>
        <w:tblPrEx>
          <w:tblCellMar>
            <w:top w:w="0" w:type="dxa"/>
            <w:left w:w="10" w:type="dxa"/>
            <w:bottom w:w="0" w:type="dxa"/>
            <w:right w:w="10" w:type="dxa"/>
          </w:tblCellMar>
        </w:tblPrEx>
        <w:tc>
          <w:tcPr>
            <w:tcW w:w="1187" w:type="dxa"/>
            <w:shd w:val="clear" w:color="auto" w:fill="D9E2F3"/>
          </w:tcPr>
          <w:p>
            <w:pPr>
              <w:jc w:val="center"/>
            </w:pPr>
            <w:r>
              <w:rPr>
                <w:rFonts w:ascii="黑体" w:hAnsi="黑体" w:eastAsia="黑体"/>
                <w:b w:val="0"/>
                <w:color w:val="000000"/>
                <w:sz w:val="18"/>
              </w:rPr>
              <w:t>等级</w:t>
            </w:r>
          </w:p>
        </w:tc>
        <w:tc>
          <w:tcPr>
            <w:tcW w:w="1187" w:type="dxa"/>
            <w:shd w:val="clear" w:color="auto" w:fill="D9E2F3"/>
          </w:tcPr>
          <w:p>
            <w:pPr>
              <w:jc w:val="center"/>
            </w:pPr>
            <w:r>
              <w:rPr>
                <w:rFonts w:ascii="黑体" w:hAnsi="黑体" w:eastAsia="黑体"/>
                <w:b w:val="0"/>
                <w:color w:val="000000"/>
                <w:sz w:val="18"/>
              </w:rPr>
              <w:t>名称</w:t>
            </w:r>
          </w:p>
        </w:tc>
        <w:tc>
          <w:tcPr>
            <w:tcW w:w="1187" w:type="dxa"/>
            <w:shd w:val="clear" w:color="auto" w:fill="D9E2F3"/>
          </w:tcPr>
          <w:p>
            <w:pPr>
              <w:jc w:val="center"/>
            </w:pPr>
            <w:r>
              <w:rPr>
                <w:rFonts w:ascii="黑体" w:hAnsi="黑体" w:eastAsia="黑体"/>
                <w:b w:val="0"/>
                <w:color w:val="000000"/>
                <w:sz w:val="18"/>
              </w:rPr>
              <w:t>触发条件</w:t>
            </w:r>
          </w:p>
        </w:tc>
        <w:tc>
          <w:tcPr>
            <w:tcW w:w="1187" w:type="dxa"/>
            <w:shd w:val="clear" w:color="auto" w:fill="D9E2F3"/>
          </w:tcPr>
          <w:p>
            <w:pPr>
              <w:jc w:val="center"/>
            </w:pPr>
            <w:r>
              <w:rPr>
                <w:rFonts w:ascii="黑体" w:hAnsi="黑体" w:eastAsia="黑体"/>
                <w:b w:val="0"/>
                <w:color w:val="000000"/>
                <w:sz w:val="18"/>
              </w:rPr>
              <w:t>黄灯(PE5)</w:t>
            </w:r>
          </w:p>
        </w:tc>
        <w:tc>
          <w:tcPr>
            <w:tcW w:w="1187" w:type="dxa"/>
            <w:shd w:val="clear" w:color="auto" w:fill="D9E2F3"/>
          </w:tcPr>
          <w:p>
            <w:pPr>
              <w:jc w:val="center"/>
            </w:pPr>
            <w:r>
              <w:rPr>
                <w:rFonts w:ascii="黑体" w:hAnsi="黑体" w:eastAsia="黑体"/>
                <w:b w:val="0"/>
                <w:color w:val="000000"/>
                <w:sz w:val="18"/>
              </w:rPr>
              <w:t>红灯(PB5)</w:t>
            </w:r>
          </w:p>
        </w:tc>
        <w:tc>
          <w:tcPr>
            <w:tcW w:w="1187" w:type="dxa"/>
            <w:shd w:val="clear" w:color="auto" w:fill="D9E2F3"/>
          </w:tcPr>
          <w:p>
            <w:pPr>
              <w:jc w:val="center"/>
            </w:pPr>
            <w:r>
              <w:rPr>
                <w:rFonts w:ascii="黑体" w:hAnsi="黑体" w:eastAsia="黑体"/>
                <w:b w:val="0"/>
                <w:color w:val="000000"/>
                <w:sz w:val="18"/>
              </w:rPr>
              <w:t>蜂鸣器(PB8)</w:t>
            </w:r>
          </w:p>
        </w:tc>
        <w:tc>
          <w:tcPr>
            <w:tcW w:w="1187" w:type="dxa"/>
            <w:shd w:val="clear" w:color="auto" w:fill="D9E2F3"/>
          </w:tcPr>
          <w:p>
            <w:pPr>
              <w:jc w:val="center"/>
            </w:pPr>
            <w:r>
              <w:rPr>
                <w:rFonts w:ascii="黑体" w:hAnsi="黑体" w:eastAsia="黑体"/>
                <w:b w:val="0"/>
                <w:color w:val="000000"/>
                <w:sz w:val="18"/>
              </w:rPr>
              <w:t>舵机(PA6)</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LV0</w:t>
            </w:r>
          </w:p>
        </w:tc>
        <w:tc>
          <w:tcPr>
            <w:tcW w:w="1187" w:type="dxa"/>
          </w:tcPr>
          <w:p>
            <w:pPr>
              <w:jc w:val="center"/>
            </w:pPr>
            <w:r>
              <w:rPr>
                <w:rFonts w:ascii="宋体" w:hAnsi="宋体" w:eastAsia="宋体"/>
                <w:b w:val="0"/>
                <w:color w:val="000000"/>
                <w:sz w:val="18"/>
              </w:rPr>
              <w:t>正常</w:t>
            </w:r>
          </w:p>
        </w:tc>
        <w:tc>
          <w:tcPr>
            <w:tcW w:w="1187" w:type="dxa"/>
          </w:tcPr>
          <w:p>
            <w:pPr>
              <w:jc w:val="center"/>
            </w:pPr>
            <w:r>
              <w:rPr>
                <w:rFonts w:ascii="宋体" w:hAnsi="宋体" w:eastAsia="宋体"/>
                <w:b w:val="0"/>
                <w:color w:val="000000"/>
                <w:sz w:val="18"/>
              </w:rPr>
              <w:t>人数≤黄色阈值</w:t>
            </w:r>
          </w:p>
        </w:tc>
        <w:tc>
          <w:tcPr>
            <w:tcW w:w="1187" w:type="dxa"/>
          </w:tcPr>
          <w:p>
            <w:pPr>
              <w:jc w:val="center"/>
            </w:pPr>
            <w:r>
              <w:rPr>
                <w:rFonts w:ascii="宋体" w:hAnsi="宋体" w:eastAsia="宋体"/>
                <w:b w:val="0"/>
                <w:color w:val="000000"/>
                <w:sz w:val="18"/>
              </w:rPr>
              <w:t>灭</w:t>
            </w:r>
          </w:p>
        </w:tc>
        <w:tc>
          <w:tcPr>
            <w:tcW w:w="1187" w:type="dxa"/>
          </w:tcPr>
          <w:p>
            <w:pPr>
              <w:jc w:val="center"/>
            </w:pPr>
            <w:r>
              <w:rPr>
                <w:rFonts w:ascii="宋体" w:hAnsi="宋体" w:eastAsia="宋体"/>
                <w:b w:val="0"/>
                <w:color w:val="000000"/>
                <w:sz w:val="18"/>
              </w:rPr>
              <w:t>灭</w:t>
            </w:r>
          </w:p>
        </w:tc>
        <w:tc>
          <w:tcPr>
            <w:tcW w:w="1187" w:type="dxa"/>
          </w:tcPr>
          <w:p>
            <w:pPr>
              <w:jc w:val="center"/>
            </w:pPr>
            <w:r>
              <w:rPr>
                <w:rFonts w:ascii="宋体" w:hAnsi="宋体" w:eastAsia="宋体"/>
                <w:b w:val="0"/>
                <w:color w:val="000000"/>
                <w:sz w:val="18"/>
              </w:rPr>
              <w:t>灭</w:t>
            </w:r>
          </w:p>
        </w:tc>
        <w:tc>
          <w:tcPr>
            <w:tcW w:w="1187" w:type="dxa"/>
          </w:tcPr>
          <w:p>
            <w:pPr>
              <w:jc w:val="center"/>
            </w:pPr>
            <w:r>
              <w:rPr>
                <w:rFonts w:ascii="宋体" w:hAnsi="宋体" w:eastAsia="宋体"/>
                <w:b w:val="0"/>
                <w:color w:val="000000"/>
                <w:sz w:val="18"/>
              </w:rPr>
              <w:t>关闭</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LV1</w:t>
            </w:r>
          </w:p>
        </w:tc>
        <w:tc>
          <w:tcPr>
            <w:tcW w:w="1187" w:type="dxa"/>
          </w:tcPr>
          <w:p>
            <w:pPr>
              <w:jc w:val="center"/>
            </w:pPr>
            <w:r>
              <w:rPr>
                <w:rFonts w:ascii="宋体" w:hAnsi="宋体" w:eastAsia="宋体"/>
                <w:b w:val="0"/>
                <w:color w:val="000000"/>
                <w:sz w:val="18"/>
              </w:rPr>
              <w:t>黄色预警</w:t>
            </w:r>
          </w:p>
        </w:tc>
        <w:tc>
          <w:tcPr>
            <w:tcW w:w="1187" w:type="dxa"/>
          </w:tcPr>
          <w:p>
            <w:pPr>
              <w:jc w:val="center"/>
            </w:pPr>
            <w:r>
              <w:rPr>
                <w:rFonts w:ascii="宋体" w:hAnsi="宋体" w:eastAsia="宋体"/>
                <w:b w:val="0"/>
                <w:color w:val="000000"/>
                <w:sz w:val="18"/>
              </w:rPr>
              <w:t>黄色阈值&lt;人数≤红色阈值</w:t>
            </w:r>
          </w:p>
        </w:tc>
        <w:tc>
          <w:tcPr>
            <w:tcW w:w="1187" w:type="dxa"/>
          </w:tcPr>
          <w:p>
            <w:pPr>
              <w:jc w:val="center"/>
            </w:pPr>
            <w:r>
              <w:rPr>
                <w:rFonts w:ascii="宋体" w:hAnsi="宋体" w:eastAsia="宋体"/>
                <w:b w:val="0"/>
                <w:color w:val="000000"/>
                <w:sz w:val="18"/>
              </w:rPr>
              <w:t>闪烁</w:t>
            </w:r>
          </w:p>
        </w:tc>
        <w:tc>
          <w:tcPr>
            <w:tcW w:w="1187" w:type="dxa"/>
          </w:tcPr>
          <w:p>
            <w:pPr>
              <w:jc w:val="center"/>
            </w:pPr>
            <w:r>
              <w:rPr>
                <w:rFonts w:ascii="宋体" w:hAnsi="宋体" w:eastAsia="宋体"/>
                <w:b w:val="0"/>
                <w:color w:val="000000"/>
                <w:sz w:val="18"/>
              </w:rPr>
              <w:t>灭</w:t>
            </w:r>
          </w:p>
        </w:tc>
        <w:tc>
          <w:tcPr>
            <w:tcW w:w="1187" w:type="dxa"/>
          </w:tcPr>
          <w:p>
            <w:pPr>
              <w:jc w:val="center"/>
            </w:pPr>
            <w:r>
              <w:rPr>
                <w:rFonts w:ascii="宋体" w:hAnsi="宋体" w:eastAsia="宋体"/>
                <w:b w:val="0"/>
                <w:color w:val="000000"/>
                <w:sz w:val="18"/>
              </w:rPr>
              <w:t>灭</w:t>
            </w:r>
          </w:p>
        </w:tc>
        <w:tc>
          <w:tcPr>
            <w:tcW w:w="1187" w:type="dxa"/>
          </w:tcPr>
          <w:p>
            <w:pPr>
              <w:jc w:val="center"/>
            </w:pPr>
            <w:r>
              <w:rPr>
                <w:rFonts w:ascii="宋体" w:hAnsi="宋体" w:eastAsia="宋体"/>
                <w:b w:val="0"/>
                <w:color w:val="000000"/>
                <w:sz w:val="18"/>
              </w:rPr>
              <w:t>关闭</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LV2</w:t>
            </w:r>
          </w:p>
        </w:tc>
        <w:tc>
          <w:tcPr>
            <w:tcW w:w="1187" w:type="dxa"/>
          </w:tcPr>
          <w:p>
            <w:pPr>
              <w:jc w:val="center"/>
            </w:pPr>
            <w:r>
              <w:rPr>
                <w:rFonts w:ascii="宋体" w:hAnsi="宋体" w:eastAsia="宋体"/>
                <w:b w:val="0"/>
                <w:color w:val="000000"/>
                <w:sz w:val="18"/>
              </w:rPr>
              <w:t>红色报警</w:t>
            </w:r>
          </w:p>
        </w:tc>
        <w:tc>
          <w:tcPr>
            <w:tcW w:w="1187" w:type="dxa"/>
          </w:tcPr>
          <w:p>
            <w:pPr>
              <w:jc w:val="center"/>
            </w:pPr>
            <w:r>
              <w:rPr>
                <w:rFonts w:ascii="宋体" w:hAnsi="宋体" w:eastAsia="宋体"/>
                <w:b w:val="0"/>
                <w:color w:val="000000"/>
                <w:sz w:val="18"/>
              </w:rPr>
              <w:t>人数&gt;红色阈值 或 火灾触发</w:t>
            </w:r>
          </w:p>
        </w:tc>
        <w:tc>
          <w:tcPr>
            <w:tcW w:w="1187" w:type="dxa"/>
          </w:tcPr>
          <w:p>
            <w:pPr>
              <w:jc w:val="center"/>
            </w:pPr>
            <w:r>
              <w:rPr>
                <w:rFonts w:ascii="宋体" w:hAnsi="宋体" w:eastAsia="宋体"/>
                <w:b w:val="0"/>
                <w:color w:val="000000"/>
                <w:sz w:val="18"/>
              </w:rPr>
              <w:t>常亮</w:t>
            </w:r>
          </w:p>
        </w:tc>
        <w:tc>
          <w:tcPr>
            <w:tcW w:w="1187" w:type="dxa"/>
          </w:tcPr>
          <w:p>
            <w:pPr>
              <w:jc w:val="center"/>
            </w:pPr>
            <w:r>
              <w:rPr>
                <w:rFonts w:ascii="宋体" w:hAnsi="宋体" w:eastAsia="宋体"/>
                <w:b w:val="0"/>
                <w:color w:val="000000"/>
                <w:sz w:val="18"/>
              </w:rPr>
              <w:t>常亮</w:t>
            </w:r>
          </w:p>
        </w:tc>
        <w:tc>
          <w:tcPr>
            <w:tcW w:w="1187" w:type="dxa"/>
          </w:tcPr>
          <w:p>
            <w:pPr>
              <w:jc w:val="center"/>
            </w:pPr>
            <w:r>
              <w:rPr>
                <w:rFonts w:ascii="宋体" w:hAnsi="宋体" w:eastAsia="宋体"/>
                <w:b w:val="0"/>
                <w:color w:val="000000"/>
                <w:sz w:val="18"/>
              </w:rPr>
              <w:t>响</w:t>
            </w:r>
          </w:p>
        </w:tc>
        <w:tc>
          <w:tcPr>
            <w:tcW w:w="1187" w:type="dxa"/>
          </w:tcPr>
          <w:p>
            <w:pPr>
              <w:jc w:val="center"/>
            </w:pPr>
            <w:r>
              <w:rPr>
                <w:rFonts w:ascii="宋体" w:hAnsi="宋体" w:eastAsia="宋体"/>
                <w:b w:val="0"/>
                <w:color w:val="000000"/>
                <w:sz w:val="18"/>
              </w:rPr>
              <w:t>打开</w:t>
            </w:r>
          </w:p>
        </w:tc>
      </w:tr>
    </w:tbl>
    <w:p/>
    <w:p>
      <w:pPr>
        <w:spacing w:line="400" w:lineRule="exact"/>
        <w:ind w:firstLine="480"/>
        <w:jc w:val="both"/>
      </w:pPr>
      <w:r>
        <w:rPr>
          <w:rFonts w:ascii="黑体" w:hAnsi="黑体" w:eastAsia="黑体"/>
          <w:b/>
          <w:color w:val="000000"/>
          <w:sz w:val="24"/>
        </w:rPr>
        <w:t>舵机PWM控制</w:t>
      </w:r>
      <w:r>
        <w:rPr>
          <w:rFonts w:ascii="宋体" w:hAnsi="宋体" w:eastAsia="宋体"/>
          <w:b w:val="0"/>
          <w:color w:val="000000"/>
          <w:sz w:val="24"/>
        </w:rPr>
        <w:t>。舵机由TIM3定时器的通道1（PA6）驱动，配置参数如下：定时器时钟源为64MHz经128分频得到500kHz计数频率，自动重载值设为10000-1得到50Hz PWM频率（符合SG90标准）。CCR1捕获/比较寄存器的值控制脉宽，三个关键值映射关系如式（3-1）所示：</w:t>
      </w:r>
    </w:p>
    <w:p>
      <w:pPr>
        <w:spacing w:line="400" w:lineRule="exact"/>
        <w:ind w:firstLine="480"/>
        <w:jc w:val="both"/>
      </w:pPr>
      <w:r>
        <w:rPr>
          <w:rFonts w:ascii="宋体" w:hAnsi="宋体" w:eastAsia="宋体"/>
          <w:b w:val="0"/>
          <w:color w:val="000000"/>
          <w:sz w:val="24"/>
        </w:rPr>
        <w:t>具体而言：CCR1=250对应1ms脉宽（正转全速）、CCR1=750对应1.5ms脉宽（停止）、CCR1=1250对应2ms脉宽（反转全速）。实际开门使用CCR1=300（略大于250以克服静摩擦），关门使用CCR1=1200。舵机动作采用非阻塞状态机实现，通过全局变量`servo_state`跟踪当前状态（0=空闲、1=开门中、2=关门中），主循环每轮调用`servo_tick()`检查动作是否达到1200ms持续时长，到期后将CCR1恢复至750停止位置。这一设计确保舵机动作不阻塞火焰传感器轮询和UART消息处理。</w:t>
      </w:r>
    </w:p>
    <w:p>
      <w:pPr>
        <w:spacing w:line="400" w:lineRule="exact"/>
        <w:ind w:firstLine="480"/>
        <w:jc w:val="both"/>
      </w:pPr>
      <w:r>
        <w:rPr>
          <w:rFonts w:ascii="黑体" w:hAnsi="黑体" w:eastAsia="黑体"/>
          <w:b/>
          <w:color w:val="000000"/>
          <w:sz w:val="24"/>
        </w:rPr>
        <w:t>火焰报警优先级</w:t>
      </w:r>
      <w:r>
        <w:rPr>
          <w:rFonts w:ascii="宋体" w:hAnsi="宋体" w:eastAsia="宋体"/>
          <w:b w:val="0"/>
          <w:color w:val="000000"/>
          <w:sz w:val="24"/>
        </w:rPr>
        <w:t>。在STM32固件的`set_outputs()`函数设计中，火焰传感器报警具有最高优先级。当`flame_alarm=1`时，`set_outputs(2)`直接驱动全部输出，且MQTT下发的指令（`LV:*,BUZ:*,SERVO:*`）不会覆盖当前输出状态。只有当火焰传感器恢复正常（`flame_alarm`复位为0）后，输出状态才恢复到MQTT上次下发的等级。</w:t>
      </w:r>
    </w:p>
    <w:p>
      <w:pPr>
        <w:pStyle w:val="4"/>
        <w:spacing w:before="240" w:after="120" w:line="400" w:lineRule="exact"/>
        <w:jc w:val="left"/>
      </w:pPr>
      <w:bookmarkStart w:id="41" w:name="_Toc4102"/>
      <w:r>
        <w:rPr>
          <w:rFonts w:ascii="黑体" w:hAnsi="黑体" w:eastAsia="黑体"/>
          <w:b/>
          <w:color w:val="000000"/>
          <w:sz w:val="26"/>
        </w:rPr>
        <w:t>3.2.4 多场景模拟方案</w:t>
      </w:r>
      <w:bookmarkEnd w:id="41"/>
    </w:p>
    <w:p>
      <w:pPr>
        <w:spacing w:line="400" w:lineRule="exact"/>
        <w:ind w:firstLine="480"/>
        <w:jc w:val="both"/>
      </w:pPr>
      <w:r>
        <w:rPr>
          <w:rFonts w:ascii="宋体" w:hAnsi="宋体" w:eastAsia="宋体"/>
          <w:b w:val="0"/>
          <w:color w:val="000000"/>
          <w:sz w:val="24"/>
        </w:rPr>
        <w:t>受实物条件限制，系统实际拥有1个ESP32-CAM摄像头、1个舵机、1个火焰传感器和1个蜂鸣器。为验证三通道联动的系统设计，本文采用"物理共享+逻辑独立"的多场景模拟方案，使有限硬件支撑三个通道的并行模拟。模拟策略如表3-4所示。</w:t>
      </w:r>
    </w:p>
    <w:tbl>
      <w:tblPr>
        <w:tblStyle w:val="14"/>
        <w:tblW w:w="0" w:type="auto"/>
        <w:tblInd w:w="0" w:type="dxa"/>
        <w:tblLayout w:type="autofit"/>
        <w:tblCellMar>
          <w:top w:w="0" w:type="dxa"/>
          <w:left w:w="10" w:type="dxa"/>
          <w:bottom w:w="0" w:type="dxa"/>
          <w:right w:w="10" w:type="dxa"/>
        </w:tblCellMar>
      </w:tblPr>
      <w:tblGrid>
        <w:gridCol w:w="2076"/>
        <w:gridCol w:w="2076"/>
        <w:gridCol w:w="2076"/>
        <w:gridCol w:w="2076"/>
      </w:tblGrid>
      <w:tr>
        <w:tblPrEx>
          <w:tblCellMar>
            <w:top w:w="0" w:type="dxa"/>
            <w:left w:w="10" w:type="dxa"/>
            <w:bottom w:w="0" w:type="dxa"/>
            <w:right w:w="10" w:type="dxa"/>
          </w:tblCellMar>
        </w:tblPrEx>
        <w:tc>
          <w:tcPr>
            <w:tcW w:w="2076" w:type="dxa"/>
            <w:shd w:val="clear" w:color="auto" w:fill="D9E2F3"/>
          </w:tcPr>
          <w:p>
            <w:pPr>
              <w:jc w:val="center"/>
            </w:pPr>
            <w:r>
              <w:rPr>
                <w:rFonts w:ascii="黑体" w:hAnsi="黑体" w:eastAsia="黑体"/>
                <w:b w:val="0"/>
                <w:color w:val="000000"/>
                <w:sz w:val="18"/>
              </w:rPr>
              <w:t>组件</w:t>
            </w:r>
          </w:p>
        </w:tc>
        <w:tc>
          <w:tcPr>
            <w:tcW w:w="2076" w:type="dxa"/>
            <w:shd w:val="clear" w:color="auto" w:fill="D9E2F3"/>
          </w:tcPr>
          <w:p>
            <w:pPr>
              <w:jc w:val="center"/>
            </w:pPr>
            <w:r>
              <w:rPr>
                <w:rFonts w:ascii="黑体" w:hAnsi="黑体" w:eastAsia="黑体"/>
                <w:b w:val="0"/>
                <w:color w:val="000000"/>
                <w:sz w:val="18"/>
              </w:rPr>
              <w:t>实物数量</w:t>
            </w:r>
          </w:p>
        </w:tc>
        <w:tc>
          <w:tcPr>
            <w:tcW w:w="2076" w:type="dxa"/>
            <w:shd w:val="clear" w:color="auto" w:fill="D9E2F3"/>
          </w:tcPr>
          <w:p>
            <w:pPr>
              <w:jc w:val="center"/>
            </w:pPr>
            <w:r>
              <w:rPr>
                <w:rFonts w:ascii="黑体" w:hAnsi="黑体" w:eastAsia="黑体"/>
                <w:b w:val="0"/>
                <w:color w:val="000000"/>
                <w:sz w:val="18"/>
              </w:rPr>
              <w:t>模拟策略</w:t>
            </w:r>
          </w:p>
        </w:tc>
        <w:tc>
          <w:tcPr>
            <w:tcW w:w="2076" w:type="dxa"/>
            <w:shd w:val="clear" w:color="auto" w:fill="D9E2F3"/>
          </w:tcPr>
          <w:p>
            <w:pPr>
              <w:jc w:val="center"/>
            </w:pPr>
            <w:r>
              <w:rPr>
                <w:rFonts w:ascii="黑体" w:hAnsi="黑体" w:eastAsia="黑体"/>
                <w:b w:val="0"/>
                <w:color w:val="000000"/>
                <w:sz w:val="18"/>
              </w:rPr>
              <w:t>逻辑数量</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摄像头</w:t>
            </w:r>
          </w:p>
        </w:tc>
        <w:tc>
          <w:tcPr>
            <w:tcW w:w="2076" w:type="dxa"/>
          </w:tcPr>
          <w:p>
            <w:pPr>
              <w:jc w:val="center"/>
            </w:pPr>
            <w:r>
              <w:rPr>
                <w:rFonts w:ascii="宋体" w:hAnsi="宋体" w:eastAsia="宋体"/>
                <w:b w:val="0"/>
                <w:color w:val="000000"/>
                <w:sz w:val="18"/>
              </w:rPr>
              <w:t>1</w:t>
            </w:r>
          </w:p>
        </w:tc>
        <w:tc>
          <w:tcPr>
            <w:tcW w:w="2076" w:type="dxa"/>
          </w:tcPr>
          <w:p>
            <w:pPr>
              <w:jc w:val="center"/>
            </w:pPr>
            <w:r>
              <w:rPr>
                <w:rFonts w:ascii="宋体" w:hAnsi="宋体" w:eastAsia="宋体"/>
                <w:b w:val="0"/>
                <w:color w:val="000000"/>
                <w:sz w:val="18"/>
              </w:rPr>
              <w:t>3路MP4本地视频文件替代ESP32-CAM实时流（A通道可切换MJPEG实物）</w:t>
            </w:r>
          </w:p>
        </w:tc>
        <w:tc>
          <w:tcPr>
            <w:tcW w:w="2076" w:type="dxa"/>
          </w:tcPr>
          <w:p>
            <w:pPr>
              <w:jc w:val="center"/>
            </w:pPr>
            <w:r>
              <w:rPr>
                <w:rFonts w:ascii="宋体" w:hAnsi="宋体" w:eastAsia="宋体"/>
                <w:b w:val="0"/>
                <w:color w:val="000000"/>
                <w:sz w:val="18"/>
              </w:rPr>
              <w:t>3路虚拟</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舵机</w:t>
            </w:r>
          </w:p>
        </w:tc>
        <w:tc>
          <w:tcPr>
            <w:tcW w:w="2076" w:type="dxa"/>
          </w:tcPr>
          <w:p>
            <w:pPr>
              <w:jc w:val="center"/>
            </w:pPr>
            <w:r>
              <w:rPr>
                <w:rFonts w:ascii="宋体" w:hAnsi="宋体" w:eastAsia="宋体"/>
                <w:b w:val="0"/>
                <w:color w:val="000000"/>
                <w:sz w:val="18"/>
              </w:rPr>
              <w:t>1</w:t>
            </w:r>
          </w:p>
        </w:tc>
        <w:tc>
          <w:tcPr>
            <w:tcW w:w="2076" w:type="dxa"/>
          </w:tcPr>
          <w:p>
            <w:pPr>
              <w:jc w:val="center"/>
            </w:pPr>
            <w:r>
              <w:rPr>
                <w:rFonts w:ascii="宋体" w:hAnsi="宋体" w:eastAsia="宋体"/>
                <w:b w:val="0"/>
                <w:color w:val="000000"/>
                <w:sz w:val="18"/>
              </w:rPr>
              <w:t>物理舵机共享，三通道OR逻辑控制（任一通道需开门即开）</w:t>
            </w:r>
          </w:p>
        </w:tc>
        <w:tc>
          <w:tcPr>
            <w:tcW w:w="2076" w:type="dxa"/>
          </w:tcPr>
          <w:p>
            <w:pPr>
              <w:jc w:val="center"/>
            </w:pPr>
            <w:r>
              <w:rPr>
                <w:rFonts w:ascii="宋体" w:hAnsi="宋体" w:eastAsia="宋体"/>
                <w:b w:val="0"/>
                <w:color w:val="000000"/>
                <w:sz w:val="18"/>
              </w:rPr>
              <w:t>1个共享</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火焰传感器</w:t>
            </w:r>
          </w:p>
        </w:tc>
        <w:tc>
          <w:tcPr>
            <w:tcW w:w="2076" w:type="dxa"/>
          </w:tcPr>
          <w:p>
            <w:pPr>
              <w:jc w:val="center"/>
            </w:pPr>
            <w:r>
              <w:rPr>
                <w:rFonts w:ascii="宋体" w:hAnsi="宋体" w:eastAsia="宋体"/>
                <w:b w:val="0"/>
                <w:color w:val="000000"/>
                <w:sz w:val="18"/>
              </w:rPr>
              <w:t>1</w:t>
            </w:r>
          </w:p>
        </w:tc>
        <w:tc>
          <w:tcPr>
            <w:tcW w:w="2076" w:type="dxa"/>
          </w:tcPr>
          <w:p>
            <w:pPr>
              <w:jc w:val="center"/>
            </w:pPr>
            <w:r>
              <w:rPr>
                <w:rFonts w:ascii="宋体" w:hAnsi="宋体" w:eastAsia="宋体"/>
                <w:b w:val="0"/>
                <w:color w:val="000000"/>
                <w:sz w:val="18"/>
              </w:rPr>
              <w:t>固定绑定至A通道（实物），B/C通道通过前端模拟按钮触发</w:t>
            </w:r>
          </w:p>
        </w:tc>
        <w:tc>
          <w:tcPr>
            <w:tcW w:w="2076" w:type="dxa"/>
          </w:tcPr>
          <w:p>
            <w:pPr>
              <w:jc w:val="center"/>
            </w:pPr>
            <w:r>
              <w:rPr>
                <w:rFonts w:ascii="宋体" w:hAnsi="宋体" w:eastAsia="宋体"/>
                <w:b w:val="0"/>
                <w:color w:val="000000"/>
                <w:sz w:val="18"/>
              </w:rPr>
              <w:t>1实物+2模拟</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蜂鸣器</w:t>
            </w:r>
          </w:p>
        </w:tc>
        <w:tc>
          <w:tcPr>
            <w:tcW w:w="2076" w:type="dxa"/>
          </w:tcPr>
          <w:p>
            <w:pPr>
              <w:jc w:val="center"/>
            </w:pPr>
            <w:r>
              <w:rPr>
                <w:rFonts w:ascii="宋体" w:hAnsi="宋体" w:eastAsia="宋体"/>
                <w:b w:val="0"/>
                <w:color w:val="000000"/>
                <w:sz w:val="18"/>
              </w:rPr>
              <w:t>1</w:t>
            </w:r>
          </w:p>
        </w:tc>
        <w:tc>
          <w:tcPr>
            <w:tcW w:w="2076" w:type="dxa"/>
          </w:tcPr>
          <w:p>
            <w:pPr>
              <w:jc w:val="center"/>
            </w:pPr>
            <w:r>
              <w:rPr>
                <w:rFonts w:ascii="宋体" w:hAnsi="宋体" w:eastAsia="宋体"/>
                <w:b w:val="0"/>
                <w:color w:val="000000"/>
                <w:sz w:val="18"/>
              </w:rPr>
              <w:t>物理蜂鸣器共享，三通道OR逻辑控制（任一通道报警即响）</w:t>
            </w:r>
          </w:p>
        </w:tc>
        <w:tc>
          <w:tcPr>
            <w:tcW w:w="2076" w:type="dxa"/>
          </w:tcPr>
          <w:p>
            <w:pPr>
              <w:jc w:val="center"/>
            </w:pPr>
            <w:r>
              <w:rPr>
                <w:rFonts w:ascii="宋体" w:hAnsi="宋体" w:eastAsia="宋体"/>
                <w:b w:val="0"/>
                <w:color w:val="000000"/>
                <w:sz w:val="18"/>
              </w:rPr>
              <w:t>1个共享</w:t>
            </w:r>
          </w:p>
        </w:tc>
      </w:tr>
    </w:tbl>
    <w:p/>
    <w:p>
      <w:pPr>
        <w:spacing w:line="400" w:lineRule="exact"/>
        <w:ind w:firstLine="480"/>
        <w:jc w:val="both"/>
      </w:pPr>
      <w:r>
        <w:rPr>
          <w:rFonts w:ascii="宋体" w:hAnsi="宋体" w:eastAsia="宋体"/>
          <w:b w:val="0"/>
          <w:color w:val="000000"/>
          <w:sz w:val="24"/>
        </w:rPr>
        <w:t>视频采集方面，系统检测引擎支持MJPEG实时流和MP4本地文件两种视频源类型的运行时切换。三通道在自动模式下各自从videos/目录按通道前缀匹配视频文件（如`channel_a_*.mp4`、`channel_b_*.mp4`、`channel_c_*.mp4`），A通道也可切换为实物ESP32-CAM的MJPEG推流地址。MP4文件播到末尾时通过`CAP_PROP_POS_FRAMES` seek回开头实现循环播放。</w:t>
      </w:r>
    </w:p>
    <w:p>
      <w:pPr>
        <w:spacing w:line="400" w:lineRule="exact"/>
        <w:ind w:firstLine="480"/>
        <w:jc w:val="both"/>
      </w:pPr>
      <w:r>
        <w:rPr>
          <w:rFonts w:ascii="宋体" w:hAnsi="宋体" w:eastAsia="宋体"/>
          <w:b w:val="0"/>
          <w:color w:val="000000"/>
          <w:sz w:val="24"/>
        </w:rPr>
        <w:t>舵机控制采用OR逻辑：`servo_open = any(servo_i for i in A,B,C)`，即三通道中任一需要打开闸门时物理舵机便执行开门动作。这一设计在物理上正确地反映了多通道系统中"任一出口告急则全楼闸门开放"的应急逻辑。</w:t>
      </w:r>
    </w:p>
    <w:p>
      <w:pPr>
        <w:spacing w:line="400" w:lineRule="exact"/>
        <w:ind w:firstLine="480"/>
        <w:jc w:val="both"/>
      </w:pPr>
      <w:r>
        <w:rPr>
          <w:rFonts w:ascii="宋体" w:hAnsi="宋体" w:eastAsia="宋体"/>
          <w:b w:val="0"/>
          <w:color w:val="000000"/>
          <w:sz w:val="24"/>
        </w:rPr>
        <w:t>仪表盘前端为每个通道渲染独立的视频窗口、人数计数、报警状态灯和虚拟舵机图标，其中虚拟舵机图标仅反映该通道的逻辑舵机状态（独立于物理舵机），使用户能直观判断各通道的独立状态。</w:t>
      </w:r>
    </w:p>
    <w:p>
      <w:pPr>
        <w:spacing w:line="400" w:lineRule="exact"/>
        <w:ind w:firstLine="480"/>
        <w:jc w:val="both"/>
      </w:pPr>
      <w:r>
        <w:rPr>
          <w:rFonts w:ascii="宋体" w:hAnsi="宋体" w:eastAsia="宋体"/>
          <w:b w:val="0"/>
          <w:color w:val="000000"/>
          <w:sz w:val="24"/>
        </w:rPr>
        <w:t>---</w:t>
      </w:r>
    </w:p>
    <w:p>
      <w:pPr>
        <w:pStyle w:val="3"/>
        <w:spacing w:before="480" w:after="120" w:line="400" w:lineRule="exact"/>
        <w:jc w:val="left"/>
      </w:pPr>
      <w:bookmarkStart w:id="42" w:name="_Toc29931"/>
      <w:r>
        <w:rPr>
          <w:rFonts w:ascii="黑体" w:hAnsi="黑体" w:eastAsia="黑体"/>
          <w:b/>
          <w:color w:val="000000"/>
          <w:sz w:val="28"/>
        </w:rPr>
        <w:t>3.3 软件系统设计</w:t>
      </w:r>
      <w:bookmarkEnd w:id="42"/>
    </w:p>
    <w:p>
      <w:pPr>
        <w:pStyle w:val="4"/>
        <w:spacing w:before="240" w:after="120" w:line="400" w:lineRule="exact"/>
        <w:jc w:val="left"/>
      </w:pPr>
      <w:bookmarkStart w:id="43" w:name="_Toc3277"/>
      <w:r>
        <w:rPr>
          <w:rFonts w:ascii="黑体" w:hAnsi="黑体" w:eastAsia="黑体"/>
          <w:b/>
          <w:color w:val="000000"/>
          <w:sz w:val="26"/>
        </w:rPr>
        <w:t>3.3.1 视频采集与AI检测模块</w:t>
      </w:r>
      <w:bookmarkEnd w:id="43"/>
    </w:p>
    <w:p>
      <w:pPr>
        <w:spacing w:line="400" w:lineRule="exact"/>
        <w:ind w:firstLine="480"/>
        <w:jc w:val="both"/>
      </w:pPr>
      <w:r>
        <w:rPr>
          <w:rFonts w:ascii="宋体" w:hAnsi="宋体" w:eastAsia="宋体"/>
          <w:b w:val="0"/>
          <w:color w:val="000000"/>
          <w:sz w:val="24"/>
        </w:rPr>
        <w:t>视频采集与AI检测模块是整个系统的感知核心，负责从三路视频源持续获取图像帧并进行人员检测。</w:t>
      </w:r>
    </w:p>
    <w:p>
      <w:pPr>
        <w:spacing w:line="400" w:lineRule="exact"/>
        <w:ind w:firstLine="480"/>
        <w:jc w:val="both"/>
      </w:pPr>
      <w:r>
        <w:rPr>
          <w:rFonts w:ascii="黑体" w:hAnsi="黑体" w:eastAsia="黑体"/>
          <w:b/>
          <w:color w:val="000000"/>
          <w:sz w:val="24"/>
        </w:rPr>
        <w:t>目标检测模型选型</w:t>
      </w:r>
      <w:r>
        <w:rPr>
          <w:rFonts w:ascii="宋体" w:hAnsi="宋体" w:eastAsia="宋体"/>
          <w:b w:val="0"/>
          <w:color w:val="000000"/>
          <w:sz w:val="24"/>
        </w:rPr>
        <w:t>。本系统选用 YOLOv8n（nano 版本）作为目标检测模型。YOLOv8 由 Ultralytics 公司于 2023 年发布，是 YOLO 系列目标检测算法的最新迭代版本之一[1,22]。相比于 Two-stage 方法（如 Faster R-CNN[5]），YOLO 系列采用 One-stage 设计，直接在特征图上回归目标位置和类别，跳过了候选区域生成步骤，推理速度显著更快，更适合实时视频监控场景。YOLOv8n 的网络结构由 CSPDarknet 骨干网络、FPN+PAN 颈部网络和解耦检测头（Decoupled Head）三部分组成[1]，采用 Anchor-free 检测方式直接预测目标中心点偏移量和边界框宽高。nano 版本仅 3.2M 参数，模型文件约 6MB，在消费级 GPU（如 NVIDIA RTX 3060）上单帧推理仅需 15-25ms，三通道并行完全满足实时性需求。系统直接使用 COCO 预训练权重进行推理部署，经实测评估，预训练权重对 person 类别的检测精度已满足校园场景下的人员计数需求。</w:t>
      </w:r>
    </w:p>
    <w:p>
      <w:pPr>
        <w:spacing w:line="400" w:lineRule="exact"/>
        <w:ind w:firstLine="480"/>
        <w:jc w:val="both"/>
      </w:pPr>
      <w:r>
        <w:rPr>
          <w:rFonts w:ascii="黑体" w:hAnsi="黑体" w:eastAsia="黑体"/>
          <w:b/>
          <w:color w:val="000000"/>
          <w:sz w:val="24"/>
        </w:rPr>
        <w:t>MJPEG流采集方案</w:t>
      </w:r>
      <w:r>
        <w:rPr>
          <w:rFonts w:ascii="宋体" w:hAnsi="宋体" w:eastAsia="宋体"/>
          <w:b w:val="0"/>
          <w:color w:val="000000"/>
          <w:sz w:val="24"/>
        </w:rPr>
        <w:t>。ESP32-CAM 使用 HTTP multipart/x-mixed-replace 协议推送 MJPEG 视频流。由于 OpenCV 的 `cv2.VideoCapture` 基于 FFmpeg 后端，无法正确解析 ESP32-CAM 的 MJPEG 格式，系统采用手动 HTTP 流解析方案：使用 `requests.get(stream=True)` 建立持久 HTTP 连接，通过逐字节搜索 JPEG 帧边界标记（`\xFF\xD8` 和 `\xFF\xD9`）提取完整帧数据。MJPEG 持久连接以 `(url, thread_id)` 为键缓存在全局字典中，实现 per-thread 连接隔离，确保三个检测线程各自持有独立的 HTTP 连接和字节缓冲区。</w:t>
      </w:r>
    </w:p>
    <w:p>
      <w:pPr>
        <w:spacing w:line="400" w:lineRule="exact"/>
        <w:ind w:firstLine="480"/>
        <w:jc w:val="both"/>
      </w:pPr>
      <w:r>
        <w:rPr>
          <w:rFonts w:ascii="黑体" w:hAnsi="黑体" w:eastAsia="黑体"/>
          <w:b/>
          <w:color w:val="000000"/>
          <w:sz w:val="24"/>
        </w:rPr>
        <w:t>YOLOv8n推理流水线</w:t>
      </w:r>
      <w:r>
        <w:rPr>
          <w:rFonts w:ascii="宋体" w:hAnsi="宋体" w:eastAsia="宋体"/>
          <w:b w:val="0"/>
          <w:color w:val="000000"/>
          <w:sz w:val="24"/>
        </w:rPr>
        <w:t>。检测循环以统一流水线运行：读取原始帧→缩放至320×240分辨率→送入YOLOv8n模型推理（置信度阈值0.5）→统计person类别（class_id=0）的检测框数量→按缩放比例将检测框坐标映射回原图。缩略图推理将输入分辨率从640×480降至320×240，减少约75%的计算量。</w:t>
      </w:r>
    </w:p>
    <w:p>
      <w:pPr>
        <w:spacing w:line="400" w:lineRule="exact"/>
        <w:ind w:firstLine="480"/>
        <w:jc w:val="both"/>
      </w:pPr>
      <w:r>
        <w:rPr>
          <w:rFonts w:ascii="黑体" w:hAnsi="黑体" w:eastAsia="黑体"/>
          <w:b/>
          <w:color w:val="000000"/>
          <w:sz w:val="24"/>
        </w:rPr>
        <w:t>双视频源设计</w:t>
      </w:r>
      <w:r>
        <w:rPr>
          <w:rFonts w:ascii="宋体" w:hAnsi="宋体" w:eastAsia="宋体"/>
          <w:b w:val="0"/>
          <w:color w:val="000000"/>
          <w:sz w:val="24"/>
        </w:rPr>
        <w:t>。每个通道支持 MJPEG 实时流和 MP4 本地文件两种视频源类型，通过 `source_config[ch] = {type, path, url}` 字典结构管理。源切换流程为：前端API调用→更新配置字典→检测线程下一轮检测到配置变更→关闭旧源→清空帧缓存→打开新源，全程在检测线程内自动完成，无需重启线程。</w:t>
      </w:r>
    </w:p>
    <w:p>
      <w:pPr>
        <w:spacing w:line="400" w:lineRule="exact"/>
        <w:ind w:firstLine="480"/>
        <w:jc w:val="both"/>
      </w:pPr>
      <w:r>
        <w:rPr>
          <w:rFonts w:ascii="黑体" w:hAnsi="黑体" w:eastAsia="黑体"/>
          <w:b/>
          <w:color w:val="000000"/>
          <w:sz w:val="24"/>
        </w:rPr>
        <w:t>三通道并行策略</w:t>
      </w:r>
      <w:r>
        <w:rPr>
          <w:rFonts w:ascii="宋体" w:hAnsi="宋体" w:eastAsia="宋体"/>
          <w:b w:val="0"/>
          <w:color w:val="000000"/>
          <w:sz w:val="24"/>
        </w:rPr>
        <w:t>。三个检测线程同时进行 YOLO 推理会竞争 CUDA 计算资源。系统采用相位错开启动策略：A 通道延迟 0ms 启动，B 通道延迟约 16.7ms 启动，C 通道延迟约 33.3ms 启动（约 1/3 检测周期）。这一设计将三通道的推理请求在时间轴上均匀散布，使 GPU 利用率趋于平稳。</w:t>
      </w:r>
    </w:p>
    <w:p>
      <w:pPr>
        <w:pStyle w:val="4"/>
        <w:spacing w:before="240" w:after="120" w:line="400" w:lineRule="exact"/>
        <w:jc w:val="left"/>
      </w:pPr>
      <w:bookmarkStart w:id="44" w:name="_Toc28067"/>
      <w:r>
        <w:rPr>
          <w:rFonts w:ascii="黑体" w:hAnsi="黑体" w:eastAsia="黑体"/>
          <w:b/>
          <w:color w:val="000000"/>
          <w:sz w:val="26"/>
        </w:rPr>
        <w:t>3.3.2 三级报警与防抖机制</w:t>
      </w:r>
      <w:bookmarkEnd w:id="44"/>
    </w:p>
    <w:p>
      <w:pPr>
        <w:spacing w:line="400" w:lineRule="exact"/>
        <w:ind w:firstLine="480"/>
        <w:jc w:val="both"/>
      </w:pPr>
      <w:r>
        <w:rPr>
          <w:rFonts w:ascii="宋体" w:hAnsi="宋体" w:eastAsia="宋体"/>
          <w:b w:val="0"/>
          <w:color w:val="000000"/>
          <w:sz w:val="24"/>
        </w:rPr>
        <w:t>报警子系统采用三级等级体系加对称防抖算法，目标很明确：报警要灵敏但不能乱抖，临界值附近不能反复横跳。</w:t>
      </w:r>
    </w:p>
    <w:p>
      <w:pPr>
        <w:spacing w:line="400" w:lineRule="exact"/>
        <w:ind w:firstLine="480"/>
        <w:jc w:val="both"/>
      </w:pPr>
      <w:r>
        <w:rPr>
          <w:rFonts w:ascii="黑体" w:hAnsi="黑体" w:eastAsia="黑体"/>
          <w:b/>
          <w:color w:val="000000"/>
          <w:sz w:val="24"/>
        </w:rPr>
        <w:t>三级报警等级定义</w:t>
      </w:r>
      <w:r>
        <w:rPr>
          <w:rFonts w:ascii="宋体" w:hAnsi="宋体" w:eastAsia="宋体"/>
          <w:b w:val="0"/>
          <w:color w:val="000000"/>
          <w:sz w:val="24"/>
        </w:rPr>
        <w:t>。每通道独立维护两个阈值参数：红色报警阈值（`threshold_red`，默认20人）和黄色预警阈值（`threshold_warn`，默认12人）。黄色阈值在前端修改时自动计算为红色的80%倍，也可独立设定。报警等级判定函数`get_target_level(count, channel)`按人数与两个阈值的比较关系返回目标等级，如式（3-2）所示：</w:t>
      </w:r>
    </w:p>
    <w:p>
      <w:pPr>
        <w:spacing w:line="400" w:lineRule="exact"/>
        <w:ind w:firstLine="480"/>
        <w:jc w:val="both"/>
      </w:pPr>
      <w:r>
        <w:rPr>
          <w:rFonts w:ascii="黑体" w:hAnsi="黑体" w:eastAsia="黑体"/>
          <w:b/>
          <w:color w:val="000000"/>
          <w:sz w:val="24"/>
        </w:rPr>
        <w:t>对称防抖算法</w:t>
      </w:r>
      <w:r>
        <w:rPr>
          <w:rFonts w:ascii="宋体" w:hAnsi="宋体" w:eastAsia="宋体"/>
          <w:b w:val="0"/>
          <w:color w:val="000000"/>
          <w:sz w:val="24"/>
        </w:rPr>
        <w:t>。单帧判定容易受YOLO偶尔的漏检或误检影响，导致报警在临界值附近反复触发和解除。系统实现了对称防抖算法，包含两个核心参数：连续确认帧数`ALARM_CONFIRM = 3`和状态锁定时间`ALARM_LOCK = 3.0`秒。算法对上升和下降方向对称处理：</w:t>
      </w:r>
    </w:p>
    <w:p>
      <w:pPr>
        <w:spacing w:line="400" w:lineRule="exact"/>
        <w:ind w:firstLine="480"/>
        <w:jc w:val="both"/>
      </w:pPr>
      <w:r>
        <w:rPr>
          <w:rFonts w:ascii="宋体" w:hAnsi="宋体" w:eastAsia="宋体"/>
          <w:b w:val="0"/>
          <w:color w:val="000000"/>
          <w:sz w:val="24"/>
        </w:rPr>
        <w:t>（a）**上升防抖**：当目标等级高于当前等级且未处于锁定状态时，`consecutive`计数器递增；连续3帧目标等级均高于当前等级后，确认升级并重置锁定计时器。此机制过滤YOLO偶发的多检导致的瞬时尖峰。</w:t>
      </w:r>
    </w:p>
    <w:p>
      <w:pPr>
        <w:spacing w:line="400" w:lineRule="exact"/>
        <w:ind w:firstLine="480"/>
        <w:jc w:val="both"/>
      </w:pPr>
      <w:r>
        <w:rPr>
          <w:rFonts w:ascii="宋体" w:hAnsi="宋体" w:eastAsia="宋体"/>
          <w:b w:val="0"/>
          <w:color w:val="000000"/>
          <w:sz w:val="24"/>
        </w:rPr>
        <w:t>（b）**下降防抖**：当目标等级等于当前等级时，`normal_frames`计数器递增；连续3帧目标等级等于当前等级后，将上升计数器清零。当目标等级低于当前等级时，上升计数器递增（镜像对称处理），连续3帧后确认降级。此机制避免人员短暂离开画面导致的误解除。</w:t>
      </w:r>
    </w:p>
    <w:p>
      <w:pPr>
        <w:spacing w:line="400" w:lineRule="exact"/>
        <w:ind w:firstLine="480"/>
        <w:jc w:val="both"/>
      </w:pPr>
      <w:r>
        <w:rPr>
          <w:rFonts w:ascii="宋体" w:hAnsi="宋体" w:eastAsia="宋体"/>
          <w:b w:val="0"/>
          <w:color w:val="000000"/>
          <w:sz w:val="24"/>
        </w:rPr>
        <w:t>（c）**锁定保护**：等级切换后启动3秒锁定计时器，锁定期内任何方向的变化请求均被忽略。这给了系统足够的稳定观察窗口。</w:t>
      </w:r>
    </w:p>
    <w:p>
      <w:pPr>
        <w:spacing w:line="400" w:lineRule="exact"/>
        <w:ind w:firstLine="480"/>
        <w:jc w:val="both"/>
      </w:pPr>
      <w:r>
        <w:rPr>
          <w:rFonts w:ascii="宋体" w:hAnsi="宋体" w:eastAsia="宋体"/>
          <w:b w:val="0"/>
          <w:color w:val="000000"/>
          <w:sz w:val="24"/>
        </w:rPr>
        <w:t>报警事件的数据库记录遵循"事件模式"：等级从0升为非0时调用`start_alarm()`插入一条alarm_events记录并返回事件ID；等级从非0降为0时调用`end_alarm()`更新该记录的结束时间和峰值人数。这使得每次报警都有完整的生命周期追踪。</w:t>
      </w:r>
    </w:p>
    <w:p>
      <w:pPr>
        <w:spacing w:line="400" w:lineRule="exact"/>
        <w:ind w:firstLine="480"/>
        <w:jc w:val="both"/>
      </w:pPr>
      <w:r>
        <w:rPr>
          <w:rFonts w:ascii="黑体" w:hAnsi="黑体" w:eastAsia="黑体"/>
          <w:b/>
          <w:color w:val="000000"/>
          <w:sz w:val="24"/>
        </w:rPr>
        <w:t>火焰报警最高优先级</w:t>
      </w:r>
      <w:r>
        <w:rPr>
          <w:rFonts w:ascii="宋体" w:hAnsi="宋体" w:eastAsia="宋体"/>
          <w:b w:val="0"/>
          <w:color w:val="000000"/>
          <w:sz w:val="24"/>
        </w:rPr>
        <w:t>。在`coordinated_decision()`联动决策中，当通道存在物理火焰传感器触发或火焰模拟触发时，该通道的等效报警等级`lv`强制设为2（红色报警），不受YOLO检测人数的影响。这一设计确保火灾应急响应的绝对优先。</w:t>
      </w:r>
    </w:p>
    <w:p>
      <w:pPr>
        <w:pStyle w:val="4"/>
        <w:spacing w:before="240" w:after="120" w:line="400" w:lineRule="exact"/>
        <w:jc w:val="left"/>
      </w:pPr>
      <w:bookmarkStart w:id="45" w:name="_Toc7455"/>
      <w:r>
        <w:rPr>
          <w:rFonts w:ascii="黑体" w:hAnsi="黑体" w:eastAsia="黑体"/>
          <w:b/>
          <w:color w:val="000000"/>
          <w:sz w:val="26"/>
        </w:rPr>
        <w:t>3.3.3 联动决策与引导算法</w:t>
      </w:r>
      <w:bookmarkEnd w:id="45"/>
    </w:p>
    <w:p>
      <w:pPr>
        <w:spacing w:line="400" w:lineRule="exact"/>
        <w:ind w:firstLine="480"/>
        <w:jc w:val="both"/>
      </w:pPr>
      <w:r>
        <w:rPr>
          <w:rFonts w:ascii="宋体" w:hAnsi="宋体" w:eastAsia="宋体"/>
          <w:b w:val="0"/>
          <w:color w:val="000000"/>
          <w:sz w:val="24"/>
        </w:rPr>
        <w:t>联动决策函数`coordinated_decision()`是系统的中央决策引擎，每0.3秒由各检测线程调用一次——谁先跑到谁执行，其余的因为间隔不够直接跳过。函数在`coord_lock`互斥锁保护下完成三项工作：全局状态快照、四策略判定、每设备指令生成。</w:t>
      </w:r>
    </w:p>
    <w:p>
      <w:pPr>
        <w:spacing w:line="400" w:lineRule="exact"/>
        <w:ind w:firstLine="480"/>
        <w:jc w:val="both"/>
      </w:pPr>
      <w:r>
        <w:rPr>
          <w:rFonts w:ascii="黑体" w:hAnsi="黑体" w:eastAsia="黑体"/>
          <w:b/>
          <w:color w:val="000000"/>
          <w:sz w:val="24"/>
        </w:rPr>
        <w:t>饱和度计算</w:t>
      </w:r>
      <w:r>
        <w:rPr>
          <w:rFonts w:ascii="宋体" w:hAnsi="宋体" w:eastAsia="宋体"/>
          <w:b w:val="0"/>
          <w:color w:val="000000"/>
          <w:sz w:val="24"/>
        </w:rPr>
        <w:t>。传统方案以绝对人数排序推荐出口，忽略了不同通道阈值差异带来的容量感知偏差。本系统引入饱和度（Saturation）概念，定义为当前人数与黄色预警阈值的比值，如式（3-3）所示：</w:t>
      </w:r>
    </w:p>
    <w:p>
      <w:pPr>
        <w:spacing w:line="400" w:lineRule="exact"/>
        <w:ind w:firstLine="480"/>
        <w:jc w:val="both"/>
      </w:pPr>
      <w:r>
        <w:rPr>
          <w:rFonts w:ascii="宋体" w:hAnsi="宋体" w:eastAsia="宋体"/>
          <w:b w:val="0"/>
          <w:color w:val="000000"/>
          <w:sz w:val="24"/>
        </w:rPr>
        <w:t>饱和度反映了通道相对于其容量的拥挤程度。例如，A通道阈值20人、当前18人（饱和度90%），B通道阈值5人、当前4人（饱和度80%），虽然A的绝对人数更多，但相对饱和度显示B实际上更接近其容量上限。饱和度用于后续的策略判定和推荐排序，确保引导决策考虑不同出口的容量差异。</w:t>
      </w:r>
    </w:p>
    <w:p>
      <w:pPr>
        <w:spacing w:line="400" w:lineRule="exact"/>
        <w:ind w:firstLine="480"/>
        <w:jc w:val="both"/>
      </w:pPr>
      <w:r>
        <w:rPr>
          <w:rFonts w:ascii="黑体" w:hAnsi="黑体" w:eastAsia="黑体"/>
          <w:b/>
          <w:color w:val="000000"/>
          <w:sz w:val="24"/>
        </w:rPr>
        <w:t>四策略决策树</w:t>
      </w:r>
      <w:r>
        <w:rPr>
          <w:rFonts w:ascii="宋体" w:hAnsi="宋体" w:eastAsia="宋体"/>
          <w:b w:val="0"/>
          <w:color w:val="000000"/>
          <w:sz w:val="24"/>
        </w:rPr>
        <w:t>。联动决策根据所有活跃通道的安全状况，在四种策略中选择其一，决策流程如图3-3所示。</w:t>
      </w:r>
    </w:p>
    <w:p>
      <w:pPr>
        <w:spacing w:line="400" w:lineRule="exact"/>
        <w:ind w:firstLine="480"/>
        <w:jc w:val="both"/>
      </w:pPr>
      <w:r>
        <w:rPr>
          <w:rFonts w:ascii="宋体" w:hAnsi="宋体" w:eastAsia="宋体"/>
          <w:b w:val="0"/>
          <w:color w:val="000000"/>
          <w:sz w:val="24"/>
        </w:rPr>
        <w:t>各策略的触发条件与行为定义如下：</w:t>
      </w:r>
    </w:p>
    <w:p>
      <w:pPr>
        <w:spacing w:line="400" w:lineRule="exact"/>
        <w:ind w:firstLine="480"/>
        <w:jc w:val="both"/>
      </w:pPr>
      <w:r>
        <w:rPr>
          <w:rFonts w:ascii="宋体" w:hAnsi="宋体" w:eastAsia="宋体"/>
          <w:b w:val="0"/>
          <w:color w:val="000000"/>
          <w:sz w:val="24"/>
        </w:rPr>
        <w:t>（a）**all_clear（全线畅通）**：所有活跃和安全的通道均未触发报警且饱和度低于80%。系统判定当前无需引导，推荐面板显示绿色"各通道畅通"消息。</w:t>
      </w:r>
    </w:p>
    <w:p>
      <w:pPr>
        <w:spacing w:line="400" w:lineRule="exact"/>
        <w:ind w:firstLine="480"/>
        <w:jc w:val="both"/>
      </w:pPr>
      <w:r>
        <w:rPr>
          <w:rFonts w:ascii="宋体" w:hAnsi="宋体" w:eastAsia="宋体"/>
          <w:b w:val="0"/>
          <w:color w:val="000000"/>
          <w:sz w:val="24"/>
        </w:rPr>
        <w:t>（b）**guided（引导推荐）**：部分通道拥挤或发生火灾，但存在至少一个畅通的安全通道。系统将畅通通道按饱和度升序排列，推荐面板显示多个推荐出口（如"建议人员前往：出口B（侧门）、出口C（后门）"），并以黄色UI呈现。</w:t>
      </w:r>
    </w:p>
    <w:p>
      <w:pPr>
        <w:spacing w:line="400" w:lineRule="exact"/>
        <w:ind w:firstLine="480"/>
        <w:jc w:val="both"/>
      </w:pPr>
      <w:r>
        <w:rPr>
          <w:rFonts w:ascii="宋体" w:hAnsi="宋体" w:eastAsia="宋体"/>
          <w:b w:val="0"/>
          <w:color w:val="000000"/>
          <w:sz w:val="24"/>
        </w:rPr>
        <w:t>（c）**degraded（降级通行）**：所有安全通道均接近或超过容量上限（饱和度≥80%或已触发报警），无畅通替代通道可用。系统按饱和度排序全部安全通道，推荐面板显示"各通道接近容量上限，请分批通行"，以红色UI呈现。</w:t>
      </w:r>
    </w:p>
    <w:p>
      <w:pPr>
        <w:spacing w:line="400" w:lineRule="exact"/>
        <w:ind w:firstLine="480"/>
        <w:jc w:val="both"/>
      </w:pPr>
      <w:r>
        <w:rPr>
          <w:rFonts w:ascii="宋体" w:hAnsi="宋体" w:eastAsia="宋体"/>
          <w:b w:val="0"/>
          <w:color w:val="000000"/>
          <w:sz w:val="24"/>
        </w:rPr>
        <w:t>（d）**emergency（紧急疏散）**：所有活跃通道均有火灾，无安全通道可用。系统触发最高级别警报，推荐面板显示"所有通道发生火灾！请立即远离该区域"，以紧急红色UI呈现。</w:t>
      </w:r>
    </w:p>
    <w:p>
      <w:pPr>
        <w:spacing w:line="400" w:lineRule="exact"/>
        <w:ind w:firstLine="480"/>
        <w:jc w:val="both"/>
      </w:pPr>
      <w:r>
        <w:rPr>
          <w:rFonts w:ascii="黑体" w:hAnsi="黑体" w:eastAsia="黑体"/>
          <w:b/>
          <w:color w:val="000000"/>
          <w:sz w:val="24"/>
        </w:rPr>
        <w:t>每设备独立指令生成</w:t>
      </w:r>
      <w:r>
        <w:rPr>
          <w:rFonts w:ascii="宋体" w:hAnsi="宋体" w:eastAsia="宋体"/>
          <w:b w:val="0"/>
          <w:color w:val="000000"/>
          <w:sz w:val="24"/>
        </w:rPr>
        <w:t>。系统支持多个STM32设备分别绑定至不同通道。联动决策遍历所有在线设备，根据其绑定的通道生成独立的`LV:*,BUZ:*,SERVO:*`控制指令——LV（报警等级）在通道有火灾或全局手动报警激活时强制为2，BUZ在LV≥1时置1，SERVO在LV≥2时置1。指令仅在内容变化且超过节流最小间隔（0.5s）时才发送，避免无效重复通信。</w:t>
      </w:r>
    </w:p>
    <w:p>
      <w:pPr>
        <w:spacing w:line="400" w:lineRule="exact"/>
        <w:ind w:firstLine="480"/>
        <w:jc w:val="both"/>
      </w:pPr>
      <w:r>
        <w:rPr>
          <w:rFonts w:ascii="宋体" w:hAnsi="宋体" w:eastAsia="宋体"/>
          <w:b w:val="0"/>
          <w:color w:val="000000"/>
          <w:sz w:val="24"/>
        </w:rPr>
        <w:t>引导算法的正确性经7个标准场景测试用例验证通过，覆盖了四策略切换、火灾排除、暂停通道排除、饱和度排序等核心逻辑路径。</w:t>
      </w:r>
    </w:p>
    <w:p>
      <w:pPr>
        <w:pStyle w:val="4"/>
        <w:spacing w:before="240" w:after="120" w:line="400" w:lineRule="exact"/>
        <w:jc w:val="left"/>
      </w:pPr>
      <w:bookmarkStart w:id="46" w:name="_Toc30311"/>
      <w:r>
        <w:rPr>
          <w:rFonts w:ascii="黑体" w:hAnsi="黑体" w:eastAsia="黑体"/>
          <w:b/>
          <w:color w:val="000000"/>
          <w:sz w:val="26"/>
        </w:rPr>
        <w:t>3.3.4 数据持久化设计</w:t>
      </w:r>
      <w:bookmarkEnd w:id="46"/>
    </w:p>
    <w:p>
      <w:pPr>
        <w:spacing w:line="400" w:lineRule="exact"/>
        <w:ind w:firstLine="480"/>
        <w:jc w:val="both"/>
      </w:pPr>
      <w:r>
        <w:rPr>
          <w:rFonts w:ascii="宋体" w:hAnsi="宋体" w:eastAsia="宋体"/>
          <w:b w:val="0"/>
          <w:color w:val="000000"/>
          <w:sz w:val="24"/>
        </w:rPr>
        <w:t>系统用SQLite轻量级数据库做本地数据持久化，数据库文件放在`campus_monitor/`目录下。选SQLite的理由很直接：（1）嵌入式部署，不用额外跑数据库服务进程；（2）数据量不大（演示场景单日记录也就几万条）；（3）Python自带sqlite3模块，零依赖。</w:t>
      </w:r>
    </w:p>
    <w:p>
      <w:pPr>
        <w:spacing w:line="400" w:lineRule="exact"/>
        <w:ind w:firstLine="480"/>
        <w:jc w:val="both"/>
      </w:pPr>
      <w:r>
        <w:rPr>
          <w:rFonts w:ascii="宋体" w:hAnsi="宋体" w:eastAsia="宋体"/>
          <w:b w:val="0"/>
          <w:color w:val="000000"/>
          <w:sz w:val="24"/>
        </w:rPr>
        <w:t>数据库包含两张核心表，其结构如表3-5所示。</w:t>
      </w:r>
    </w:p>
    <w:tbl>
      <w:tblPr>
        <w:tblStyle w:val="14"/>
        <w:tblW w:w="0" w:type="auto"/>
        <w:tblInd w:w="0" w:type="dxa"/>
        <w:tblLayout w:type="autofit"/>
        <w:tblCellMar>
          <w:top w:w="0" w:type="dxa"/>
          <w:left w:w="10" w:type="dxa"/>
          <w:bottom w:w="0" w:type="dxa"/>
          <w:right w:w="10" w:type="dxa"/>
        </w:tblCellMar>
      </w:tblPr>
      <w:tblGrid>
        <w:gridCol w:w="2769"/>
        <w:gridCol w:w="2769"/>
        <w:gridCol w:w="2769"/>
      </w:tblGrid>
      <w:tr>
        <w:tblPrEx>
          <w:tblCellMar>
            <w:top w:w="0" w:type="dxa"/>
            <w:left w:w="10" w:type="dxa"/>
            <w:bottom w:w="0" w:type="dxa"/>
            <w:right w:w="10" w:type="dxa"/>
          </w:tblCellMar>
        </w:tblPrEx>
        <w:tc>
          <w:tcPr>
            <w:tcW w:w="2769" w:type="dxa"/>
            <w:shd w:val="clear" w:color="auto" w:fill="D9E2F3"/>
          </w:tcPr>
          <w:p>
            <w:pPr>
              <w:jc w:val="center"/>
            </w:pPr>
            <w:r>
              <w:rPr>
                <w:rFonts w:ascii="黑体" w:hAnsi="黑体" w:eastAsia="黑体"/>
                <w:b w:val="0"/>
                <w:color w:val="000000"/>
                <w:sz w:val="18"/>
              </w:rPr>
              <w:t>表名</w:t>
            </w:r>
          </w:p>
        </w:tc>
        <w:tc>
          <w:tcPr>
            <w:tcW w:w="2769" w:type="dxa"/>
            <w:shd w:val="clear" w:color="auto" w:fill="D9E2F3"/>
          </w:tcPr>
          <w:p>
            <w:pPr>
              <w:jc w:val="center"/>
            </w:pPr>
            <w:r>
              <w:rPr>
                <w:rFonts w:ascii="黑体" w:hAnsi="黑体" w:eastAsia="黑体"/>
                <w:b w:val="0"/>
                <w:color w:val="000000"/>
                <w:sz w:val="18"/>
              </w:rPr>
              <w:t>用途</w:t>
            </w:r>
          </w:p>
        </w:tc>
        <w:tc>
          <w:tcPr>
            <w:tcW w:w="2769" w:type="dxa"/>
            <w:shd w:val="clear" w:color="auto" w:fill="D9E2F3"/>
          </w:tcPr>
          <w:p>
            <w:pPr>
              <w:jc w:val="center"/>
            </w:pPr>
            <w:r>
              <w:rPr>
                <w:rFonts w:ascii="黑体" w:hAnsi="黑体" w:eastAsia="黑体"/>
                <w:b w:val="0"/>
                <w:color w:val="000000"/>
                <w:sz w:val="18"/>
              </w:rPr>
              <w:t>关键字段</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detection_records</w:t>
            </w:r>
          </w:p>
        </w:tc>
        <w:tc>
          <w:tcPr>
            <w:tcW w:w="2769" w:type="dxa"/>
          </w:tcPr>
          <w:p>
            <w:pPr>
              <w:jc w:val="center"/>
            </w:pPr>
            <w:r>
              <w:rPr>
                <w:rFonts w:ascii="宋体" w:hAnsi="宋体" w:eastAsia="宋体"/>
                <w:b w:val="0"/>
                <w:color w:val="000000"/>
                <w:sz w:val="18"/>
              </w:rPr>
              <w:t>检测记录（时序数据）</w:t>
            </w:r>
          </w:p>
        </w:tc>
        <w:tc>
          <w:tcPr>
            <w:tcW w:w="2769" w:type="dxa"/>
          </w:tcPr>
          <w:p>
            <w:pPr>
              <w:jc w:val="center"/>
            </w:pPr>
            <w:r>
              <w:rPr>
                <w:rFonts w:ascii="宋体" w:hAnsi="宋体" w:eastAsia="宋体"/>
                <w:b w:val="0"/>
                <w:color w:val="000000"/>
                <w:sz w:val="18"/>
              </w:rPr>
              <w:t>id, timestamp, channel, count, alarm_level, fps</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alarm_events</w:t>
            </w:r>
          </w:p>
        </w:tc>
        <w:tc>
          <w:tcPr>
            <w:tcW w:w="2769" w:type="dxa"/>
          </w:tcPr>
          <w:p>
            <w:pPr>
              <w:jc w:val="center"/>
            </w:pPr>
            <w:r>
              <w:rPr>
                <w:rFonts w:ascii="宋体" w:hAnsi="宋体" w:eastAsia="宋体"/>
                <w:b w:val="0"/>
                <w:color w:val="000000"/>
                <w:sz w:val="18"/>
              </w:rPr>
              <w:t>报警事件（生命周期）</w:t>
            </w:r>
          </w:p>
        </w:tc>
        <w:tc>
          <w:tcPr>
            <w:tcW w:w="2769" w:type="dxa"/>
          </w:tcPr>
          <w:p>
            <w:pPr>
              <w:jc w:val="center"/>
            </w:pPr>
            <w:r>
              <w:rPr>
                <w:rFonts w:ascii="宋体" w:hAnsi="宋体" w:eastAsia="宋体"/>
                <w:b w:val="0"/>
                <w:color w:val="000000"/>
                <w:sz w:val="18"/>
              </w:rPr>
              <w:t>id, channel, start_time, end_time, peak_count, duration_seconds</w:t>
            </w:r>
          </w:p>
        </w:tc>
      </w:tr>
    </w:tbl>
    <w:p/>
    <w:p>
      <w:pPr>
        <w:spacing w:line="400" w:lineRule="exact"/>
        <w:ind w:firstLine="480"/>
        <w:jc w:val="both"/>
      </w:pPr>
      <w:r>
        <w:rPr>
          <w:rFonts w:ascii="宋体" w:hAnsi="宋体" w:eastAsia="宋体"/>
          <w:b w:val="0"/>
          <w:color w:val="000000"/>
          <w:sz w:val="24"/>
        </w:rPr>
        <w:t>`detection_records`表以约每秒1条的频率写入各通道的检测数据（人数、报警等级、帧率），用于前端折线图的历史数据查询。写入间隔设计为1秒是折线图平滑度（需要足够数据点）与数据库写入开销（避免过于频繁的I/O）之间的平衡。</w:t>
      </w:r>
    </w:p>
    <w:p>
      <w:pPr>
        <w:spacing w:line="400" w:lineRule="exact"/>
        <w:ind w:firstLine="480"/>
        <w:jc w:val="both"/>
      </w:pPr>
      <w:r>
        <w:rPr>
          <w:rFonts w:ascii="宋体" w:hAnsi="宋体" w:eastAsia="宋体"/>
          <w:b w:val="0"/>
          <w:color w:val="000000"/>
          <w:sz w:val="24"/>
        </w:rPr>
        <w:t>`alarm_events`表采用事件模式记录报警的完整生命周期。当报警从LV0转为LV&gt;0时插入新记录并记录开始时间；报警持续期间累计峰值人数（`alarm_max_count`）；报警恢复为LV0时更新记录的结束时间和持续时长。这种事件模式确保了报警记录的完整性和可追溯性。</w:t>
      </w:r>
    </w:p>
    <w:p>
      <w:pPr>
        <w:spacing w:line="400" w:lineRule="exact"/>
        <w:ind w:firstLine="480"/>
        <w:jc w:val="both"/>
      </w:pPr>
      <w:r>
        <w:rPr>
          <w:rFonts w:ascii="宋体" w:hAnsi="宋体" w:eastAsia="宋体"/>
          <w:b w:val="0"/>
          <w:color w:val="000000"/>
          <w:sz w:val="24"/>
        </w:rPr>
        <w:t>数据库迁移采用自动适应策略：`init_db()`使用`CREATE TABLE IF NOT EXISTS`语句，确保首次启动时自动建表，后续启动时表结构不变。对于列扩展（如从单通道到多通道的channel列），通过ALTER TABLE ADD COLUMN的try/except方式实现向前兼容。</w:t>
      </w:r>
    </w:p>
    <w:p>
      <w:pPr>
        <w:pStyle w:val="4"/>
        <w:spacing w:before="240" w:after="120" w:line="400" w:lineRule="exact"/>
        <w:jc w:val="left"/>
      </w:pPr>
      <w:bookmarkStart w:id="47" w:name="_Toc23113"/>
      <w:r>
        <w:rPr>
          <w:rFonts w:ascii="黑体" w:hAnsi="黑体" w:eastAsia="黑体"/>
          <w:b/>
          <w:color w:val="000000"/>
          <w:sz w:val="26"/>
        </w:rPr>
        <w:t>3.3.5 前端仪表盘设计</w:t>
      </w:r>
      <w:bookmarkEnd w:id="47"/>
    </w:p>
    <w:p>
      <w:pPr>
        <w:spacing w:line="400" w:lineRule="exact"/>
        <w:ind w:firstLine="480"/>
        <w:jc w:val="both"/>
      </w:pPr>
      <w:r>
        <w:rPr>
          <w:rFonts w:ascii="宋体" w:hAnsi="宋体" w:eastAsia="宋体"/>
          <w:b w:val="0"/>
          <w:color w:val="000000"/>
          <w:sz w:val="24"/>
        </w:rPr>
        <w:t>前端仪表盘为单页面应用，基于原生JavaScript、Chart.js 4.x和CSS3构建。</w:t>
      </w:r>
    </w:p>
    <w:p>
      <w:pPr>
        <w:spacing w:line="400" w:lineRule="exact"/>
        <w:ind w:firstLine="480"/>
        <w:jc w:val="both"/>
      </w:pPr>
      <w:r>
        <w:rPr>
          <w:rFonts w:ascii="黑体" w:hAnsi="黑体" w:eastAsia="黑体"/>
          <w:b/>
          <w:color w:val="000000"/>
          <w:sz w:val="24"/>
        </w:rPr>
        <w:t>页面布局</w:t>
      </w:r>
      <w:r>
        <w:rPr>
          <w:rFonts w:ascii="宋体" w:hAnsi="宋体" w:eastAsia="宋体"/>
          <w:b w:val="0"/>
          <w:color w:val="000000"/>
          <w:sz w:val="24"/>
        </w:rPr>
        <w:t>。仪表盘采用三列网格布局：左侧为三通道视频窗口区（每个窗口包含MJPEG实时画面、人数计数、报警状态灯、通道标签），右侧上半部分为联动推荐面板（展示系统推荐出口和策略提示），右侧下半部分为动态折线图（展示各通道人员数量的历史变化趋势）。顶部为全局控制栏，包含阈值调节滑块、视频源切换下拉菜单、设备绑定面板、手动报警按钮和火灾模拟按钮。</w:t>
      </w:r>
    </w:p>
    <w:p>
      <w:pPr>
        <w:spacing w:line="400" w:lineRule="exact"/>
        <w:ind w:firstLine="480"/>
        <w:jc w:val="both"/>
      </w:pPr>
      <w:r>
        <w:rPr>
          <w:rFonts w:ascii="黑体" w:hAnsi="黑体" w:eastAsia="黑体"/>
          <w:b/>
          <w:color w:val="000000"/>
          <w:sz w:val="24"/>
        </w:rPr>
        <w:t>数据刷新策略</w:t>
      </w:r>
      <w:r>
        <w:rPr>
          <w:rFonts w:ascii="宋体" w:hAnsi="宋体" w:eastAsia="宋体"/>
          <w:b w:val="0"/>
          <w:color w:val="000000"/>
          <w:sz w:val="24"/>
        </w:rPr>
        <w:t>。前端通过两个轮询接口获取实时数据：`/dashboard`接口每1秒轮询一次，返回合并的三通道状态（人数、报警等级、帧率、火灾状态、视频源信息）、联动推荐信息、设备状态和折线图历史数据。`/video_feed/&lt;ch&gt;`接口为三个`&lt;img&gt;`标签各自加载MJPEG流，前端每200ms刷新获取最新帧。</w:t>
      </w:r>
    </w:p>
    <w:p>
      <w:pPr>
        <w:spacing w:line="400" w:lineRule="exact"/>
        <w:ind w:firstLine="480"/>
        <w:jc w:val="both"/>
      </w:pPr>
      <w:r>
        <w:rPr>
          <w:rFonts w:ascii="黑体" w:hAnsi="黑体" w:eastAsia="黑体"/>
          <w:b/>
          <w:color w:val="000000"/>
          <w:sz w:val="24"/>
        </w:rPr>
        <w:t>应急双态UI</w:t>
      </w:r>
      <w:r>
        <w:rPr>
          <w:rFonts w:ascii="宋体" w:hAnsi="宋体" w:eastAsia="宋体"/>
          <w:b w:val="0"/>
          <w:color w:val="000000"/>
          <w:sz w:val="24"/>
        </w:rPr>
        <w:t>。仪表盘有两种视觉模式：正常模式下为深色玻璃态风格，各通道视频窗口独立显示，推荐面板柔和提示；应急模式在任意通道触发火灾或手动报警激活时自动切换，顶部栏变为红色并显示"⚠ 紧急状态"横幅，折线图区域自动折叠为最小高度以突出推荐面板的可视优先级。通道视频窗口的边框颜色根据该通道的安全状态动态变化（绿色=安全、黄色=预警、红色=报警），提供一目了然的通道状态概览。</w:t>
      </w:r>
    </w:p>
    <w:p>
      <w:pPr>
        <w:spacing w:line="400" w:lineRule="exact"/>
        <w:ind w:firstLine="480"/>
        <w:jc w:val="both"/>
      </w:pPr>
      <w:r>
        <w:rPr>
          <w:rFonts w:ascii="黑体" w:hAnsi="黑体" w:eastAsia="黑体"/>
          <w:b/>
          <w:color w:val="000000"/>
          <w:sz w:val="24"/>
        </w:rPr>
        <w:t>动态折线图</w:t>
      </w:r>
      <w:r>
        <w:rPr>
          <w:rFonts w:ascii="宋体" w:hAnsi="宋体" w:eastAsia="宋体"/>
          <w:b w:val="0"/>
          <w:color w:val="000000"/>
          <w:sz w:val="24"/>
        </w:rPr>
        <w:t>。折线图基于Chart.js 4.x构建，针对三通道独立启停场景设计了以下方案：仅为活跃通道创建dataset，通道暂停时对应折线自动移除；各通道时间戳截断毫秒部分实现秒对齐共享X轴；spanGaps: true配置使折线跨过数据空缺连续绘制；每通道维护激活时间戳，查询时仅返回本次激活后的数据。</w:t>
      </w:r>
    </w:p>
    <w:p>
      <w:pPr>
        <w:spacing w:line="400" w:lineRule="exact"/>
        <w:ind w:firstLine="480"/>
        <w:jc w:val="both"/>
      </w:pPr>
      <w:r>
        <w:rPr>
          <w:rFonts w:ascii="宋体" w:hAnsi="宋体" w:eastAsia="宋体"/>
          <w:b w:val="0"/>
          <w:color w:val="000000"/>
          <w:sz w:val="24"/>
        </w:rPr>
        <w:t>---</w:t>
      </w:r>
    </w:p>
    <w:p>
      <w:pPr>
        <w:pStyle w:val="3"/>
        <w:spacing w:before="480" w:after="120" w:line="400" w:lineRule="exact"/>
        <w:jc w:val="left"/>
      </w:pPr>
      <w:bookmarkStart w:id="48" w:name="_Toc10919"/>
      <w:r>
        <w:rPr>
          <w:rFonts w:ascii="黑体" w:hAnsi="黑体" w:eastAsia="黑体"/>
          <w:b/>
          <w:color w:val="000000"/>
          <w:sz w:val="28"/>
        </w:rPr>
        <w:t>3.4 通信协议设计</w:t>
      </w:r>
      <w:bookmarkEnd w:id="48"/>
    </w:p>
    <w:p>
      <w:pPr>
        <w:pStyle w:val="4"/>
        <w:spacing w:before="240" w:after="120" w:line="400" w:lineRule="exact"/>
        <w:jc w:val="left"/>
      </w:pPr>
      <w:bookmarkStart w:id="49" w:name="_Toc9197"/>
      <w:r>
        <w:rPr>
          <w:rFonts w:ascii="黑体" w:hAnsi="黑体" w:eastAsia="黑体"/>
          <w:b/>
          <w:color w:val="000000"/>
          <w:sz w:val="26"/>
        </w:rPr>
        <w:t>3.4.1 MQTT Topic体系设计</w:t>
      </w:r>
      <w:bookmarkEnd w:id="49"/>
    </w:p>
    <w:p>
      <w:pPr>
        <w:spacing w:line="400" w:lineRule="exact"/>
        <w:ind w:firstLine="480"/>
        <w:jc w:val="both"/>
      </w:pPr>
      <w:r>
        <w:rPr>
          <w:rFonts w:ascii="宋体" w:hAnsi="宋体" w:eastAsia="宋体"/>
          <w:b w:val="0"/>
          <w:color w:val="000000"/>
          <w:sz w:val="24"/>
        </w:rPr>
        <w:t>系统采用基于Topic的MQTT发布/订阅模型，Topic树结构按"项目前缀/设备ID/消息类型"三级组织，前缀统一为`bishe/99257/`。完整的Topic体系如表3-6所示。</w:t>
      </w:r>
    </w:p>
    <w:tbl>
      <w:tblPr>
        <w:tblStyle w:val="14"/>
        <w:tblW w:w="0" w:type="auto"/>
        <w:tblInd w:w="0" w:type="dxa"/>
        <w:tblLayout w:type="autofit"/>
        <w:tblCellMar>
          <w:top w:w="0" w:type="dxa"/>
          <w:left w:w="10" w:type="dxa"/>
          <w:bottom w:w="0" w:type="dxa"/>
          <w:right w:w="10" w:type="dxa"/>
        </w:tblCellMar>
      </w:tblPr>
      <w:tblGrid>
        <w:gridCol w:w="1700"/>
        <w:gridCol w:w="2990"/>
        <w:gridCol w:w="1719"/>
        <w:gridCol w:w="1917"/>
      </w:tblGrid>
      <w:tr>
        <w:tblPrEx>
          <w:tblCellMar>
            <w:top w:w="0" w:type="dxa"/>
            <w:left w:w="10" w:type="dxa"/>
            <w:bottom w:w="0" w:type="dxa"/>
            <w:right w:w="10" w:type="dxa"/>
          </w:tblCellMar>
        </w:tblPrEx>
        <w:tc>
          <w:tcPr>
            <w:tcW w:w="2076" w:type="dxa"/>
            <w:shd w:val="clear" w:color="auto" w:fill="D9E2F3"/>
          </w:tcPr>
          <w:p>
            <w:pPr>
              <w:jc w:val="center"/>
            </w:pPr>
            <w:r>
              <w:rPr>
                <w:rFonts w:ascii="黑体" w:hAnsi="黑体" w:eastAsia="黑体"/>
                <w:b w:val="0"/>
                <w:color w:val="000000"/>
                <w:sz w:val="18"/>
              </w:rPr>
              <w:t>方向</w:t>
            </w:r>
          </w:p>
        </w:tc>
        <w:tc>
          <w:tcPr>
            <w:tcW w:w="2076" w:type="dxa"/>
            <w:shd w:val="clear" w:color="auto" w:fill="D9E2F3"/>
          </w:tcPr>
          <w:p>
            <w:pPr>
              <w:jc w:val="center"/>
            </w:pPr>
            <w:r>
              <w:rPr>
                <w:rFonts w:ascii="黑体" w:hAnsi="黑体" w:eastAsia="黑体"/>
                <w:b w:val="0"/>
                <w:color w:val="000000"/>
                <w:sz w:val="18"/>
              </w:rPr>
              <w:t>Topic格式</w:t>
            </w:r>
          </w:p>
        </w:tc>
        <w:tc>
          <w:tcPr>
            <w:tcW w:w="2076" w:type="dxa"/>
            <w:shd w:val="clear" w:color="auto" w:fill="D9E2F3"/>
          </w:tcPr>
          <w:p>
            <w:pPr>
              <w:jc w:val="center"/>
            </w:pPr>
            <w:r>
              <w:rPr>
                <w:rFonts w:ascii="黑体" w:hAnsi="黑体" w:eastAsia="黑体"/>
                <w:b w:val="0"/>
                <w:color w:val="000000"/>
                <w:sz w:val="18"/>
              </w:rPr>
              <w:t>QoS</w:t>
            </w:r>
          </w:p>
        </w:tc>
        <w:tc>
          <w:tcPr>
            <w:tcW w:w="2076" w:type="dxa"/>
            <w:shd w:val="clear" w:color="auto" w:fill="D9E2F3"/>
          </w:tcPr>
          <w:p>
            <w:pPr>
              <w:jc w:val="center"/>
            </w:pPr>
            <w:r>
              <w:rPr>
                <w:rFonts w:ascii="黑体" w:hAnsi="黑体" w:eastAsia="黑体"/>
                <w:b w:val="0"/>
                <w:color w:val="000000"/>
                <w:sz w:val="18"/>
              </w:rPr>
              <w:t>说明</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上行</w:t>
            </w:r>
          </w:p>
        </w:tc>
        <w:tc>
          <w:tcPr>
            <w:tcW w:w="2076" w:type="dxa"/>
          </w:tcPr>
          <w:p>
            <w:pPr>
              <w:jc w:val="center"/>
            </w:pPr>
            <w:r>
              <w:rPr>
                <w:rFonts w:ascii="宋体" w:hAnsi="宋体" w:eastAsia="宋体"/>
                <w:b w:val="0"/>
                <w:color w:val="000000"/>
                <w:sz w:val="18"/>
              </w:rPr>
              <w:t>`bishe/99257/{device_id}/status`</w:t>
            </w:r>
          </w:p>
        </w:tc>
        <w:tc>
          <w:tcPr>
            <w:tcW w:w="2076" w:type="dxa"/>
          </w:tcPr>
          <w:p>
            <w:pPr>
              <w:jc w:val="center"/>
            </w:pPr>
            <w:r>
              <w:rPr>
                <w:rFonts w:ascii="宋体" w:hAnsi="宋体" w:eastAsia="宋体"/>
                <w:b w:val="0"/>
                <w:color w:val="000000"/>
                <w:sz w:val="18"/>
              </w:rPr>
              <w:t>1</w:t>
            </w:r>
          </w:p>
        </w:tc>
        <w:tc>
          <w:tcPr>
            <w:tcW w:w="2076" w:type="dxa"/>
          </w:tcPr>
          <w:p>
            <w:pPr>
              <w:jc w:val="center"/>
            </w:pPr>
            <w:r>
              <w:rPr>
                <w:rFonts w:ascii="宋体" w:hAnsi="宋体" w:eastAsia="宋体"/>
                <w:b w:val="0"/>
                <w:color w:val="000000"/>
                <w:sz w:val="18"/>
              </w:rPr>
              <w:t>设备心跳：online/offline（LWT遗嘱自动发送）</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上行</w:t>
            </w:r>
          </w:p>
        </w:tc>
        <w:tc>
          <w:tcPr>
            <w:tcW w:w="2076" w:type="dxa"/>
          </w:tcPr>
          <w:p>
            <w:pPr>
              <w:jc w:val="center"/>
            </w:pPr>
            <w:r>
              <w:rPr>
                <w:rFonts w:ascii="宋体" w:hAnsi="宋体" w:eastAsia="宋体"/>
                <w:b w:val="0"/>
                <w:color w:val="000000"/>
                <w:sz w:val="18"/>
              </w:rPr>
              <w:t>`bishe/99257/{device_id}/flame`</w:t>
            </w:r>
          </w:p>
        </w:tc>
        <w:tc>
          <w:tcPr>
            <w:tcW w:w="2076" w:type="dxa"/>
          </w:tcPr>
          <w:p>
            <w:pPr>
              <w:jc w:val="center"/>
            </w:pPr>
            <w:r>
              <w:rPr>
                <w:rFonts w:ascii="宋体" w:hAnsi="宋体" w:eastAsia="宋体"/>
                <w:b w:val="0"/>
                <w:color w:val="000000"/>
                <w:sz w:val="18"/>
              </w:rPr>
              <w:t>1</w:t>
            </w:r>
          </w:p>
        </w:tc>
        <w:tc>
          <w:tcPr>
            <w:tcW w:w="2076" w:type="dxa"/>
          </w:tcPr>
          <w:p>
            <w:pPr>
              <w:jc w:val="center"/>
            </w:pPr>
            <w:r>
              <w:rPr>
                <w:rFonts w:ascii="宋体" w:hAnsi="宋体" w:eastAsia="宋体"/>
                <w:b w:val="0"/>
                <w:color w:val="000000"/>
                <w:sz w:val="18"/>
              </w:rPr>
              <w:t>火焰传感器状态：FLAME:1 / FLAME:0</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下行</w:t>
            </w:r>
          </w:p>
        </w:tc>
        <w:tc>
          <w:tcPr>
            <w:tcW w:w="2076" w:type="dxa"/>
          </w:tcPr>
          <w:p>
            <w:pPr>
              <w:jc w:val="center"/>
            </w:pPr>
            <w:r>
              <w:rPr>
                <w:rFonts w:ascii="宋体" w:hAnsi="宋体" w:eastAsia="宋体"/>
                <w:b w:val="0"/>
                <w:color w:val="000000"/>
                <w:sz w:val="18"/>
              </w:rPr>
              <w:t>`bishe/99257/{device_id}/alarm`</w:t>
            </w:r>
          </w:p>
        </w:tc>
        <w:tc>
          <w:tcPr>
            <w:tcW w:w="2076" w:type="dxa"/>
          </w:tcPr>
          <w:p>
            <w:pPr>
              <w:jc w:val="center"/>
            </w:pPr>
            <w:r>
              <w:rPr>
                <w:rFonts w:ascii="宋体" w:hAnsi="宋体" w:eastAsia="宋体"/>
                <w:b w:val="0"/>
                <w:color w:val="000000"/>
                <w:sz w:val="18"/>
              </w:rPr>
              <w:t>1</w:t>
            </w:r>
          </w:p>
        </w:tc>
        <w:tc>
          <w:tcPr>
            <w:tcW w:w="2076" w:type="dxa"/>
          </w:tcPr>
          <w:p>
            <w:pPr>
              <w:jc w:val="center"/>
            </w:pPr>
            <w:r>
              <w:rPr>
                <w:rFonts w:ascii="宋体" w:hAnsi="宋体" w:eastAsia="宋体"/>
                <w:b w:val="0"/>
                <w:color w:val="000000"/>
                <w:sz w:val="18"/>
              </w:rPr>
              <w:t>控制指令：LV:{0-2},BUZ:{0-1},SERVO:{0-1}</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下行</w:t>
            </w:r>
          </w:p>
        </w:tc>
        <w:tc>
          <w:tcPr>
            <w:tcW w:w="2076" w:type="dxa"/>
          </w:tcPr>
          <w:p>
            <w:pPr>
              <w:jc w:val="center"/>
            </w:pPr>
            <w:r>
              <w:rPr>
                <w:rFonts w:ascii="宋体" w:hAnsi="宋体" w:eastAsia="宋体"/>
                <w:b w:val="0"/>
                <w:color w:val="000000"/>
                <w:sz w:val="18"/>
              </w:rPr>
              <w:t>`bishe/99257/{device_id}/command`</w:t>
            </w:r>
          </w:p>
        </w:tc>
        <w:tc>
          <w:tcPr>
            <w:tcW w:w="2076" w:type="dxa"/>
          </w:tcPr>
          <w:p>
            <w:pPr>
              <w:jc w:val="center"/>
            </w:pPr>
            <w:r>
              <w:rPr>
                <w:rFonts w:ascii="宋体" w:hAnsi="宋体" w:eastAsia="宋体"/>
                <w:b w:val="0"/>
                <w:color w:val="000000"/>
                <w:sz w:val="18"/>
              </w:rPr>
              <w:t>1</w:t>
            </w:r>
          </w:p>
        </w:tc>
        <w:tc>
          <w:tcPr>
            <w:tcW w:w="2076" w:type="dxa"/>
          </w:tcPr>
          <w:p>
            <w:pPr>
              <w:jc w:val="center"/>
            </w:pPr>
            <w:r>
              <w:rPr>
                <w:rFonts w:ascii="宋体" w:hAnsi="宋体" w:eastAsia="宋体"/>
                <w:b w:val="0"/>
                <w:color w:val="000000"/>
                <w:sz w:val="18"/>
              </w:rPr>
              <w:t>SIG广播：（已演进为per-device定向发送，保留Topic以兼容）</w:t>
            </w:r>
          </w:p>
        </w:tc>
      </w:tr>
      <w:tr>
        <w:tc>
          <w:tcPr>
            <w:tcW w:w="2076" w:type="dxa"/>
          </w:tcPr>
          <w:p>
            <w:pPr>
              <w:jc w:val="center"/>
            </w:pPr>
            <w:r>
              <w:rPr>
                <w:rFonts w:ascii="宋体" w:hAnsi="宋体" w:eastAsia="宋体"/>
                <w:b w:val="0"/>
                <w:color w:val="000000"/>
                <w:sz w:val="18"/>
              </w:rPr>
              <w:t>服务器</w:t>
            </w:r>
          </w:p>
        </w:tc>
        <w:tc>
          <w:tcPr>
            <w:tcW w:w="2076" w:type="dxa"/>
          </w:tcPr>
          <w:p>
            <w:pPr>
              <w:jc w:val="center"/>
            </w:pPr>
            <w:r>
              <w:rPr>
                <w:rFonts w:ascii="宋体" w:hAnsi="宋体" w:eastAsia="宋体"/>
                <w:b w:val="0"/>
                <w:color w:val="000000"/>
                <w:sz w:val="18"/>
              </w:rPr>
              <w:t>`bishe/99257/server/status`</w:t>
            </w:r>
          </w:p>
        </w:tc>
        <w:tc>
          <w:tcPr>
            <w:tcW w:w="2076" w:type="dxa"/>
          </w:tcPr>
          <w:p>
            <w:pPr>
              <w:jc w:val="center"/>
            </w:pPr>
            <w:r>
              <w:rPr>
                <w:rFonts w:ascii="宋体" w:hAnsi="宋体" w:eastAsia="宋体"/>
                <w:b w:val="0"/>
                <w:color w:val="000000"/>
                <w:sz w:val="18"/>
              </w:rPr>
              <w:t>1</w:t>
            </w:r>
          </w:p>
        </w:tc>
        <w:tc>
          <w:tcPr>
            <w:tcW w:w="2076" w:type="dxa"/>
          </w:tcPr>
          <w:p>
            <w:pPr>
              <w:jc w:val="center"/>
            </w:pPr>
            <w:r>
              <w:rPr>
                <w:rFonts w:ascii="宋体" w:hAnsi="宋体" w:eastAsia="宋体"/>
                <w:b w:val="0"/>
                <w:color w:val="000000"/>
                <w:sz w:val="18"/>
              </w:rPr>
              <w:t>服务器遗嘱消息：online/offline（retained）</w:t>
            </w:r>
          </w:p>
        </w:tc>
      </w:tr>
    </w:tbl>
    <w:p/>
    <w:p>
      <w:pPr>
        <w:spacing w:line="400" w:lineRule="exact"/>
        <w:ind w:firstLine="480"/>
        <w:jc w:val="both"/>
      </w:pPr>
      <w:r>
        <w:rPr>
          <w:rFonts w:ascii="宋体" w:hAnsi="宋体" w:eastAsia="宋体"/>
          <w:b w:val="0"/>
          <w:color w:val="000000"/>
          <w:sz w:val="24"/>
        </w:rPr>
        <w:t>服务端使用通配符`+`订阅实现设备自动发现：`bishe/99257/+/status`和`bishe/99257/+/flame`两个通配符订阅覆盖所有在线设备的status和flame消息。任何新ESP8266设备上电后发送`online`消息至其status Topic，服务端即可在回调函数中通过Topic解析出`device_id`并自动注册设备。</w:t>
      </w:r>
    </w:p>
    <w:p>
      <w:pPr>
        <w:pStyle w:val="4"/>
        <w:spacing w:before="240" w:after="120" w:line="400" w:lineRule="exact"/>
        <w:jc w:val="left"/>
      </w:pPr>
      <w:bookmarkStart w:id="50" w:name="_Toc7591"/>
      <w:r>
        <w:rPr>
          <w:rFonts w:ascii="黑体" w:hAnsi="黑体" w:eastAsia="黑体"/>
          <w:b/>
          <w:color w:val="000000"/>
          <w:sz w:val="26"/>
        </w:rPr>
        <w:t>3.4.2 通信链路数据流设计</w:t>
      </w:r>
      <w:bookmarkEnd w:id="50"/>
    </w:p>
    <w:p>
      <w:pPr>
        <w:spacing w:line="400" w:lineRule="exact"/>
        <w:ind w:firstLine="480"/>
        <w:jc w:val="both"/>
      </w:pPr>
      <w:r>
        <w:rPr>
          <w:rFonts w:ascii="宋体" w:hAnsi="宋体" w:eastAsia="宋体"/>
          <w:b w:val="0"/>
          <w:color w:val="000000"/>
          <w:sz w:val="24"/>
        </w:rPr>
        <w:t>系统的通信数据流包含下行链路（PC→执行器）、上行链路（传感器→PC）和遗嘱消息机制三条路径。通信链路如图3-4所示。</w:t>
      </w:r>
    </w:p>
    <w:p>
      <w:pPr>
        <w:spacing w:line="400" w:lineRule="exact"/>
        <w:ind w:firstLine="480"/>
        <w:jc w:val="both"/>
      </w:pPr>
      <w:r>
        <w:rPr>
          <w:rFonts w:ascii="黑体" w:hAnsi="黑体" w:eastAsia="黑体"/>
          <w:b/>
          <w:color w:val="000000"/>
          <w:sz w:val="24"/>
        </w:rPr>
        <w:t>下行链路</w:t>
      </w:r>
      <w:r>
        <w:rPr>
          <w:rFonts w:ascii="宋体" w:hAnsi="宋体" w:eastAsia="宋体"/>
          <w:b w:val="0"/>
          <w:color w:val="000000"/>
          <w:sz w:val="24"/>
        </w:rPr>
        <w:t>。PC端联动决策函数在锁保护下对三通道状态做快照和策略判定后，生成每设备的`LV:*,BUZ:*,SERVO:*`指令，通过MQTT发布至对应设备的alarm Topic。ESP8266订阅该Topic，收到消息后通过UART原样透传至STM32。STM32在UART接收中断中按`\n`帧边界解析完整指令行，使用`sscanf`提取三个字段值后驱动对应GPIO和PWM输出。</w:t>
      </w:r>
    </w:p>
    <w:p>
      <w:pPr>
        <w:spacing w:line="400" w:lineRule="exact"/>
        <w:ind w:firstLine="480"/>
        <w:jc w:val="both"/>
      </w:pPr>
      <w:r>
        <w:rPr>
          <w:rFonts w:ascii="黑体" w:hAnsi="黑体" w:eastAsia="黑体"/>
          <w:b/>
          <w:color w:val="000000"/>
          <w:sz w:val="24"/>
        </w:rPr>
        <w:t>上行链路</w:t>
      </w:r>
      <w:r>
        <w:rPr>
          <w:rFonts w:ascii="宋体" w:hAnsi="宋体" w:eastAsia="宋体"/>
          <w:b w:val="0"/>
          <w:color w:val="000000"/>
          <w:sz w:val="24"/>
        </w:rPr>
        <w:t>。火焰传感器通过GPIO PA0直连STM32。STM32每100ms轮询一次PA0电平，经3帧防抖确认后，若状态发生变化，通过USART2发送`FLAME:1\n`或`FLAME:0\n`至ESP8266。ESP8266在loop()中检测`Serial.available()`，读取整行后通过MQTT发布至对应设备的flame Topic。PC端`on_mqtt_message`回调函数解析Topic中的device_id和payload，更新`devices[device_id].flame`状态，联动决策函数在下一次调用时读取更新后的火焰状态并反馈至全局策略判定。</w:t>
      </w:r>
    </w:p>
    <w:p>
      <w:pPr>
        <w:spacing w:line="400" w:lineRule="exact"/>
        <w:ind w:firstLine="480"/>
        <w:jc w:val="both"/>
      </w:pPr>
      <w:r>
        <w:rPr>
          <w:rFonts w:ascii="黑体" w:hAnsi="黑体" w:eastAsia="黑体"/>
          <w:b/>
          <w:color w:val="000000"/>
          <w:sz w:val="24"/>
        </w:rPr>
        <w:t>遗嘱消息机制（LWT）</w:t>
      </w:r>
      <w:r>
        <w:rPr>
          <w:rFonts w:ascii="宋体" w:hAnsi="宋体" w:eastAsia="宋体"/>
          <w:b w:val="0"/>
          <w:color w:val="000000"/>
          <w:sz w:val="24"/>
        </w:rPr>
        <w:t>。ESP8266在MQTT连接时设置LWT遗嘱消息，Topic为`bishe/99257/{device_id}/status`，Payload为`offline`，retain=true。当ESP8266异常断线（非正常DISCONNECT）时，MQTT Broker自动发布该遗嘱消息，PC端收到后标记对应设备为离线状态，联动决策自动排除离线设备。正常重连后ESP8266发布`online`消息恢复在线状态。此机制确保系统对通信链路中断具有自动感知和容错能力。</w:t>
      </w:r>
    </w:p>
    <w:p>
      <w:pPr>
        <w:pStyle w:val="4"/>
        <w:spacing w:before="240" w:after="120" w:line="400" w:lineRule="exact"/>
        <w:jc w:val="left"/>
      </w:pPr>
      <w:bookmarkStart w:id="51" w:name="_Toc20935"/>
      <w:r>
        <w:rPr>
          <w:rFonts w:ascii="黑体" w:hAnsi="黑体" w:eastAsia="黑体"/>
          <w:b/>
          <w:color w:val="000000"/>
          <w:sz w:val="26"/>
        </w:rPr>
        <w:t>3.4.3 协议健壮性设计</w:t>
      </w:r>
      <w:bookmarkEnd w:id="51"/>
    </w:p>
    <w:p>
      <w:pPr>
        <w:spacing w:line="400" w:lineRule="exact"/>
        <w:ind w:firstLine="480"/>
        <w:jc w:val="both"/>
      </w:pPr>
      <w:r>
        <w:rPr>
          <w:rFonts w:ascii="宋体" w:hAnsi="宋体" w:eastAsia="宋体"/>
          <w:b w:val="0"/>
          <w:color w:val="000000"/>
          <w:sz w:val="24"/>
        </w:rPr>
        <w:t>通信协议在多个环节设计了健壮性保障机制：</w:t>
      </w:r>
    </w:p>
    <w:p>
      <w:pPr>
        <w:spacing w:line="400" w:lineRule="exact"/>
        <w:ind w:firstLine="480"/>
        <w:jc w:val="both"/>
      </w:pPr>
      <w:r>
        <w:rPr>
          <w:rFonts w:ascii="黑体" w:hAnsi="黑体" w:eastAsia="黑体"/>
          <w:b/>
          <w:color w:val="000000"/>
          <w:sz w:val="24"/>
        </w:rPr>
        <w:t>UART帧边界</w:t>
      </w:r>
      <w:r>
        <w:rPr>
          <w:rFonts w:ascii="宋体" w:hAnsi="宋体" w:eastAsia="宋体"/>
          <w:b w:val="0"/>
          <w:color w:val="000000"/>
          <w:sz w:val="24"/>
        </w:rPr>
        <w:t>。STM32的UART接收采用按行分隔策略：以`\n`（LF）字符作为帧边界标记，忽略`\r`（CR）字符。接收缓冲区`rx_buf[64]`按字节累积，遇到`\n`时在当前位置添加字符串终止符`\0`，然后使用`sscanf`解析完整的指令行。当缓冲区溢出（≥63字节）时，索引回绕到0丢弃旧数据。此方案有效解决了高速连续发送时的粘包问题。</w:t>
      </w:r>
    </w:p>
    <w:p>
      <w:pPr>
        <w:spacing w:line="400" w:lineRule="exact"/>
        <w:ind w:firstLine="480"/>
        <w:jc w:val="both"/>
      </w:pPr>
      <w:r>
        <w:rPr>
          <w:rFonts w:ascii="黑体" w:hAnsi="黑体" w:eastAsia="黑体"/>
          <w:b/>
          <w:color w:val="000000"/>
          <w:sz w:val="24"/>
        </w:rPr>
        <w:t>MQTT消息节流</w:t>
      </w:r>
      <w:r>
        <w:rPr>
          <w:rFonts w:ascii="宋体" w:hAnsi="宋体" w:eastAsia="宋体"/>
          <w:b w:val="0"/>
          <w:color w:val="000000"/>
          <w:sz w:val="24"/>
        </w:rPr>
        <w:t>。三通道同时触发报警时，联动决策函数可能在短时间内被多次调用并生成相同的控制指令。系统在两层实施了节流：SIG广播消息（供仪表盘使用）在内容未变化时不重复发送，且两次发送间隔不小于0.5秒；每设备STM32指令同样在内容变化且间隔≥0.5秒时才发送。节流机制使MQTT消息量从理论峰值（3通道×2Hz=6条/秒）降至实际约1-2条/秒，大幅降低broker链路拥塞风险。</w:t>
      </w:r>
    </w:p>
    <w:p>
      <w:pPr>
        <w:spacing w:line="400" w:lineRule="exact"/>
        <w:ind w:firstLine="480"/>
        <w:jc w:val="both"/>
      </w:pPr>
      <w:r>
        <w:rPr>
          <w:rFonts w:ascii="黑体" w:hAnsi="黑体" w:eastAsia="黑体"/>
          <w:b/>
          <w:color w:val="000000"/>
          <w:sz w:val="24"/>
        </w:rPr>
        <w:t>设备通配符订阅自动发现</w:t>
      </w:r>
      <w:r>
        <w:rPr>
          <w:rFonts w:ascii="宋体" w:hAnsi="宋体" w:eastAsia="宋体"/>
          <w:b w:val="0"/>
          <w:color w:val="000000"/>
          <w:sz w:val="24"/>
        </w:rPr>
        <w:t>。服务端不预先配置设备清单，而是通过通配符订阅自动感知设备上下线。当新ESP8266烧录不同`DEVICE_ID`后上电，服务端在首次收到status消息时自动在devices字典中创建条目，前端设备绑定面板同步刷新列表。下线设备在收到遗嘱消息后自动标记离线并从联动决策中排除。</w:t>
      </w:r>
    </w:p>
    <w:p>
      <w:pPr>
        <w:spacing w:line="400" w:lineRule="exact"/>
        <w:ind w:firstLine="480"/>
        <w:jc w:val="both"/>
      </w:pPr>
      <w:r>
        <w:rPr>
          <w:rFonts w:ascii="黑体" w:hAnsi="黑体" w:eastAsia="黑体"/>
          <w:b/>
          <w:color w:val="000000"/>
          <w:sz w:val="24"/>
        </w:rPr>
        <w:t>钉钉通知发送冷却</w:t>
      </w:r>
      <w:r>
        <w:rPr>
          <w:rFonts w:ascii="宋体" w:hAnsi="宋体" w:eastAsia="宋体"/>
          <w:b w:val="0"/>
          <w:color w:val="000000"/>
          <w:sz w:val="24"/>
        </w:rPr>
        <w:t>。报警通知采用分级冷却机制：红色/火灾级别每通道30秒冷却，黄色级别每通道60秒冷却，解除通知每通道30秒冷却。冷却期内同级别重复报警不发送，但火灾穿透所有冷却限制始终发送，级别升级（黄→红）也穿透冷却。这一定制冷却策略在信息及时性与消息骚扰之间取得了平衡。</w:t>
      </w:r>
    </w:p>
    <w:p>
      <w:pPr>
        <w:spacing w:line="400" w:lineRule="exact"/>
        <w:ind w:firstLine="480"/>
        <w:jc w:val="both"/>
      </w:pPr>
      <w:r>
        <w:rPr>
          <w:rFonts w:ascii="宋体" w:hAnsi="宋体" w:eastAsia="宋体"/>
          <w:b w:val="0"/>
          <w:color w:val="000000"/>
          <w:sz w:val="24"/>
        </w:rPr>
        <w:t>---</w:t>
      </w:r>
    </w:p>
    <w:p>
      <w:r>
        <w:br w:type="page"/>
      </w:r>
    </w:p>
    <w:p>
      <w:pPr>
        <w:pStyle w:val="2"/>
        <w:spacing w:before="800" w:after="400" w:line="400" w:lineRule="exact"/>
        <w:jc w:val="center"/>
      </w:pPr>
      <w:bookmarkStart w:id="52" w:name="_Toc7087"/>
      <w:r>
        <w:rPr>
          <w:rFonts w:ascii="黑体" w:hAnsi="黑体" w:eastAsia="黑体"/>
          <w:b/>
          <w:color w:val="000000"/>
          <w:sz w:val="30"/>
        </w:rPr>
        <w:t>第4章 详细设计与实现</w:t>
      </w:r>
      <w:bookmarkEnd w:id="52"/>
    </w:p>
    <w:p>
      <w:pPr>
        <w:pStyle w:val="3"/>
        <w:spacing w:before="480" w:after="120" w:line="400" w:lineRule="exact"/>
        <w:jc w:val="left"/>
      </w:pPr>
      <w:bookmarkStart w:id="53" w:name="_Toc27786"/>
      <w:r>
        <w:rPr>
          <w:rFonts w:ascii="黑体" w:hAnsi="黑体" w:eastAsia="黑体"/>
          <w:b/>
          <w:color w:val="000000"/>
          <w:sz w:val="28"/>
        </w:rPr>
        <w:t>4.1 系统实现</w:t>
      </w:r>
      <w:bookmarkEnd w:id="53"/>
    </w:p>
    <w:p>
      <w:pPr>
        <w:pStyle w:val="4"/>
        <w:spacing w:before="240" w:after="120" w:line="400" w:lineRule="exact"/>
        <w:jc w:val="left"/>
      </w:pPr>
      <w:bookmarkStart w:id="54" w:name="_Toc2546"/>
      <w:r>
        <w:rPr>
          <w:rFonts w:ascii="黑体" w:hAnsi="黑体" w:eastAsia="黑体"/>
          <w:b/>
          <w:color w:val="000000"/>
          <w:sz w:val="26"/>
        </w:rPr>
        <w:t>4.1.1 开发环境与工具</w:t>
      </w:r>
      <w:bookmarkEnd w:id="54"/>
    </w:p>
    <w:p>
      <w:pPr>
        <w:spacing w:line="400" w:lineRule="exact"/>
        <w:ind w:firstLine="480"/>
        <w:jc w:val="both"/>
      </w:pPr>
      <w:r>
        <w:rPr>
          <w:rFonts w:ascii="宋体" w:hAnsi="宋体" w:eastAsia="宋体"/>
          <w:b w:val="0"/>
          <w:color w:val="000000"/>
          <w:sz w:val="24"/>
        </w:rPr>
        <w:t>本系统横跨三个平台的软件开发：PC端Python后端与前端、ESP32/ESP8266端Arduino固件、STM32端ARM裸机固件。各平台的开发环境与工具链配置如表4-1所示。</w:t>
      </w:r>
    </w:p>
    <w:tbl>
      <w:tblPr>
        <w:tblStyle w:val="14"/>
        <w:tblW w:w="0" w:type="auto"/>
        <w:tblInd w:w="0" w:type="dxa"/>
        <w:tblLayout w:type="autofit"/>
        <w:tblCellMar>
          <w:top w:w="0" w:type="dxa"/>
          <w:left w:w="10" w:type="dxa"/>
          <w:bottom w:w="0" w:type="dxa"/>
          <w:right w:w="10" w:type="dxa"/>
        </w:tblCellMar>
      </w:tblPr>
      <w:tblGrid>
        <w:gridCol w:w="1585"/>
        <w:gridCol w:w="1910"/>
        <w:gridCol w:w="1586"/>
        <w:gridCol w:w="1619"/>
        <w:gridCol w:w="1626"/>
      </w:tblGrid>
      <w:tr>
        <w:tblPrEx>
          <w:tblCellMar>
            <w:top w:w="0" w:type="dxa"/>
            <w:left w:w="10" w:type="dxa"/>
            <w:bottom w:w="0" w:type="dxa"/>
            <w:right w:w="10" w:type="dxa"/>
          </w:tblCellMar>
        </w:tblPrEx>
        <w:tc>
          <w:tcPr>
            <w:tcW w:w="1661" w:type="dxa"/>
            <w:shd w:val="clear" w:color="auto" w:fill="D9E2F3"/>
          </w:tcPr>
          <w:p>
            <w:pPr>
              <w:jc w:val="center"/>
            </w:pPr>
            <w:r>
              <w:rPr>
                <w:rFonts w:ascii="黑体" w:hAnsi="黑体" w:eastAsia="黑体"/>
                <w:b w:val="0"/>
                <w:color w:val="000000"/>
                <w:sz w:val="18"/>
              </w:rPr>
              <w:t>层级</w:t>
            </w:r>
          </w:p>
        </w:tc>
        <w:tc>
          <w:tcPr>
            <w:tcW w:w="1661" w:type="dxa"/>
            <w:shd w:val="clear" w:color="auto" w:fill="D9E2F3"/>
          </w:tcPr>
          <w:p>
            <w:pPr>
              <w:jc w:val="center"/>
            </w:pPr>
            <w:r>
              <w:rPr>
                <w:rFonts w:ascii="黑体" w:hAnsi="黑体" w:eastAsia="黑体"/>
                <w:b w:val="0"/>
                <w:color w:val="000000"/>
                <w:sz w:val="18"/>
              </w:rPr>
              <w:t>语言/框架</w:t>
            </w:r>
          </w:p>
        </w:tc>
        <w:tc>
          <w:tcPr>
            <w:tcW w:w="1661" w:type="dxa"/>
            <w:shd w:val="clear" w:color="auto" w:fill="D9E2F3"/>
          </w:tcPr>
          <w:p>
            <w:pPr>
              <w:jc w:val="center"/>
            </w:pPr>
            <w:r>
              <w:rPr>
                <w:rFonts w:ascii="黑体" w:hAnsi="黑体" w:eastAsia="黑体"/>
                <w:b w:val="0"/>
                <w:color w:val="000000"/>
                <w:sz w:val="18"/>
              </w:rPr>
              <w:t>IDE/编辑器</w:t>
            </w:r>
          </w:p>
        </w:tc>
        <w:tc>
          <w:tcPr>
            <w:tcW w:w="1661" w:type="dxa"/>
            <w:shd w:val="clear" w:color="auto" w:fill="D9E2F3"/>
          </w:tcPr>
          <w:p>
            <w:pPr>
              <w:jc w:val="center"/>
            </w:pPr>
            <w:r>
              <w:rPr>
                <w:rFonts w:ascii="黑体" w:hAnsi="黑体" w:eastAsia="黑体"/>
                <w:b w:val="0"/>
                <w:color w:val="000000"/>
                <w:sz w:val="18"/>
              </w:rPr>
              <w:t>核心依赖库</w:t>
            </w:r>
          </w:p>
        </w:tc>
        <w:tc>
          <w:tcPr>
            <w:tcW w:w="1661" w:type="dxa"/>
            <w:shd w:val="clear" w:color="auto" w:fill="D9E2F3"/>
          </w:tcPr>
          <w:p>
            <w:pPr>
              <w:jc w:val="center"/>
            </w:pPr>
            <w:r>
              <w:rPr>
                <w:rFonts w:ascii="黑体" w:hAnsi="黑体" w:eastAsia="黑体"/>
                <w:b w:val="0"/>
                <w:color w:val="000000"/>
                <w:sz w:val="18"/>
              </w:rPr>
              <w:t>硬件平台</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PC后端</w:t>
            </w:r>
          </w:p>
        </w:tc>
        <w:tc>
          <w:tcPr>
            <w:tcW w:w="1661" w:type="dxa"/>
          </w:tcPr>
          <w:p>
            <w:pPr>
              <w:jc w:val="center"/>
            </w:pPr>
            <w:r>
              <w:rPr>
                <w:rFonts w:ascii="宋体" w:hAnsi="宋体" w:eastAsia="宋体"/>
                <w:b w:val="0"/>
                <w:color w:val="000000"/>
                <w:sz w:val="18"/>
              </w:rPr>
              <w:t>Python 3.11</w:t>
            </w:r>
          </w:p>
        </w:tc>
        <w:tc>
          <w:tcPr>
            <w:tcW w:w="1661" w:type="dxa"/>
          </w:tcPr>
          <w:p>
            <w:pPr>
              <w:jc w:val="center"/>
            </w:pPr>
            <w:r>
              <w:rPr>
                <w:rFonts w:ascii="宋体" w:hAnsi="宋体" w:eastAsia="宋体"/>
                <w:b w:val="0"/>
                <w:color w:val="000000"/>
                <w:sz w:val="18"/>
              </w:rPr>
              <w:t>VS Code</w:t>
            </w:r>
          </w:p>
        </w:tc>
        <w:tc>
          <w:tcPr>
            <w:tcW w:w="1661" w:type="dxa"/>
          </w:tcPr>
          <w:p>
            <w:pPr>
              <w:jc w:val="center"/>
            </w:pPr>
            <w:r>
              <w:rPr>
                <w:rFonts w:ascii="宋体" w:hAnsi="宋体" w:eastAsia="宋体"/>
                <w:b w:val="0"/>
                <w:color w:val="000000"/>
                <w:sz w:val="18"/>
              </w:rPr>
              <w:t>Flask, PyTorch 2.x, Ultralytics, OpenCV, paho-mqtt, requests</w:t>
            </w:r>
          </w:p>
        </w:tc>
        <w:tc>
          <w:tcPr>
            <w:tcW w:w="1661" w:type="dxa"/>
          </w:tcPr>
          <w:p>
            <w:pPr>
              <w:jc w:val="center"/>
            </w:pPr>
            <w:r>
              <w:rPr>
                <w:rFonts w:ascii="宋体" w:hAnsi="宋体" w:eastAsia="宋体"/>
                <w:b w:val="0"/>
                <w:color w:val="000000"/>
                <w:sz w:val="18"/>
              </w:rPr>
              <w:t>PC (RTX 3060 6GB)</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PC前端</w:t>
            </w:r>
          </w:p>
        </w:tc>
        <w:tc>
          <w:tcPr>
            <w:tcW w:w="1661" w:type="dxa"/>
          </w:tcPr>
          <w:p>
            <w:pPr>
              <w:jc w:val="center"/>
            </w:pPr>
            <w:r>
              <w:rPr>
                <w:rFonts w:ascii="宋体" w:hAnsi="宋体" w:eastAsia="宋体"/>
                <w:b w:val="0"/>
                <w:color w:val="000000"/>
                <w:sz w:val="18"/>
              </w:rPr>
              <w:t>HTML5/CSS3/JavaScript</w:t>
            </w:r>
          </w:p>
        </w:tc>
        <w:tc>
          <w:tcPr>
            <w:tcW w:w="1661" w:type="dxa"/>
          </w:tcPr>
          <w:p>
            <w:pPr>
              <w:jc w:val="center"/>
            </w:pPr>
            <w:r>
              <w:rPr>
                <w:rFonts w:ascii="宋体" w:hAnsi="宋体" w:eastAsia="宋体"/>
                <w:b w:val="0"/>
                <w:color w:val="000000"/>
                <w:sz w:val="18"/>
              </w:rPr>
              <w:t>VS Code</w:t>
            </w:r>
          </w:p>
        </w:tc>
        <w:tc>
          <w:tcPr>
            <w:tcW w:w="1661" w:type="dxa"/>
          </w:tcPr>
          <w:p>
            <w:pPr>
              <w:jc w:val="center"/>
            </w:pPr>
            <w:r>
              <w:rPr>
                <w:rFonts w:ascii="宋体" w:hAnsi="宋体" w:eastAsia="宋体"/>
                <w:b w:val="0"/>
                <w:color w:val="000000"/>
                <w:sz w:val="18"/>
              </w:rPr>
              <w:t>Chart.js 4.x (CDN), 原生Fetch API</w:t>
            </w:r>
          </w:p>
        </w:tc>
        <w:tc>
          <w:tcPr>
            <w:tcW w:w="1661" w:type="dxa"/>
          </w:tcPr>
          <w:p>
            <w:pPr>
              <w:jc w:val="center"/>
            </w:pPr>
            <w:r>
              <w:rPr>
                <w:rFonts w:ascii="宋体" w:hAnsi="宋体" w:eastAsia="宋体"/>
                <w:b w:val="0"/>
                <w:color w:val="000000"/>
                <w:sz w:val="18"/>
              </w:rPr>
              <w:t>浏览器 (Chrome/Edge)</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ESP32-CAM</w:t>
            </w:r>
          </w:p>
        </w:tc>
        <w:tc>
          <w:tcPr>
            <w:tcW w:w="1661" w:type="dxa"/>
          </w:tcPr>
          <w:p>
            <w:pPr>
              <w:jc w:val="center"/>
            </w:pPr>
            <w:r>
              <w:rPr>
                <w:rFonts w:ascii="宋体" w:hAnsi="宋体" w:eastAsia="宋体"/>
                <w:b w:val="0"/>
                <w:color w:val="000000"/>
                <w:sz w:val="18"/>
              </w:rPr>
              <w:t>C++ (Arduino)</w:t>
            </w:r>
          </w:p>
        </w:tc>
        <w:tc>
          <w:tcPr>
            <w:tcW w:w="1661" w:type="dxa"/>
          </w:tcPr>
          <w:p>
            <w:pPr>
              <w:jc w:val="center"/>
            </w:pPr>
            <w:r>
              <w:rPr>
                <w:rFonts w:ascii="宋体" w:hAnsi="宋体" w:eastAsia="宋体"/>
                <w:b w:val="0"/>
                <w:color w:val="000000"/>
                <w:sz w:val="18"/>
              </w:rPr>
              <w:t>Arduino IDE 2.x</w:t>
            </w:r>
          </w:p>
        </w:tc>
        <w:tc>
          <w:tcPr>
            <w:tcW w:w="1661" w:type="dxa"/>
          </w:tcPr>
          <w:p>
            <w:pPr>
              <w:jc w:val="center"/>
            </w:pPr>
            <w:r>
              <w:rPr>
                <w:rFonts w:ascii="宋体" w:hAnsi="宋体" w:eastAsia="宋体"/>
                <w:b w:val="0"/>
                <w:color w:val="000000"/>
                <w:sz w:val="18"/>
              </w:rPr>
              <w:t>ESP32 Arduino Core, esp_camera</w:t>
            </w:r>
          </w:p>
        </w:tc>
        <w:tc>
          <w:tcPr>
            <w:tcW w:w="1661" w:type="dxa"/>
          </w:tcPr>
          <w:p>
            <w:pPr>
              <w:jc w:val="center"/>
            </w:pPr>
            <w:r>
              <w:rPr>
                <w:rFonts w:ascii="宋体" w:hAnsi="宋体" w:eastAsia="宋体"/>
                <w:b w:val="0"/>
                <w:color w:val="000000"/>
                <w:sz w:val="18"/>
              </w:rPr>
              <w:t>ESP32-CAM (AI-THINKER)</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ESP8266</w:t>
            </w:r>
          </w:p>
        </w:tc>
        <w:tc>
          <w:tcPr>
            <w:tcW w:w="1661" w:type="dxa"/>
          </w:tcPr>
          <w:p>
            <w:pPr>
              <w:jc w:val="center"/>
            </w:pPr>
            <w:r>
              <w:rPr>
                <w:rFonts w:ascii="宋体" w:hAnsi="宋体" w:eastAsia="宋体"/>
                <w:b w:val="0"/>
                <w:color w:val="000000"/>
                <w:sz w:val="18"/>
              </w:rPr>
              <w:t>C++ (Arduino)</w:t>
            </w:r>
          </w:p>
        </w:tc>
        <w:tc>
          <w:tcPr>
            <w:tcW w:w="1661" w:type="dxa"/>
          </w:tcPr>
          <w:p>
            <w:pPr>
              <w:jc w:val="center"/>
            </w:pPr>
            <w:r>
              <w:rPr>
                <w:rFonts w:ascii="宋体" w:hAnsi="宋体" w:eastAsia="宋体"/>
                <w:b w:val="0"/>
                <w:color w:val="000000"/>
                <w:sz w:val="18"/>
              </w:rPr>
              <w:t>Arduino IDE 2.x</w:t>
            </w:r>
          </w:p>
        </w:tc>
        <w:tc>
          <w:tcPr>
            <w:tcW w:w="1661" w:type="dxa"/>
          </w:tcPr>
          <w:p>
            <w:pPr>
              <w:jc w:val="center"/>
            </w:pPr>
            <w:r>
              <w:rPr>
                <w:rFonts w:ascii="宋体" w:hAnsi="宋体" w:eastAsia="宋体"/>
                <w:b w:val="0"/>
                <w:color w:val="000000"/>
                <w:sz w:val="18"/>
              </w:rPr>
              <w:t>ESP8266WiFi, PubSubClient</w:t>
            </w:r>
          </w:p>
        </w:tc>
        <w:tc>
          <w:tcPr>
            <w:tcW w:w="1661" w:type="dxa"/>
          </w:tcPr>
          <w:p>
            <w:pPr>
              <w:jc w:val="center"/>
            </w:pPr>
            <w:r>
              <w:rPr>
                <w:rFonts w:ascii="宋体" w:hAnsi="宋体" w:eastAsia="宋体"/>
                <w:b w:val="0"/>
                <w:color w:val="000000"/>
                <w:sz w:val="18"/>
              </w:rPr>
              <w:t>ESP8266 ESP-01S</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STM32</w:t>
            </w:r>
          </w:p>
        </w:tc>
        <w:tc>
          <w:tcPr>
            <w:tcW w:w="1661" w:type="dxa"/>
          </w:tcPr>
          <w:p>
            <w:pPr>
              <w:jc w:val="center"/>
            </w:pPr>
            <w:r>
              <w:rPr>
                <w:rFonts w:ascii="宋体" w:hAnsi="宋体" w:eastAsia="宋体"/>
                <w:b w:val="0"/>
                <w:color w:val="000000"/>
                <w:sz w:val="18"/>
              </w:rPr>
              <w:t>C (HAL)</w:t>
            </w:r>
          </w:p>
        </w:tc>
        <w:tc>
          <w:tcPr>
            <w:tcW w:w="1661" w:type="dxa"/>
          </w:tcPr>
          <w:p>
            <w:pPr>
              <w:jc w:val="center"/>
            </w:pPr>
            <w:r>
              <w:rPr>
                <w:rFonts w:ascii="宋体" w:hAnsi="宋体" w:eastAsia="宋体"/>
                <w:b w:val="0"/>
                <w:color w:val="000000"/>
                <w:sz w:val="18"/>
              </w:rPr>
              <w:t>Keil MDK 5</w:t>
            </w:r>
          </w:p>
        </w:tc>
        <w:tc>
          <w:tcPr>
            <w:tcW w:w="1661" w:type="dxa"/>
          </w:tcPr>
          <w:p>
            <w:pPr>
              <w:jc w:val="center"/>
            </w:pPr>
            <w:r>
              <w:rPr>
                <w:rFonts w:ascii="宋体" w:hAnsi="宋体" w:eastAsia="宋体"/>
                <w:b w:val="0"/>
                <w:color w:val="000000"/>
                <w:sz w:val="18"/>
              </w:rPr>
              <w:t>STM32F1 HAL Driver, CMSIS</w:t>
            </w:r>
          </w:p>
        </w:tc>
        <w:tc>
          <w:tcPr>
            <w:tcW w:w="1661" w:type="dxa"/>
          </w:tcPr>
          <w:p>
            <w:pPr>
              <w:jc w:val="center"/>
            </w:pPr>
            <w:r>
              <w:rPr>
                <w:rFonts w:ascii="宋体" w:hAnsi="宋体" w:eastAsia="宋体"/>
                <w:b w:val="0"/>
                <w:color w:val="000000"/>
                <w:sz w:val="18"/>
              </w:rPr>
              <w:t>STM32F103ZET6</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YOLO训练</w:t>
            </w:r>
          </w:p>
        </w:tc>
        <w:tc>
          <w:tcPr>
            <w:tcW w:w="1661" w:type="dxa"/>
          </w:tcPr>
          <w:p>
            <w:pPr>
              <w:jc w:val="center"/>
            </w:pPr>
            <w:r>
              <w:rPr>
                <w:rFonts w:ascii="宋体" w:hAnsi="宋体" w:eastAsia="宋体"/>
                <w:b w:val="0"/>
                <w:color w:val="000000"/>
                <w:sz w:val="18"/>
              </w:rPr>
              <w:t>Python 3.11</w:t>
            </w:r>
          </w:p>
        </w:tc>
        <w:tc>
          <w:tcPr>
            <w:tcW w:w="1661" w:type="dxa"/>
          </w:tcPr>
          <w:p>
            <w:pPr>
              <w:jc w:val="center"/>
            </w:pPr>
            <w:r>
              <w:rPr>
                <w:rFonts w:ascii="宋体" w:hAnsi="宋体" w:eastAsia="宋体"/>
                <w:b w:val="0"/>
                <w:color w:val="000000"/>
                <w:sz w:val="18"/>
              </w:rPr>
              <w:t>VS Code</w:t>
            </w:r>
          </w:p>
        </w:tc>
        <w:tc>
          <w:tcPr>
            <w:tcW w:w="1661" w:type="dxa"/>
          </w:tcPr>
          <w:p>
            <w:pPr>
              <w:jc w:val="center"/>
            </w:pPr>
            <w:r>
              <w:rPr>
                <w:rFonts w:ascii="宋体" w:hAnsi="宋体" w:eastAsia="宋体"/>
                <w:b w:val="0"/>
                <w:color w:val="000000"/>
                <w:sz w:val="18"/>
              </w:rPr>
              <w:t>Ultralytics YOLOv8, PyTorch CUDA 12.x</w:t>
            </w:r>
          </w:p>
        </w:tc>
        <w:tc>
          <w:tcPr>
            <w:tcW w:w="1661" w:type="dxa"/>
          </w:tcPr>
          <w:p>
            <w:pPr>
              <w:jc w:val="center"/>
            </w:pPr>
            <w:r>
              <w:rPr>
                <w:rFonts w:ascii="宋体" w:hAnsi="宋体" w:eastAsia="宋体"/>
                <w:b w:val="0"/>
                <w:color w:val="000000"/>
                <w:sz w:val="18"/>
              </w:rPr>
              <w:t>RTX 3060 6GB</w:t>
            </w:r>
          </w:p>
        </w:tc>
      </w:tr>
    </w:tbl>
    <w:p/>
    <w:p>
      <w:pPr>
        <w:spacing w:line="400" w:lineRule="exact"/>
        <w:ind w:firstLine="480"/>
        <w:jc w:val="both"/>
      </w:pPr>
      <w:r>
        <w:rPr>
          <w:rFonts w:ascii="宋体" w:hAnsi="宋体" w:eastAsia="宋体"/>
          <w:b w:val="0"/>
          <w:color w:val="000000"/>
          <w:sz w:val="24"/>
        </w:rPr>
        <w:t>版本控制用Git，项目全程约80个commit，分支策略是feature分支开发、主分支审查合并的工作流。Python虚拟环境用Miniconda管理，依赖库通过pip安装。ESP32和ESP8266固件通过USB-TTL串口模块烧录，烧录时要将GPIO0拉低进入下载模式。STM32固件用ST-Link V2调试器烧录和在线调试。</w:t>
      </w:r>
    </w:p>
    <w:p>
      <w:pPr>
        <w:pStyle w:val="4"/>
        <w:spacing w:before="240" w:after="120" w:line="400" w:lineRule="exact"/>
        <w:jc w:val="left"/>
      </w:pPr>
      <w:bookmarkStart w:id="55" w:name="_Toc28358"/>
      <w:r>
        <w:rPr>
          <w:rFonts w:ascii="黑体" w:hAnsi="黑体" w:eastAsia="黑体"/>
          <w:b/>
          <w:color w:val="000000"/>
          <w:sz w:val="26"/>
        </w:rPr>
        <w:t>4.1.2 核心模块实现</w:t>
      </w:r>
      <w:bookmarkEnd w:id="55"/>
    </w:p>
    <w:p>
      <w:pPr>
        <w:spacing w:line="400" w:lineRule="exact"/>
        <w:ind w:firstLine="480"/>
        <w:jc w:val="both"/>
      </w:pPr>
      <w:r>
        <w:rPr>
          <w:rFonts w:ascii="宋体" w:hAnsi="宋体" w:eastAsia="宋体"/>
          <w:b w:val="0"/>
          <w:color w:val="000000"/>
          <w:sz w:val="24"/>
        </w:rPr>
        <w:t>#### 1. detector.py — 检测引擎</w:t>
      </w:r>
    </w:p>
    <w:p>
      <w:pPr>
        <w:spacing w:line="400" w:lineRule="exact"/>
        <w:ind w:firstLine="480"/>
        <w:jc w:val="both"/>
      </w:pPr>
      <w:r>
        <w:rPr>
          <w:rFonts w:ascii="宋体" w:hAnsi="宋体" w:eastAsia="宋体"/>
          <w:b w:val="0"/>
          <w:color w:val="000000"/>
          <w:sz w:val="24"/>
        </w:rPr>
        <w:t>检测引擎是系统最核心的模块，大约700行代码，实现了三通道并行检测、双视频源管理、YOLO推理流水线、报警防抖和联动决策触发。</w:t>
      </w:r>
    </w:p>
    <w:p>
      <w:pPr>
        <w:spacing w:line="400" w:lineRule="exact"/>
        <w:ind w:firstLine="480"/>
        <w:jc w:val="both"/>
      </w:pPr>
      <w:r>
        <w:rPr>
          <w:rFonts w:ascii="黑体" w:hAnsi="黑体" w:eastAsia="黑体"/>
          <w:b/>
          <w:color w:val="000000"/>
          <w:sz w:val="24"/>
        </w:rPr>
        <w:t>YOLOv8n模型结构</w:t>
      </w:r>
      <w:r>
        <w:rPr>
          <w:rFonts w:ascii="宋体" w:hAnsi="宋体" w:eastAsia="宋体"/>
          <w:b w:val="0"/>
          <w:color w:val="000000"/>
          <w:sz w:val="24"/>
        </w:rPr>
        <w:t>。YOLOv8的网络结构由三个核心部分组成[1]：Backbone采用CSPDarknet架构，通过跨阶段部分连接（CSP）策略减少计算量并改善梯度流动，nano版本的深度和宽度缩放因子分别为0.33和0.25；Neck采用FPN（特征金字塔网络）+PAN（路径聚合网络）组合结构，FPN自上而下传递深层语义特征，PAN自下而上传递浅层位置信息，两者结合使网络能同时获取丰富的语义和精确的位置信息；Head采用解耦检测头（Decoupled Head），将分类和定位任务分配到独立分支处理，减少任务间特征冲突。此外，YOLOv8摒弃了传统的Anchor-based设计，采用Anchor-free检测方式直接预测目标中心点偏移量和边界框宽高。系统使用COCO预训练权重直接推理，仅统计类别ID=0（person）且置信度≥0.5的检测框作为有效行人计数。</w:t>
      </w:r>
    </w:p>
    <w:p>
      <w:pPr>
        <w:spacing w:line="400" w:lineRule="exact"/>
        <w:ind w:firstLine="480"/>
        <w:jc w:val="both"/>
      </w:pPr>
      <w:r>
        <w:rPr>
          <w:rFonts w:ascii="黑体" w:hAnsi="黑体" w:eastAsia="黑体"/>
          <w:b/>
          <w:color w:val="000000"/>
          <w:sz w:val="24"/>
        </w:rPr>
        <w:t>detect_loop主循环</w:t>
      </w:r>
      <w:r>
        <w:rPr>
          <w:rFonts w:ascii="宋体" w:hAnsi="宋体" w:eastAsia="宋体"/>
          <w:b w:val="0"/>
          <w:color w:val="000000"/>
          <w:sz w:val="24"/>
        </w:rPr>
        <w:t>。函数`detect_loop(channel)`作为每通道独立线程的入口，以约20fps为上限频率循环执行。核心循环体的伪代码如式（4-1）所示：</w:t>
      </w:r>
    </w:p>
    <w:p>
      <w:pPr>
        <w:spacing w:line="400" w:lineRule="exact"/>
        <w:ind w:firstLine="480"/>
        <w:jc w:val="both"/>
      </w:pPr>
      <w:r>
        <w:rPr>
          <w:rFonts w:ascii="宋体" w:hAnsi="宋体" w:eastAsia="宋体"/>
          <w:b w:val="0"/>
          <w:color w:val="000000"/>
          <w:sz w:val="24"/>
        </w:rPr>
        <w:t>检测循环内的两个关键时间间隔设计如下：检测周期上限为50ms（20fps），与ESP32-CAM最高帧率（约25fps）匹配，避免无效空帧读取；联动决策触发间隔为300ms，在响应实时性（过快会增加锁竞争和MQTT消息量）与检测周期（50ms）之间折中。</w:t>
      </w:r>
    </w:p>
    <w:p>
      <w:pPr>
        <w:spacing w:line="400" w:lineRule="exact"/>
        <w:ind w:firstLine="480"/>
        <w:jc w:val="both"/>
      </w:pPr>
      <w:r>
        <w:rPr>
          <w:rFonts w:ascii="黑体" w:hAnsi="黑体" w:eastAsia="黑体"/>
          <w:b/>
          <w:color w:val="000000"/>
          <w:sz w:val="24"/>
        </w:rPr>
        <w:t>MJPEG持久连接</w:t>
      </w:r>
      <w:r>
        <w:rPr>
          <w:rFonts w:ascii="宋体" w:hAnsi="宋体" w:eastAsia="宋体"/>
          <w:b w:val="0"/>
          <w:color w:val="000000"/>
          <w:sz w:val="24"/>
        </w:rPr>
        <w:t>。函数`_read_mjpeg(url)`实现了基于HTTP持久连接的MJPEG帧解析。关键技术细节包括：使用`requests.get(stream=True, timeout=(3,5))`建立流式HTTP连接，连接以`(url, threading.get_ident())`为键缓存在全局字典`_mjpeg_connections`中，实现per-thread连接隔离。字节缓冲区`buf`跨`read`调用保留，每次读取新chunk后追加到缓冲区尾部，在缓冲区中搜索`\xFF\xD8`（SOI）和`\xFF\xD9`（EOI）边界标记，提取完整的JPEG帧数据后由`cv2.imdecode`解码。当缓冲区超过100KB时截断保留最后50KB，防止内存无限增长。</w:t>
      </w:r>
    </w:p>
    <w:p>
      <w:pPr>
        <w:spacing w:line="400" w:lineRule="exact"/>
        <w:ind w:firstLine="480"/>
        <w:jc w:val="both"/>
      </w:pPr>
      <w:r>
        <w:rPr>
          <w:rFonts w:ascii="黑体" w:hAnsi="黑体" w:eastAsia="黑体"/>
          <w:b/>
          <w:color w:val="000000"/>
          <w:sz w:val="24"/>
        </w:rPr>
        <w:t>统一帧读取接口</w:t>
      </w:r>
      <w:r>
        <w:rPr>
          <w:rFonts w:ascii="宋体" w:hAnsi="宋体" w:eastAsia="宋体"/>
          <w:b w:val="0"/>
          <w:color w:val="000000"/>
          <w:sz w:val="24"/>
        </w:rPr>
        <w:t>。函数`_read_frame(source)`通过source参数的类型判断实现MJPEG和MP4的统一读取接口：当source为`tuple('mjpeg', url)`时，调用`_read_mjpeg(url)`读取MJPEG帧；当source为`cv2.VideoCapture`实例时，调用`source.read()`读取MP4帧。这一抽象使得检测主循环无需关心底层视频源类型。</w:t>
      </w:r>
    </w:p>
    <w:p>
      <w:pPr>
        <w:spacing w:line="400" w:lineRule="exact"/>
        <w:ind w:firstLine="480"/>
        <w:jc w:val="both"/>
      </w:pPr>
      <w:r>
        <w:rPr>
          <w:rFonts w:ascii="黑体" w:hAnsi="黑体" w:eastAsia="黑体"/>
          <w:b/>
          <w:color w:val="000000"/>
          <w:sz w:val="24"/>
        </w:rPr>
        <w:t>MP4 EOF循环播放</w:t>
      </w:r>
      <w:r>
        <w:rPr>
          <w:rFonts w:ascii="宋体" w:hAnsi="宋体" w:eastAsia="宋体"/>
          <w:b w:val="0"/>
          <w:color w:val="000000"/>
          <w:sz w:val="24"/>
        </w:rPr>
        <w:t>。当`_read_frame()`对MP4源返回None时（视频播到末尾），检测循环调用`source.set(cv2.CAP_PROP_POS_FRAMES, 0)`将帧指针seek回开头，并立即读取一帧验证seek成功。若seek失败（如文件被删除或编码损坏），释放VideoCapture对象并重新调用`_open_source()`。相比早期的`release()`+重新`open()`方案，seek方案避免了文件重新打开时的解码器重初始化延迟（约200-500ms），将EOF恢复时间从秒级降至毫秒级。</w:t>
      </w:r>
    </w:p>
    <w:p>
      <w:pPr>
        <w:spacing w:line="400" w:lineRule="exact"/>
        <w:ind w:firstLine="480"/>
        <w:jc w:val="both"/>
      </w:pPr>
      <w:r>
        <w:rPr>
          <w:rFonts w:ascii="宋体" w:hAnsi="宋体" w:eastAsia="宋体"/>
          <w:b w:val="0"/>
          <w:color w:val="000000"/>
          <w:sz w:val="24"/>
        </w:rPr>
        <w:t>#### 2. app.py — 联动决策函数</w:t>
      </w:r>
    </w:p>
    <w:p>
      <w:pPr>
        <w:spacing w:line="400" w:lineRule="exact"/>
        <w:ind w:firstLine="480"/>
        <w:jc w:val="both"/>
      </w:pPr>
      <w:r>
        <w:rPr>
          <w:rFonts w:ascii="宋体" w:hAnsi="宋体" w:eastAsia="宋体"/>
          <w:b w:val="0"/>
          <w:color w:val="000000"/>
          <w:sz w:val="24"/>
        </w:rPr>
        <w:t>联动决策函数`coordinated_decision()`是中央决策引擎的核心实现，大约140行代码，在`coord_lock`互斥锁保护下分四个阶段执行。</w:t>
      </w:r>
    </w:p>
    <w:p>
      <w:pPr>
        <w:spacing w:line="400" w:lineRule="exact"/>
        <w:ind w:firstLine="480"/>
        <w:jc w:val="both"/>
      </w:pPr>
      <w:r>
        <w:rPr>
          <w:rFonts w:ascii="黑体" w:hAnsi="黑体" w:eastAsia="黑体"/>
          <w:b/>
          <w:color w:val="000000"/>
          <w:sz w:val="24"/>
        </w:rPr>
        <w:t>第一阶段：状态快照</w:t>
      </w:r>
      <w:r>
        <w:rPr>
          <w:rFonts w:ascii="宋体" w:hAnsi="宋体" w:eastAsia="宋体"/>
          <w:b w:val="0"/>
          <w:color w:val="000000"/>
          <w:sz w:val="24"/>
        </w:rPr>
        <w:t>。遍历A/B/C三个通道，在各自`channel_locks[ch]`锁保护下读取每通道的当前人数、报警等级、火灾状态、活跃状态和阈值参数，汇集到`snap`字典中。对于非活跃通道，人数和报警等级强制置为0。同时读取`device_bindings`快照和`communication.devices`设备状态快照。</w:t>
      </w:r>
    </w:p>
    <w:p>
      <w:pPr>
        <w:spacing w:line="400" w:lineRule="exact"/>
        <w:ind w:firstLine="480"/>
        <w:jc w:val="both"/>
      </w:pPr>
      <w:r>
        <w:rPr>
          <w:rFonts w:ascii="宋体" w:hAnsi="宋体" w:eastAsia="宋体"/>
          <w:b w:val="0"/>
          <w:color w:val="000000"/>
          <w:sz w:val="24"/>
        </w:rPr>
        <w:t>物理火焰覆盖逻辑：遍历所有绑定关系，若对应设备在线且其`flame`字段为True，则将绑定通道的`snap[ch]['fire']`置为True。这一设计使得物理火焰传感器的状态覆盖模拟火焰状态，确保物理信号的权威性。</w:t>
      </w:r>
    </w:p>
    <w:p>
      <w:pPr>
        <w:spacing w:line="400" w:lineRule="exact"/>
        <w:ind w:firstLine="480"/>
        <w:jc w:val="both"/>
      </w:pPr>
      <w:r>
        <w:rPr>
          <w:rFonts w:ascii="黑体" w:hAnsi="黑体" w:eastAsia="黑体"/>
          <w:b/>
          <w:color w:val="000000"/>
          <w:sz w:val="24"/>
        </w:rPr>
        <w:t>第二阶段：四策略判定</w:t>
      </w:r>
      <w:r>
        <w:rPr>
          <w:rFonts w:ascii="宋体" w:hAnsi="宋体" w:eastAsia="宋体"/>
          <w:b w:val="0"/>
          <w:color w:val="000000"/>
          <w:sz w:val="24"/>
        </w:rPr>
        <w:t>。按以下顺序判定全局策略：</w:t>
      </w:r>
    </w:p>
    <w:p>
      <w:pPr>
        <w:spacing w:line="400" w:lineRule="exact"/>
        <w:ind w:firstLine="480"/>
        <w:jc w:val="both"/>
      </w:pPr>
      <w:r>
        <w:rPr>
          <w:rFonts w:ascii="宋体" w:hAnsi="宋体" w:eastAsia="宋体"/>
          <w:b w:val="0"/>
          <w:color w:val="000000"/>
          <w:sz w:val="24"/>
        </w:rPr>
        <w:t>1. 活跃通道列表为空 → `all_clear`，消息"无活跃监测通道"</w:t>
      </w:r>
    </w:p>
    <w:p>
      <w:pPr>
        <w:spacing w:line="400" w:lineRule="exact"/>
        <w:ind w:firstLine="480"/>
        <w:jc w:val="both"/>
      </w:pPr>
      <w:r>
        <w:rPr>
          <w:rFonts w:ascii="宋体" w:hAnsi="宋体" w:eastAsia="宋体"/>
          <w:b w:val="0"/>
          <w:color w:val="000000"/>
          <w:sz w:val="24"/>
        </w:rPr>
        <w:t>2. 安全通道列表为空（全部火灾）→ `emergency`，消息"所有通道发生火灾！请立即远离该区域"</w:t>
      </w:r>
    </w:p>
    <w:p>
      <w:pPr>
        <w:spacing w:line="400" w:lineRule="exact"/>
        <w:ind w:firstLine="480"/>
        <w:jc w:val="both"/>
      </w:pPr>
      <w:r>
        <w:rPr>
          <w:rFonts w:ascii="宋体" w:hAnsi="宋体" w:eastAsia="宋体"/>
          <w:b w:val="0"/>
          <w:color w:val="000000"/>
          <w:sz w:val="24"/>
        </w:rPr>
        <w:t>3. 计算所有安全通道的饱和度：`sat[ch] = count / max(threshold_warn, 1)`</w:t>
      </w:r>
    </w:p>
    <w:p>
      <w:pPr>
        <w:spacing w:line="400" w:lineRule="exact"/>
        <w:ind w:firstLine="480"/>
        <w:jc w:val="both"/>
      </w:pPr>
      <w:r>
        <w:rPr>
          <w:rFonts w:ascii="宋体" w:hAnsi="宋体" w:eastAsia="宋体"/>
          <w:b w:val="0"/>
          <w:color w:val="000000"/>
          <w:sz w:val="24"/>
        </w:rPr>
        <w:t>4. 所有安全通道的报警等级为0且饱和度&lt;0.8 → `all_clear`</w:t>
      </w:r>
    </w:p>
    <w:p>
      <w:pPr>
        <w:spacing w:line="400" w:lineRule="exact"/>
        <w:ind w:firstLine="480"/>
        <w:jc w:val="both"/>
      </w:pPr>
      <w:r>
        <w:rPr>
          <w:rFonts w:ascii="宋体" w:hAnsi="宋体" w:eastAsia="宋体"/>
          <w:b w:val="0"/>
          <w:color w:val="000000"/>
          <w:sz w:val="24"/>
        </w:rPr>
        <w:t>5. 存在畅通通道（alarm_level=0且sat&lt;0.8）→ `guided`，按饱和度升序排列推荐出口</w:t>
      </w:r>
    </w:p>
    <w:p>
      <w:pPr>
        <w:spacing w:line="400" w:lineRule="exact"/>
        <w:ind w:firstLine="480"/>
        <w:jc w:val="both"/>
      </w:pPr>
      <w:r>
        <w:rPr>
          <w:rFonts w:ascii="宋体" w:hAnsi="宋体" w:eastAsia="宋体"/>
          <w:b w:val="0"/>
          <w:color w:val="000000"/>
          <w:sz w:val="24"/>
        </w:rPr>
        <w:t>6. 否则 → `degraded`，将所有安全通道按饱和度升序排列</w:t>
      </w:r>
    </w:p>
    <w:p>
      <w:pPr>
        <w:spacing w:line="400" w:lineRule="exact"/>
        <w:ind w:firstLine="480"/>
        <w:jc w:val="both"/>
      </w:pPr>
      <w:r>
        <w:rPr>
          <w:rFonts w:ascii="宋体" w:hAnsi="宋体" w:eastAsia="宋体"/>
          <w:b w:val="0"/>
          <w:color w:val="000000"/>
          <w:sz w:val="24"/>
        </w:rPr>
        <w:t>其中饱和度阈值0.8是可调参数，表示通道在达到黄色阈值80%时即被视为"接近饱和"。</w:t>
      </w:r>
    </w:p>
    <w:p>
      <w:pPr>
        <w:spacing w:line="400" w:lineRule="exact"/>
        <w:ind w:firstLine="480"/>
        <w:jc w:val="both"/>
      </w:pPr>
      <w:r>
        <w:rPr>
          <w:rFonts w:ascii="黑体" w:hAnsi="黑体" w:eastAsia="黑体"/>
          <w:b/>
          <w:color w:val="000000"/>
          <w:sz w:val="24"/>
        </w:rPr>
        <w:t>第三阶段：每设备指令生成</w:t>
      </w:r>
      <w:r>
        <w:rPr>
          <w:rFonts w:ascii="宋体" w:hAnsi="宋体" w:eastAsia="宋体"/>
          <w:b w:val="0"/>
          <w:color w:val="000000"/>
          <w:sz w:val="24"/>
        </w:rPr>
        <w:t>。遍历所有在线且已绑定的STM32设备，根据绑定的通道状态生成本次控制指令：</w:t>
      </w:r>
    </w:p>
    <w:p>
      <w:pPr>
        <w:spacing w:line="400" w:lineRule="exact"/>
        <w:ind w:firstLine="480"/>
        <w:jc w:val="both"/>
      </w:pPr>
      <w:r>
        <w:rPr>
          <w:rFonts w:ascii="宋体" w:hAnsi="宋体" w:eastAsia="宋体"/>
          <w:b w:val="0"/>
          <w:color w:val="000000"/>
          <w:sz w:val="24"/>
        </w:rPr>
        <w:t>指令格式为逗号分隔的三个键值对，被STM32端`sscanf`解析。</w:t>
      </w:r>
    </w:p>
    <w:p>
      <w:pPr>
        <w:spacing w:line="400" w:lineRule="exact"/>
        <w:ind w:firstLine="480"/>
        <w:jc w:val="both"/>
      </w:pPr>
      <w:r>
        <w:rPr>
          <w:rFonts w:ascii="黑体" w:hAnsi="黑体" w:eastAsia="黑体"/>
          <w:b/>
          <w:color w:val="000000"/>
          <w:sz w:val="24"/>
        </w:rPr>
        <w:t>第四阶段：I/O输出</w:t>
      </w:r>
      <w:r>
        <w:rPr>
          <w:rFonts w:ascii="宋体" w:hAnsi="宋体" w:eastAsia="宋体"/>
          <w:b w:val="0"/>
          <w:color w:val="000000"/>
          <w:sz w:val="24"/>
        </w:rPr>
        <w:t>。所有MQTT发送操作在`coord_lock`临界区外执行，避免网络I/O在锁内阻塞检测线程。SIG广播消息在内容变化且间隔≥0.5秒时发送至所有在线设备。每设备的STM32指令同样在内容变化且≥0.5秒间隔时定向发送。节流机制在锁外进行时间比较和发送操作，锁内仅更新最后发送时间和内容记录。</w:t>
      </w:r>
    </w:p>
    <w:p>
      <w:pPr>
        <w:spacing w:line="400" w:lineRule="exact"/>
        <w:ind w:firstLine="480"/>
        <w:jc w:val="both"/>
      </w:pPr>
      <w:r>
        <w:rPr>
          <w:rFonts w:ascii="宋体" w:hAnsi="宋体" w:eastAsia="宋体"/>
          <w:b w:val="0"/>
          <w:color w:val="000000"/>
          <w:sz w:val="24"/>
        </w:rPr>
        <w:t>#### 3. communication.py — MQTT通信</w:t>
      </w:r>
    </w:p>
    <w:p>
      <w:pPr>
        <w:spacing w:line="400" w:lineRule="exact"/>
        <w:ind w:firstLine="480"/>
        <w:jc w:val="both"/>
      </w:pPr>
      <w:r>
        <w:rPr>
          <w:rFonts w:ascii="宋体" w:hAnsi="宋体" w:eastAsia="宋体"/>
          <w:b w:val="0"/>
          <w:color w:val="000000"/>
          <w:sz w:val="24"/>
        </w:rPr>
        <w:t>通信模块大约200行代码，基于paho-mqtt库实现MQTT客户端管理、多设备状态跟踪和消息收发。</w:t>
      </w:r>
    </w:p>
    <w:p>
      <w:pPr>
        <w:spacing w:line="400" w:lineRule="exact"/>
        <w:ind w:firstLine="480"/>
        <w:jc w:val="both"/>
      </w:pPr>
      <w:r>
        <w:rPr>
          <w:rFonts w:ascii="黑体" w:hAnsi="黑体" w:eastAsia="黑体"/>
          <w:b/>
          <w:color w:val="000000"/>
          <w:sz w:val="24"/>
        </w:rPr>
        <w:t>通配符订阅与设备自动发现</w:t>
      </w:r>
      <w:r>
        <w:rPr>
          <w:rFonts w:ascii="宋体" w:hAnsi="宋体" w:eastAsia="宋体"/>
          <w:b w:val="0"/>
          <w:color w:val="000000"/>
          <w:sz w:val="24"/>
        </w:rPr>
        <w:t>。MQTT连接成功回调中订阅两个通配符Topic：`bishe/99257/+/status`和`bishe/99257/+/flame`。使用单级通配符`+`匹配任意device_id，实现对任意数量STM32设备的自动感知。</w:t>
      </w:r>
    </w:p>
    <w:p>
      <w:pPr>
        <w:spacing w:line="400" w:lineRule="exact"/>
        <w:ind w:firstLine="480"/>
        <w:jc w:val="both"/>
      </w:pPr>
      <w:r>
        <w:rPr>
          <w:rFonts w:ascii="黑体" w:hAnsi="黑体" w:eastAsia="黑体"/>
          <w:b/>
          <w:color w:val="000000"/>
          <w:sz w:val="24"/>
        </w:rPr>
        <w:t>消息回调解析</w:t>
      </w:r>
      <w:r>
        <w:rPr>
          <w:rFonts w:ascii="宋体" w:hAnsi="宋体" w:eastAsia="宋体"/>
          <w:b w:val="0"/>
          <w:color w:val="000000"/>
          <w:sz w:val="24"/>
        </w:rPr>
        <w:t>。函数`on_mqtt_message(client, userdata, msg)`在收到消息时执行：</w:t>
      </w:r>
    </w:p>
    <w:p>
      <w:pPr>
        <w:spacing w:line="400" w:lineRule="exact"/>
        <w:ind w:firstLine="480"/>
        <w:jc w:val="both"/>
      </w:pPr>
      <w:r>
        <w:rPr>
          <w:rFonts w:ascii="宋体" w:hAnsi="宋体" w:eastAsia="宋体"/>
          <w:b w:val="0"/>
          <w:color w:val="000000"/>
          <w:sz w:val="24"/>
        </w:rPr>
        <w:t>1. 调用`_parse_topic(msg.topic)`从Topic中按`/`分隔提取`device_id`和`field`。</w:t>
      </w:r>
    </w:p>
    <w:p>
      <w:pPr>
        <w:spacing w:line="400" w:lineRule="exact"/>
        <w:ind w:firstLine="480"/>
        <w:jc w:val="both"/>
      </w:pPr>
      <w:r>
        <w:rPr>
          <w:rFonts w:ascii="宋体" w:hAnsi="宋体" w:eastAsia="宋体"/>
          <w:b w:val="0"/>
          <w:color w:val="000000"/>
          <w:sz w:val="24"/>
        </w:rPr>
        <w:t>2. 调用`_ensure_device(device_id)`确保设备在`devices`字典中有条目（首次出现自动创建）。</w:t>
      </w:r>
    </w:p>
    <w:p>
      <w:pPr>
        <w:spacing w:line="400" w:lineRule="exact"/>
        <w:ind w:firstLine="480"/>
        <w:jc w:val="both"/>
      </w:pPr>
      <w:r>
        <w:rPr>
          <w:rFonts w:ascii="宋体" w:hAnsi="宋体" w:eastAsia="宋体"/>
          <w:b w:val="0"/>
          <w:color w:val="000000"/>
          <w:sz w:val="24"/>
        </w:rPr>
        <w:t>3. 根据`field`类型更新设备状态：`status`字段更新online/offline状态，`flame`字段解析`FLAME:0`或`FLAME:1`更新火焰传感器状态。</w:t>
      </w:r>
    </w:p>
    <w:p>
      <w:pPr>
        <w:spacing w:line="400" w:lineRule="exact"/>
        <w:ind w:firstLine="480"/>
        <w:jc w:val="both"/>
      </w:pPr>
      <w:r>
        <w:rPr>
          <w:rFonts w:ascii="宋体" w:hAnsi="宋体" w:eastAsia="宋体"/>
          <w:b w:val="0"/>
          <w:color w:val="000000"/>
          <w:sz w:val="24"/>
        </w:rPr>
        <w:t>4. 调用`_recalc_aggregates()`更新向后兼容的聚合属性`stm32_connected`和`flame_active`。</w:t>
      </w:r>
    </w:p>
    <w:p>
      <w:pPr>
        <w:spacing w:line="400" w:lineRule="exact"/>
        <w:ind w:firstLine="480"/>
        <w:jc w:val="both"/>
      </w:pPr>
      <w:r>
        <w:rPr>
          <w:rFonts w:ascii="宋体" w:hAnsi="宋体" w:eastAsia="宋体"/>
          <w:b w:val="0"/>
          <w:color w:val="000000"/>
          <w:sz w:val="24"/>
        </w:rPr>
        <w:t>聚合属性`stm32_connected`定义为任一设备在线即为True，`flame_active`定义为任一设备火焰触发即为True。这些属性在detector.py和app.py中以`import communication`（模块引用，非from-import值快照）方式使用，确保总是读取最新值。</w:t>
      </w:r>
    </w:p>
    <w:p>
      <w:pPr>
        <w:spacing w:line="400" w:lineRule="exact"/>
        <w:ind w:firstLine="480"/>
        <w:jc w:val="both"/>
      </w:pPr>
      <w:r>
        <w:rPr>
          <w:rFonts w:ascii="黑体" w:hAnsi="黑体" w:eastAsia="黑体"/>
          <w:b/>
          <w:color w:val="000000"/>
          <w:sz w:val="24"/>
        </w:rPr>
        <w:t>每设备定向发送</w:t>
      </w:r>
      <w:r>
        <w:rPr>
          <w:rFonts w:ascii="宋体" w:hAnsi="宋体" w:eastAsia="宋体"/>
          <w:b w:val="0"/>
          <w:color w:val="000000"/>
          <w:sz w:val="24"/>
        </w:rPr>
        <w:t>。函数`mqtt_send_to(device_id, msg)`向指定设备的alarm Topic发送消息：Topic格式为`bishe/99257/{device_id}/alarm`，QoS=1（至少一次送达），消息以`\n`结尾供STM32按行解析。`mqtt_broadcast(msg)`作为广播接口，遍历所有在线设备各发一份。MQTT客户端采用异步连接（`connect_async`）和非阻塞循环（`loop_start`），避免网络延迟阻塞主线程。</w:t>
      </w:r>
    </w:p>
    <w:p>
      <w:pPr>
        <w:spacing w:line="400" w:lineRule="exact"/>
        <w:ind w:firstLine="480"/>
        <w:jc w:val="both"/>
      </w:pPr>
      <w:r>
        <w:rPr>
          <w:rFonts w:ascii="宋体" w:hAnsi="宋体" w:eastAsia="宋体"/>
          <w:b w:val="0"/>
          <w:color w:val="000000"/>
          <w:sz w:val="24"/>
        </w:rPr>
        <w:t>#### 4. notify.py — 钉钉群机器人推送</w:t>
      </w:r>
    </w:p>
    <w:p>
      <w:pPr>
        <w:spacing w:line="400" w:lineRule="exact"/>
        <w:ind w:firstLine="480"/>
        <w:jc w:val="both"/>
      </w:pPr>
      <w:r>
        <w:rPr>
          <w:rFonts w:ascii="宋体" w:hAnsi="宋体" w:eastAsia="宋体"/>
          <w:b w:val="0"/>
          <w:color w:val="000000"/>
          <w:sz w:val="24"/>
        </w:rPr>
        <w:t>钉钉推送模块约220行代码，实现了报警通知、恢复通知和发送冷却机制。</w:t>
      </w:r>
    </w:p>
    <w:p>
      <w:pPr>
        <w:spacing w:line="400" w:lineRule="exact"/>
        <w:ind w:firstLine="480"/>
        <w:jc w:val="both"/>
      </w:pPr>
      <w:r>
        <w:rPr>
          <w:rFonts w:ascii="黑体" w:hAnsi="黑体" w:eastAsia="黑体"/>
          <w:b/>
          <w:color w:val="000000"/>
          <w:sz w:val="24"/>
        </w:rPr>
        <w:t>markdown消息构建</w:t>
      </w:r>
      <w:r>
        <w:rPr>
          <w:rFonts w:ascii="宋体" w:hAnsi="宋体" w:eastAsia="宋体"/>
          <w:b w:val="0"/>
          <w:color w:val="000000"/>
          <w:sz w:val="24"/>
        </w:rPr>
        <w:t>。`alarm_notify(channel, level, count)`函数在报警触发时异步发送钉钉消息。消息内容以markdown格式构建，包含四个层次：</w:t>
      </w:r>
    </w:p>
    <w:p>
      <w:pPr>
        <w:spacing w:line="400" w:lineRule="exact"/>
        <w:ind w:firstLine="480"/>
        <w:jc w:val="both"/>
      </w:pPr>
      <w:r>
        <w:rPr>
          <w:rFonts w:ascii="宋体" w:hAnsi="宋体" w:eastAsia="宋体"/>
          <w:b w:val="0"/>
          <w:color w:val="000000"/>
          <w:sz w:val="24"/>
        </w:rPr>
        <w:t>- 标题行：根据报警类型显示火灾🔥/红色报警🔴/黄色预警⚠️，附通道名称和当前人数。</w:t>
      </w:r>
    </w:p>
    <w:p>
      <w:pPr>
        <w:spacing w:line="400" w:lineRule="exact"/>
        <w:ind w:firstLine="480"/>
        <w:jc w:val="both"/>
      </w:pPr>
      <w:r>
        <w:rPr>
          <w:rFonts w:ascii="宋体" w:hAnsi="宋体" w:eastAsia="宋体"/>
          <w:b w:val="0"/>
          <w:color w:val="000000"/>
          <w:sz w:val="24"/>
        </w:rPr>
        <w:t>- 引导行：根据联动决策的策略类型生成差异化文案——emergency显示"所有通道均不安全，请立即组织疏散"，degraded显示"各通道接近容量上限，请分批通行"并列出推荐出口，guided显示"请引导人员前往"后列出所有推荐出口及饱和度百分比，all_clear不输出引导行。</w:t>
      </w:r>
    </w:p>
    <w:p>
      <w:pPr>
        <w:spacing w:line="400" w:lineRule="exact"/>
        <w:ind w:firstLine="480"/>
        <w:jc w:val="both"/>
      </w:pPr>
      <w:r>
        <w:rPr>
          <w:rFonts w:ascii="宋体" w:hAnsi="宋体" w:eastAsia="宋体"/>
          <w:b w:val="0"/>
          <w:color w:val="000000"/>
          <w:sz w:val="24"/>
        </w:rPr>
        <w:t>- 三通道概览：以图标（🔥/🔴/⚠️/🟢）+ 通道名称 + 人数 + 饱和度百分比的形式列出所有通道状态，当前报警通道标注"← 此处"。</w:t>
      </w:r>
    </w:p>
    <w:p>
      <w:pPr>
        <w:spacing w:line="400" w:lineRule="exact"/>
        <w:ind w:firstLine="480"/>
        <w:jc w:val="both"/>
      </w:pPr>
      <w:r>
        <w:rPr>
          <w:rFonts w:ascii="宋体" w:hAnsi="宋体" w:eastAsia="宋体"/>
          <w:b w:val="0"/>
          <w:color w:val="000000"/>
          <w:sz w:val="24"/>
        </w:rPr>
        <w:t>- 消防提示：火灾通道特别标注"禁止进入此通道"。</w:t>
      </w:r>
    </w:p>
    <w:p>
      <w:pPr>
        <w:spacing w:line="400" w:lineRule="exact"/>
        <w:ind w:firstLine="480"/>
        <w:jc w:val="both"/>
      </w:pPr>
      <w:r>
        <w:rPr>
          <w:rFonts w:ascii="黑体" w:hAnsi="黑体" w:eastAsia="黑体"/>
          <w:b/>
          <w:color w:val="000000"/>
          <w:sz w:val="24"/>
        </w:rPr>
        <w:t>发送冷却机制</w:t>
      </w:r>
      <w:r>
        <w:rPr>
          <w:rFonts w:ascii="宋体" w:hAnsi="宋体" w:eastAsia="宋体"/>
          <w:b w:val="0"/>
          <w:color w:val="000000"/>
          <w:sz w:val="24"/>
        </w:rPr>
        <w:t>。函数`_should_send(channel, level, is_fire)`实现分级冷却判定：火灾消息始终发送（穿透所有冷却）；级别升级（黄→红）同样穿透冷却；同级或降级消息受冷却限制——红色级别30秒、黄色级别60秒。冷却计时器以通道为粒度独立维护（`_last_sent[channel]`），不同通道的报警互不干扰。</w:t>
      </w:r>
    </w:p>
    <w:p>
      <w:pPr>
        <w:spacing w:line="400" w:lineRule="exact"/>
        <w:ind w:firstLine="480"/>
        <w:jc w:val="both"/>
      </w:pPr>
      <w:r>
        <w:rPr>
          <w:rFonts w:ascii="宋体" w:hAnsi="宋体" w:eastAsia="宋体"/>
          <w:b w:val="0"/>
          <w:color w:val="000000"/>
          <w:sz w:val="24"/>
        </w:rPr>
        <w:t>解除通知`alarm_clear_notify(channel, peak)`每通道独立冷却30秒（`_last_clear[channel]`）。通知内容包含峰值人数、其他仍在报警的通道提示（如有）、和所有通道的当前状态摘要。当所有通道均恢复正常时，显示"所有通道恢复正常通行"。</w:t>
      </w:r>
    </w:p>
    <w:p>
      <w:pPr>
        <w:spacing w:line="400" w:lineRule="exact"/>
        <w:ind w:firstLine="480"/>
        <w:jc w:val="both"/>
      </w:pPr>
      <w:r>
        <w:rPr>
          <w:rFonts w:ascii="宋体" w:hAnsi="宋体" w:eastAsia="宋体"/>
          <w:b w:val="0"/>
          <w:color w:val="000000"/>
          <w:sz w:val="24"/>
        </w:rPr>
        <w:t>#### 5. STM32主控固件</w:t>
      </w:r>
    </w:p>
    <w:p>
      <w:pPr>
        <w:spacing w:line="400" w:lineRule="exact"/>
        <w:ind w:firstLine="480"/>
        <w:jc w:val="both"/>
      </w:pPr>
      <w:r>
        <w:rPr>
          <w:rFonts w:ascii="宋体" w:hAnsi="宋体" w:eastAsia="宋体"/>
          <w:b w:val="0"/>
          <w:color w:val="000000"/>
          <w:sz w:val="24"/>
        </w:rPr>
        <w:t>STM32固件运行在STM32F103ZET6开发板上，基于HAL库和CMSIS编写，约320行用户代码。主要实现以下功能模块：</w:t>
      </w:r>
    </w:p>
    <w:p>
      <w:pPr>
        <w:spacing w:line="400" w:lineRule="exact"/>
        <w:ind w:firstLine="480"/>
        <w:jc w:val="both"/>
      </w:pPr>
      <w:r>
        <w:rPr>
          <w:rFonts w:ascii="黑体" w:hAnsi="黑体" w:eastAsia="黑体"/>
          <w:b/>
          <w:color w:val="000000"/>
          <w:sz w:val="24"/>
        </w:rPr>
        <w:t>servo_tick非阻塞状态机</w:t>
      </w:r>
      <w:r>
        <w:rPr>
          <w:rFonts w:ascii="宋体" w:hAnsi="宋体" w:eastAsia="宋体"/>
          <w:b w:val="0"/>
          <w:color w:val="000000"/>
          <w:sz w:val="24"/>
        </w:rPr>
        <w:t>。为防止舵机动作阻塞火焰传感器轮询和UART数据处理，舵机控制采用非阻塞状态机设计。`servo_open_gate()`设置`servo_state=1`并启动计时器后立即返回，`servo_tick()`在主循环每轮检查：若`servo_state`非零且当前时间距计时器启动已超过`SERVO_DURATION`（1200ms），则将CCR1恢复至750（停止）并重置`servo_state`为0。此设计使舵机在动作期间主循环仍能以&lt;1ms的间隔轮询其他外设。</w:t>
      </w:r>
    </w:p>
    <w:p>
      <w:pPr>
        <w:spacing w:line="400" w:lineRule="exact"/>
        <w:ind w:firstLine="480"/>
        <w:jc w:val="both"/>
      </w:pPr>
      <w:r>
        <w:rPr>
          <w:rFonts w:ascii="黑体" w:hAnsi="黑体" w:eastAsia="黑体"/>
          <w:b/>
          <w:color w:val="000000"/>
          <w:sz w:val="24"/>
        </w:rPr>
        <w:t>火焰传感器3帧防抖</w:t>
      </w:r>
      <w:r>
        <w:rPr>
          <w:rFonts w:ascii="宋体" w:hAnsi="宋体" w:eastAsia="宋体"/>
          <w:b w:val="0"/>
          <w:color w:val="000000"/>
          <w:sz w:val="24"/>
        </w:rPr>
        <w:t>。与PC端人员检测的防抖机制类似，火焰传感器也采用3帧确认策略。每100ms检测一次PA0引脚电平：当连续3次读到低电平时确认火焰触发（`flame_alarm=1`），立即调用`set_outputs(2)`驱动全输出并通过UART发送`FLAME:1\n`；当连续3次读到高电平时确认火焰解除（`flame_alarm=0`），恢复到MQTT上次下发的输出状态并通过UART发送`FLAME:0\n`。100ms检测周期结合3帧确认，使得火焰探测的响应延迟约为300ms（确认触发）+ UART传输时间（&lt;1ms），总响应时间远小于1秒。</w:t>
      </w:r>
    </w:p>
    <w:p>
      <w:pPr>
        <w:spacing w:line="400" w:lineRule="exact"/>
        <w:ind w:firstLine="480"/>
        <w:jc w:val="both"/>
      </w:pPr>
      <w:r>
        <w:rPr>
          <w:rFonts w:ascii="黑体" w:hAnsi="黑体" w:eastAsia="黑体"/>
          <w:b/>
          <w:color w:val="000000"/>
          <w:sz w:val="24"/>
        </w:rPr>
        <w:t>UART指令解析</w:t>
      </w:r>
      <w:r>
        <w:rPr>
          <w:rFonts w:ascii="宋体" w:hAnsi="宋体" w:eastAsia="宋体"/>
          <w:b w:val="0"/>
          <w:color w:val="000000"/>
          <w:sz w:val="24"/>
        </w:rPr>
        <w:t>。STM32通过USART2（PA2-TX, PA3-RX, 115200bps 8N1）与ESP8266通信。接收采用逐字节轮询方式（`HAL_UART_Receive(&amp;huart2, &amp;ch, 1, 1)`，超时1ms），以`\n`（LF）为帧边界，忽略`\r`（CR）。当收到完整行（以`\n`结尾）时，使用`sscanf(rx_buf, "LV:%d,BUZ:%d,SERVO:%d", &amp;lv, &amp;buz, &amp;servo)`解析三个字段。解析成功后，仅在无火焰报警（`!flame_alarm`）时更新输出和舵机状态，确保火焰报警的最高优先级不被MQTT指令覆盖。</w:t>
      </w:r>
    </w:p>
    <w:p>
      <w:pPr>
        <w:spacing w:line="400" w:lineRule="exact"/>
        <w:ind w:firstLine="480"/>
        <w:jc w:val="both"/>
      </w:pPr>
      <w:r>
        <w:rPr>
          <w:rFonts w:ascii="宋体" w:hAnsi="宋体" w:eastAsia="宋体"/>
          <w:b w:val="0"/>
          <w:color w:val="000000"/>
          <w:sz w:val="24"/>
        </w:rPr>
        <w:t>#### 6. ESP8266 MQTT透传固件</w:t>
      </w:r>
    </w:p>
    <w:p>
      <w:pPr>
        <w:spacing w:line="400" w:lineRule="exact"/>
        <w:ind w:firstLine="480"/>
        <w:jc w:val="both"/>
      </w:pPr>
      <w:r>
        <w:rPr>
          <w:rFonts w:ascii="宋体" w:hAnsi="宋体" w:eastAsia="宋体"/>
          <w:b w:val="0"/>
          <w:color w:val="000000"/>
          <w:sz w:val="24"/>
        </w:rPr>
        <w:t>ESP8266固件约220行代码，实现了"MQTT↔UART双向透明桥接"功能。其设计要点包括：</w:t>
      </w:r>
    </w:p>
    <w:p>
      <w:pPr>
        <w:spacing w:line="400" w:lineRule="exact"/>
        <w:ind w:firstLine="480"/>
        <w:jc w:val="both"/>
      </w:pPr>
      <w:r>
        <w:rPr>
          <w:rFonts w:ascii="黑体" w:hAnsi="黑体" w:eastAsia="黑体"/>
          <w:b/>
          <w:color w:val="000000"/>
          <w:sz w:val="24"/>
        </w:rPr>
        <w:t>遗嘱消息（LWT）</w:t>
      </w:r>
      <w:r>
        <w:rPr>
          <w:rFonts w:ascii="宋体" w:hAnsi="宋体" w:eastAsia="宋体"/>
          <w:b w:val="0"/>
          <w:color w:val="000000"/>
          <w:sz w:val="24"/>
        </w:rPr>
        <w:t>。在`client.connect()`中通过最后两个参数设置LWT：`status_topic`为遗嘱Topic，`"offline"`为遗嘱Payload，`true`为retain标志。当ESP8266异常断线（网络中断或断电）时，MQTT Broker自动发布此遗嘱消息至status Topic，PC端收到后标记设备离线。`retain=true`确保即使PC端在设备断线时未在线，重连后仍能收到最后一条遗嘱消息。正常上线后ESP8266主动发布`"online"`消息覆盖遗嘱。</w:t>
      </w:r>
    </w:p>
    <w:p>
      <w:pPr>
        <w:spacing w:line="400" w:lineRule="exact"/>
        <w:ind w:firstLine="480"/>
        <w:jc w:val="both"/>
      </w:pPr>
      <w:r>
        <w:rPr>
          <w:rFonts w:ascii="黑体" w:hAnsi="黑体" w:eastAsia="黑体"/>
          <w:b/>
          <w:color w:val="000000"/>
          <w:sz w:val="24"/>
        </w:rPr>
        <w:t>双向串口透传</w:t>
      </w:r>
      <w:r>
        <w:rPr>
          <w:rFonts w:ascii="宋体" w:hAnsi="宋体" w:eastAsia="宋体"/>
          <w:b w:val="0"/>
          <w:color w:val="000000"/>
          <w:sz w:val="24"/>
        </w:rPr>
        <w:t>。下行方向：`callback()`函数在收到订阅Topic的消息时，通过`Serial.write(payload, length)`将消息原样发送至USART2→STM32。上行方向：`loop()`中检测`Serial.available()`后通过`Serial.readStringUntil('\n')`读取完整行，trim后通过`client.publish(flame_topic, line.c_str())`发布至MQTT。此设计使ESP8266对STM32和PC端完全透明——STM32像在使用有线串口，PC端像在直接与MQTT设备通信。</w:t>
      </w:r>
    </w:p>
    <w:p>
      <w:pPr>
        <w:spacing w:line="400" w:lineRule="exact"/>
        <w:ind w:firstLine="480"/>
        <w:jc w:val="both"/>
      </w:pPr>
      <w:r>
        <w:rPr>
          <w:rFonts w:ascii="黑体" w:hAnsi="黑体" w:eastAsia="黑体"/>
          <w:b/>
          <w:color w:val="000000"/>
          <w:sz w:val="24"/>
        </w:rPr>
        <w:t>LED状态指示</w:t>
      </w:r>
      <w:r>
        <w:rPr>
          <w:rFonts w:ascii="宋体" w:hAnsi="宋体" w:eastAsia="宋体"/>
          <w:b w:val="0"/>
          <w:color w:val="000000"/>
          <w:sz w:val="24"/>
        </w:rPr>
        <w:t>。利用ESP-01模组内置LED实现三级状态指示：常亮=上电/等待WiFi；500ms周期慢闪=WiFi已连接但MQTT未连接；200ms周期快闪=MQTT正常运行。收到消息时LED短暂闪烁（60ms），作为数据收发的物理指示。</w:t>
      </w:r>
    </w:p>
    <w:p>
      <w:pPr>
        <w:spacing w:line="400" w:lineRule="exact"/>
        <w:ind w:firstLine="480"/>
        <w:jc w:val="both"/>
      </w:pPr>
      <w:r>
        <w:rPr>
          <w:rFonts w:ascii="宋体" w:hAnsi="宋体" w:eastAsia="宋体"/>
          <w:b w:val="0"/>
          <w:color w:val="000000"/>
          <w:sz w:val="24"/>
        </w:rPr>
        <w:t>#### 7. ESP32-CAM 固件</w:t>
      </w:r>
    </w:p>
    <w:p>
      <w:pPr>
        <w:spacing w:line="400" w:lineRule="exact"/>
        <w:ind w:firstLine="480"/>
        <w:jc w:val="both"/>
      </w:pPr>
      <w:r>
        <w:rPr>
          <w:rFonts w:ascii="宋体" w:hAnsi="宋体" w:eastAsia="宋体"/>
          <w:b w:val="0"/>
          <w:color w:val="000000"/>
          <w:sz w:val="24"/>
        </w:rPr>
        <w:t>ESP32-CAM固件基于ESP32 Arduino SDK中的CameraWebServer示例修改，约180行代码，实现了MJPEG视频流的HTTP推送功能。</w:t>
      </w:r>
    </w:p>
    <w:p>
      <w:pPr>
        <w:spacing w:line="400" w:lineRule="exact"/>
        <w:ind w:firstLine="480"/>
        <w:jc w:val="both"/>
      </w:pPr>
      <w:r>
        <w:rPr>
          <w:rFonts w:ascii="黑体" w:hAnsi="黑体" w:eastAsia="黑体"/>
          <w:b/>
          <w:color w:val="000000"/>
          <w:sz w:val="24"/>
        </w:rPr>
        <w:t>帧率优化</w:t>
      </w:r>
      <w:r>
        <w:rPr>
          <w:rFonts w:ascii="宋体" w:hAnsi="宋体" w:eastAsia="宋体"/>
          <w:b w:val="0"/>
          <w:color w:val="000000"/>
          <w:sz w:val="24"/>
        </w:rPr>
        <w:t>。在开发初期，ESP32-CAM在默认配置（20MHz XCLK）下实测帧率仅2-3fps，远低于实时检测需求。排查发现20MHz是OV2640规格外的时钟频率，导致内部PLL无法稳定锁定。优化方案为：将XCLK提升至30MHz、降低JPEG画质参数（quality=8）、固定分辨率为QVGA（320×240）。同时，固件层面关闭WiFi省电模式（`esp_wifi_set_ps(WIFI_PS_NONE)`）、限制WiFi协议至802.11b/g/n HT20、通过传感器PWDN引脚上下电和SCCB软复位消除PLL残留状态。优化后实测帧率达到20fps以上，满足实时检测需求。</w:t>
      </w:r>
    </w:p>
    <w:p>
      <w:pPr>
        <w:spacing w:line="400" w:lineRule="exact"/>
        <w:ind w:firstLine="480"/>
        <w:jc w:val="both"/>
      </w:pPr>
      <w:r>
        <w:rPr>
          <w:rFonts w:ascii="黑体" w:hAnsi="黑体" w:eastAsia="黑体"/>
          <w:b/>
          <w:color w:val="000000"/>
          <w:sz w:val="24"/>
        </w:rPr>
        <w:t>MJPEG推流实现</w:t>
      </w:r>
      <w:r>
        <w:rPr>
          <w:rFonts w:ascii="宋体" w:hAnsi="宋体" w:eastAsia="宋体"/>
          <w:b w:val="0"/>
          <w:color w:val="000000"/>
          <w:sz w:val="24"/>
        </w:rPr>
        <w:t>。固件通过`esp_camera_init()`初始化OV2640传感器（配置30MHz XCLK、QVGA分辨率、JPEG质量8），然后启动一个轻量级HTTP服务器，在`/stream`端点以`multipart/x-mixed-replace` MIME类型循环输出JPEG帧，帧间以`--frame`边界标记分隔。</w:t>
      </w:r>
    </w:p>
    <w:p>
      <w:pPr>
        <w:spacing w:line="400" w:lineRule="exact"/>
        <w:ind w:firstLine="480"/>
        <w:jc w:val="both"/>
      </w:pPr>
      <w:r>
        <w:rPr>
          <w:rFonts w:ascii="宋体" w:hAnsi="宋体" w:eastAsia="宋体"/>
          <w:b w:val="0"/>
          <w:color w:val="000000"/>
          <w:sz w:val="24"/>
        </w:rPr>
        <w:t>#### 8. 前端仪表盘实现</w:t>
      </w:r>
    </w:p>
    <w:p>
      <w:pPr>
        <w:spacing w:line="400" w:lineRule="exact"/>
        <w:ind w:firstLine="480"/>
        <w:jc w:val="both"/>
      </w:pPr>
      <w:r>
        <w:rPr>
          <w:rFonts w:ascii="宋体" w:hAnsi="宋体" w:eastAsia="宋体"/>
          <w:b w:val="0"/>
          <w:color w:val="000000"/>
          <w:sz w:val="24"/>
        </w:rPr>
        <w:t>前端仪表盘为单页面应用，全部代码集中在一个HTML文件（`templates/index.html`）中，约1800行，基于原生JavaScript、Chart.js 4.x和CSS3构建，不依赖前端构建工具。</w:t>
      </w:r>
    </w:p>
    <w:p>
      <w:pPr>
        <w:spacing w:line="400" w:lineRule="exact"/>
        <w:ind w:firstLine="480"/>
        <w:jc w:val="both"/>
      </w:pPr>
      <w:r>
        <w:rPr>
          <w:rFonts w:ascii="黑体" w:hAnsi="黑体" w:eastAsia="黑体"/>
          <w:b/>
          <w:color w:val="000000"/>
          <w:sz w:val="24"/>
        </w:rPr>
        <w:t>数据刷新实现</w:t>
      </w:r>
      <w:r>
        <w:rPr>
          <w:rFonts w:ascii="宋体" w:hAnsi="宋体" w:eastAsia="宋体"/>
          <w:b w:val="0"/>
          <w:color w:val="000000"/>
          <w:sz w:val="24"/>
        </w:rPr>
        <w:t>。`/dashboard`接口每1秒轮询一次（`setInterval`），返回合并的三通道状态、推荐信息、设备状态、今日统计和折线图历史数据。为避免数据量过大，每通道的`/dashboard`响应中仅包含最近300条检测记录（约5分钟）。MJPEG视频流通过三个`&lt;img&gt;`标签各自加载`/video_feed/&lt;ch&gt;`，前端通过每200ms更新`img.src`并附加随机查询参数（`?t=Date.now()`）来刷新画面、避免浏览器缓存。</w:t>
      </w:r>
    </w:p>
    <w:p>
      <w:pPr>
        <w:spacing w:line="400" w:lineRule="exact"/>
        <w:ind w:firstLine="480"/>
        <w:jc w:val="both"/>
      </w:pPr>
      <w:r>
        <w:rPr>
          <w:rFonts w:ascii="黑体" w:hAnsi="黑体" w:eastAsia="黑体"/>
          <w:b/>
          <w:color w:val="000000"/>
          <w:sz w:val="24"/>
        </w:rPr>
        <w:t>Chart.js动态折线图实现</w:t>
      </w:r>
      <w:r>
        <w:rPr>
          <w:rFonts w:ascii="宋体" w:hAnsi="宋体" w:eastAsia="宋体"/>
          <w:b w:val="0"/>
          <w:color w:val="000000"/>
          <w:sz w:val="24"/>
        </w:rPr>
        <w:t>。前端根据`active`状态仅为活跃通道创建`dataset`对象，维护`datasetMap[ch]`映射当前活跃的dataset索引。通道暂停时删除对应dataset并关闭`splice(0,1)`，恢复时重建dataset。时间戳截断毫秒部分（`timestamp.split('.')[0]`）实现三通道秒对齐共享X轴，`spanGaps: true`配置使折线跨过数据空缺连续绘制。服务端查询时传入`s`参数（该通道本次激活的ISO时间戳），过滤掉切换视频源前或暂停前的历史数据。折线图高度CSS固定为280px，防止数据点累积导致纵向无限拉长。</w:t>
      </w:r>
    </w:p>
    <w:p>
      <w:pPr>
        <w:spacing w:line="400" w:lineRule="exact"/>
        <w:ind w:firstLine="480"/>
        <w:jc w:val="both"/>
      </w:pPr>
      <w:r>
        <w:rPr>
          <w:rFonts w:ascii="黑体" w:hAnsi="黑体" w:eastAsia="黑体"/>
          <w:b/>
          <w:color w:val="000000"/>
          <w:sz w:val="24"/>
        </w:rPr>
        <w:t>应急双态切换实现</w:t>
      </w:r>
      <w:r>
        <w:rPr>
          <w:rFonts w:ascii="宋体" w:hAnsi="宋体" w:eastAsia="宋体"/>
          <w:b w:val="0"/>
          <w:color w:val="000000"/>
          <w:sz w:val="24"/>
        </w:rPr>
        <w:t>。前端每1秒轮询时检测`strategy === 'emergency'`或`any_fire`条件，满足时给`body`添加`emergency-mode` CSS类触发视觉切换。正常态下推荐面板为绿色/黄色风格；紧急态下顶部栏背景变为`#c62828`红色、折线图区`max-height`折叠至60px、推荐面板`font-size`放大并置顶。</w:t>
      </w:r>
    </w:p>
    <w:p>
      <w:pPr>
        <w:spacing w:line="400" w:lineRule="exact"/>
        <w:ind w:firstLine="480"/>
        <w:jc w:val="both"/>
      </w:pPr>
      <w:r>
        <w:rPr>
          <w:rFonts w:ascii="黑体" w:hAnsi="黑体" w:eastAsia="黑体"/>
          <w:b/>
          <w:color w:val="000000"/>
          <w:sz w:val="24"/>
        </w:rPr>
        <w:t>响应式布局实现</w:t>
      </w:r>
      <w:r>
        <w:rPr>
          <w:rFonts w:ascii="宋体" w:hAnsi="宋体" w:eastAsia="宋体"/>
          <w:b w:val="0"/>
          <w:color w:val="000000"/>
          <w:sz w:val="24"/>
        </w:rPr>
        <w:t>。通过CSS `@media (max-width: 680px)`媒体查询适配移动端：三通道由水平flex排列切换为垂直堆叠（`flex-direction: column`），字体缩小至14px，间距适当压缩，确保在手机屏幕上可操作。</w:t>
      </w:r>
    </w:p>
    <w:p>
      <w:pPr>
        <w:pStyle w:val="4"/>
        <w:spacing w:before="240" w:after="120" w:line="400" w:lineRule="exact"/>
        <w:jc w:val="left"/>
      </w:pPr>
      <w:bookmarkStart w:id="56" w:name="_Toc594"/>
      <w:r>
        <w:rPr>
          <w:rFonts w:ascii="黑体" w:hAnsi="黑体" w:eastAsia="黑体"/>
          <w:b/>
          <w:color w:val="000000"/>
          <w:sz w:val="26"/>
        </w:rPr>
        <w:t>4.1.3 YOLO模型训练</w:t>
      </w:r>
      <w:bookmarkEnd w:id="56"/>
    </w:p>
    <w:p>
      <w:pPr>
        <w:spacing w:line="400" w:lineRule="exact"/>
        <w:ind w:firstLine="480"/>
        <w:jc w:val="both"/>
      </w:pPr>
      <w:r>
        <w:rPr>
          <w:rFonts w:ascii="宋体" w:hAnsi="宋体" w:eastAsia="宋体"/>
          <w:b w:val="0"/>
          <w:color w:val="000000"/>
          <w:sz w:val="24"/>
        </w:rPr>
        <w:t>本系统使用YOLOv8n（nano版本）作为人员检测的基础模型。YOLOv8n是YOLOv8系列中最轻量的变体，拥有约3.2M参数量，在精度与推理速度之间取得了优秀平衡，特别适合本系统的实时检测需求。</w:t>
      </w:r>
    </w:p>
    <w:p>
      <w:pPr>
        <w:spacing w:line="400" w:lineRule="exact"/>
        <w:ind w:firstLine="480"/>
        <w:jc w:val="both"/>
      </w:pPr>
      <w:r>
        <w:rPr>
          <w:rFonts w:ascii="宋体" w:hAnsi="宋体" w:eastAsia="宋体"/>
          <w:b w:val="0"/>
          <w:color w:val="000000"/>
          <w:sz w:val="24"/>
        </w:rPr>
        <w:t>经实际部署前的测试评估，YOLOv8n 在 COCO 数据集上的预训练权重对 person 类别的检测精度，已经能满足本系统场景下的人员计数需求——常规光照和中等密度条件下检测效果稳定，漏检率在可接受范围内。基于这个评估结果，系统直接用 COCO 预训练权重做推理部署，没有额外跑自定义数据集的微调。这是一个务实的工程判断：当前系统功能完整、检测精度达标，花 8-10 小时做完整训练（50 轮）换来的边际精度提升，不足以改变系统的功能可用性。</w:t>
      </w:r>
    </w:p>
    <w:p>
      <w:pPr>
        <w:spacing w:line="400" w:lineRule="exact"/>
        <w:ind w:firstLine="480"/>
        <w:jc w:val="both"/>
      </w:pPr>
      <w:r>
        <w:rPr>
          <w:rFonts w:ascii="宋体" w:hAnsi="宋体" w:eastAsia="宋体"/>
          <w:b w:val="0"/>
          <w:color w:val="000000"/>
          <w:sz w:val="24"/>
        </w:rPr>
        <w:t>与此同时，系统已完成自定义数据集的采集和标注，为未来在更复杂场景（如夜间低照度、高密度遮挡）下需要更高检测精度时提供微调基础。</w:t>
      </w:r>
    </w:p>
    <w:p>
      <w:pPr>
        <w:spacing w:line="400" w:lineRule="exact"/>
        <w:ind w:firstLine="480"/>
        <w:jc w:val="both"/>
      </w:pPr>
      <w:r>
        <w:rPr>
          <w:rFonts w:ascii="黑体" w:hAnsi="黑体" w:eastAsia="黑体"/>
          <w:b/>
          <w:color w:val="000000"/>
          <w:sz w:val="24"/>
        </w:rPr>
        <w:t>数据集准备</w:t>
      </w:r>
      <w:r>
        <w:rPr>
          <w:rFonts w:ascii="宋体" w:hAnsi="宋体" w:eastAsia="宋体"/>
          <w:b w:val="0"/>
          <w:color w:val="000000"/>
          <w:sz w:val="24"/>
        </w:rPr>
        <w:t>。数据集由3330张标注图像组成，合并了公开行人检测数据集和自采集的校园场景图像。标注类别为单一person类（class_id=0）。数据集按8:1:1比例划分为训练集（2664张）、验证集（333张）和测试集（333张）。数据标注格式为YOLO格式（每行：`class_id cx cy w h`，坐标归一化到[0,1]区间）。</w:t>
      </w:r>
    </w:p>
    <w:p>
      <w:pPr>
        <w:spacing w:line="400" w:lineRule="exact"/>
        <w:ind w:firstLine="480"/>
        <w:jc w:val="both"/>
      </w:pPr>
      <w:r>
        <w:rPr>
          <w:rFonts w:ascii="黑体" w:hAnsi="黑体" w:eastAsia="黑体"/>
          <w:b/>
          <w:color w:val="000000"/>
          <w:sz w:val="24"/>
        </w:rPr>
        <w:t>微调参数方案（已规划，未执行）</w:t>
      </w:r>
      <w:r>
        <w:rPr>
          <w:rFonts w:ascii="宋体" w:hAnsi="宋体" w:eastAsia="宋体"/>
          <w:b w:val="0"/>
          <w:color w:val="000000"/>
          <w:sz w:val="24"/>
        </w:rPr>
        <w:t>。为后续微调准备的训练参数方案如表4-2所示。</w:t>
      </w:r>
    </w:p>
    <w:tbl>
      <w:tblPr>
        <w:tblStyle w:val="14"/>
        <w:tblW w:w="0" w:type="auto"/>
        <w:tblInd w:w="0" w:type="dxa"/>
        <w:tblLayout w:type="autofit"/>
        <w:tblCellMar>
          <w:top w:w="0" w:type="dxa"/>
          <w:left w:w="10" w:type="dxa"/>
          <w:bottom w:w="0" w:type="dxa"/>
          <w:right w:w="10" w:type="dxa"/>
        </w:tblCellMar>
      </w:tblPr>
      <w:tblGrid>
        <w:gridCol w:w="2769"/>
        <w:gridCol w:w="2769"/>
        <w:gridCol w:w="2769"/>
      </w:tblGrid>
      <w:tr>
        <w:tblPrEx>
          <w:tblCellMar>
            <w:top w:w="0" w:type="dxa"/>
            <w:left w:w="10" w:type="dxa"/>
            <w:bottom w:w="0" w:type="dxa"/>
            <w:right w:w="10" w:type="dxa"/>
          </w:tblCellMar>
        </w:tblPrEx>
        <w:tc>
          <w:tcPr>
            <w:tcW w:w="2769" w:type="dxa"/>
            <w:shd w:val="clear" w:color="auto" w:fill="D9E2F3"/>
          </w:tcPr>
          <w:p>
            <w:pPr>
              <w:jc w:val="center"/>
            </w:pPr>
            <w:r>
              <w:rPr>
                <w:rFonts w:ascii="黑体" w:hAnsi="黑体" w:eastAsia="黑体"/>
                <w:b w:val="0"/>
                <w:color w:val="000000"/>
                <w:sz w:val="18"/>
              </w:rPr>
              <w:t>参数</w:t>
            </w:r>
          </w:p>
        </w:tc>
        <w:tc>
          <w:tcPr>
            <w:tcW w:w="2769" w:type="dxa"/>
            <w:shd w:val="clear" w:color="auto" w:fill="D9E2F3"/>
          </w:tcPr>
          <w:p>
            <w:pPr>
              <w:jc w:val="center"/>
            </w:pPr>
            <w:r>
              <w:rPr>
                <w:rFonts w:ascii="黑体" w:hAnsi="黑体" w:eastAsia="黑体"/>
                <w:b w:val="0"/>
                <w:color w:val="000000"/>
                <w:sz w:val="18"/>
              </w:rPr>
              <w:t>值</w:t>
            </w:r>
          </w:p>
        </w:tc>
        <w:tc>
          <w:tcPr>
            <w:tcW w:w="2769" w:type="dxa"/>
            <w:shd w:val="clear" w:color="auto" w:fill="D9E2F3"/>
          </w:tcPr>
          <w:p>
            <w:pPr>
              <w:jc w:val="center"/>
            </w:pPr>
            <w:r>
              <w:rPr>
                <w:rFonts w:ascii="黑体" w:hAnsi="黑体" w:eastAsia="黑体"/>
                <w:b w:val="0"/>
                <w:color w:val="000000"/>
                <w:sz w:val="18"/>
              </w:rPr>
              <w:t>说明</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基线模型</w:t>
            </w:r>
          </w:p>
        </w:tc>
        <w:tc>
          <w:tcPr>
            <w:tcW w:w="2769" w:type="dxa"/>
          </w:tcPr>
          <w:p>
            <w:pPr>
              <w:jc w:val="center"/>
            </w:pPr>
            <w:r>
              <w:rPr>
                <w:rFonts w:ascii="宋体" w:hAnsi="宋体" w:eastAsia="宋体"/>
                <w:b w:val="0"/>
                <w:color w:val="000000"/>
                <w:sz w:val="18"/>
              </w:rPr>
              <w:t>yolov8n.pt</w:t>
            </w:r>
          </w:p>
        </w:tc>
        <w:tc>
          <w:tcPr>
            <w:tcW w:w="2769" w:type="dxa"/>
          </w:tcPr>
          <w:p>
            <w:pPr>
              <w:jc w:val="center"/>
            </w:pPr>
            <w:r>
              <w:rPr>
                <w:rFonts w:ascii="宋体" w:hAnsi="宋体" w:eastAsia="宋体"/>
                <w:b w:val="0"/>
                <w:color w:val="000000"/>
                <w:sz w:val="18"/>
              </w:rPr>
              <w:t>COCO预训练权重</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训练轮次 (epochs)</w:t>
            </w:r>
          </w:p>
        </w:tc>
        <w:tc>
          <w:tcPr>
            <w:tcW w:w="2769" w:type="dxa"/>
          </w:tcPr>
          <w:p>
            <w:pPr>
              <w:jc w:val="center"/>
            </w:pPr>
            <w:r>
              <w:rPr>
                <w:rFonts w:ascii="宋体" w:hAnsi="宋体" w:eastAsia="宋体"/>
                <w:b w:val="0"/>
                <w:color w:val="000000"/>
                <w:sz w:val="18"/>
              </w:rPr>
              <w:t>50</w:t>
            </w:r>
          </w:p>
        </w:tc>
        <w:tc>
          <w:tcPr>
            <w:tcW w:w="2769" w:type="dxa"/>
          </w:tcPr>
          <w:p>
            <w:pPr>
              <w:jc w:val="center"/>
            </w:pPr>
            <w:r>
              <w:rPr>
                <w:rFonts w:ascii="宋体" w:hAnsi="宋体" w:eastAsia="宋体"/>
                <w:b w:val="0"/>
                <w:color w:val="000000"/>
                <w:sz w:val="18"/>
              </w:rPr>
              <w:t>建议值，配合早停策略</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批次大小 (batch)</w:t>
            </w:r>
          </w:p>
        </w:tc>
        <w:tc>
          <w:tcPr>
            <w:tcW w:w="2769" w:type="dxa"/>
          </w:tcPr>
          <w:p>
            <w:pPr>
              <w:jc w:val="center"/>
            </w:pPr>
            <w:r>
              <w:rPr>
                <w:rFonts w:ascii="宋体" w:hAnsi="宋体" w:eastAsia="宋体"/>
                <w:b w:val="0"/>
                <w:color w:val="000000"/>
                <w:sz w:val="18"/>
              </w:rPr>
              <w:t>8</w:t>
            </w:r>
          </w:p>
        </w:tc>
        <w:tc>
          <w:tcPr>
            <w:tcW w:w="2769" w:type="dxa"/>
          </w:tcPr>
          <w:p>
            <w:pPr>
              <w:jc w:val="center"/>
            </w:pPr>
            <w:r>
              <w:rPr>
                <w:rFonts w:ascii="宋体" w:hAnsi="宋体" w:eastAsia="宋体"/>
                <w:b w:val="0"/>
                <w:color w:val="000000"/>
                <w:sz w:val="18"/>
              </w:rPr>
              <w:t>RTX 3060 6GB显存的稳定上限</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图像尺寸 (imgsz)</w:t>
            </w:r>
          </w:p>
        </w:tc>
        <w:tc>
          <w:tcPr>
            <w:tcW w:w="2769" w:type="dxa"/>
          </w:tcPr>
          <w:p>
            <w:pPr>
              <w:jc w:val="center"/>
            </w:pPr>
            <w:r>
              <w:rPr>
                <w:rFonts w:ascii="宋体" w:hAnsi="宋体" w:eastAsia="宋体"/>
                <w:b w:val="0"/>
                <w:color w:val="000000"/>
                <w:sz w:val="18"/>
              </w:rPr>
              <w:t>640</w:t>
            </w:r>
          </w:p>
        </w:tc>
        <w:tc>
          <w:tcPr>
            <w:tcW w:w="2769" w:type="dxa"/>
          </w:tcPr>
          <w:p>
            <w:pPr>
              <w:jc w:val="center"/>
            </w:pPr>
            <w:r>
              <w:rPr>
                <w:rFonts w:ascii="宋体" w:hAnsi="宋体" w:eastAsia="宋体"/>
                <w:b w:val="0"/>
                <w:color w:val="000000"/>
                <w:sz w:val="18"/>
              </w:rPr>
              <w:t>标准YOLO输入分辨率</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优化器</w:t>
            </w:r>
          </w:p>
        </w:tc>
        <w:tc>
          <w:tcPr>
            <w:tcW w:w="2769" w:type="dxa"/>
          </w:tcPr>
          <w:p>
            <w:pPr>
              <w:jc w:val="center"/>
            </w:pPr>
            <w:r>
              <w:rPr>
                <w:rFonts w:ascii="宋体" w:hAnsi="宋体" w:eastAsia="宋体"/>
                <w:b w:val="0"/>
                <w:color w:val="000000"/>
                <w:sz w:val="18"/>
              </w:rPr>
              <w:t>AdamW</w:t>
            </w:r>
          </w:p>
        </w:tc>
        <w:tc>
          <w:tcPr>
            <w:tcW w:w="2769" w:type="dxa"/>
          </w:tcPr>
          <w:p>
            <w:pPr>
              <w:jc w:val="center"/>
            </w:pPr>
            <w:r>
              <w:rPr>
                <w:rFonts w:ascii="宋体" w:hAnsi="宋体" w:eastAsia="宋体"/>
                <w:b w:val="0"/>
                <w:color w:val="000000"/>
                <w:sz w:val="18"/>
              </w:rPr>
              <w:t>带权重衰减的自适应矩估计</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初始学习率 (lr0)</w:t>
            </w:r>
          </w:p>
        </w:tc>
        <w:tc>
          <w:tcPr>
            <w:tcW w:w="2769" w:type="dxa"/>
          </w:tcPr>
          <w:p>
            <w:pPr>
              <w:jc w:val="center"/>
            </w:pPr>
            <w:r>
              <w:rPr>
                <w:rFonts w:ascii="宋体" w:hAnsi="宋体" w:eastAsia="宋体"/>
                <w:b w:val="0"/>
                <w:color w:val="000000"/>
                <w:sz w:val="18"/>
              </w:rPr>
              <w:t>0.01</w:t>
            </w:r>
          </w:p>
        </w:tc>
        <w:tc>
          <w:tcPr>
            <w:tcW w:w="2769" w:type="dxa"/>
          </w:tcPr>
          <w:p>
            <w:pPr>
              <w:jc w:val="center"/>
            </w:pPr>
            <w:r>
              <w:rPr>
                <w:rFonts w:ascii="宋体" w:hAnsi="宋体" w:eastAsia="宋体"/>
                <w:b w:val="0"/>
                <w:color w:val="000000"/>
                <w:sz w:val="18"/>
              </w:rPr>
              <w:t>配合余弦退火调度</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数据增强</w:t>
            </w:r>
          </w:p>
        </w:tc>
        <w:tc>
          <w:tcPr>
            <w:tcW w:w="2769" w:type="dxa"/>
          </w:tcPr>
          <w:p>
            <w:pPr>
              <w:jc w:val="center"/>
            </w:pPr>
            <w:r>
              <w:rPr>
                <w:rFonts w:ascii="宋体" w:hAnsi="宋体" w:eastAsia="宋体"/>
                <w:b w:val="0"/>
                <w:color w:val="000000"/>
                <w:sz w:val="18"/>
              </w:rPr>
              <w:t>默认</w:t>
            </w:r>
          </w:p>
        </w:tc>
        <w:tc>
          <w:tcPr>
            <w:tcW w:w="2769" w:type="dxa"/>
          </w:tcPr>
          <w:p>
            <w:pPr>
              <w:jc w:val="center"/>
            </w:pPr>
            <w:r>
              <w:rPr>
                <w:rFonts w:ascii="宋体" w:hAnsi="宋体" w:eastAsia="宋体"/>
                <w:b w:val="0"/>
                <w:color w:val="000000"/>
                <w:sz w:val="18"/>
              </w:rPr>
              <w:t>mosaic, mixup, hsv_h, hsv_s, hsv_v, degrees, translate, scale, shear, flipud=0.0, fliplr=0.5</w:t>
            </w:r>
          </w:p>
        </w:tc>
      </w:tr>
    </w:tbl>
    <w:p/>
    <w:p>
      <w:pPr>
        <w:spacing w:line="400" w:lineRule="exact"/>
        <w:ind w:firstLine="480"/>
        <w:jc w:val="both"/>
      </w:pPr>
      <w:r>
        <w:rPr>
          <w:rFonts w:ascii="宋体" w:hAnsi="宋体" w:eastAsia="宋体"/>
          <w:b w:val="0"/>
          <w:color w:val="000000"/>
          <w:sz w:val="24"/>
        </w:rPr>
        <w:t>总结一下：系统当前以 COCO 预训练权重运行，功能完整、检测精度达标。自定义数据集和微调参数方案已经准备好了，后续如果校园场景需要更高精度（比如应对极端光照、高密度遮挡等复杂条件），可以直接启动训练，预期微调后 mAP@0.5 能进一步提升到 0.85 以上。</w:t>
      </w:r>
    </w:p>
    <w:p>
      <w:pPr>
        <w:spacing w:line="400" w:lineRule="exact"/>
        <w:ind w:firstLine="480"/>
        <w:jc w:val="both"/>
      </w:pPr>
      <w:r>
        <w:rPr>
          <w:rFonts w:ascii="宋体" w:hAnsi="宋体" w:eastAsia="宋体"/>
          <w:b w:val="0"/>
          <w:color w:val="000000"/>
          <w:sz w:val="24"/>
        </w:rPr>
        <w:t>---</w:t>
      </w:r>
    </w:p>
    <w:p>
      <w:r>
        <w:br w:type="page"/>
      </w:r>
    </w:p>
    <w:p>
      <w:pPr>
        <w:pStyle w:val="2"/>
        <w:spacing w:before="800" w:after="400" w:line="400" w:lineRule="exact"/>
        <w:jc w:val="center"/>
      </w:pPr>
      <w:bookmarkStart w:id="57" w:name="_Toc22016"/>
      <w:r>
        <w:rPr>
          <w:rFonts w:ascii="黑体" w:hAnsi="黑体" w:eastAsia="黑体"/>
          <w:b/>
          <w:color w:val="000000"/>
          <w:sz w:val="30"/>
        </w:rPr>
        <w:t>第5章 测试</w:t>
      </w:r>
      <w:bookmarkEnd w:id="57"/>
    </w:p>
    <w:p>
      <w:pPr>
        <w:pStyle w:val="3"/>
        <w:spacing w:before="480" w:after="120" w:line="400" w:lineRule="exact"/>
        <w:jc w:val="left"/>
      </w:pPr>
      <w:bookmarkStart w:id="58" w:name="_Toc29363"/>
      <w:r>
        <w:rPr>
          <w:rFonts w:ascii="黑体" w:hAnsi="黑体" w:eastAsia="黑体"/>
          <w:b/>
          <w:color w:val="000000"/>
          <w:sz w:val="28"/>
        </w:rPr>
        <w:t>5.1 测试环境与方法</w:t>
      </w:r>
      <w:bookmarkEnd w:id="58"/>
    </w:p>
    <w:p>
      <w:pPr>
        <w:spacing w:line="400" w:lineRule="exact"/>
        <w:ind w:firstLine="480"/>
        <w:jc w:val="both"/>
      </w:pPr>
      <w:r>
        <w:rPr>
          <w:rFonts w:ascii="宋体" w:hAnsi="宋体" w:eastAsia="宋体"/>
          <w:b w:val="0"/>
          <w:color w:val="000000"/>
          <w:sz w:val="24"/>
        </w:rPr>
        <w:t>系统测试在以下环境中进行：PC端为Windows 11系统，搭载NVIDIA RTX 3060 Laptop GPU（6GB GDDR6）、Intel Core i7-12700H CPU、16GB DDR4 RAM；STM32端为STM32F103ZET6开发板，通过ST-Link V2调试器烧录固件；ESP8266 ESP-01S通过USB-TTL模块烧录，与STM32通过杜邦线交叉连接；ESP32-CAM通过5V USB供电，WiFi连接至2.4GHz频段路由器；MQTT Broker使用EMQ X公共测试服务器（broker-cn.emqx.io:1883）；测试用MP4视频文件为校园场景录制的约9分钟循环片段（分辨率720×480，30fps）。</w:t>
      </w:r>
    </w:p>
    <w:p>
      <w:pPr>
        <w:spacing w:line="400" w:lineRule="exact"/>
        <w:ind w:firstLine="480"/>
        <w:jc w:val="both"/>
      </w:pPr>
      <w:r>
        <w:rPr>
          <w:rFonts w:ascii="宋体" w:hAnsi="宋体" w:eastAsia="宋体"/>
          <w:b w:val="0"/>
          <w:color w:val="000000"/>
          <w:sz w:val="24"/>
        </w:rPr>
        <w:t>测试方法以黑盒功能验证为主，辅以关键逻辑路径的白盒覆盖。功能测试按模块划分测试场景，每个场景编写标准测试用例（编号、场景描述、操作步骤、预期结果、实际结果）。性能测试通过多次运行取平均值的方式采集数据，确保结果的稳定性和可复现性。</w:t>
      </w:r>
    </w:p>
    <w:p>
      <w:pPr>
        <w:pStyle w:val="3"/>
        <w:spacing w:before="480" w:after="120" w:line="400" w:lineRule="exact"/>
        <w:jc w:val="left"/>
      </w:pPr>
      <w:bookmarkStart w:id="59" w:name="_Toc19794"/>
      <w:r>
        <w:rPr>
          <w:rFonts w:ascii="黑体" w:hAnsi="黑体" w:eastAsia="黑体"/>
          <w:b/>
          <w:color w:val="000000"/>
          <w:sz w:val="28"/>
        </w:rPr>
        <w:t>5.2 功能测试</w:t>
      </w:r>
      <w:bookmarkEnd w:id="59"/>
    </w:p>
    <w:p>
      <w:pPr>
        <w:spacing w:line="400" w:lineRule="exact"/>
        <w:ind w:firstLine="480"/>
        <w:jc w:val="both"/>
      </w:pPr>
      <w:r>
        <w:rPr>
          <w:rFonts w:ascii="宋体" w:hAnsi="宋体" w:eastAsia="宋体"/>
          <w:b w:val="0"/>
          <w:color w:val="000000"/>
          <w:sz w:val="24"/>
        </w:rPr>
        <w:t>功能测试围绕系统的核心功能模块设计测试场景，检验各模块是否满足设计规格。测试方法以黑盒功能验证为主，辅以关键逻辑路径的白盒覆盖。</w:t>
      </w:r>
    </w:p>
    <w:p>
      <w:pPr>
        <w:spacing w:line="400" w:lineRule="exact"/>
        <w:ind w:firstLine="480"/>
        <w:jc w:val="both"/>
      </w:pPr>
      <w:r>
        <w:rPr>
          <w:rFonts w:ascii="黑体" w:hAnsi="黑体" w:eastAsia="黑体"/>
          <w:b/>
          <w:color w:val="000000"/>
          <w:sz w:val="24"/>
        </w:rPr>
        <w:t>三通道视频采集与切换测试</w:t>
      </w:r>
      <w:r>
        <w:rPr>
          <w:rFonts w:ascii="宋体" w:hAnsi="宋体" w:eastAsia="宋体"/>
          <w:b w:val="0"/>
          <w:color w:val="000000"/>
          <w:sz w:val="24"/>
        </w:rPr>
        <w:t>。测试三通道分别在MJPEG实时流和MP4本地文件两种视频源模式下的视频采集、切换和故障恢复能力，测试结果如表5-1所示。</w:t>
      </w:r>
    </w:p>
    <w:tbl>
      <w:tblPr>
        <w:tblStyle w:val="14"/>
        <w:tblW w:w="0" w:type="auto"/>
        <w:tblInd w:w="0" w:type="dxa"/>
        <w:tblLayout w:type="autofit"/>
        <w:tblCellMar>
          <w:top w:w="0" w:type="dxa"/>
          <w:left w:w="10" w:type="dxa"/>
          <w:bottom w:w="0" w:type="dxa"/>
          <w:right w:w="10" w:type="dxa"/>
        </w:tblCellMar>
      </w:tblPr>
      <w:tblGrid>
        <w:gridCol w:w="1661"/>
        <w:gridCol w:w="1661"/>
        <w:gridCol w:w="1661"/>
        <w:gridCol w:w="1661"/>
        <w:gridCol w:w="1661"/>
      </w:tblGrid>
      <w:tr>
        <w:tblPrEx>
          <w:tblCellMar>
            <w:top w:w="0" w:type="dxa"/>
            <w:left w:w="10" w:type="dxa"/>
            <w:bottom w:w="0" w:type="dxa"/>
            <w:right w:w="10" w:type="dxa"/>
          </w:tblCellMar>
        </w:tblPrEx>
        <w:tc>
          <w:tcPr>
            <w:tcW w:w="1661" w:type="dxa"/>
            <w:shd w:val="clear" w:color="auto" w:fill="D9E2F3"/>
          </w:tcPr>
          <w:p>
            <w:pPr>
              <w:jc w:val="center"/>
            </w:pPr>
            <w:r>
              <w:rPr>
                <w:rFonts w:ascii="黑体" w:hAnsi="黑体" w:eastAsia="黑体"/>
                <w:b w:val="0"/>
                <w:color w:val="000000"/>
                <w:sz w:val="18"/>
              </w:rPr>
              <w:t>编号</w:t>
            </w:r>
          </w:p>
        </w:tc>
        <w:tc>
          <w:tcPr>
            <w:tcW w:w="1661" w:type="dxa"/>
            <w:shd w:val="clear" w:color="auto" w:fill="D9E2F3"/>
          </w:tcPr>
          <w:p>
            <w:pPr>
              <w:jc w:val="center"/>
            </w:pPr>
            <w:r>
              <w:rPr>
                <w:rFonts w:ascii="黑体" w:hAnsi="黑体" w:eastAsia="黑体"/>
                <w:b w:val="0"/>
                <w:color w:val="000000"/>
                <w:sz w:val="18"/>
              </w:rPr>
              <w:t>测试场景</w:t>
            </w:r>
          </w:p>
        </w:tc>
        <w:tc>
          <w:tcPr>
            <w:tcW w:w="1661" w:type="dxa"/>
            <w:shd w:val="clear" w:color="auto" w:fill="D9E2F3"/>
          </w:tcPr>
          <w:p>
            <w:pPr>
              <w:jc w:val="center"/>
            </w:pPr>
            <w:r>
              <w:rPr>
                <w:rFonts w:ascii="黑体" w:hAnsi="黑体" w:eastAsia="黑体"/>
                <w:b w:val="0"/>
                <w:color w:val="000000"/>
                <w:sz w:val="18"/>
              </w:rPr>
              <w:t>操作步骤</w:t>
            </w:r>
          </w:p>
        </w:tc>
        <w:tc>
          <w:tcPr>
            <w:tcW w:w="1661" w:type="dxa"/>
            <w:shd w:val="clear" w:color="auto" w:fill="D9E2F3"/>
          </w:tcPr>
          <w:p>
            <w:pPr>
              <w:jc w:val="center"/>
            </w:pPr>
            <w:r>
              <w:rPr>
                <w:rFonts w:ascii="黑体" w:hAnsi="黑体" w:eastAsia="黑体"/>
                <w:b w:val="0"/>
                <w:color w:val="000000"/>
                <w:sz w:val="18"/>
              </w:rPr>
              <w:t>预期结果</w:t>
            </w:r>
          </w:p>
        </w:tc>
        <w:tc>
          <w:tcPr>
            <w:tcW w:w="1661" w:type="dxa"/>
            <w:shd w:val="clear" w:color="auto" w:fill="D9E2F3"/>
          </w:tcPr>
          <w:p>
            <w:pPr>
              <w:jc w:val="center"/>
            </w:pPr>
            <w:r>
              <w:rPr>
                <w:rFonts w:ascii="黑体" w:hAnsi="黑体" w:eastAsia="黑体"/>
                <w:b w:val="0"/>
                <w:color w:val="000000"/>
                <w:sz w:val="18"/>
              </w:rPr>
              <w:t>结果</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FC-01</w:t>
            </w:r>
          </w:p>
        </w:tc>
        <w:tc>
          <w:tcPr>
            <w:tcW w:w="1661" w:type="dxa"/>
          </w:tcPr>
          <w:p>
            <w:pPr>
              <w:jc w:val="center"/>
            </w:pPr>
            <w:r>
              <w:rPr>
                <w:rFonts w:ascii="宋体" w:hAnsi="宋体" w:eastAsia="宋体"/>
                <w:b w:val="0"/>
                <w:color w:val="000000"/>
                <w:sz w:val="18"/>
              </w:rPr>
              <w:t>MJPEG实时流采集</w:t>
            </w:r>
          </w:p>
        </w:tc>
        <w:tc>
          <w:tcPr>
            <w:tcW w:w="1661" w:type="dxa"/>
          </w:tcPr>
          <w:p>
            <w:pPr>
              <w:jc w:val="center"/>
            </w:pPr>
            <w:r>
              <w:rPr>
                <w:rFonts w:ascii="宋体" w:hAnsi="宋体" w:eastAsia="宋体"/>
                <w:b w:val="0"/>
                <w:color w:val="000000"/>
                <w:sz w:val="18"/>
              </w:rPr>
              <w:t>A通道配置为ESP32-CAM MJPEG URL，启动监测</w:t>
            </w:r>
          </w:p>
        </w:tc>
        <w:tc>
          <w:tcPr>
            <w:tcW w:w="1661" w:type="dxa"/>
          </w:tcPr>
          <w:p>
            <w:pPr>
              <w:jc w:val="center"/>
            </w:pPr>
            <w:r>
              <w:rPr>
                <w:rFonts w:ascii="宋体" w:hAnsi="宋体" w:eastAsia="宋体"/>
                <w:b w:val="0"/>
                <w:color w:val="000000"/>
                <w:sz w:val="18"/>
              </w:rPr>
              <w:t>视频流正常显示，无冻结和马赛克</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FC-02</w:t>
            </w:r>
          </w:p>
        </w:tc>
        <w:tc>
          <w:tcPr>
            <w:tcW w:w="1661" w:type="dxa"/>
          </w:tcPr>
          <w:p>
            <w:pPr>
              <w:jc w:val="center"/>
            </w:pPr>
            <w:r>
              <w:rPr>
                <w:rFonts w:ascii="宋体" w:hAnsi="宋体" w:eastAsia="宋体"/>
                <w:b w:val="0"/>
                <w:color w:val="000000"/>
                <w:sz w:val="18"/>
              </w:rPr>
              <w:t>MP4文件自动匹配</w:t>
            </w:r>
          </w:p>
        </w:tc>
        <w:tc>
          <w:tcPr>
            <w:tcW w:w="1661" w:type="dxa"/>
          </w:tcPr>
          <w:p>
            <w:pPr>
              <w:jc w:val="center"/>
            </w:pPr>
            <w:r>
              <w:rPr>
                <w:rFonts w:ascii="宋体" w:hAnsi="宋体" w:eastAsia="宋体"/>
                <w:b w:val="0"/>
                <w:color w:val="000000"/>
                <w:sz w:val="18"/>
              </w:rPr>
              <w:t>B通道自动模式启动监测</w:t>
            </w:r>
          </w:p>
        </w:tc>
        <w:tc>
          <w:tcPr>
            <w:tcW w:w="1661" w:type="dxa"/>
          </w:tcPr>
          <w:p>
            <w:pPr>
              <w:jc w:val="center"/>
            </w:pPr>
            <w:r>
              <w:rPr>
                <w:rFonts w:ascii="宋体" w:hAnsi="宋体" w:eastAsia="宋体"/>
                <w:b w:val="0"/>
                <w:color w:val="000000"/>
                <w:sz w:val="18"/>
              </w:rPr>
              <w:t>自动匹配videos/目录下channel_b_前缀的MP4文件并循环播放</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FC-03</w:t>
            </w:r>
          </w:p>
        </w:tc>
        <w:tc>
          <w:tcPr>
            <w:tcW w:w="1661" w:type="dxa"/>
          </w:tcPr>
          <w:p>
            <w:pPr>
              <w:jc w:val="center"/>
            </w:pPr>
            <w:r>
              <w:rPr>
                <w:rFonts w:ascii="宋体" w:hAnsi="宋体" w:eastAsia="宋体"/>
                <w:b w:val="0"/>
                <w:color w:val="000000"/>
                <w:sz w:val="18"/>
              </w:rPr>
              <w:t>视频源运行时切换</w:t>
            </w:r>
          </w:p>
        </w:tc>
        <w:tc>
          <w:tcPr>
            <w:tcW w:w="1661" w:type="dxa"/>
          </w:tcPr>
          <w:p>
            <w:pPr>
              <w:jc w:val="center"/>
            </w:pPr>
            <w:r>
              <w:rPr>
                <w:rFonts w:ascii="宋体" w:hAnsi="宋体" w:eastAsia="宋体"/>
                <w:b w:val="0"/>
                <w:color w:val="000000"/>
                <w:sz w:val="18"/>
              </w:rPr>
              <w:t>运行中将C通道从MP4切换为MJPEG</w:t>
            </w:r>
          </w:p>
        </w:tc>
        <w:tc>
          <w:tcPr>
            <w:tcW w:w="1661" w:type="dxa"/>
          </w:tcPr>
          <w:p>
            <w:pPr>
              <w:jc w:val="center"/>
            </w:pPr>
            <w:r>
              <w:rPr>
                <w:rFonts w:ascii="宋体" w:hAnsi="宋体" w:eastAsia="宋体"/>
                <w:b w:val="0"/>
                <w:color w:val="000000"/>
                <w:sz w:val="18"/>
              </w:rPr>
              <w:t>视频画面在1-3秒内切换到新源，无画面冻结</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FC-04</w:t>
            </w:r>
          </w:p>
        </w:tc>
        <w:tc>
          <w:tcPr>
            <w:tcW w:w="1661" w:type="dxa"/>
          </w:tcPr>
          <w:p>
            <w:pPr>
              <w:jc w:val="center"/>
            </w:pPr>
            <w:r>
              <w:rPr>
                <w:rFonts w:ascii="宋体" w:hAnsi="宋体" w:eastAsia="宋体"/>
                <w:b w:val="0"/>
                <w:color w:val="000000"/>
                <w:sz w:val="18"/>
              </w:rPr>
              <w:t>MJPEG断连恢复</w:t>
            </w:r>
          </w:p>
        </w:tc>
        <w:tc>
          <w:tcPr>
            <w:tcW w:w="1661" w:type="dxa"/>
          </w:tcPr>
          <w:p>
            <w:pPr>
              <w:jc w:val="center"/>
            </w:pPr>
            <w:r>
              <w:rPr>
                <w:rFonts w:ascii="宋体" w:hAnsi="宋体" w:eastAsia="宋体"/>
                <w:b w:val="0"/>
                <w:color w:val="000000"/>
                <w:sz w:val="18"/>
              </w:rPr>
              <w:t>拔掉ESP32-CAM电源后重新上电</w:t>
            </w:r>
          </w:p>
        </w:tc>
        <w:tc>
          <w:tcPr>
            <w:tcW w:w="1661" w:type="dxa"/>
          </w:tcPr>
          <w:p>
            <w:pPr>
              <w:jc w:val="center"/>
            </w:pPr>
            <w:r>
              <w:rPr>
                <w:rFonts w:ascii="宋体" w:hAnsi="宋体" w:eastAsia="宋体"/>
                <w:b w:val="0"/>
                <w:color w:val="000000"/>
                <w:sz w:val="18"/>
              </w:rPr>
              <w:t>检测线程自动重连，重连后画面恢复，时长&lt;30秒</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FC-05</w:t>
            </w:r>
          </w:p>
        </w:tc>
        <w:tc>
          <w:tcPr>
            <w:tcW w:w="1661" w:type="dxa"/>
          </w:tcPr>
          <w:p>
            <w:pPr>
              <w:jc w:val="center"/>
            </w:pPr>
            <w:r>
              <w:rPr>
                <w:rFonts w:ascii="宋体" w:hAnsi="宋体" w:eastAsia="宋体"/>
                <w:b w:val="0"/>
                <w:color w:val="000000"/>
                <w:sz w:val="18"/>
              </w:rPr>
              <w:t>MP4文件冲突防护</w:t>
            </w:r>
          </w:p>
        </w:tc>
        <w:tc>
          <w:tcPr>
            <w:tcW w:w="1661" w:type="dxa"/>
          </w:tcPr>
          <w:p>
            <w:pPr>
              <w:jc w:val="center"/>
            </w:pPr>
            <w:r>
              <w:rPr>
                <w:rFonts w:ascii="宋体" w:hAnsi="宋体" w:eastAsia="宋体"/>
                <w:b w:val="0"/>
                <w:color w:val="000000"/>
                <w:sz w:val="18"/>
              </w:rPr>
              <w:t>两通道同时选择同一MP4文件</w:t>
            </w:r>
          </w:p>
        </w:tc>
        <w:tc>
          <w:tcPr>
            <w:tcW w:w="1661" w:type="dxa"/>
          </w:tcPr>
          <w:p>
            <w:pPr>
              <w:jc w:val="center"/>
            </w:pPr>
            <w:r>
              <w:rPr>
                <w:rFonts w:ascii="宋体" w:hAnsi="宋体" w:eastAsia="宋体"/>
                <w:b w:val="0"/>
                <w:color w:val="000000"/>
                <w:sz w:val="18"/>
              </w:rPr>
              <w:t>后启动通道收到409 Conflict错误，提示文件被占用</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FC-06</w:t>
            </w:r>
          </w:p>
        </w:tc>
        <w:tc>
          <w:tcPr>
            <w:tcW w:w="1661" w:type="dxa"/>
          </w:tcPr>
          <w:p>
            <w:pPr>
              <w:jc w:val="center"/>
            </w:pPr>
            <w:r>
              <w:rPr>
                <w:rFonts w:ascii="宋体" w:hAnsi="宋体" w:eastAsia="宋体"/>
                <w:b w:val="0"/>
                <w:color w:val="000000"/>
                <w:sz w:val="18"/>
              </w:rPr>
              <w:t>MP4播完循环</w:t>
            </w:r>
          </w:p>
        </w:tc>
        <w:tc>
          <w:tcPr>
            <w:tcW w:w="1661" w:type="dxa"/>
          </w:tcPr>
          <w:p>
            <w:pPr>
              <w:jc w:val="center"/>
            </w:pPr>
            <w:r>
              <w:rPr>
                <w:rFonts w:ascii="宋体" w:hAnsi="宋体" w:eastAsia="宋体"/>
                <w:b w:val="0"/>
                <w:color w:val="000000"/>
                <w:sz w:val="18"/>
              </w:rPr>
              <w:t>等待MP4文件播放至结束</w:t>
            </w:r>
          </w:p>
        </w:tc>
        <w:tc>
          <w:tcPr>
            <w:tcW w:w="1661" w:type="dxa"/>
          </w:tcPr>
          <w:p>
            <w:pPr>
              <w:jc w:val="center"/>
            </w:pPr>
            <w:r>
              <w:rPr>
                <w:rFonts w:ascii="宋体" w:hAnsi="宋体" w:eastAsia="宋体"/>
                <w:b w:val="0"/>
                <w:color w:val="000000"/>
                <w:sz w:val="18"/>
              </w:rPr>
              <w:t>自动seek回开头继续播放，无黑屏等待</w:t>
            </w:r>
          </w:p>
        </w:tc>
        <w:tc>
          <w:tcPr>
            <w:tcW w:w="1661" w:type="dxa"/>
          </w:tcPr>
          <w:p>
            <w:pPr>
              <w:jc w:val="center"/>
            </w:pPr>
            <w:r>
              <w:rPr>
                <w:rFonts w:ascii="宋体" w:hAnsi="宋体" w:eastAsia="宋体"/>
                <w:b w:val="0"/>
                <w:color w:val="000000"/>
                <w:sz w:val="18"/>
              </w:rPr>
              <w:t>通过</w:t>
            </w:r>
          </w:p>
        </w:tc>
      </w:tr>
    </w:tbl>
    <w:p/>
    <w:p>
      <w:pPr>
        <w:spacing w:line="400" w:lineRule="exact"/>
        <w:ind w:firstLine="480"/>
        <w:jc w:val="both"/>
      </w:pPr>
      <w:r>
        <w:rPr>
          <w:rFonts w:ascii="黑体" w:hAnsi="黑体" w:eastAsia="黑体"/>
          <w:b/>
          <w:color w:val="000000"/>
          <w:sz w:val="24"/>
        </w:rPr>
        <w:t>三级报警触发与防抖测试</w:t>
      </w:r>
      <w:r>
        <w:rPr>
          <w:rFonts w:ascii="宋体" w:hAnsi="宋体" w:eastAsia="宋体"/>
          <w:b w:val="0"/>
          <w:color w:val="000000"/>
          <w:sz w:val="24"/>
        </w:rPr>
        <w:t>。测试报警系统在不同人数变化场景下的触发、升级、降级和防抖行为，测试结果如表5-2所示。</w:t>
      </w:r>
    </w:p>
    <w:tbl>
      <w:tblPr>
        <w:tblStyle w:val="14"/>
        <w:tblW w:w="0" w:type="auto"/>
        <w:tblInd w:w="0" w:type="dxa"/>
        <w:tblLayout w:type="autofit"/>
        <w:tblCellMar>
          <w:top w:w="0" w:type="dxa"/>
          <w:left w:w="10" w:type="dxa"/>
          <w:bottom w:w="0" w:type="dxa"/>
          <w:right w:w="10" w:type="dxa"/>
        </w:tblCellMar>
      </w:tblPr>
      <w:tblGrid>
        <w:gridCol w:w="1661"/>
        <w:gridCol w:w="1661"/>
        <w:gridCol w:w="1661"/>
        <w:gridCol w:w="1661"/>
        <w:gridCol w:w="1661"/>
      </w:tblGrid>
      <w:tr>
        <w:tblPrEx>
          <w:tblCellMar>
            <w:top w:w="0" w:type="dxa"/>
            <w:left w:w="10" w:type="dxa"/>
            <w:bottom w:w="0" w:type="dxa"/>
            <w:right w:w="10" w:type="dxa"/>
          </w:tblCellMar>
        </w:tblPrEx>
        <w:tc>
          <w:tcPr>
            <w:tcW w:w="1661" w:type="dxa"/>
            <w:shd w:val="clear" w:color="auto" w:fill="D9E2F3"/>
          </w:tcPr>
          <w:p>
            <w:pPr>
              <w:jc w:val="center"/>
            </w:pPr>
            <w:r>
              <w:rPr>
                <w:rFonts w:ascii="黑体" w:hAnsi="黑体" w:eastAsia="黑体"/>
                <w:b w:val="0"/>
                <w:color w:val="000000"/>
                <w:sz w:val="18"/>
              </w:rPr>
              <w:t>编号</w:t>
            </w:r>
          </w:p>
        </w:tc>
        <w:tc>
          <w:tcPr>
            <w:tcW w:w="1661" w:type="dxa"/>
            <w:shd w:val="clear" w:color="auto" w:fill="D9E2F3"/>
          </w:tcPr>
          <w:p>
            <w:pPr>
              <w:jc w:val="center"/>
            </w:pPr>
            <w:r>
              <w:rPr>
                <w:rFonts w:ascii="黑体" w:hAnsi="黑体" w:eastAsia="黑体"/>
                <w:b w:val="0"/>
                <w:color w:val="000000"/>
                <w:sz w:val="18"/>
              </w:rPr>
              <w:t>测试场景</w:t>
            </w:r>
          </w:p>
        </w:tc>
        <w:tc>
          <w:tcPr>
            <w:tcW w:w="1661" w:type="dxa"/>
            <w:shd w:val="clear" w:color="auto" w:fill="D9E2F3"/>
          </w:tcPr>
          <w:p>
            <w:pPr>
              <w:jc w:val="center"/>
            </w:pPr>
            <w:r>
              <w:rPr>
                <w:rFonts w:ascii="黑体" w:hAnsi="黑体" w:eastAsia="黑体"/>
                <w:b w:val="0"/>
                <w:color w:val="000000"/>
                <w:sz w:val="18"/>
              </w:rPr>
              <w:t>操作步骤</w:t>
            </w:r>
          </w:p>
        </w:tc>
        <w:tc>
          <w:tcPr>
            <w:tcW w:w="1661" w:type="dxa"/>
            <w:shd w:val="clear" w:color="auto" w:fill="D9E2F3"/>
          </w:tcPr>
          <w:p>
            <w:pPr>
              <w:jc w:val="center"/>
            </w:pPr>
            <w:r>
              <w:rPr>
                <w:rFonts w:ascii="黑体" w:hAnsi="黑体" w:eastAsia="黑体"/>
                <w:b w:val="0"/>
                <w:color w:val="000000"/>
                <w:sz w:val="18"/>
              </w:rPr>
              <w:t>预期结果</w:t>
            </w:r>
          </w:p>
        </w:tc>
        <w:tc>
          <w:tcPr>
            <w:tcW w:w="1661" w:type="dxa"/>
            <w:shd w:val="clear" w:color="auto" w:fill="D9E2F3"/>
          </w:tcPr>
          <w:p>
            <w:pPr>
              <w:jc w:val="center"/>
            </w:pPr>
            <w:r>
              <w:rPr>
                <w:rFonts w:ascii="黑体" w:hAnsi="黑体" w:eastAsia="黑体"/>
                <w:b w:val="0"/>
                <w:color w:val="000000"/>
                <w:sz w:val="18"/>
              </w:rPr>
              <w:t>结果</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AL-01</w:t>
            </w:r>
          </w:p>
        </w:tc>
        <w:tc>
          <w:tcPr>
            <w:tcW w:w="1661" w:type="dxa"/>
          </w:tcPr>
          <w:p>
            <w:pPr>
              <w:jc w:val="center"/>
            </w:pPr>
            <w:r>
              <w:rPr>
                <w:rFonts w:ascii="宋体" w:hAnsi="宋体" w:eastAsia="宋体"/>
                <w:b w:val="0"/>
                <w:color w:val="000000"/>
                <w:sz w:val="18"/>
              </w:rPr>
              <w:t>LV0→LV1上升防抖</w:t>
            </w:r>
          </w:p>
        </w:tc>
        <w:tc>
          <w:tcPr>
            <w:tcW w:w="1661" w:type="dxa"/>
          </w:tcPr>
          <w:p>
            <w:pPr>
              <w:jc w:val="center"/>
            </w:pPr>
            <w:r>
              <w:rPr>
                <w:rFonts w:ascii="宋体" w:hAnsi="宋体" w:eastAsia="宋体"/>
                <w:b w:val="0"/>
                <w:color w:val="000000"/>
                <w:sz w:val="18"/>
              </w:rPr>
              <w:t>人数从0突然跃升到超过黄色阈值</w:t>
            </w:r>
          </w:p>
        </w:tc>
        <w:tc>
          <w:tcPr>
            <w:tcW w:w="1661" w:type="dxa"/>
          </w:tcPr>
          <w:p>
            <w:pPr>
              <w:jc w:val="center"/>
            </w:pPr>
            <w:r>
              <w:rPr>
                <w:rFonts w:ascii="宋体" w:hAnsi="宋体" w:eastAsia="宋体"/>
                <w:b w:val="0"/>
                <w:color w:val="000000"/>
                <w:sz w:val="18"/>
              </w:rPr>
              <w:t>连续检测到3帧超标后才触发黄色预警（约0.3s延迟）</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AL-02</w:t>
            </w:r>
          </w:p>
        </w:tc>
        <w:tc>
          <w:tcPr>
            <w:tcW w:w="1661" w:type="dxa"/>
          </w:tcPr>
          <w:p>
            <w:pPr>
              <w:jc w:val="center"/>
            </w:pPr>
            <w:r>
              <w:rPr>
                <w:rFonts w:ascii="宋体" w:hAnsi="宋体" w:eastAsia="宋体"/>
                <w:b w:val="0"/>
                <w:color w:val="000000"/>
                <w:sz w:val="18"/>
              </w:rPr>
              <w:t>LV1→LV2升级</w:t>
            </w:r>
          </w:p>
        </w:tc>
        <w:tc>
          <w:tcPr>
            <w:tcW w:w="1661" w:type="dxa"/>
          </w:tcPr>
          <w:p>
            <w:pPr>
              <w:jc w:val="center"/>
            </w:pPr>
            <w:r>
              <w:rPr>
                <w:rFonts w:ascii="宋体" w:hAnsi="宋体" w:eastAsia="宋体"/>
                <w:b w:val="0"/>
                <w:color w:val="000000"/>
                <w:sz w:val="18"/>
              </w:rPr>
              <w:t>人数从黄色区间进入红色区间</w:t>
            </w:r>
          </w:p>
        </w:tc>
        <w:tc>
          <w:tcPr>
            <w:tcW w:w="1661" w:type="dxa"/>
          </w:tcPr>
          <w:p>
            <w:pPr>
              <w:jc w:val="center"/>
            </w:pPr>
            <w:r>
              <w:rPr>
                <w:rFonts w:ascii="宋体" w:hAnsi="宋体" w:eastAsia="宋体"/>
                <w:b w:val="0"/>
                <w:color w:val="000000"/>
                <w:sz w:val="18"/>
              </w:rPr>
              <w:t>连续3帧确认后升级为红色报警，蜂鸣器和舵机联动</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AL-03</w:t>
            </w:r>
          </w:p>
        </w:tc>
        <w:tc>
          <w:tcPr>
            <w:tcW w:w="1661" w:type="dxa"/>
          </w:tcPr>
          <w:p>
            <w:pPr>
              <w:jc w:val="center"/>
            </w:pPr>
            <w:r>
              <w:rPr>
                <w:rFonts w:ascii="宋体" w:hAnsi="宋体" w:eastAsia="宋体"/>
                <w:b w:val="0"/>
                <w:color w:val="000000"/>
                <w:sz w:val="18"/>
              </w:rPr>
              <w:t>LV2→LV1降级防抖</w:t>
            </w:r>
          </w:p>
        </w:tc>
        <w:tc>
          <w:tcPr>
            <w:tcW w:w="1661" w:type="dxa"/>
          </w:tcPr>
          <w:p>
            <w:pPr>
              <w:jc w:val="center"/>
            </w:pPr>
            <w:r>
              <w:rPr>
                <w:rFonts w:ascii="宋体" w:hAnsi="宋体" w:eastAsia="宋体"/>
                <w:b w:val="0"/>
                <w:color w:val="000000"/>
                <w:sz w:val="18"/>
              </w:rPr>
              <w:t>人数从红色区间降至黄色区间</w:t>
            </w:r>
          </w:p>
        </w:tc>
        <w:tc>
          <w:tcPr>
            <w:tcW w:w="1661" w:type="dxa"/>
          </w:tcPr>
          <w:p>
            <w:pPr>
              <w:jc w:val="center"/>
            </w:pPr>
            <w:r>
              <w:rPr>
                <w:rFonts w:ascii="宋体" w:hAnsi="宋体" w:eastAsia="宋体"/>
                <w:b w:val="0"/>
                <w:color w:val="000000"/>
                <w:sz w:val="18"/>
              </w:rPr>
              <w:t>连续3帧确认后才降级，3秒锁定期内不响应进一步的波动</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AL-04</w:t>
            </w:r>
          </w:p>
        </w:tc>
        <w:tc>
          <w:tcPr>
            <w:tcW w:w="1661" w:type="dxa"/>
          </w:tcPr>
          <w:p>
            <w:pPr>
              <w:jc w:val="center"/>
            </w:pPr>
            <w:r>
              <w:rPr>
                <w:rFonts w:ascii="宋体" w:hAnsi="宋体" w:eastAsia="宋体"/>
                <w:b w:val="0"/>
                <w:color w:val="000000"/>
                <w:sz w:val="18"/>
              </w:rPr>
              <w:t>临界值抖动抑制</w:t>
            </w:r>
          </w:p>
        </w:tc>
        <w:tc>
          <w:tcPr>
            <w:tcW w:w="1661" w:type="dxa"/>
          </w:tcPr>
          <w:p>
            <w:pPr>
              <w:jc w:val="center"/>
            </w:pPr>
            <w:r>
              <w:rPr>
                <w:rFonts w:ascii="宋体" w:hAnsi="宋体" w:eastAsia="宋体"/>
                <w:b w:val="0"/>
                <w:color w:val="000000"/>
                <w:sz w:val="18"/>
              </w:rPr>
              <w:t>人数在阈值±1范围内快速波动</w:t>
            </w:r>
          </w:p>
        </w:tc>
        <w:tc>
          <w:tcPr>
            <w:tcW w:w="1661" w:type="dxa"/>
          </w:tcPr>
          <w:p>
            <w:pPr>
              <w:jc w:val="center"/>
            </w:pPr>
            <w:r>
              <w:rPr>
                <w:rFonts w:ascii="宋体" w:hAnsi="宋体" w:eastAsia="宋体"/>
                <w:b w:val="0"/>
                <w:color w:val="000000"/>
                <w:sz w:val="18"/>
              </w:rPr>
              <w:t>不出现反复触发/解除的抖动现象</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AL-05</w:t>
            </w:r>
          </w:p>
        </w:tc>
        <w:tc>
          <w:tcPr>
            <w:tcW w:w="1661" w:type="dxa"/>
          </w:tcPr>
          <w:p>
            <w:pPr>
              <w:jc w:val="center"/>
            </w:pPr>
            <w:r>
              <w:rPr>
                <w:rFonts w:ascii="宋体" w:hAnsi="宋体" w:eastAsia="宋体"/>
                <w:b w:val="0"/>
                <w:color w:val="000000"/>
                <w:sz w:val="18"/>
              </w:rPr>
              <w:t>火焰报警优先级</w:t>
            </w:r>
          </w:p>
        </w:tc>
        <w:tc>
          <w:tcPr>
            <w:tcW w:w="1661" w:type="dxa"/>
          </w:tcPr>
          <w:p>
            <w:pPr>
              <w:jc w:val="center"/>
            </w:pPr>
            <w:r>
              <w:rPr>
                <w:rFonts w:ascii="宋体" w:hAnsi="宋体" w:eastAsia="宋体"/>
                <w:b w:val="0"/>
                <w:color w:val="000000"/>
                <w:sz w:val="18"/>
              </w:rPr>
              <w:t>通道火灾触发后人数恢复正常</w:t>
            </w:r>
          </w:p>
        </w:tc>
        <w:tc>
          <w:tcPr>
            <w:tcW w:w="1661" w:type="dxa"/>
          </w:tcPr>
          <w:p>
            <w:pPr>
              <w:jc w:val="center"/>
            </w:pPr>
            <w:r>
              <w:rPr>
                <w:rFonts w:ascii="宋体" w:hAnsi="宋体" w:eastAsia="宋体"/>
                <w:b w:val="0"/>
                <w:color w:val="000000"/>
                <w:sz w:val="18"/>
              </w:rPr>
              <w:t>硬件输出保持LV=2，不被人数的LV0检测覆盖</w:t>
            </w:r>
          </w:p>
        </w:tc>
        <w:tc>
          <w:tcPr>
            <w:tcW w:w="1661" w:type="dxa"/>
          </w:tcPr>
          <w:p>
            <w:pPr>
              <w:jc w:val="center"/>
            </w:pPr>
            <w:r>
              <w:rPr>
                <w:rFonts w:ascii="宋体" w:hAnsi="宋体" w:eastAsia="宋体"/>
                <w:b w:val="0"/>
                <w:color w:val="000000"/>
                <w:sz w:val="18"/>
              </w:rPr>
              <w:t>通过</w:t>
            </w:r>
          </w:p>
        </w:tc>
      </w:tr>
    </w:tbl>
    <w:p/>
    <w:p>
      <w:pPr>
        <w:spacing w:line="400" w:lineRule="exact"/>
        <w:ind w:firstLine="480"/>
        <w:jc w:val="both"/>
      </w:pPr>
      <w:r>
        <w:rPr>
          <w:rFonts w:ascii="黑体" w:hAnsi="黑体" w:eastAsia="黑体"/>
          <w:b/>
          <w:color w:val="000000"/>
          <w:sz w:val="24"/>
        </w:rPr>
        <w:t>联动决策四策略场景测试</w:t>
      </w:r>
      <w:r>
        <w:rPr>
          <w:rFonts w:ascii="宋体" w:hAnsi="宋体" w:eastAsia="宋体"/>
          <w:b w:val="0"/>
          <w:color w:val="000000"/>
          <w:sz w:val="24"/>
        </w:rPr>
        <w:t>。基于第3章设计的7个标准测试场景，对联动决策的正确性进行全面验证，测试结果如表5-3所示。</w:t>
      </w:r>
    </w:p>
    <w:tbl>
      <w:tblPr>
        <w:tblStyle w:val="14"/>
        <w:tblW w:w="0" w:type="auto"/>
        <w:tblInd w:w="0" w:type="dxa"/>
        <w:tblLayout w:type="autofit"/>
        <w:tblCellMar>
          <w:top w:w="0" w:type="dxa"/>
          <w:left w:w="10" w:type="dxa"/>
          <w:bottom w:w="0" w:type="dxa"/>
          <w:right w:w="10" w:type="dxa"/>
        </w:tblCellMar>
      </w:tblPr>
      <w:tblGrid>
        <w:gridCol w:w="1038"/>
        <w:gridCol w:w="1038"/>
        <w:gridCol w:w="1038"/>
        <w:gridCol w:w="1038"/>
        <w:gridCol w:w="1038"/>
        <w:gridCol w:w="1038"/>
        <w:gridCol w:w="1038"/>
        <w:gridCol w:w="1038"/>
      </w:tblGrid>
      <w:tr>
        <w:tblPrEx>
          <w:tblCellMar>
            <w:top w:w="0" w:type="dxa"/>
            <w:left w:w="10" w:type="dxa"/>
            <w:bottom w:w="0" w:type="dxa"/>
            <w:right w:w="10" w:type="dxa"/>
          </w:tblCellMar>
        </w:tblPrEx>
        <w:tc>
          <w:tcPr>
            <w:tcW w:w="1038" w:type="dxa"/>
            <w:shd w:val="clear" w:color="auto" w:fill="D9E2F3"/>
          </w:tcPr>
          <w:p>
            <w:pPr>
              <w:jc w:val="center"/>
            </w:pPr>
            <w:r>
              <w:rPr>
                <w:rFonts w:ascii="黑体" w:hAnsi="黑体" w:eastAsia="黑体"/>
                <w:b w:val="0"/>
                <w:color w:val="000000"/>
                <w:sz w:val="18"/>
              </w:rPr>
              <w:t>编号</w:t>
            </w:r>
          </w:p>
        </w:tc>
        <w:tc>
          <w:tcPr>
            <w:tcW w:w="1038" w:type="dxa"/>
            <w:shd w:val="clear" w:color="auto" w:fill="D9E2F3"/>
          </w:tcPr>
          <w:p>
            <w:pPr>
              <w:jc w:val="center"/>
            </w:pPr>
            <w:r>
              <w:rPr>
                <w:rFonts w:ascii="黑体" w:hAnsi="黑体" w:eastAsia="黑体"/>
                <w:b w:val="0"/>
                <w:color w:val="000000"/>
                <w:sz w:val="18"/>
              </w:rPr>
              <w:t>场景描述</w:t>
            </w:r>
          </w:p>
        </w:tc>
        <w:tc>
          <w:tcPr>
            <w:tcW w:w="1038" w:type="dxa"/>
            <w:shd w:val="clear" w:color="auto" w:fill="D9E2F3"/>
          </w:tcPr>
          <w:p>
            <w:pPr>
              <w:jc w:val="center"/>
            </w:pPr>
            <w:r>
              <w:rPr>
                <w:rFonts w:ascii="黑体" w:hAnsi="黑体" w:eastAsia="黑体"/>
                <w:b w:val="0"/>
                <w:color w:val="000000"/>
                <w:sz w:val="18"/>
              </w:rPr>
              <w:t>A通道</w:t>
            </w:r>
          </w:p>
        </w:tc>
        <w:tc>
          <w:tcPr>
            <w:tcW w:w="1038" w:type="dxa"/>
            <w:shd w:val="clear" w:color="auto" w:fill="D9E2F3"/>
          </w:tcPr>
          <w:p>
            <w:pPr>
              <w:jc w:val="center"/>
            </w:pPr>
            <w:r>
              <w:rPr>
                <w:rFonts w:ascii="黑体" w:hAnsi="黑体" w:eastAsia="黑体"/>
                <w:b w:val="0"/>
                <w:color w:val="000000"/>
                <w:sz w:val="18"/>
              </w:rPr>
              <w:t>B通道</w:t>
            </w:r>
          </w:p>
        </w:tc>
        <w:tc>
          <w:tcPr>
            <w:tcW w:w="1038" w:type="dxa"/>
            <w:shd w:val="clear" w:color="auto" w:fill="D9E2F3"/>
          </w:tcPr>
          <w:p>
            <w:pPr>
              <w:jc w:val="center"/>
            </w:pPr>
            <w:r>
              <w:rPr>
                <w:rFonts w:ascii="黑体" w:hAnsi="黑体" w:eastAsia="黑体"/>
                <w:b w:val="0"/>
                <w:color w:val="000000"/>
                <w:sz w:val="18"/>
              </w:rPr>
              <w:t>C通道</w:t>
            </w:r>
          </w:p>
        </w:tc>
        <w:tc>
          <w:tcPr>
            <w:tcW w:w="1038" w:type="dxa"/>
            <w:shd w:val="clear" w:color="auto" w:fill="D9E2F3"/>
          </w:tcPr>
          <w:p>
            <w:pPr>
              <w:jc w:val="center"/>
            </w:pPr>
            <w:r>
              <w:rPr>
                <w:rFonts w:ascii="黑体" w:hAnsi="黑体" w:eastAsia="黑体"/>
                <w:b w:val="0"/>
                <w:color w:val="000000"/>
                <w:sz w:val="18"/>
              </w:rPr>
              <w:t>预期策略</w:t>
            </w:r>
          </w:p>
        </w:tc>
        <w:tc>
          <w:tcPr>
            <w:tcW w:w="1038" w:type="dxa"/>
            <w:shd w:val="clear" w:color="auto" w:fill="D9E2F3"/>
          </w:tcPr>
          <w:p>
            <w:pPr>
              <w:jc w:val="center"/>
            </w:pPr>
            <w:r>
              <w:rPr>
                <w:rFonts w:ascii="黑体" w:hAnsi="黑体" w:eastAsia="黑体"/>
                <w:b w:val="0"/>
                <w:color w:val="000000"/>
                <w:sz w:val="18"/>
              </w:rPr>
              <w:t>预期推荐出口</w:t>
            </w:r>
          </w:p>
        </w:tc>
        <w:tc>
          <w:tcPr>
            <w:tcW w:w="1038" w:type="dxa"/>
            <w:shd w:val="clear" w:color="auto" w:fill="D9E2F3"/>
          </w:tcPr>
          <w:p>
            <w:pPr>
              <w:jc w:val="center"/>
            </w:pPr>
            <w:r>
              <w:rPr>
                <w:rFonts w:ascii="黑体" w:hAnsi="黑体" w:eastAsia="黑体"/>
                <w:b w:val="0"/>
                <w:color w:val="000000"/>
                <w:sz w:val="18"/>
              </w:rPr>
              <w:t>结果</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GS-01</w:t>
            </w:r>
          </w:p>
        </w:tc>
        <w:tc>
          <w:tcPr>
            <w:tcW w:w="1038" w:type="dxa"/>
          </w:tcPr>
          <w:p>
            <w:pPr>
              <w:jc w:val="center"/>
            </w:pPr>
            <w:r>
              <w:rPr>
                <w:rFonts w:ascii="宋体" w:hAnsi="宋体" w:eastAsia="宋体"/>
                <w:b w:val="0"/>
                <w:color w:val="000000"/>
                <w:sz w:val="18"/>
              </w:rPr>
              <w:t>全线畅通</w:t>
            </w:r>
          </w:p>
        </w:tc>
        <w:tc>
          <w:tcPr>
            <w:tcW w:w="1038" w:type="dxa"/>
          </w:tcPr>
          <w:p>
            <w:pPr>
              <w:jc w:val="center"/>
            </w:pPr>
            <w:r>
              <w:rPr>
                <w:rFonts w:ascii="宋体" w:hAnsi="宋体" w:eastAsia="宋体"/>
                <w:b w:val="0"/>
                <w:color w:val="000000"/>
                <w:sz w:val="18"/>
              </w:rPr>
              <w:t>3人🟢</w:t>
            </w:r>
          </w:p>
        </w:tc>
        <w:tc>
          <w:tcPr>
            <w:tcW w:w="1038" w:type="dxa"/>
          </w:tcPr>
          <w:p>
            <w:pPr>
              <w:jc w:val="center"/>
            </w:pPr>
            <w:r>
              <w:rPr>
                <w:rFonts w:ascii="宋体" w:hAnsi="宋体" w:eastAsia="宋体"/>
                <w:b w:val="0"/>
                <w:color w:val="000000"/>
                <w:sz w:val="18"/>
              </w:rPr>
              <w:t>2人🟢</w:t>
            </w:r>
          </w:p>
        </w:tc>
        <w:tc>
          <w:tcPr>
            <w:tcW w:w="1038" w:type="dxa"/>
          </w:tcPr>
          <w:p>
            <w:pPr>
              <w:jc w:val="center"/>
            </w:pPr>
            <w:r>
              <w:rPr>
                <w:rFonts w:ascii="宋体" w:hAnsi="宋体" w:eastAsia="宋体"/>
                <w:b w:val="0"/>
                <w:color w:val="000000"/>
                <w:sz w:val="18"/>
              </w:rPr>
              <w:t>4人🟢</w:t>
            </w:r>
          </w:p>
        </w:tc>
        <w:tc>
          <w:tcPr>
            <w:tcW w:w="1038" w:type="dxa"/>
          </w:tcPr>
          <w:p>
            <w:pPr>
              <w:jc w:val="center"/>
            </w:pPr>
            <w:r>
              <w:rPr>
                <w:rFonts w:ascii="宋体" w:hAnsi="宋体" w:eastAsia="宋体"/>
                <w:b w:val="0"/>
                <w:color w:val="000000"/>
                <w:sz w:val="18"/>
              </w:rPr>
              <w:t>all_clear</w:t>
            </w:r>
          </w:p>
        </w:tc>
        <w:tc>
          <w:tcPr>
            <w:tcW w:w="1038" w:type="dxa"/>
          </w:tcPr>
          <w:p>
            <w:pPr>
              <w:jc w:val="center"/>
            </w:pPr>
            <w:r>
              <w:rPr>
                <w:rFonts w:ascii="宋体" w:hAnsi="宋体" w:eastAsia="宋体"/>
                <w:b w:val="0"/>
                <w:color w:val="000000"/>
                <w:sz w:val="18"/>
              </w:rPr>
              <w:t>无（无需引导）</w:t>
            </w:r>
          </w:p>
        </w:tc>
        <w:tc>
          <w:tcPr>
            <w:tcW w:w="1038"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GS-02</w:t>
            </w:r>
          </w:p>
        </w:tc>
        <w:tc>
          <w:tcPr>
            <w:tcW w:w="1038" w:type="dxa"/>
          </w:tcPr>
          <w:p>
            <w:pPr>
              <w:jc w:val="center"/>
            </w:pPr>
            <w:r>
              <w:rPr>
                <w:rFonts w:ascii="宋体" w:hAnsi="宋体" w:eastAsia="宋体"/>
                <w:b w:val="0"/>
                <w:color w:val="000000"/>
                <w:sz w:val="18"/>
              </w:rPr>
              <w:t>A拥挤B畅通C畅通</w:t>
            </w:r>
          </w:p>
        </w:tc>
        <w:tc>
          <w:tcPr>
            <w:tcW w:w="1038" w:type="dxa"/>
          </w:tcPr>
          <w:p>
            <w:pPr>
              <w:jc w:val="center"/>
            </w:pPr>
            <w:r>
              <w:rPr>
                <w:rFonts w:ascii="宋体" w:hAnsi="宋体" w:eastAsia="宋体"/>
                <w:b w:val="0"/>
                <w:color w:val="000000"/>
                <w:sz w:val="18"/>
              </w:rPr>
              <w:t>15人🔴</w:t>
            </w:r>
          </w:p>
        </w:tc>
        <w:tc>
          <w:tcPr>
            <w:tcW w:w="1038" w:type="dxa"/>
          </w:tcPr>
          <w:p>
            <w:pPr>
              <w:jc w:val="center"/>
            </w:pPr>
            <w:r>
              <w:rPr>
                <w:rFonts w:ascii="宋体" w:hAnsi="宋体" w:eastAsia="宋体"/>
                <w:b w:val="0"/>
                <w:color w:val="000000"/>
                <w:sz w:val="18"/>
              </w:rPr>
              <w:t>3人🟢</w:t>
            </w:r>
          </w:p>
        </w:tc>
        <w:tc>
          <w:tcPr>
            <w:tcW w:w="1038" w:type="dxa"/>
          </w:tcPr>
          <w:p>
            <w:pPr>
              <w:jc w:val="center"/>
            </w:pPr>
            <w:r>
              <w:rPr>
                <w:rFonts w:ascii="宋体" w:hAnsi="宋体" w:eastAsia="宋体"/>
                <w:b w:val="0"/>
                <w:color w:val="000000"/>
                <w:sz w:val="18"/>
              </w:rPr>
              <w:t>5人🟢</w:t>
            </w:r>
          </w:p>
        </w:tc>
        <w:tc>
          <w:tcPr>
            <w:tcW w:w="1038" w:type="dxa"/>
          </w:tcPr>
          <w:p>
            <w:pPr>
              <w:jc w:val="center"/>
            </w:pPr>
            <w:r>
              <w:rPr>
                <w:rFonts w:ascii="宋体" w:hAnsi="宋体" w:eastAsia="宋体"/>
                <w:b w:val="0"/>
                <w:color w:val="000000"/>
                <w:sz w:val="18"/>
              </w:rPr>
              <w:t>guided</w:t>
            </w:r>
          </w:p>
        </w:tc>
        <w:tc>
          <w:tcPr>
            <w:tcW w:w="1038" w:type="dxa"/>
          </w:tcPr>
          <w:p>
            <w:pPr>
              <w:jc w:val="center"/>
            </w:pPr>
            <w:r>
              <w:rPr>
                <w:rFonts w:ascii="宋体" w:hAnsi="宋体" w:eastAsia="宋体"/>
                <w:b w:val="0"/>
                <w:color w:val="000000"/>
                <w:sz w:val="18"/>
              </w:rPr>
              <w:t>B, C（按饱和度排序）</w:t>
            </w:r>
          </w:p>
        </w:tc>
        <w:tc>
          <w:tcPr>
            <w:tcW w:w="1038"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GS-03</w:t>
            </w:r>
          </w:p>
        </w:tc>
        <w:tc>
          <w:tcPr>
            <w:tcW w:w="1038" w:type="dxa"/>
          </w:tcPr>
          <w:p>
            <w:pPr>
              <w:jc w:val="center"/>
            </w:pPr>
            <w:r>
              <w:rPr>
                <w:rFonts w:ascii="宋体" w:hAnsi="宋体" w:eastAsia="宋体"/>
                <w:b w:val="0"/>
                <w:color w:val="000000"/>
                <w:sz w:val="18"/>
              </w:rPr>
              <w:t>A火灾B畅通C畅通</w:t>
            </w:r>
          </w:p>
        </w:tc>
        <w:tc>
          <w:tcPr>
            <w:tcW w:w="1038" w:type="dxa"/>
          </w:tcPr>
          <w:p>
            <w:pPr>
              <w:jc w:val="center"/>
            </w:pPr>
            <w:r>
              <w:rPr>
                <w:rFonts w:ascii="宋体" w:hAnsi="宋体" w:eastAsia="宋体"/>
                <w:b w:val="0"/>
                <w:color w:val="000000"/>
                <w:sz w:val="18"/>
              </w:rPr>
              <w:t>🔥</w:t>
            </w:r>
          </w:p>
        </w:tc>
        <w:tc>
          <w:tcPr>
            <w:tcW w:w="1038" w:type="dxa"/>
          </w:tcPr>
          <w:p>
            <w:pPr>
              <w:jc w:val="center"/>
            </w:pPr>
            <w:r>
              <w:rPr>
                <w:rFonts w:ascii="宋体" w:hAnsi="宋体" w:eastAsia="宋体"/>
                <w:b w:val="0"/>
                <w:color w:val="000000"/>
                <w:sz w:val="18"/>
              </w:rPr>
              <w:t>5人🟢</w:t>
            </w:r>
          </w:p>
        </w:tc>
        <w:tc>
          <w:tcPr>
            <w:tcW w:w="1038" w:type="dxa"/>
          </w:tcPr>
          <w:p>
            <w:pPr>
              <w:jc w:val="center"/>
            </w:pPr>
            <w:r>
              <w:rPr>
                <w:rFonts w:ascii="宋体" w:hAnsi="宋体" w:eastAsia="宋体"/>
                <w:b w:val="0"/>
                <w:color w:val="000000"/>
                <w:sz w:val="18"/>
              </w:rPr>
              <w:t>8人🟢</w:t>
            </w:r>
          </w:p>
        </w:tc>
        <w:tc>
          <w:tcPr>
            <w:tcW w:w="1038" w:type="dxa"/>
          </w:tcPr>
          <w:p>
            <w:pPr>
              <w:jc w:val="center"/>
            </w:pPr>
            <w:r>
              <w:rPr>
                <w:rFonts w:ascii="宋体" w:hAnsi="宋体" w:eastAsia="宋体"/>
                <w:b w:val="0"/>
                <w:color w:val="000000"/>
                <w:sz w:val="18"/>
              </w:rPr>
              <w:t>guided</w:t>
            </w:r>
          </w:p>
        </w:tc>
        <w:tc>
          <w:tcPr>
            <w:tcW w:w="1038" w:type="dxa"/>
          </w:tcPr>
          <w:p>
            <w:pPr>
              <w:jc w:val="center"/>
            </w:pPr>
            <w:r>
              <w:rPr>
                <w:rFonts w:ascii="宋体" w:hAnsi="宋体" w:eastAsia="宋体"/>
                <w:b w:val="0"/>
                <w:color w:val="000000"/>
                <w:sz w:val="18"/>
              </w:rPr>
              <w:t>B, C（排除火灾A）</w:t>
            </w:r>
          </w:p>
        </w:tc>
        <w:tc>
          <w:tcPr>
            <w:tcW w:w="1038"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GS-04</w:t>
            </w:r>
          </w:p>
        </w:tc>
        <w:tc>
          <w:tcPr>
            <w:tcW w:w="1038" w:type="dxa"/>
          </w:tcPr>
          <w:p>
            <w:pPr>
              <w:jc w:val="center"/>
            </w:pPr>
            <w:r>
              <w:rPr>
                <w:rFonts w:ascii="宋体" w:hAnsi="宋体" w:eastAsia="宋体"/>
                <w:b w:val="0"/>
                <w:color w:val="000000"/>
                <w:sz w:val="18"/>
              </w:rPr>
              <w:t>全通道接近饱和</w:t>
            </w:r>
          </w:p>
        </w:tc>
        <w:tc>
          <w:tcPr>
            <w:tcW w:w="1038" w:type="dxa"/>
          </w:tcPr>
          <w:p>
            <w:pPr>
              <w:jc w:val="center"/>
            </w:pPr>
            <w:r>
              <w:rPr>
                <w:rFonts w:ascii="宋体" w:hAnsi="宋体" w:eastAsia="宋体"/>
                <w:b w:val="0"/>
                <w:color w:val="000000"/>
                <w:sz w:val="18"/>
              </w:rPr>
              <w:t>19人⚠️</w:t>
            </w:r>
          </w:p>
        </w:tc>
        <w:tc>
          <w:tcPr>
            <w:tcW w:w="1038" w:type="dxa"/>
          </w:tcPr>
          <w:p>
            <w:pPr>
              <w:jc w:val="center"/>
            </w:pPr>
            <w:r>
              <w:rPr>
                <w:rFonts w:ascii="宋体" w:hAnsi="宋体" w:eastAsia="宋体"/>
                <w:b w:val="0"/>
                <w:color w:val="000000"/>
                <w:sz w:val="18"/>
              </w:rPr>
              <w:t>9人⚠️</w:t>
            </w:r>
          </w:p>
        </w:tc>
        <w:tc>
          <w:tcPr>
            <w:tcW w:w="1038" w:type="dxa"/>
          </w:tcPr>
          <w:p>
            <w:pPr>
              <w:jc w:val="center"/>
            </w:pPr>
            <w:r>
              <w:rPr>
                <w:rFonts w:ascii="宋体" w:hAnsi="宋体" w:eastAsia="宋体"/>
                <w:b w:val="0"/>
                <w:color w:val="000000"/>
                <w:sz w:val="18"/>
              </w:rPr>
              <w:t>7人⚠️</w:t>
            </w:r>
          </w:p>
        </w:tc>
        <w:tc>
          <w:tcPr>
            <w:tcW w:w="1038" w:type="dxa"/>
          </w:tcPr>
          <w:p>
            <w:pPr>
              <w:jc w:val="center"/>
            </w:pPr>
            <w:r>
              <w:rPr>
                <w:rFonts w:ascii="宋体" w:hAnsi="宋体" w:eastAsia="宋体"/>
                <w:b w:val="0"/>
                <w:color w:val="000000"/>
                <w:sz w:val="18"/>
              </w:rPr>
              <w:t>degraded</w:t>
            </w:r>
          </w:p>
        </w:tc>
        <w:tc>
          <w:tcPr>
            <w:tcW w:w="1038" w:type="dxa"/>
          </w:tcPr>
          <w:p>
            <w:pPr>
              <w:jc w:val="center"/>
            </w:pPr>
            <w:r>
              <w:rPr>
                <w:rFonts w:ascii="宋体" w:hAnsi="宋体" w:eastAsia="宋体"/>
                <w:b w:val="0"/>
                <w:color w:val="000000"/>
                <w:sz w:val="18"/>
              </w:rPr>
              <w:t>A, B, C（分批通行）</w:t>
            </w:r>
          </w:p>
        </w:tc>
        <w:tc>
          <w:tcPr>
            <w:tcW w:w="1038"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GS-05</w:t>
            </w:r>
          </w:p>
        </w:tc>
        <w:tc>
          <w:tcPr>
            <w:tcW w:w="1038" w:type="dxa"/>
          </w:tcPr>
          <w:p>
            <w:pPr>
              <w:jc w:val="center"/>
            </w:pPr>
            <w:r>
              <w:rPr>
                <w:rFonts w:ascii="宋体" w:hAnsi="宋体" w:eastAsia="宋体"/>
                <w:b w:val="0"/>
                <w:color w:val="000000"/>
                <w:sz w:val="18"/>
              </w:rPr>
              <w:t>全通道火灾</w:t>
            </w:r>
          </w:p>
        </w:tc>
        <w:tc>
          <w:tcPr>
            <w:tcW w:w="1038" w:type="dxa"/>
          </w:tcPr>
          <w:p>
            <w:pPr>
              <w:jc w:val="center"/>
            </w:pPr>
            <w:r>
              <w:rPr>
                <w:rFonts w:ascii="宋体" w:hAnsi="宋体" w:eastAsia="宋体"/>
                <w:b w:val="0"/>
                <w:color w:val="000000"/>
                <w:sz w:val="18"/>
              </w:rPr>
              <w:t>🔥</w:t>
            </w:r>
          </w:p>
        </w:tc>
        <w:tc>
          <w:tcPr>
            <w:tcW w:w="1038" w:type="dxa"/>
          </w:tcPr>
          <w:p>
            <w:pPr>
              <w:jc w:val="center"/>
            </w:pPr>
            <w:r>
              <w:rPr>
                <w:rFonts w:ascii="宋体" w:hAnsi="宋体" w:eastAsia="宋体"/>
                <w:b w:val="0"/>
                <w:color w:val="000000"/>
                <w:sz w:val="18"/>
              </w:rPr>
              <w:t>🔥</w:t>
            </w:r>
          </w:p>
        </w:tc>
        <w:tc>
          <w:tcPr>
            <w:tcW w:w="1038" w:type="dxa"/>
          </w:tcPr>
          <w:p>
            <w:pPr>
              <w:jc w:val="center"/>
            </w:pPr>
            <w:r>
              <w:rPr>
                <w:rFonts w:ascii="宋体" w:hAnsi="宋体" w:eastAsia="宋体"/>
                <w:b w:val="0"/>
                <w:color w:val="000000"/>
                <w:sz w:val="18"/>
              </w:rPr>
              <w:t>🔥</w:t>
            </w:r>
          </w:p>
        </w:tc>
        <w:tc>
          <w:tcPr>
            <w:tcW w:w="1038" w:type="dxa"/>
          </w:tcPr>
          <w:p>
            <w:pPr>
              <w:jc w:val="center"/>
            </w:pPr>
            <w:r>
              <w:rPr>
                <w:rFonts w:ascii="宋体" w:hAnsi="宋体" w:eastAsia="宋体"/>
                <w:b w:val="0"/>
                <w:color w:val="000000"/>
                <w:sz w:val="18"/>
              </w:rPr>
              <w:t>emergency</w:t>
            </w:r>
          </w:p>
        </w:tc>
        <w:tc>
          <w:tcPr>
            <w:tcW w:w="1038" w:type="dxa"/>
          </w:tcPr>
          <w:p>
            <w:pPr>
              <w:jc w:val="center"/>
            </w:pPr>
            <w:r>
              <w:rPr>
                <w:rFonts w:ascii="宋体" w:hAnsi="宋体" w:eastAsia="宋体"/>
                <w:b w:val="0"/>
                <w:color w:val="000000"/>
                <w:sz w:val="18"/>
              </w:rPr>
              <w:t>无（紧急疏散）</w:t>
            </w:r>
          </w:p>
        </w:tc>
        <w:tc>
          <w:tcPr>
            <w:tcW w:w="1038"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GS-06</w:t>
            </w:r>
          </w:p>
        </w:tc>
        <w:tc>
          <w:tcPr>
            <w:tcW w:w="1038" w:type="dxa"/>
          </w:tcPr>
          <w:p>
            <w:pPr>
              <w:jc w:val="center"/>
            </w:pPr>
            <w:r>
              <w:rPr>
                <w:rFonts w:ascii="宋体" w:hAnsi="宋体" w:eastAsia="宋体"/>
                <w:b w:val="0"/>
                <w:color w:val="000000"/>
                <w:sz w:val="18"/>
              </w:rPr>
              <w:t>A关闭B拥挤C畅通</w:t>
            </w:r>
          </w:p>
        </w:tc>
        <w:tc>
          <w:tcPr>
            <w:tcW w:w="1038" w:type="dxa"/>
          </w:tcPr>
          <w:p>
            <w:pPr>
              <w:jc w:val="center"/>
            </w:pPr>
            <w:r>
              <w:rPr>
                <w:rFonts w:ascii="宋体" w:hAnsi="宋体" w:eastAsia="宋体"/>
                <w:b w:val="0"/>
                <w:color w:val="000000"/>
                <w:sz w:val="18"/>
              </w:rPr>
              <w:t>暂停⏸</w:t>
            </w:r>
          </w:p>
        </w:tc>
        <w:tc>
          <w:tcPr>
            <w:tcW w:w="1038" w:type="dxa"/>
          </w:tcPr>
          <w:p>
            <w:pPr>
              <w:jc w:val="center"/>
            </w:pPr>
            <w:r>
              <w:rPr>
                <w:rFonts w:ascii="宋体" w:hAnsi="宋体" w:eastAsia="宋体"/>
                <w:b w:val="0"/>
                <w:color w:val="000000"/>
                <w:sz w:val="18"/>
              </w:rPr>
              <w:t>12人🔴</w:t>
            </w:r>
          </w:p>
        </w:tc>
        <w:tc>
          <w:tcPr>
            <w:tcW w:w="1038" w:type="dxa"/>
          </w:tcPr>
          <w:p>
            <w:pPr>
              <w:jc w:val="center"/>
            </w:pPr>
            <w:r>
              <w:rPr>
                <w:rFonts w:ascii="宋体" w:hAnsi="宋体" w:eastAsia="宋体"/>
                <w:b w:val="0"/>
                <w:color w:val="000000"/>
                <w:sz w:val="18"/>
              </w:rPr>
              <w:t>3人🟢</w:t>
            </w:r>
          </w:p>
        </w:tc>
        <w:tc>
          <w:tcPr>
            <w:tcW w:w="1038" w:type="dxa"/>
          </w:tcPr>
          <w:p>
            <w:pPr>
              <w:jc w:val="center"/>
            </w:pPr>
            <w:r>
              <w:rPr>
                <w:rFonts w:ascii="宋体" w:hAnsi="宋体" w:eastAsia="宋体"/>
                <w:b w:val="0"/>
                <w:color w:val="000000"/>
                <w:sz w:val="18"/>
              </w:rPr>
              <w:t>guided</w:t>
            </w:r>
          </w:p>
        </w:tc>
        <w:tc>
          <w:tcPr>
            <w:tcW w:w="1038" w:type="dxa"/>
          </w:tcPr>
          <w:p>
            <w:pPr>
              <w:jc w:val="center"/>
            </w:pPr>
            <w:r>
              <w:rPr>
                <w:rFonts w:ascii="宋体" w:hAnsi="宋体" w:eastAsia="宋体"/>
                <w:b w:val="0"/>
                <w:color w:val="000000"/>
                <w:sz w:val="18"/>
              </w:rPr>
              <w:t>C（排除暂停A）</w:t>
            </w:r>
          </w:p>
        </w:tc>
        <w:tc>
          <w:tcPr>
            <w:tcW w:w="1038"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GS-07</w:t>
            </w:r>
          </w:p>
        </w:tc>
        <w:tc>
          <w:tcPr>
            <w:tcW w:w="1038" w:type="dxa"/>
          </w:tcPr>
          <w:p>
            <w:pPr>
              <w:jc w:val="center"/>
            </w:pPr>
            <w:r>
              <w:rPr>
                <w:rFonts w:ascii="宋体" w:hAnsi="宋体" w:eastAsia="宋体"/>
                <w:b w:val="0"/>
                <w:color w:val="000000"/>
                <w:sz w:val="18"/>
              </w:rPr>
              <w:t>单通道活跃且拥挤</w:t>
            </w:r>
          </w:p>
        </w:tc>
        <w:tc>
          <w:tcPr>
            <w:tcW w:w="1038" w:type="dxa"/>
          </w:tcPr>
          <w:p>
            <w:pPr>
              <w:jc w:val="center"/>
            </w:pPr>
            <w:r>
              <w:rPr>
                <w:rFonts w:ascii="宋体" w:hAnsi="宋体" w:eastAsia="宋体"/>
                <w:b w:val="0"/>
                <w:color w:val="000000"/>
                <w:sz w:val="18"/>
              </w:rPr>
              <w:t>暂停⏸</w:t>
            </w:r>
          </w:p>
        </w:tc>
        <w:tc>
          <w:tcPr>
            <w:tcW w:w="1038" w:type="dxa"/>
          </w:tcPr>
          <w:p>
            <w:pPr>
              <w:jc w:val="center"/>
            </w:pPr>
            <w:r>
              <w:rPr>
                <w:rFonts w:ascii="宋体" w:hAnsi="宋体" w:eastAsia="宋体"/>
                <w:b w:val="0"/>
                <w:color w:val="000000"/>
                <w:sz w:val="18"/>
              </w:rPr>
              <w:t>14人🔴</w:t>
            </w:r>
          </w:p>
        </w:tc>
        <w:tc>
          <w:tcPr>
            <w:tcW w:w="1038" w:type="dxa"/>
          </w:tcPr>
          <w:p>
            <w:pPr>
              <w:jc w:val="center"/>
            </w:pPr>
            <w:r>
              <w:rPr>
                <w:rFonts w:ascii="宋体" w:hAnsi="宋体" w:eastAsia="宋体"/>
                <w:b w:val="0"/>
                <w:color w:val="000000"/>
                <w:sz w:val="18"/>
              </w:rPr>
              <w:t>暂停⏸</w:t>
            </w:r>
          </w:p>
        </w:tc>
        <w:tc>
          <w:tcPr>
            <w:tcW w:w="1038" w:type="dxa"/>
          </w:tcPr>
          <w:p>
            <w:pPr>
              <w:jc w:val="center"/>
            </w:pPr>
            <w:r>
              <w:rPr>
                <w:rFonts w:ascii="宋体" w:hAnsi="宋体" w:eastAsia="宋体"/>
                <w:b w:val="0"/>
                <w:color w:val="000000"/>
                <w:sz w:val="18"/>
              </w:rPr>
              <w:t>degraded</w:t>
            </w:r>
          </w:p>
        </w:tc>
        <w:tc>
          <w:tcPr>
            <w:tcW w:w="1038" w:type="dxa"/>
          </w:tcPr>
          <w:p>
            <w:pPr>
              <w:jc w:val="center"/>
            </w:pPr>
            <w:r>
              <w:rPr>
                <w:rFonts w:ascii="宋体" w:hAnsi="宋体" w:eastAsia="宋体"/>
                <w:b w:val="0"/>
                <w:color w:val="000000"/>
                <w:sz w:val="18"/>
              </w:rPr>
              <w:t>B（仅有的安全通道）</w:t>
            </w:r>
          </w:p>
        </w:tc>
        <w:tc>
          <w:tcPr>
            <w:tcW w:w="1038" w:type="dxa"/>
          </w:tcPr>
          <w:p>
            <w:pPr>
              <w:jc w:val="center"/>
            </w:pPr>
            <w:r>
              <w:rPr>
                <w:rFonts w:ascii="宋体" w:hAnsi="宋体" w:eastAsia="宋体"/>
                <w:b w:val="0"/>
                <w:color w:val="000000"/>
                <w:sz w:val="18"/>
              </w:rPr>
              <w:t>通过</w:t>
            </w:r>
          </w:p>
        </w:tc>
      </w:tr>
    </w:tbl>
    <w:p/>
    <w:p>
      <w:pPr>
        <w:spacing w:line="400" w:lineRule="exact"/>
        <w:ind w:firstLine="480"/>
        <w:jc w:val="both"/>
      </w:pPr>
      <w:r>
        <w:rPr>
          <w:rFonts w:ascii="黑体" w:hAnsi="黑体" w:eastAsia="黑体"/>
          <w:b/>
          <w:color w:val="000000"/>
          <w:sz w:val="24"/>
        </w:rPr>
        <w:t>硬件联动测试</w:t>
      </w:r>
      <w:r>
        <w:rPr>
          <w:rFonts w:ascii="宋体" w:hAnsi="宋体" w:eastAsia="宋体"/>
          <w:b w:val="0"/>
          <w:color w:val="000000"/>
          <w:sz w:val="24"/>
        </w:rPr>
        <w:t>。验证PC端报警决策→MQTT下发→ESP8266透传→STM32执行器的完整链路，测试结果如表5-4所示。</w:t>
      </w:r>
    </w:p>
    <w:tbl>
      <w:tblPr>
        <w:tblStyle w:val="14"/>
        <w:tblW w:w="0" w:type="auto"/>
        <w:tblInd w:w="0" w:type="dxa"/>
        <w:tblLayout w:type="autofit"/>
        <w:tblCellMar>
          <w:top w:w="0" w:type="dxa"/>
          <w:left w:w="10" w:type="dxa"/>
          <w:bottom w:w="0" w:type="dxa"/>
          <w:right w:w="10" w:type="dxa"/>
        </w:tblCellMar>
      </w:tblPr>
      <w:tblGrid>
        <w:gridCol w:w="2076"/>
        <w:gridCol w:w="2076"/>
        <w:gridCol w:w="2076"/>
        <w:gridCol w:w="2076"/>
      </w:tblGrid>
      <w:tr>
        <w:tblPrEx>
          <w:tblCellMar>
            <w:top w:w="0" w:type="dxa"/>
            <w:left w:w="10" w:type="dxa"/>
            <w:bottom w:w="0" w:type="dxa"/>
            <w:right w:w="10" w:type="dxa"/>
          </w:tblCellMar>
        </w:tblPrEx>
        <w:tc>
          <w:tcPr>
            <w:tcW w:w="2076" w:type="dxa"/>
            <w:shd w:val="clear" w:color="auto" w:fill="D9E2F3"/>
          </w:tcPr>
          <w:p>
            <w:pPr>
              <w:jc w:val="center"/>
            </w:pPr>
            <w:r>
              <w:rPr>
                <w:rFonts w:ascii="黑体" w:hAnsi="黑体" w:eastAsia="黑体"/>
                <w:b w:val="0"/>
                <w:color w:val="000000"/>
                <w:sz w:val="18"/>
              </w:rPr>
              <w:t>编号</w:t>
            </w:r>
          </w:p>
        </w:tc>
        <w:tc>
          <w:tcPr>
            <w:tcW w:w="2076" w:type="dxa"/>
            <w:shd w:val="clear" w:color="auto" w:fill="D9E2F3"/>
          </w:tcPr>
          <w:p>
            <w:pPr>
              <w:jc w:val="center"/>
            </w:pPr>
            <w:r>
              <w:rPr>
                <w:rFonts w:ascii="黑体" w:hAnsi="黑体" w:eastAsia="黑体"/>
                <w:b w:val="0"/>
                <w:color w:val="000000"/>
                <w:sz w:val="18"/>
              </w:rPr>
              <w:t>操作</w:t>
            </w:r>
          </w:p>
        </w:tc>
        <w:tc>
          <w:tcPr>
            <w:tcW w:w="2076" w:type="dxa"/>
            <w:shd w:val="clear" w:color="auto" w:fill="D9E2F3"/>
          </w:tcPr>
          <w:p>
            <w:pPr>
              <w:jc w:val="center"/>
            </w:pPr>
            <w:r>
              <w:rPr>
                <w:rFonts w:ascii="黑体" w:hAnsi="黑体" w:eastAsia="黑体"/>
                <w:b w:val="0"/>
                <w:color w:val="000000"/>
                <w:sz w:val="18"/>
              </w:rPr>
              <w:t>预期硬件响应</w:t>
            </w:r>
          </w:p>
        </w:tc>
        <w:tc>
          <w:tcPr>
            <w:tcW w:w="2076" w:type="dxa"/>
            <w:shd w:val="clear" w:color="auto" w:fill="D9E2F3"/>
          </w:tcPr>
          <w:p>
            <w:pPr>
              <w:jc w:val="center"/>
            </w:pPr>
            <w:r>
              <w:rPr>
                <w:rFonts w:ascii="黑体" w:hAnsi="黑体" w:eastAsia="黑体"/>
                <w:b w:val="0"/>
                <w:color w:val="000000"/>
                <w:sz w:val="18"/>
              </w:rPr>
              <w:t>结果</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HW-01</w:t>
            </w:r>
          </w:p>
        </w:tc>
        <w:tc>
          <w:tcPr>
            <w:tcW w:w="2076" w:type="dxa"/>
          </w:tcPr>
          <w:p>
            <w:pPr>
              <w:jc w:val="center"/>
            </w:pPr>
            <w:r>
              <w:rPr>
                <w:rFonts w:ascii="宋体" w:hAnsi="宋体" w:eastAsia="宋体"/>
                <w:b w:val="0"/>
                <w:color w:val="000000"/>
                <w:sz w:val="18"/>
              </w:rPr>
              <w:t>人数超过红色阈值</w:t>
            </w:r>
          </w:p>
        </w:tc>
        <w:tc>
          <w:tcPr>
            <w:tcW w:w="2076" w:type="dxa"/>
          </w:tcPr>
          <w:p>
            <w:pPr>
              <w:jc w:val="center"/>
            </w:pPr>
            <w:r>
              <w:rPr>
                <w:rFonts w:ascii="宋体" w:hAnsi="宋体" w:eastAsia="宋体"/>
                <w:b w:val="0"/>
                <w:color w:val="000000"/>
                <w:sz w:val="18"/>
              </w:rPr>
              <w:t>红灯常亮+蜂鸣器响+舵机开门（1.2秒动作）</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HW-02</w:t>
            </w:r>
          </w:p>
        </w:tc>
        <w:tc>
          <w:tcPr>
            <w:tcW w:w="2076" w:type="dxa"/>
          </w:tcPr>
          <w:p>
            <w:pPr>
              <w:jc w:val="center"/>
            </w:pPr>
            <w:r>
              <w:rPr>
                <w:rFonts w:ascii="宋体" w:hAnsi="宋体" w:eastAsia="宋体"/>
                <w:b w:val="0"/>
                <w:color w:val="000000"/>
                <w:sz w:val="18"/>
              </w:rPr>
              <w:t>人数降至正常</w:t>
            </w:r>
          </w:p>
        </w:tc>
        <w:tc>
          <w:tcPr>
            <w:tcW w:w="2076" w:type="dxa"/>
          </w:tcPr>
          <w:p>
            <w:pPr>
              <w:jc w:val="center"/>
            </w:pPr>
            <w:r>
              <w:rPr>
                <w:rFonts w:ascii="宋体" w:hAnsi="宋体" w:eastAsia="宋体"/>
                <w:b w:val="0"/>
                <w:color w:val="000000"/>
                <w:sz w:val="18"/>
              </w:rPr>
              <w:t>红灯灭+蜂鸣器停+舵机关门（1.2秒动作）</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HW-03</w:t>
            </w:r>
          </w:p>
        </w:tc>
        <w:tc>
          <w:tcPr>
            <w:tcW w:w="2076" w:type="dxa"/>
          </w:tcPr>
          <w:p>
            <w:pPr>
              <w:jc w:val="center"/>
            </w:pPr>
            <w:r>
              <w:rPr>
                <w:rFonts w:ascii="宋体" w:hAnsi="宋体" w:eastAsia="宋体"/>
                <w:b w:val="0"/>
                <w:color w:val="000000"/>
                <w:sz w:val="18"/>
              </w:rPr>
              <w:t>火焰传感器触发</w:t>
            </w:r>
          </w:p>
        </w:tc>
        <w:tc>
          <w:tcPr>
            <w:tcW w:w="2076" w:type="dxa"/>
          </w:tcPr>
          <w:p>
            <w:pPr>
              <w:jc w:val="center"/>
            </w:pPr>
            <w:r>
              <w:rPr>
                <w:rFonts w:ascii="宋体" w:hAnsi="宋体" w:eastAsia="宋体"/>
                <w:b w:val="0"/>
                <w:color w:val="000000"/>
                <w:sz w:val="18"/>
              </w:rPr>
              <w:t>红灯常亮+蜂鸣器响+舵机开门，不依赖PC</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HW-04</w:t>
            </w:r>
          </w:p>
        </w:tc>
        <w:tc>
          <w:tcPr>
            <w:tcW w:w="2076" w:type="dxa"/>
          </w:tcPr>
          <w:p>
            <w:pPr>
              <w:jc w:val="center"/>
            </w:pPr>
            <w:r>
              <w:rPr>
                <w:rFonts w:ascii="宋体" w:hAnsi="宋体" w:eastAsia="宋体"/>
                <w:b w:val="0"/>
                <w:color w:val="000000"/>
                <w:sz w:val="18"/>
              </w:rPr>
              <w:t>前端手动报警按钮</w:t>
            </w:r>
          </w:p>
        </w:tc>
        <w:tc>
          <w:tcPr>
            <w:tcW w:w="2076" w:type="dxa"/>
          </w:tcPr>
          <w:p>
            <w:pPr>
              <w:jc w:val="center"/>
            </w:pPr>
            <w:r>
              <w:rPr>
                <w:rFonts w:ascii="宋体" w:hAnsi="宋体" w:eastAsia="宋体"/>
                <w:b w:val="0"/>
                <w:color w:val="000000"/>
                <w:sz w:val="18"/>
              </w:rPr>
              <w:t>全局强制LV=2，所有绑定设备的舵机蜂鸣器触发</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HW-05</w:t>
            </w:r>
          </w:p>
        </w:tc>
        <w:tc>
          <w:tcPr>
            <w:tcW w:w="2076" w:type="dxa"/>
          </w:tcPr>
          <w:p>
            <w:pPr>
              <w:jc w:val="center"/>
            </w:pPr>
            <w:r>
              <w:rPr>
                <w:rFonts w:ascii="宋体" w:hAnsi="宋体" w:eastAsia="宋体"/>
                <w:b w:val="0"/>
                <w:color w:val="000000"/>
                <w:sz w:val="18"/>
              </w:rPr>
              <w:t>火灾模拟按钮（B通道）</w:t>
            </w:r>
          </w:p>
        </w:tc>
        <w:tc>
          <w:tcPr>
            <w:tcW w:w="2076" w:type="dxa"/>
          </w:tcPr>
          <w:p>
            <w:pPr>
              <w:jc w:val="center"/>
            </w:pPr>
            <w:r>
              <w:rPr>
                <w:rFonts w:ascii="宋体" w:hAnsi="宋体" w:eastAsia="宋体"/>
                <w:b w:val="0"/>
                <w:color w:val="000000"/>
                <w:sz w:val="18"/>
              </w:rPr>
              <w:t>对应通道标记火灾，舵机蜂鸣器触发，钉钉通知发送</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HW-06</w:t>
            </w:r>
          </w:p>
        </w:tc>
        <w:tc>
          <w:tcPr>
            <w:tcW w:w="2076" w:type="dxa"/>
          </w:tcPr>
          <w:p>
            <w:pPr>
              <w:jc w:val="center"/>
            </w:pPr>
            <w:r>
              <w:rPr>
                <w:rFonts w:ascii="宋体" w:hAnsi="宋体" w:eastAsia="宋体"/>
                <w:b w:val="0"/>
                <w:color w:val="000000"/>
                <w:sz w:val="18"/>
              </w:rPr>
              <w:t>多STM32设备独立控制</w:t>
            </w:r>
          </w:p>
        </w:tc>
        <w:tc>
          <w:tcPr>
            <w:tcW w:w="2076" w:type="dxa"/>
          </w:tcPr>
          <w:p>
            <w:pPr>
              <w:jc w:val="center"/>
            </w:pPr>
            <w:r>
              <w:rPr>
                <w:rFonts w:ascii="宋体" w:hAnsi="宋体" w:eastAsia="宋体"/>
                <w:b w:val="0"/>
                <w:color w:val="000000"/>
                <w:sz w:val="18"/>
              </w:rPr>
              <w:t>两个ESP8266上线后分别绑定A/B通道，各通道报警独立触发对应设备的执行器</w:t>
            </w:r>
          </w:p>
        </w:tc>
        <w:tc>
          <w:tcPr>
            <w:tcW w:w="2076" w:type="dxa"/>
          </w:tcPr>
          <w:p>
            <w:pPr>
              <w:jc w:val="center"/>
            </w:pPr>
            <w:r>
              <w:rPr>
                <w:rFonts w:ascii="宋体" w:hAnsi="宋体" w:eastAsia="宋体"/>
                <w:b w:val="0"/>
                <w:color w:val="000000"/>
                <w:sz w:val="18"/>
              </w:rPr>
              <w:t>通过</w:t>
            </w:r>
          </w:p>
        </w:tc>
      </w:tr>
    </w:tbl>
    <w:p/>
    <w:p>
      <w:pPr>
        <w:spacing w:line="400" w:lineRule="exact"/>
        <w:ind w:firstLine="480"/>
        <w:jc w:val="both"/>
      </w:pPr>
      <w:r>
        <w:rPr>
          <w:rFonts w:ascii="黑体" w:hAnsi="黑体" w:eastAsia="黑体"/>
          <w:b/>
          <w:color w:val="000000"/>
          <w:sz w:val="24"/>
        </w:rPr>
        <w:t>前端仪表盘测试</w:t>
      </w:r>
      <w:r>
        <w:rPr>
          <w:rFonts w:ascii="宋体" w:hAnsi="宋体" w:eastAsia="宋体"/>
          <w:b w:val="0"/>
          <w:color w:val="000000"/>
          <w:sz w:val="24"/>
        </w:rPr>
        <w:t>。验证仪表盘的数据展示、交互操作和应急响应功能，测试结果如表5-5所示。</w:t>
      </w:r>
    </w:p>
    <w:tbl>
      <w:tblPr>
        <w:tblStyle w:val="14"/>
        <w:tblW w:w="0" w:type="auto"/>
        <w:tblInd w:w="0" w:type="dxa"/>
        <w:tblLayout w:type="autofit"/>
        <w:tblCellMar>
          <w:top w:w="0" w:type="dxa"/>
          <w:left w:w="10" w:type="dxa"/>
          <w:bottom w:w="0" w:type="dxa"/>
          <w:right w:w="10" w:type="dxa"/>
        </w:tblCellMar>
      </w:tblPr>
      <w:tblGrid>
        <w:gridCol w:w="2076"/>
        <w:gridCol w:w="2076"/>
        <w:gridCol w:w="2076"/>
        <w:gridCol w:w="2076"/>
      </w:tblGrid>
      <w:tr>
        <w:tblPrEx>
          <w:tblCellMar>
            <w:top w:w="0" w:type="dxa"/>
            <w:left w:w="10" w:type="dxa"/>
            <w:bottom w:w="0" w:type="dxa"/>
            <w:right w:w="10" w:type="dxa"/>
          </w:tblCellMar>
        </w:tblPrEx>
        <w:tc>
          <w:tcPr>
            <w:tcW w:w="2076" w:type="dxa"/>
            <w:shd w:val="clear" w:color="auto" w:fill="D9E2F3"/>
          </w:tcPr>
          <w:p>
            <w:pPr>
              <w:jc w:val="center"/>
            </w:pPr>
            <w:r>
              <w:rPr>
                <w:rFonts w:ascii="黑体" w:hAnsi="黑体" w:eastAsia="黑体"/>
                <w:b w:val="0"/>
                <w:color w:val="000000"/>
                <w:sz w:val="18"/>
              </w:rPr>
              <w:t>编号</w:t>
            </w:r>
          </w:p>
        </w:tc>
        <w:tc>
          <w:tcPr>
            <w:tcW w:w="2076" w:type="dxa"/>
            <w:shd w:val="clear" w:color="auto" w:fill="D9E2F3"/>
          </w:tcPr>
          <w:p>
            <w:pPr>
              <w:jc w:val="center"/>
            </w:pPr>
            <w:r>
              <w:rPr>
                <w:rFonts w:ascii="黑体" w:hAnsi="黑体" w:eastAsia="黑体"/>
                <w:b w:val="0"/>
                <w:color w:val="000000"/>
                <w:sz w:val="18"/>
              </w:rPr>
              <w:t>操作</w:t>
            </w:r>
          </w:p>
        </w:tc>
        <w:tc>
          <w:tcPr>
            <w:tcW w:w="2076" w:type="dxa"/>
            <w:shd w:val="clear" w:color="auto" w:fill="D9E2F3"/>
          </w:tcPr>
          <w:p>
            <w:pPr>
              <w:jc w:val="center"/>
            </w:pPr>
            <w:r>
              <w:rPr>
                <w:rFonts w:ascii="黑体" w:hAnsi="黑体" w:eastAsia="黑体"/>
                <w:b w:val="0"/>
                <w:color w:val="000000"/>
                <w:sz w:val="18"/>
              </w:rPr>
              <w:t>预期结果</w:t>
            </w:r>
          </w:p>
        </w:tc>
        <w:tc>
          <w:tcPr>
            <w:tcW w:w="2076" w:type="dxa"/>
            <w:shd w:val="clear" w:color="auto" w:fill="D9E2F3"/>
          </w:tcPr>
          <w:p>
            <w:pPr>
              <w:jc w:val="center"/>
            </w:pPr>
            <w:r>
              <w:rPr>
                <w:rFonts w:ascii="黑体" w:hAnsi="黑体" w:eastAsia="黑体"/>
                <w:b w:val="0"/>
                <w:color w:val="000000"/>
                <w:sz w:val="18"/>
              </w:rPr>
              <w:t>结果</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UI-01</w:t>
            </w:r>
          </w:p>
        </w:tc>
        <w:tc>
          <w:tcPr>
            <w:tcW w:w="2076" w:type="dxa"/>
          </w:tcPr>
          <w:p>
            <w:pPr>
              <w:jc w:val="center"/>
            </w:pPr>
            <w:r>
              <w:rPr>
                <w:rFonts w:ascii="宋体" w:hAnsi="宋体" w:eastAsia="宋体"/>
                <w:b w:val="0"/>
                <w:color w:val="000000"/>
                <w:sz w:val="18"/>
              </w:rPr>
              <w:t>页面加载</w:t>
            </w:r>
          </w:p>
        </w:tc>
        <w:tc>
          <w:tcPr>
            <w:tcW w:w="2076" w:type="dxa"/>
          </w:tcPr>
          <w:p>
            <w:pPr>
              <w:jc w:val="center"/>
            </w:pPr>
            <w:r>
              <w:rPr>
                <w:rFonts w:ascii="宋体" w:hAnsi="宋体" w:eastAsia="宋体"/>
                <w:b w:val="0"/>
                <w:color w:val="000000"/>
                <w:sz w:val="18"/>
              </w:rPr>
              <w:t>三通道视频窗口+推荐面板+折线图正确渲染</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UI-02</w:t>
            </w:r>
          </w:p>
        </w:tc>
        <w:tc>
          <w:tcPr>
            <w:tcW w:w="2076" w:type="dxa"/>
          </w:tcPr>
          <w:p>
            <w:pPr>
              <w:jc w:val="center"/>
            </w:pPr>
            <w:r>
              <w:rPr>
                <w:rFonts w:ascii="宋体" w:hAnsi="宋体" w:eastAsia="宋体"/>
                <w:b w:val="0"/>
                <w:color w:val="000000"/>
                <w:sz w:val="18"/>
              </w:rPr>
              <w:t>调整阈值滑块</w:t>
            </w:r>
          </w:p>
        </w:tc>
        <w:tc>
          <w:tcPr>
            <w:tcW w:w="2076" w:type="dxa"/>
          </w:tcPr>
          <w:p>
            <w:pPr>
              <w:jc w:val="center"/>
            </w:pPr>
            <w:r>
              <w:rPr>
                <w:rFonts w:ascii="宋体" w:hAnsi="宋体" w:eastAsia="宋体"/>
                <w:b w:val="0"/>
                <w:color w:val="000000"/>
                <w:sz w:val="18"/>
              </w:rPr>
              <w:t>后端阈值即时更新，报警等级按新阈值判定</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UI-03</w:t>
            </w:r>
          </w:p>
        </w:tc>
        <w:tc>
          <w:tcPr>
            <w:tcW w:w="2076" w:type="dxa"/>
          </w:tcPr>
          <w:p>
            <w:pPr>
              <w:jc w:val="center"/>
            </w:pPr>
            <w:r>
              <w:rPr>
                <w:rFonts w:ascii="宋体" w:hAnsi="宋体" w:eastAsia="宋体"/>
                <w:b w:val="0"/>
                <w:color w:val="000000"/>
                <w:sz w:val="18"/>
              </w:rPr>
              <w:t>切换视频源</w:t>
            </w:r>
          </w:p>
        </w:tc>
        <w:tc>
          <w:tcPr>
            <w:tcW w:w="2076" w:type="dxa"/>
          </w:tcPr>
          <w:p>
            <w:pPr>
              <w:jc w:val="center"/>
            </w:pPr>
            <w:r>
              <w:rPr>
                <w:rFonts w:ascii="宋体" w:hAnsi="宋体" w:eastAsia="宋体"/>
                <w:b w:val="0"/>
                <w:color w:val="000000"/>
                <w:sz w:val="18"/>
              </w:rPr>
              <w:t>下拉选择MP4文件，视频窗口切到新源</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UI-04</w:t>
            </w:r>
          </w:p>
        </w:tc>
        <w:tc>
          <w:tcPr>
            <w:tcW w:w="2076" w:type="dxa"/>
          </w:tcPr>
          <w:p>
            <w:pPr>
              <w:jc w:val="center"/>
            </w:pPr>
            <w:r>
              <w:rPr>
                <w:rFonts w:ascii="宋体" w:hAnsi="宋体" w:eastAsia="宋体"/>
                <w:b w:val="0"/>
                <w:color w:val="000000"/>
                <w:sz w:val="18"/>
              </w:rPr>
              <w:t>暂停/恢复通道</w:t>
            </w:r>
          </w:p>
        </w:tc>
        <w:tc>
          <w:tcPr>
            <w:tcW w:w="2076" w:type="dxa"/>
          </w:tcPr>
          <w:p>
            <w:pPr>
              <w:jc w:val="center"/>
            </w:pPr>
            <w:r>
              <w:rPr>
                <w:rFonts w:ascii="宋体" w:hAnsi="宋体" w:eastAsia="宋体"/>
                <w:b w:val="0"/>
                <w:color w:val="000000"/>
                <w:sz w:val="18"/>
              </w:rPr>
              <w:t>对应通道检测暂停/恢复，折线图中该通道线消失/出现</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UI-05</w:t>
            </w:r>
          </w:p>
        </w:tc>
        <w:tc>
          <w:tcPr>
            <w:tcW w:w="2076" w:type="dxa"/>
          </w:tcPr>
          <w:p>
            <w:pPr>
              <w:jc w:val="center"/>
            </w:pPr>
            <w:r>
              <w:rPr>
                <w:rFonts w:ascii="宋体" w:hAnsi="宋体" w:eastAsia="宋体"/>
                <w:b w:val="0"/>
                <w:color w:val="000000"/>
                <w:sz w:val="18"/>
              </w:rPr>
              <w:t>应急模式切换</w:t>
            </w:r>
          </w:p>
        </w:tc>
        <w:tc>
          <w:tcPr>
            <w:tcW w:w="2076" w:type="dxa"/>
          </w:tcPr>
          <w:p>
            <w:pPr>
              <w:jc w:val="center"/>
            </w:pPr>
            <w:r>
              <w:rPr>
                <w:rFonts w:ascii="宋体" w:hAnsi="宋体" w:eastAsia="宋体"/>
                <w:b w:val="0"/>
                <w:color w:val="000000"/>
                <w:sz w:val="18"/>
              </w:rPr>
              <w:t>火灾触发时顶部栏变红+折线图折叠+推荐面板突出</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UI-06</w:t>
            </w:r>
          </w:p>
        </w:tc>
        <w:tc>
          <w:tcPr>
            <w:tcW w:w="2076" w:type="dxa"/>
          </w:tcPr>
          <w:p>
            <w:pPr>
              <w:jc w:val="center"/>
            </w:pPr>
            <w:r>
              <w:rPr>
                <w:rFonts w:ascii="宋体" w:hAnsi="宋体" w:eastAsia="宋体"/>
                <w:b w:val="0"/>
                <w:color w:val="000000"/>
                <w:sz w:val="18"/>
              </w:rPr>
              <w:t>设备绑定操作</w:t>
            </w:r>
          </w:p>
        </w:tc>
        <w:tc>
          <w:tcPr>
            <w:tcW w:w="2076" w:type="dxa"/>
          </w:tcPr>
          <w:p>
            <w:pPr>
              <w:jc w:val="center"/>
            </w:pPr>
            <w:r>
              <w:rPr>
                <w:rFonts w:ascii="宋体" w:hAnsi="宋体" w:eastAsia="宋体"/>
                <w:b w:val="0"/>
                <w:color w:val="000000"/>
                <w:sz w:val="18"/>
              </w:rPr>
              <w:t>前端下拉选择设备→通道，绑定后指令定向发送</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UI-07</w:t>
            </w:r>
          </w:p>
        </w:tc>
        <w:tc>
          <w:tcPr>
            <w:tcW w:w="2076" w:type="dxa"/>
          </w:tcPr>
          <w:p>
            <w:pPr>
              <w:jc w:val="center"/>
            </w:pPr>
            <w:r>
              <w:rPr>
                <w:rFonts w:ascii="宋体" w:hAnsi="宋体" w:eastAsia="宋体"/>
                <w:b w:val="0"/>
                <w:color w:val="000000"/>
                <w:sz w:val="18"/>
              </w:rPr>
              <w:t>响应式布局</w:t>
            </w:r>
          </w:p>
        </w:tc>
        <w:tc>
          <w:tcPr>
            <w:tcW w:w="2076" w:type="dxa"/>
          </w:tcPr>
          <w:p>
            <w:pPr>
              <w:jc w:val="center"/>
            </w:pPr>
            <w:r>
              <w:rPr>
                <w:rFonts w:ascii="宋体" w:hAnsi="宋体" w:eastAsia="宋体"/>
                <w:b w:val="0"/>
                <w:color w:val="000000"/>
                <w:sz w:val="18"/>
              </w:rPr>
              <w:t>移动端视口（≤680px）布局自动适配</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UI-08</w:t>
            </w:r>
          </w:p>
        </w:tc>
        <w:tc>
          <w:tcPr>
            <w:tcW w:w="2076" w:type="dxa"/>
          </w:tcPr>
          <w:p>
            <w:pPr>
              <w:jc w:val="center"/>
            </w:pPr>
            <w:r>
              <w:rPr>
                <w:rFonts w:ascii="宋体" w:hAnsi="宋体" w:eastAsia="宋体"/>
                <w:b w:val="0"/>
                <w:color w:val="000000"/>
                <w:sz w:val="18"/>
              </w:rPr>
              <w:t>钉钉通知接收</w:t>
            </w:r>
          </w:p>
        </w:tc>
        <w:tc>
          <w:tcPr>
            <w:tcW w:w="2076" w:type="dxa"/>
          </w:tcPr>
          <w:p>
            <w:pPr>
              <w:jc w:val="center"/>
            </w:pPr>
            <w:r>
              <w:rPr>
                <w:rFonts w:ascii="宋体" w:hAnsi="宋体" w:eastAsia="宋体"/>
                <w:b w:val="0"/>
                <w:color w:val="000000"/>
                <w:sz w:val="18"/>
              </w:rPr>
              <w:t>报警触发后钉钉群收到通知，含通道人数和推荐出口</w:t>
            </w:r>
          </w:p>
        </w:tc>
        <w:tc>
          <w:tcPr>
            <w:tcW w:w="2076" w:type="dxa"/>
          </w:tcPr>
          <w:p>
            <w:pPr>
              <w:jc w:val="center"/>
            </w:pPr>
            <w:r>
              <w:rPr>
                <w:rFonts w:ascii="宋体" w:hAnsi="宋体" w:eastAsia="宋体"/>
                <w:b w:val="0"/>
                <w:color w:val="000000"/>
                <w:sz w:val="18"/>
              </w:rPr>
              <w:t>通过</w:t>
            </w:r>
          </w:p>
        </w:tc>
      </w:tr>
    </w:tbl>
    <w:p/>
    <w:p>
      <w:pPr>
        <w:pStyle w:val="3"/>
        <w:spacing w:before="480" w:after="120" w:line="400" w:lineRule="exact"/>
        <w:jc w:val="left"/>
      </w:pPr>
      <w:bookmarkStart w:id="60" w:name="_Toc894"/>
      <w:r>
        <w:rPr>
          <w:rFonts w:ascii="黑体" w:hAnsi="黑体" w:eastAsia="黑体"/>
          <w:b/>
          <w:color w:val="000000"/>
          <w:sz w:val="28"/>
        </w:rPr>
        <w:t>5.3 性能测试</w:t>
      </w:r>
      <w:bookmarkEnd w:id="60"/>
    </w:p>
    <w:p>
      <w:pPr>
        <w:spacing w:line="400" w:lineRule="exact"/>
        <w:ind w:firstLine="480"/>
        <w:jc w:val="both"/>
      </w:pPr>
      <w:r>
        <w:rPr>
          <w:rFonts w:ascii="宋体" w:hAnsi="宋体" w:eastAsia="宋体"/>
          <w:b w:val="0"/>
          <w:color w:val="000000"/>
          <w:sz w:val="24"/>
        </w:rPr>
        <w:t>性能测试衡量系统在关键指标上的表现，验证是否满足第3章提出的设计目标。</w:t>
      </w:r>
    </w:p>
    <w:p>
      <w:pPr>
        <w:spacing w:line="400" w:lineRule="exact"/>
        <w:ind w:firstLine="480"/>
        <w:jc w:val="both"/>
      </w:pPr>
      <w:r>
        <w:rPr>
          <w:rFonts w:ascii="黑体" w:hAnsi="黑体" w:eastAsia="黑体"/>
          <w:b/>
          <w:color w:val="000000"/>
          <w:sz w:val="24"/>
        </w:rPr>
        <w:t>视频帧率与YOLO推理速度</w:t>
      </w:r>
      <w:r>
        <w:rPr>
          <w:rFonts w:ascii="宋体" w:hAnsi="宋体" w:eastAsia="宋体"/>
          <w:b w:val="0"/>
          <w:color w:val="000000"/>
          <w:sz w:val="24"/>
        </w:rPr>
        <w:t>。测试条件：三通道同时运行MP4视频源，YOLOv8n模型，RTX 3060 GPU，320×240推理分辨率。每通道运行5分钟后取平均帧率和推理耗时，测试结果如表5-6所示。</w:t>
      </w:r>
    </w:p>
    <w:tbl>
      <w:tblPr>
        <w:tblStyle w:val="14"/>
        <w:tblW w:w="0" w:type="auto"/>
        <w:tblInd w:w="0" w:type="dxa"/>
        <w:tblLayout w:type="autofit"/>
        <w:tblCellMar>
          <w:top w:w="0" w:type="dxa"/>
          <w:left w:w="10" w:type="dxa"/>
          <w:bottom w:w="0" w:type="dxa"/>
          <w:right w:w="10" w:type="dxa"/>
        </w:tblCellMar>
      </w:tblPr>
      <w:tblGrid>
        <w:gridCol w:w="1661"/>
        <w:gridCol w:w="1661"/>
        <w:gridCol w:w="1661"/>
        <w:gridCol w:w="1661"/>
        <w:gridCol w:w="1661"/>
      </w:tblGrid>
      <w:tr>
        <w:tblPrEx>
          <w:tblCellMar>
            <w:top w:w="0" w:type="dxa"/>
            <w:left w:w="10" w:type="dxa"/>
            <w:bottom w:w="0" w:type="dxa"/>
            <w:right w:w="10" w:type="dxa"/>
          </w:tblCellMar>
        </w:tblPrEx>
        <w:tc>
          <w:tcPr>
            <w:tcW w:w="1661" w:type="dxa"/>
            <w:shd w:val="clear" w:color="auto" w:fill="D9E2F3"/>
          </w:tcPr>
          <w:p>
            <w:pPr>
              <w:jc w:val="center"/>
            </w:pPr>
            <w:r>
              <w:rPr>
                <w:rFonts w:ascii="黑体" w:hAnsi="黑体" w:eastAsia="黑体"/>
                <w:b w:val="0"/>
                <w:color w:val="000000"/>
                <w:sz w:val="18"/>
              </w:rPr>
              <w:t>通道</w:t>
            </w:r>
          </w:p>
        </w:tc>
        <w:tc>
          <w:tcPr>
            <w:tcW w:w="1661" w:type="dxa"/>
            <w:shd w:val="clear" w:color="auto" w:fill="D9E2F3"/>
          </w:tcPr>
          <w:p>
            <w:pPr>
              <w:jc w:val="center"/>
            </w:pPr>
            <w:r>
              <w:rPr>
                <w:rFonts w:ascii="黑体" w:hAnsi="黑体" w:eastAsia="黑体"/>
                <w:b w:val="0"/>
                <w:color w:val="000000"/>
                <w:sz w:val="18"/>
              </w:rPr>
              <w:t>平均检测fps</w:t>
            </w:r>
          </w:p>
        </w:tc>
        <w:tc>
          <w:tcPr>
            <w:tcW w:w="1661" w:type="dxa"/>
            <w:shd w:val="clear" w:color="auto" w:fill="D9E2F3"/>
          </w:tcPr>
          <w:p>
            <w:pPr>
              <w:jc w:val="center"/>
            </w:pPr>
            <w:r>
              <w:rPr>
                <w:rFonts w:ascii="黑体" w:hAnsi="黑体" w:eastAsia="黑体"/>
                <w:b w:val="0"/>
                <w:color w:val="000000"/>
                <w:sz w:val="18"/>
              </w:rPr>
              <w:t>单帧推理耗时(ms)</w:t>
            </w:r>
          </w:p>
        </w:tc>
        <w:tc>
          <w:tcPr>
            <w:tcW w:w="1661" w:type="dxa"/>
            <w:shd w:val="clear" w:color="auto" w:fill="D9E2F3"/>
          </w:tcPr>
          <w:p>
            <w:pPr>
              <w:jc w:val="center"/>
            </w:pPr>
            <w:r>
              <w:rPr>
                <w:rFonts w:ascii="黑体" w:hAnsi="黑体" w:eastAsia="黑体"/>
                <w:b w:val="0"/>
                <w:color w:val="000000"/>
                <w:sz w:val="18"/>
              </w:rPr>
              <w:t>非推理耗时(ms)</w:t>
            </w:r>
          </w:p>
        </w:tc>
        <w:tc>
          <w:tcPr>
            <w:tcW w:w="1661" w:type="dxa"/>
            <w:shd w:val="clear" w:color="auto" w:fill="D9E2F3"/>
          </w:tcPr>
          <w:p>
            <w:pPr>
              <w:jc w:val="center"/>
            </w:pPr>
            <w:r>
              <w:rPr>
                <w:rFonts w:ascii="黑体" w:hAnsi="黑体" w:eastAsia="黑体"/>
                <w:b w:val="0"/>
                <w:color w:val="000000"/>
                <w:sz w:val="18"/>
              </w:rPr>
              <w:t>GPU利用率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w:t>
            </w:r>
          </w:p>
        </w:tc>
        <w:tc>
          <w:tcPr>
            <w:tcW w:w="1661" w:type="dxa"/>
          </w:tcPr>
          <w:p>
            <w:pPr>
              <w:jc w:val="center"/>
            </w:pPr>
            <w:r>
              <w:rPr>
                <w:rFonts w:ascii="宋体" w:hAnsi="宋体" w:eastAsia="宋体"/>
                <w:b w:val="0"/>
                <w:color w:val="000000"/>
                <w:sz w:val="18"/>
              </w:rPr>
              <w:t>18.5</w:t>
            </w:r>
          </w:p>
        </w:tc>
        <w:tc>
          <w:tcPr>
            <w:tcW w:w="1661" w:type="dxa"/>
          </w:tcPr>
          <w:p>
            <w:pPr>
              <w:jc w:val="center"/>
            </w:pPr>
            <w:r>
              <w:rPr>
                <w:rFonts w:ascii="宋体" w:hAnsi="宋体" w:eastAsia="宋体"/>
                <w:b w:val="0"/>
                <w:color w:val="000000"/>
                <w:sz w:val="18"/>
              </w:rPr>
              <w:t>18.2</w:t>
            </w:r>
          </w:p>
        </w:tc>
        <w:tc>
          <w:tcPr>
            <w:tcW w:w="1661" w:type="dxa"/>
          </w:tcPr>
          <w:p>
            <w:pPr>
              <w:jc w:val="center"/>
            </w:pPr>
            <w:r>
              <w:rPr>
                <w:rFonts w:ascii="宋体" w:hAnsi="宋体" w:eastAsia="宋体"/>
                <w:b w:val="0"/>
                <w:color w:val="000000"/>
                <w:sz w:val="18"/>
              </w:rPr>
              <w:t>3.2</w:t>
            </w:r>
          </w:p>
        </w:tc>
        <w:tc>
          <w:tcPr>
            <w:tcW w:w="1661" w:type="dxa"/>
          </w:tcPr>
          <w:p>
            <w:pPr>
              <w:jc w:val="center"/>
            </w:pPr>
            <w:r>
              <w:rPr>
                <w:rFonts w:ascii="宋体" w:hAnsi="宋体" w:eastAsia="宋体"/>
                <w:b w:val="0"/>
                <w:color w:val="000000"/>
                <w:sz w:val="18"/>
              </w:rPr>
              <w:t>~45%</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B</w:t>
            </w:r>
          </w:p>
        </w:tc>
        <w:tc>
          <w:tcPr>
            <w:tcW w:w="1661" w:type="dxa"/>
          </w:tcPr>
          <w:p>
            <w:pPr>
              <w:jc w:val="center"/>
            </w:pPr>
            <w:r>
              <w:rPr>
                <w:rFonts w:ascii="宋体" w:hAnsi="宋体" w:eastAsia="宋体"/>
                <w:b w:val="0"/>
                <w:color w:val="000000"/>
                <w:sz w:val="18"/>
              </w:rPr>
              <w:t>17.8</w:t>
            </w:r>
          </w:p>
        </w:tc>
        <w:tc>
          <w:tcPr>
            <w:tcW w:w="1661" w:type="dxa"/>
          </w:tcPr>
          <w:p>
            <w:pPr>
              <w:jc w:val="center"/>
            </w:pPr>
            <w:r>
              <w:rPr>
                <w:rFonts w:ascii="宋体" w:hAnsi="宋体" w:eastAsia="宋体"/>
                <w:b w:val="0"/>
                <w:color w:val="000000"/>
                <w:sz w:val="18"/>
              </w:rPr>
              <w:t>19.1</w:t>
            </w:r>
          </w:p>
        </w:tc>
        <w:tc>
          <w:tcPr>
            <w:tcW w:w="1661" w:type="dxa"/>
          </w:tcPr>
          <w:p>
            <w:pPr>
              <w:jc w:val="center"/>
            </w:pPr>
            <w:r>
              <w:rPr>
                <w:rFonts w:ascii="宋体" w:hAnsi="宋体" w:eastAsia="宋体"/>
                <w:b w:val="0"/>
                <w:color w:val="000000"/>
                <w:sz w:val="18"/>
              </w:rPr>
              <w:t>3.1</w:t>
            </w:r>
          </w:p>
        </w:tc>
        <w:tc>
          <w:tcPr>
            <w:tcW w:w="1661" w:type="dxa"/>
          </w:tcPr>
          <w:p>
            <w:pPr>
              <w:jc w:val="center"/>
            </w:pPr>
            <w:r>
              <w:rPr>
                <w:rFonts w:ascii="宋体" w:hAnsi="宋体" w:eastAsia="宋体"/>
                <w:b w:val="0"/>
                <w:color w:val="000000"/>
                <w:sz w:val="18"/>
              </w:rPr>
              <w:t>~45%</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C</w:t>
            </w:r>
          </w:p>
        </w:tc>
        <w:tc>
          <w:tcPr>
            <w:tcW w:w="1661" w:type="dxa"/>
          </w:tcPr>
          <w:p>
            <w:pPr>
              <w:jc w:val="center"/>
            </w:pPr>
            <w:r>
              <w:rPr>
                <w:rFonts w:ascii="宋体" w:hAnsi="宋体" w:eastAsia="宋体"/>
                <w:b w:val="0"/>
                <w:color w:val="000000"/>
                <w:sz w:val="18"/>
              </w:rPr>
              <w:t>17.2</w:t>
            </w:r>
          </w:p>
        </w:tc>
        <w:tc>
          <w:tcPr>
            <w:tcW w:w="1661" w:type="dxa"/>
          </w:tcPr>
          <w:p>
            <w:pPr>
              <w:jc w:val="center"/>
            </w:pPr>
            <w:r>
              <w:rPr>
                <w:rFonts w:ascii="宋体" w:hAnsi="宋体" w:eastAsia="宋体"/>
                <w:b w:val="0"/>
                <w:color w:val="000000"/>
                <w:sz w:val="18"/>
              </w:rPr>
              <w:t>20.3</w:t>
            </w:r>
          </w:p>
        </w:tc>
        <w:tc>
          <w:tcPr>
            <w:tcW w:w="1661" w:type="dxa"/>
          </w:tcPr>
          <w:p>
            <w:pPr>
              <w:jc w:val="center"/>
            </w:pPr>
            <w:r>
              <w:rPr>
                <w:rFonts w:ascii="宋体" w:hAnsi="宋体" w:eastAsia="宋体"/>
                <w:b w:val="0"/>
                <w:color w:val="000000"/>
                <w:sz w:val="18"/>
              </w:rPr>
              <w:t>3.4</w:t>
            </w:r>
          </w:p>
        </w:tc>
        <w:tc>
          <w:tcPr>
            <w:tcW w:w="1661" w:type="dxa"/>
          </w:tcPr>
          <w:p>
            <w:pPr>
              <w:jc w:val="center"/>
            </w:pPr>
            <w:r>
              <w:rPr>
                <w:rFonts w:ascii="宋体" w:hAnsi="宋体" w:eastAsia="宋体"/>
                <w:b w:val="0"/>
                <w:color w:val="000000"/>
                <w:sz w:val="18"/>
              </w:rPr>
              <w:t>~45%</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**合计**</w:t>
            </w:r>
          </w:p>
        </w:tc>
        <w:tc>
          <w:tcPr>
            <w:tcW w:w="1661" w:type="dxa"/>
          </w:tcPr>
          <w:p>
            <w:pPr>
              <w:jc w:val="center"/>
            </w:pPr>
            <w:r>
              <w:rPr>
                <w:rFonts w:ascii="宋体" w:hAnsi="宋体" w:eastAsia="宋体"/>
                <w:b w:val="0"/>
                <w:color w:val="000000"/>
                <w:sz w:val="18"/>
              </w:rPr>
              <w:t>—</w:t>
            </w:r>
          </w:p>
        </w:tc>
        <w:tc>
          <w:tcPr>
            <w:tcW w:w="1661" w:type="dxa"/>
          </w:tcPr>
          <w:p>
            <w:pPr>
              <w:jc w:val="center"/>
            </w:pPr>
            <w:r>
              <w:rPr>
                <w:rFonts w:ascii="宋体" w:hAnsi="宋体" w:eastAsia="宋体"/>
                <w:b w:val="0"/>
                <w:color w:val="000000"/>
                <w:sz w:val="18"/>
              </w:rPr>
              <w:t>—</w:t>
            </w:r>
          </w:p>
        </w:tc>
        <w:tc>
          <w:tcPr>
            <w:tcW w:w="1661" w:type="dxa"/>
          </w:tcPr>
          <w:p>
            <w:pPr>
              <w:jc w:val="center"/>
            </w:pPr>
            <w:r>
              <w:rPr>
                <w:rFonts w:ascii="宋体" w:hAnsi="宋体" w:eastAsia="宋体"/>
                <w:b w:val="0"/>
                <w:color w:val="000000"/>
                <w:sz w:val="18"/>
              </w:rPr>
              <w:t>—</w:t>
            </w:r>
          </w:p>
        </w:tc>
        <w:tc>
          <w:tcPr>
            <w:tcW w:w="1661" w:type="dxa"/>
          </w:tcPr>
          <w:p>
            <w:pPr>
              <w:jc w:val="center"/>
            </w:pPr>
            <w:r>
              <w:rPr>
                <w:rFonts w:ascii="宋体" w:hAnsi="宋体" w:eastAsia="宋体"/>
                <w:b w:val="0"/>
                <w:color w:val="000000"/>
                <w:sz w:val="18"/>
              </w:rPr>
              <w:t>~65-75%</w:t>
            </w:r>
          </w:p>
        </w:tc>
      </w:tr>
    </w:tbl>
    <w:p/>
    <w:p>
      <w:pPr>
        <w:spacing w:line="400" w:lineRule="exact"/>
        <w:ind w:firstLine="480"/>
        <w:jc w:val="both"/>
      </w:pPr>
      <w:r>
        <w:rPr>
          <w:rFonts w:ascii="宋体" w:hAnsi="宋体" w:eastAsia="宋体"/>
          <w:b w:val="0"/>
          <w:color w:val="000000"/>
          <w:sz w:val="24"/>
        </w:rPr>
        <w:t>三通道同时运行时，GPU总利用率约65-75%，未达到100%瓶颈。C通道的推理耗时略高于A/B（约+2ms），主要由CUDA流调度顺序导致，但相位错开策略使差距控制在可接受范围内，三通道均满足15fps以上的实时检测要求。</w:t>
      </w:r>
    </w:p>
    <w:p>
      <w:pPr>
        <w:spacing w:line="400" w:lineRule="exact"/>
        <w:ind w:firstLine="480"/>
        <w:jc w:val="both"/>
      </w:pPr>
      <w:r>
        <w:rPr>
          <w:rFonts w:ascii="黑体" w:hAnsi="黑体" w:eastAsia="黑体"/>
          <w:b/>
          <w:color w:val="000000"/>
          <w:sz w:val="24"/>
        </w:rPr>
        <w:t>端到端延迟</w:t>
      </w:r>
      <w:r>
        <w:rPr>
          <w:rFonts w:ascii="宋体" w:hAnsi="宋体" w:eastAsia="宋体"/>
          <w:b w:val="0"/>
          <w:color w:val="000000"/>
          <w:sz w:val="24"/>
        </w:rPr>
        <w:t>。端到端延迟定义为"视频帧采集完成→YOLO推理完成→联动决策→MQTT消息抵达STM32→执行器动作开始"的总时间。在本地MQTT Broker（broker-cn.emqx.io延迟约50-80ms）条件下，各环节耗时分布如表5-7所示。</w:t>
      </w:r>
    </w:p>
    <w:tbl>
      <w:tblPr>
        <w:tblStyle w:val="14"/>
        <w:tblW w:w="0" w:type="auto"/>
        <w:tblInd w:w="0" w:type="dxa"/>
        <w:tblLayout w:type="autofit"/>
        <w:tblCellMar>
          <w:top w:w="0" w:type="dxa"/>
          <w:left w:w="10" w:type="dxa"/>
          <w:bottom w:w="0" w:type="dxa"/>
          <w:right w:w="10" w:type="dxa"/>
        </w:tblCellMar>
      </w:tblPr>
      <w:tblGrid>
        <w:gridCol w:w="2769"/>
        <w:gridCol w:w="2769"/>
        <w:gridCol w:w="2769"/>
      </w:tblGrid>
      <w:tr>
        <w:tblPrEx>
          <w:tblCellMar>
            <w:top w:w="0" w:type="dxa"/>
            <w:left w:w="10" w:type="dxa"/>
            <w:bottom w:w="0" w:type="dxa"/>
            <w:right w:w="10" w:type="dxa"/>
          </w:tblCellMar>
        </w:tblPrEx>
        <w:tc>
          <w:tcPr>
            <w:tcW w:w="2769" w:type="dxa"/>
            <w:shd w:val="clear" w:color="auto" w:fill="D9E2F3"/>
          </w:tcPr>
          <w:p>
            <w:pPr>
              <w:jc w:val="center"/>
            </w:pPr>
            <w:r>
              <w:rPr>
                <w:rFonts w:ascii="黑体" w:hAnsi="黑体" w:eastAsia="黑体"/>
                <w:b w:val="0"/>
                <w:color w:val="000000"/>
                <w:sz w:val="18"/>
              </w:rPr>
              <w:t>环节</w:t>
            </w:r>
          </w:p>
        </w:tc>
        <w:tc>
          <w:tcPr>
            <w:tcW w:w="2769" w:type="dxa"/>
            <w:shd w:val="clear" w:color="auto" w:fill="D9E2F3"/>
          </w:tcPr>
          <w:p>
            <w:pPr>
              <w:jc w:val="center"/>
            </w:pPr>
            <w:r>
              <w:rPr>
                <w:rFonts w:ascii="黑体" w:hAnsi="黑体" w:eastAsia="黑体"/>
                <w:b w:val="0"/>
                <w:color w:val="000000"/>
                <w:sz w:val="18"/>
              </w:rPr>
              <w:t>耗时(ms)</w:t>
            </w:r>
          </w:p>
        </w:tc>
        <w:tc>
          <w:tcPr>
            <w:tcW w:w="2769" w:type="dxa"/>
            <w:shd w:val="clear" w:color="auto" w:fill="D9E2F3"/>
          </w:tcPr>
          <w:p>
            <w:pPr>
              <w:jc w:val="center"/>
            </w:pPr>
            <w:r>
              <w:rPr>
                <w:rFonts w:ascii="黑体" w:hAnsi="黑体" w:eastAsia="黑体"/>
                <w:b w:val="0"/>
                <w:color w:val="000000"/>
                <w:sz w:val="18"/>
              </w:rPr>
              <w:t>占比</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视频帧读取与缩放</w:t>
            </w:r>
          </w:p>
        </w:tc>
        <w:tc>
          <w:tcPr>
            <w:tcW w:w="2769" w:type="dxa"/>
          </w:tcPr>
          <w:p>
            <w:pPr>
              <w:jc w:val="center"/>
            </w:pPr>
            <w:r>
              <w:rPr>
                <w:rFonts w:ascii="宋体" w:hAnsi="宋体" w:eastAsia="宋体"/>
                <w:b w:val="0"/>
                <w:color w:val="000000"/>
                <w:sz w:val="18"/>
              </w:rPr>
              <w:t>5-8</w:t>
            </w:r>
          </w:p>
        </w:tc>
        <w:tc>
          <w:tcPr>
            <w:tcW w:w="2769" w:type="dxa"/>
          </w:tcPr>
          <w:p>
            <w:pPr>
              <w:jc w:val="center"/>
            </w:pPr>
            <w:r>
              <w:rPr>
                <w:rFonts w:ascii="宋体" w:hAnsi="宋体" w:eastAsia="宋体"/>
                <w:b w:val="0"/>
                <w:color w:val="000000"/>
                <w:sz w:val="18"/>
              </w:rPr>
              <w:t>3%</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YOLOv8n推理（320×240）</w:t>
            </w:r>
          </w:p>
        </w:tc>
        <w:tc>
          <w:tcPr>
            <w:tcW w:w="2769" w:type="dxa"/>
          </w:tcPr>
          <w:p>
            <w:pPr>
              <w:jc w:val="center"/>
            </w:pPr>
            <w:r>
              <w:rPr>
                <w:rFonts w:ascii="宋体" w:hAnsi="宋体" w:eastAsia="宋体"/>
                <w:b w:val="0"/>
                <w:color w:val="000000"/>
                <w:sz w:val="18"/>
              </w:rPr>
              <w:t>15-25</w:t>
            </w:r>
          </w:p>
        </w:tc>
        <w:tc>
          <w:tcPr>
            <w:tcW w:w="2769" w:type="dxa"/>
          </w:tcPr>
          <w:p>
            <w:pPr>
              <w:jc w:val="center"/>
            </w:pPr>
            <w:r>
              <w:rPr>
                <w:rFonts w:ascii="宋体" w:hAnsi="宋体" w:eastAsia="宋体"/>
                <w:b w:val="0"/>
                <w:color w:val="000000"/>
                <w:sz w:val="18"/>
              </w:rPr>
              <w:t>15%</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报警防抖判定</w:t>
            </w:r>
          </w:p>
        </w:tc>
        <w:tc>
          <w:tcPr>
            <w:tcW w:w="2769" w:type="dxa"/>
          </w:tcPr>
          <w:p>
            <w:pPr>
              <w:jc w:val="center"/>
            </w:pPr>
            <w:r>
              <w:rPr>
                <w:rFonts w:ascii="宋体" w:hAnsi="宋体" w:eastAsia="宋体"/>
                <w:b w:val="0"/>
                <w:color w:val="000000"/>
                <w:sz w:val="18"/>
              </w:rPr>
              <w:t>&lt;1</w:t>
            </w:r>
          </w:p>
        </w:tc>
        <w:tc>
          <w:tcPr>
            <w:tcW w:w="2769" w:type="dxa"/>
          </w:tcPr>
          <w:p>
            <w:pPr>
              <w:jc w:val="center"/>
            </w:pPr>
            <w:r>
              <w:rPr>
                <w:rFonts w:ascii="宋体" w:hAnsi="宋体" w:eastAsia="宋体"/>
                <w:b w:val="0"/>
                <w:color w:val="000000"/>
                <w:sz w:val="18"/>
              </w:rPr>
              <w:t>&lt;1%</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联动决策（coordinated_decision）</w:t>
            </w:r>
          </w:p>
        </w:tc>
        <w:tc>
          <w:tcPr>
            <w:tcW w:w="2769" w:type="dxa"/>
          </w:tcPr>
          <w:p>
            <w:pPr>
              <w:jc w:val="center"/>
            </w:pPr>
            <w:r>
              <w:rPr>
                <w:rFonts w:ascii="宋体" w:hAnsi="宋体" w:eastAsia="宋体"/>
                <w:b w:val="0"/>
                <w:color w:val="000000"/>
                <w:sz w:val="18"/>
              </w:rPr>
              <w:t>&lt;1</w:t>
            </w:r>
          </w:p>
        </w:tc>
        <w:tc>
          <w:tcPr>
            <w:tcW w:w="2769" w:type="dxa"/>
          </w:tcPr>
          <w:p>
            <w:pPr>
              <w:jc w:val="center"/>
            </w:pPr>
            <w:r>
              <w:rPr>
                <w:rFonts w:ascii="宋体" w:hAnsi="宋体" w:eastAsia="宋体"/>
                <w:b w:val="0"/>
                <w:color w:val="000000"/>
                <w:sz w:val="18"/>
              </w:rPr>
              <w:t>&lt;1%</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MQTT消息发布</w:t>
            </w:r>
          </w:p>
        </w:tc>
        <w:tc>
          <w:tcPr>
            <w:tcW w:w="2769" w:type="dxa"/>
          </w:tcPr>
          <w:p>
            <w:pPr>
              <w:jc w:val="center"/>
            </w:pPr>
            <w:r>
              <w:rPr>
                <w:rFonts w:ascii="宋体" w:hAnsi="宋体" w:eastAsia="宋体"/>
                <w:b w:val="0"/>
                <w:color w:val="000000"/>
                <w:sz w:val="18"/>
              </w:rPr>
              <w:t>3-5</w:t>
            </w:r>
          </w:p>
        </w:tc>
        <w:tc>
          <w:tcPr>
            <w:tcW w:w="2769" w:type="dxa"/>
          </w:tcPr>
          <w:p>
            <w:pPr>
              <w:jc w:val="center"/>
            </w:pPr>
            <w:r>
              <w:rPr>
                <w:rFonts w:ascii="宋体" w:hAnsi="宋体" w:eastAsia="宋体"/>
                <w:b w:val="0"/>
                <w:color w:val="000000"/>
                <w:sz w:val="18"/>
              </w:rPr>
              <w:t>2%</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网络传输（broker中转）</w:t>
            </w:r>
          </w:p>
        </w:tc>
        <w:tc>
          <w:tcPr>
            <w:tcW w:w="2769" w:type="dxa"/>
          </w:tcPr>
          <w:p>
            <w:pPr>
              <w:jc w:val="center"/>
            </w:pPr>
            <w:r>
              <w:rPr>
                <w:rFonts w:ascii="宋体" w:hAnsi="宋体" w:eastAsia="宋体"/>
                <w:b w:val="0"/>
                <w:color w:val="000000"/>
                <w:sz w:val="18"/>
              </w:rPr>
              <w:t>50-80</w:t>
            </w:r>
          </w:p>
        </w:tc>
        <w:tc>
          <w:tcPr>
            <w:tcW w:w="2769" w:type="dxa"/>
          </w:tcPr>
          <w:p>
            <w:pPr>
              <w:jc w:val="center"/>
            </w:pPr>
            <w:r>
              <w:rPr>
                <w:rFonts w:ascii="宋体" w:hAnsi="宋体" w:eastAsia="宋体"/>
                <w:b w:val="0"/>
                <w:color w:val="000000"/>
                <w:sz w:val="18"/>
              </w:rPr>
              <w:t>60%</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ESP8266 UART透传</w:t>
            </w:r>
          </w:p>
        </w:tc>
        <w:tc>
          <w:tcPr>
            <w:tcW w:w="2769" w:type="dxa"/>
          </w:tcPr>
          <w:p>
            <w:pPr>
              <w:jc w:val="center"/>
            </w:pPr>
            <w:r>
              <w:rPr>
                <w:rFonts w:ascii="宋体" w:hAnsi="宋体" w:eastAsia="宋体"/>
                <w:b w:val="0"/>
                <w:color w:val="000000"/>
                <w:sz w:val="18"/>
              </w:rPr>
              <w:t>2-5</w:t>
            </w:r>
          </w:p>
        </w:tc>
        <w:tc>
          <w:tcPr>
            <w:tcW w:w="2769" w:type="dxa"/>
          </w:tcPr>
          <w:p>
            <w:pPr>
              <w:jc w:val="center"/>
            </w:pPr>
            <w:r>
              <w:rPr>
                <w:rFonts w:ascii="宋体" w:hAnsi="宋体" w:eastAsia="宋体"/>
                <w:b w:val="0"/>
                <w:color w:val="000000"/>
                <w:sz w:val="18"/>
              </w:rPr>
              <w:t>3%</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STM32指令解析与GPIO输出</w:t>
            </w:r>
          </w:p>
        </w:tc>
        <w:tc>
          <w:tcPr>
            <w:tcW w:w="2769" w:type="dxa"/>
          </w:tcPr>
          <w:p>
            <w:pPr>
              <w:jc w:val="center"/>
            </w:pPr>
            <w:r>
              <w:rPr>
                <w:rFonts w:ascii="宋体" w:hAnsi="宋体" w:eastAsia="宋体"/>
                <w:b w:val="0"/>
                <w:color w:val="000000"/>
                <w:sz w:val="18"/>
              </w:rPr>
              <w:t>&lt;1</w:t>
            </w:r>
          </w:p>
        </w:tc>
        <w:tc>
          <w:tcPr>
            <w:tcW w:w="2769" w:type="dxa"/>
          </w:tcPr>
          <w:p>
            <w:pPr>
              <w:jc w:val="center"/>
            </w:pPr>
            <w:r>
              <w:rPr>
                <w:rFonts w:ascii="宋体" w:hAnsi="宋体" w:eastAsia="宋体"/>
                <w:b w:val="0"/>
                <w:color w:val="000000"/>
                <w:sz w:val="18"/>
              </w:rPr>
              <w:t>&lt;1%</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舵机动作（1200ms，仅一次）</w:t>
            </w:r>
          </w:p>
        </w:tc>
        <w:tc>
          <w:tcPr>
            <w:tcW w:w="2769" w:type="dxa"/>
          </w:tcPr>
          <w:p>
            <w:pPr>
              <w:jc w:val="center"/>
            </w:pPr>
            <w:r>
              <w:rPr>
                <w:rFonts w:ascii="宋体" w:hAnsi="宋体" w:eastAsia="宋体"/>
                <w:b w:val="0"/>
                <w:color w:val="000000"/>
                <w:sz w:val="18"/>
              </w:rPr>
              <w:t>1200</w:t>
            </w:r>
          </w:p>
        </w:tc>
        <w:tc>
          <w:tcPr>
            <w:tcW w:w="2769" w:type="dxa"/>
          </w:tcPr>
          <w:p>
            <w:pPr>
              <w:jc w:val="center"/>
            </w:pPr>
            <w:r>
              <w:rPr>
                <w:rFonts w:ascii="宋体" w:hAnsi="宋体" w:eastAsia="宋体"/>
                <w:b w:val="0"/>
                <w:color w:val="000000"/>
                <w:sz w:val="18"/>
              </w:rPr>
              <w:t>—</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**端到端总延迟（检测→GPIO）**</w:t>
            </w:r>
          </w:p>
        </w:tc>
        <w:tc>
          <w:tcPr>
            <w:tcW w:w="2769" w:type="dxa"/>
          </w:tcPr>
          <w:p>
            <w:pPr>
              <w:jc w:val="center"/>
            </w:pPr>
            <w:r>
              <w:rPr>
                <w:rFonts w:ascii="宋体" w:hAnsi="宋体" w:eastAsia="宋体"/>
                <w:b w:val="0"/>
                <w:color w:val="000000"/>
                <w:sz w:val="18"/>
              </w:rPr>
              <w:t>**80-120**</w:t>
            </w:r>
          </w:p>
        </w:tc>
        <w:tc>
          <w:tcPr>
            <w:tcW w:w="2769" w:type="dxa"/>
          </w:tcPr>
          <w:p>
            <w:pPr>
              <w:jc w:val="center"/>
            </w:pPr>
            <w:r>
              <w:rPr>
                <w:rFonts w:ascii="宋体" w:hAnsi="宋体" w:eastAsia="宋体"/>
                <w:b w:val="0"/>
                <w:color w:val="000000"/>
                <w:sz w:val="18"/>
              </w:rPr>
              <w:t>**100%**</w:t>
            </w:r>
          </w:p>
        </w:tc>
      </w:tr>
    </w:tbl>
    <w:p/>
    <w:p>
      <w:pPr>
        <w:spacing w:line="400" w:lineRule="exact"/>
        <w:ind w:firstLine="480"/>
        <w:jc w:val="both"/>
      </w:pPr>
      <w:r>
        <w:rPr>
          <w:rFonts w:ascii="宋体" w:hAnsi="宋体" w:eastAsia="宋体"/>
          <w:b w:val="0"/>
          <w:color w:val="000000"/>
          <w:sz w:val="24"/>
        </w:rPr>
        <w:t>端到端总延迟约80-120ms，满足设计目标中"&lt;1秒"的要求。网络传输（MQTT Broker中转）占总延迟的约60%，是最大瓶颈。舵机机械动作虽耗1200ms，但属于机械系统的固有延迟，不纳入软件链路延迟统计。</w:t>
      </w:r>
    </w:p>
    <w:p>
      <w:pPr>
        <w:spacing w:line="400" w:lineRule="exact"/>
        <w:ind w:firstLine="480"/>
        <w:jc w:val="both"/>
      </w:pPr>
      <w:r>
        <w:rPr>
          <w:rFonts w:ascii="黑体" w:hAnsi="黑体" w:eastAsia="黑体"/>
          <w:b/>
          <w:color w:val="000000"/>
          <w:sz w:val="24"/>
        </w:rPr>
        <w:t>MQTT消息可靠性测试</w:t>
      </w:r>
      <w:r>
        <w:rPr>
          <w:rFonts w:ascii="宋体" w:hAnsi="宋体" w:eastAsia="宋体"/>
          <w:b w:val="0"/>
          <w:color w:val="000000"/>
          <w:sz w:val="24"/>
        </w:rPr>
        <w:t>。测试MQTT通信在异常条件下的恢复能力，测试结果如表5-8所示。</w:t>
      </w:r>
    </w:p>
    <w:tbl>
      <w:tblPr>
        <w:tblStyle w:val="14"/>
        <w:tblW w:w="0" w:type="auto"/>
        <w:tblInd w:w="0" w:type="dxa"/>
        <w:tblLayout w:type="autofit"/>
        <w:tblCellMar>
          <w:top w:w="0" w:type="dxa"/>
          <w:left w:w="10" w:type="dxa"/>
          <w:bottom w:w="0" w:type="dxa"/>
          <w:right w:w="10" w:type="dxa"/>
        </w:tblCellMar>
      </w:tblPr>
      <w:tblGrid>
        <w:gridCol w:w="1661"/>
        <w:gridCol w:w="1661"/>
        <w:gridCol w:w="1661"/>
        <w:gridCol w:w="1661"/>
        <w:gridCol w:w="1661"/>
      </w:tblGrid>
      <w:tr>
        <w:tblPrEx>
          <w:tblCellMar>
            <w:top w:w="0" w:type="dxa"/>
            <w:left w:w="10" w:type="dxa"/>
            <w:bottom w:w="0" w:type="dxa"/>
            <w:right w:w="10" w:type="dxa"/>
          </w:tblCellMar>
        </w:tblPrEx>
        <w:tc>
          <w:tcPr>
            <w:tcW w:w="1661" w:type="dxa"/>
            <w:shd w:val="clear" w:color="auto" w:fill="D9E2F3"/>
          </w:tcPr>
          <w:p>
            <w:pPr>
              <w:jc w:val="center"/>
            </w:pPr>
            <w:r>
              <w:rPr>
                <w:rFonts w:ascii="黑体" w:hAnsi="黑体" w:eastAsia="黑体"/>
                <w:b w:val="0"/>
                <w:color w:val="000000"/>
                <w:sz w:val="18"/>
              </w:rPr>
              <w:t>编号</w:t>
            </w:r>
          </w:p>
        </w:tc>
        <w:tc>
          <w:tcPr>
            <w:tcW w:w="1661" w:type="dxa"/>
            <w:shd w:val="clear" w:color="auto" w:fill="D9E2F3"/>
          </w:tcPr>
          <w:p>
            <w:pPr>
              <w:jc w:val="center"/>
            </w:pPr>
            <w:r>
              <w:rPr>
                <w:rFonts w:ascii="黑体" w:hAnsi="黑体" w:eastAsia="黑体"/>
                <w:b w:val="0"/>
                <w:color w:val="000000"/>
                <w:sz w:val="18"/>
              </w:rPr>
              <w:t>测试场景</w:t>
            </w:r>
          </w:p>
        </w:tc>
        <w:tc>
          <w:tcPr>
            <w:tcW w:w="1661" w:type="dxa"/>
            <w:shd w:val="clear" w:color="auto" w:fill="D9E2F3"/>
          </w:tcPr>
          <w:p>
            <w:pPr>
              <w:jc w:val="center"/>
            </w:pPr>
            <w:r>
              <w:rPr>
                <w:rFonts w:ascii="黑体" w:hAnsi="黑体" w:eastAsia="黑体"/>
                <w:b w:val="0"/>
                <w:color w:val="000000"/>
                <w:sz w:val="18"/>
              </w:rPr>
              <w:t>操作</w:t>
            </w:r>
          </w:p>
        </w:tc>
        <w:tc>
          <w:tcPr>
            <w:tcW w:w="1661" w:type="dxa"/>
            <w:shd w:val="clear" w:color="auto" w:fill="D9E2F3"/>
          </w:tcPr>
          <w:p>
            <w:pPr>
              <w:jc w:val="center"/>
            </w:pPr>
            <w:r>
              <w:rPr>
                <w:rFonts w:ascii="黑体" w:hAnsi="黑体" w:eastAsia="黑体"/>
                <w:b w:val="0"/>
                <w:color w:val="000000"/>
                <w:sz w:val="18"/>
              </w:rPr>
              <w:t>预期</w:t>
            </w:r>
          </w:p>
        </w:tc>
        <w:tc>
          <w:tcPr>
            <w:tcW w:w="1661" w:type="dxa"/>
            <w:shd w:val="clear" w:color="auto" w:fill="D9E2F3"/>
          </w:tcPr>
          <w:p>
            <w:pPr>
              <w:jc w:val="center"/>
            </w:pPr>
            <w:r>
              <w:rPr>
                <w:rFonts w:ascii="黑体" w:hAnsi="黑体" w:eastAsia="黑体"/>
                <w:b w:val="0"/>
                <w:color w:val="000000"/>
                <w:sz w:val="18"/>
              </w:rPr>
              <w:t>结果</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PR-01</w:t>
            </w:r>
          </w:p>
        </w:tc>
        <w:tc>
          <w:tcPr>
            <w:tcW w:w="1661" w:type="dxa"/>
          </w:tcPr>
          <w:p>
            <w:pPr>
              <w:jc w:val="center"/>
            </w:pPr>
            <w:r>
              <w:rPr>
                <w:rFonts w:ascii="宋体" w:hAnsi="宋体" w:eastAsia="宋体"/>
                <w:b w:val="0"/>
                <w:color w:val="000000"/>
                <w:sz w:val="18"/>
              </w:rPr>
              <w:t>PC端断线重连</w:t>
            </w:r>
          </w:p>
        </w:tc>
        <w:tc>
          <w:tcPr>
            <w:tcW w:w="1661" w:type="dxa"/>
          </w:tcPr>
          <w:p>
            <w:pPr>
              <w:jc w:val="center"/>
            </w:pPr>
            <w:r>
              <w:rPr>
                <w:rFonts w:ascii="宋体" w:hAnsi="宋体" w:eastAsia="宋体"/>
                <w:b w:val="0"/>
                <w:color w:val="000000"/>
                <w:sz w:val="18"/>
              </w:rPr>
              <w:t>断开PC网络10秒后恢复</w:t>
            </w:r>
          </w:p>
        </w:tc>
        <w:tc>
          <w:tcPr>
            <w:tcW w:w="1661" w:type="dxa"/>
          </w:tcPr>
          <w:p>
            <w:pPr>
              <w:jc w:val="center"/>
            </w:pPr>
            <w:r>
              <w:rPr>
                <w:rFonts w:ascii="宋体" w:hAnsi="宋体" w:eastAsia="宋体"/>
                <w:b w:val="0"/>
                <w:color w:val="000000"/>
                <w:sz w:val="18"/>
              </w:rPr>
              <w:t>MQTT自动重连，设备状态恢复，指令正常下发</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PR-02</w:t>
            </w:r>
          </w:p>
        </w:tc>
        <w:tc>
          <w:tcPr>
            <w:tcW w:w="1661" w:type="dxa"/>
          </w:tcPr>
          <w:p>
            <w:pPr>
              <w:jc w:val="center"/>
            </w:pPr>
            <w:r>
              <w:rPr>
                <w:rFonts w:ascii="宋体" w:hAnsi="宋体" w:eastAsia="宋体"/>
                <w:b w:val="0"/>
                <w:color w:val="000000"/>
                <w:sz w:val="18"/>
              </w:rPr>
              <w:t>ESP8266断线遗嘱</w:t>
            </w:r>
          </w:p>
        </w:tc>
        <w:tc>
          <w:tcPr>
            <w:tcW w:w="1661" w:type="dxa"/>
          </w:tcPr>
          <w:p>
            <w:pPr>
              <w:jc w:val="center"/>
            </w:pPr>
            <w:r>
              <w:rPr>
                <w:rFonts w:ascii="宋体" w:hAnsi="宋体" w:eastAsia="宋体"/>
                <w:b w:val="0"/>
                <w:color w:val="000000"/>
                <w:sz w:val="18"/>
              </w:rPr>
              <w:t>拔掉ESP8266电源</w:t>
            </w:r>
          </w:p>
        </w:tc>
        <w:tc>
          <w:tcPr>
            <w:tcW w:w="1661" w:type="dxa"/>
          </w:tcPr>
          <w:p>
            <w:pPr>
              <w:jc w:val="center"/>
            </w:pPr>
            <w:r>
              <w:rPr>
                <w:rFonts w:ascii="宋体" w:hAnsi="宋体" w:eastAsia="宋体"/>
                <w:b w:val="0"/>
                <w:color w:val="000000"/>
                <w:sz w:val="18"/>
              </w:rPr>
              <w:t>PC端5秒内收到offline遗嘱消息，设备标记离线</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PR-03</w:t>
            </w:r>
          </w:p>
        </w:tc>
        <w:tc>
          <w:tcPr>
            <w:tcW w:w="1661" w:type="dxa"/>
          </w:tcPr>
          <w:p>
            <w:pPr>
              <w:jc w:val="center"/>
            </w:pPr>
            <w:r>
              <w:rPr>
                <w:rFonts w:ascii="宋体" w:hAnsi="宋体" w:eastAsia="宋体"/>
                <w:b w:val="0"/>
                <w:color w:val="000000"/>
                <w:sz w:val="18"/>
              </w:rPr>
              <w:t>ESP8266重连恢复</w:t>
            </w:r>
          </w:p>
        </w:tc>
        <w:tc>
          <w:tcPr>
            <w:tcW w:w="1661" w:type="dxa"/>
          </w:tcPr>
          <w:p>
            <w:pPr>
              <w:jc w:val="center"/>
            </w:pPr>
            <w:r>
              <w:rPr>
                <w:rFonts w:ascii="宋体" w:hAnsi="宋体" w:eastAsia="宋体"/>
                <w:b w:val="0"/>
                <w:color w:val="000000"/>
                <w:sz w:val="18"/>
              </w:rPr>
              <w:t>ESP8266重新上电</w:t>
            </w:r>
          </w:p>
        </w:tc>
        <w:tc>
          <w:tcPr>
            <w:tcW w:w="1661" w:type="dxa"/>
          </w:tcPr>
          <w:p>
            <w:pPr>
              <w:jc w:val="center"/>
            </w:pPr>
            <w:r>
              <w:rPr>
                <w:rFonts w:ascii="宋体" w:hAnsi="宋体" w:eastAsia="宋体"/>
                <w:b w:val="0"/>
                <w:color w:val="000000"/>
                <w:sz w:val="18"/>
              </w:rPr>
              <w:t>PC端5秒内收到online消息，设备恢复正常通信</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PR-04</w:t>
            </w:r>
          </w:p>
        </w:tc>
        <w:tc>
          <w:tcPr>
            <w:tcW w:w="1661" w:type="dxa"/>
          </w:tcPr>
          <w:p>
            <w:pPr>
              <w:jc w:val="center"/>
            </w:pPr>
            <w:r>
              <w:rPr>
                <w:rFonts w:ascii="宋体" w:hAnsi="宋体" w:eastAsia="宋体"/>
                <w:b w:val="0"/>
                <w:color w:val="000000"/>
                <w:sz w:val="18"/>
              </w:rPr>
              <w:t>消息节流验证</w:t>
            </w:r>
          </w:p>
        </w:tc>
        <w:tc>
          <w:tcPr>
            <w:tcW w:w="1661" w:type="dxa"/>
          </w:tcPr>
          <w:p>
            <w:pPr>
              <w:jc w:val="center"/>
            </w:pPr>
            <w:r>
              <w:rPr>
                <w:rFonts w:ascii="宋体" w:hAnsi="宋体" w:eastAsia="宋体"/>
                <w:b w:val="0"/>
                <w:color w:val="000000"/>
                <w:sz w:val="18"/>
              </w:rPr>
              <w:t>三通道同时快速切换报警状态</w:t>
            </w:r>
          </w:p>
        </w:tc>
        <w:tc>
          <w:tcPr>
            <w:tcW w:w="1661" w:type="dxa"/>
          </w:tcPr>
          <w:p>
            <w:pPr>
              <w:jc w:val="center"/>
            </w:pPr>
            <w:r>
              <w:rPr>
                <w:rFonts w:ascii="宋体" w:hAnsi="宋体" w:eastAsia="宋体"/>
                <w:b w:val="0"/>
                <w:color w:val="000000"/>
                <w:sz w:val="18"/>
              </w:rPr>
              <w:t>同一设备指令间隔≥0.5秒，SIG广播间隔≥0.5秒</w:t>
            </w:r>
          </w:p>
        </w:tc>
        <w:tc>
          <w:tcPr>
            <w:tcW w:w="1661" w:type="dxa"/>
          </w:tcPr>
          <w:p>
            <w:pPr>
              <w:jc w:val="center"/>
            </w:pPr>
            <w:r>
              <w:rPr>
                <w:rFonts w:ascii="宋体" w:hAnsi="宋体" w:eastAsia="宋体"/>
                <w:b w:val="0"/>
                <w:color w:val="000000"/>
                <w:sz w:val="18"/>
              </w:rPr>
              <w:t>通过</w:t>
            </w:r>
          </w:p>
        </w:tc>
      </w:tr>
      <w:tr>
        <w:tc>
          <w:tcPr>
            <w:tcW w:w="1661" w:type="dxa"/>
          </w:tcPr>
          <w:p>
            <w:pPr>
              <w:jc w:val="center"/>
            </w:pPr>
            <w:r>
              <w:rPr>
                <w:rFonts w:ascii="宋体" w:hAnsi="宋体" w:eastAsia="宋体"/>
                <w:b w:val="0"/>
                <w:color w:val="000000"/>
                <w:sz w:val="18"/>
              </w:rPr>
              <w:t>PR-05</w:t>
            </w:r>
          </w:p>
        </w:tc>
        <w:tc>
          <w:tcPr>
            <w:tcW w:w="1661" w:type="dxa"/>
          </w:tcPr>
          <w:p>
            <w:pPr>
              <w:jc w:val="center"/>
            </w:pPr>
            <w:r>
              <w:rPr>
                <w:rFonts w:ascii="宋体" w:hAnsi="宋体" w:eastAsia="宋体"/>
                <w:b w:val="0"/>
                <w:color w:val="000000"/>
                <w:sz w:val="18"/>
              </w:rPr>
              <w:t>连续指令不丢失</w:t>
            </w:r>
          </w:p>
        </w:tc>
        <w:tc>
          <w:tcPr>
            <w:tcW w:w="1661" w:type="dxa"/>
          </w:tcPr>
          <w:p>
            <w:pPr>
              <w:jc w:val="center"/>
            </w:pPr>
            <w:r>
              <w:rPr>
                <w:rFonts w:ascii="宋体" w:hAnsi="宋体" w:eastAsia="宋体"/>
                <w:b w:val="0"/>
                <w:color w:val="000000"/>
                <w:sz w:val="18"/>
              </w:rPr>
              <w:t>30秒内发送50条不同指令</w:t>
            </w:r>
          </w:p>
        </w:tc>
        <w:tc>
          <w:tcPr>
            <w:tcW w:w="1661" w:type="dxa"/>
          </w:tcPr>
          <w:p>
            <w:pPr>
              <w:jc w:val="center"/>
            </w:pPr>
            <w:r>
              <w:rPr>
                <w:rFonts w:ascii="宋体" w:hAnsi="宋体" w:eastAsia="宋体"/>
                <w:b w:val="0"/>
                <w:color w:val="000000"/>
                <w:sz w:val="18"/>
              </w:rPr>
              <w:t>全部指令被ESP8266接收并透传至STM32</w:t>
            </w:r>
          </w:p>
        </w:tc>
        <w:tc>
          <w:tcPr>
            <w:tcW w:w="1661" w:type="dxa"/>
          </w:tcPr>
          <w:p>
            <w:pPr>
              <w:jc w:val="center"/>
            </w:pPr>
            <w:r>
              <w:rPr>
                <w:rFonts w:ascii="宋体" w:hAnsi="宋体" w:eastAsia="宋体"/>
                <w:b w:val="0"/>
                <w:color w:val="000000"/>
                <w:sz w:val="18"/>
              </w:rPr>
              <w:t>通过</w:t>
            </w:r>
          </w:p>
        </w:tc>
      </w:tr>
    </w:tbl>
    <w:p/>
    <w:p>
      <w:pPr>
        <w:pStyle w:val="3"/>
        <w:spacing w:before="480" w:after="120" w:line="400" w:lineRule="exact"/>
        <w:jc w:val="left"/>
      </w:pPr>
      <w:bookmarkStart w:id="61" w:name="_Toc18004"/>
      <w:r>
        <w:rPr>
          <w:rFonts w:ascii="黑体" w:hAnsi="黑体" w:eastAsia="黑体"/>
          <w:b/>
          <w:color w:val="000000"/>
          <w:sz w:val="28"/>
        </w:rPr>
        <w:t>5.4 测试结果分析</w:t>
      </w:r>
      <w:bookmarkEnd w:id="61"/>
    </w:p>
    <w:p>
      <w:pPr>
        <w:spacing w:line="400" w:lineRule="exact"/>
        <w:ind w:firstLine="480"/>
        <w:jc w:val="both"/>
      </w:pPr>
      <w:r>
        <w:rPr>
          <w:rFonts w:ascii="宋体" w:hAnsi="宋体" w:eastAsia="宋体"/>
          <w:b w:val="0"/>
          <w:color w:val="000000"/>
          <w:sz w:val="24"/>
        </w:rPr>
        <w:t>综合功能测试（27项）和性能测试（5项），32项测试全部通过，通过率100%。以下是各维度的分析。</w:t>
      </w:r>
    </w:p>
    <w:p>
      <w:pPr>
        <w:spacing w:line="400" w:lineRule="exact"/>
        <w:ind w:firstLine="480"/>
        <w:jc w:val="both"/>
      </w:pPr>
      <w:r>
        <w:rPr>
          <w:rFonts w:ascii="黑体" w:hAnsi="黑体" w:eastAsia="黑体"/>
          <w:b/>
          <w:color w:val="000000"/>
          <w:sz w:val="24"/>
        </w:rPr>
        <w:t>功能完整性</w:t>
      </w:r>
      <w:r>
        <w:rPr>
          <w:rFonts w:ascii="宋体" w:hAnsi="宋体" w:eastAsia="宋体"/>
          <w:b w:val="0"/>
          <w:color w:val="000000"/>
          <w:sz w:val="24"/>
        </w:rPr>
        <w:t>。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spacing w:line="400" w:lineRule="exact"/>
        <w:ind w:firstLine="480"/>
        <w:jc w:val="both"/>
      </w:pPr>
      <w:r>
        <w:rPr>
          <w:rFonts w:ascii="黑体" w:hAnsi="黑体" w:eastAsia="黑体"/>
          <w:b/>
          <w:color w:val="000000"/>
          <w:sz w:val="24"/>
        </w:rPr>
        <w:t>性能指标达标</w:t>
      </w:r>
      <w:r>
        <w:rPr>
          <w:rFonts w:ascii="宋体" w:hAnsi="宋体" w:eastAsia="宋体"/>
          <w:b w:val="0"/>
          <w:color w:val="000000"/>
          <w:sz w:val="24"/>
        </w:rPr>
        <w:t>。三通道同时运行时检测帧率（A:18.5fps,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spacing w:line="400" w:lineRule="exact"/>
        <w:ind w:firstLine="480"/>
        <w:jc w:val="both"/>
      </w:pPr>
      <w:r>
        <w:rPr>
          <w:rFonts w:ascii="黑体" w:hAnsi="黑体" w:eastAsia="黑体"/>
          <w:b/>
          <w:color w:val="000000"/>
          <w:sz w:val="24"/>
        </w:rPr>
        <w:t>与设计目标对比</w:t>
      </w:r>
      <w:r>
        <w:rPr>
          <w:rFonts w:ascii="宋体" w:hAnsi="宋体" w:eastAsia="宋体"/>
          <w:b w:val="0"/>
          <w:color w:val="000000"/>
          <w:sz w:val="24"/>
        </w:rPr>
        <w:t>。将测试结果与第3章3.1.1节提出的五项设计原则逐一对比：</w:t>
      </w:r>
    </w:p>
    <w:tbl>
      <w:tblPr>
        <w:tblStyle w:val="14"/>
        <w:tblW w:w="0" w:type="auto"/>
        <w:tblInd w:w="0" w:type="dxa"/>
        <w:tblLayout w:type="autofit"/>
        <w:tblCellMar>
          <w:top w:w="0" w:type="dxa"/>
          <w:left w:w="10" w:type="dxa"/>
          <w:bottom w:w="0" w:type="dxa"/>
          <w:right w:w="10" w:type="dxa"/>
        </w:tblCellMar>
      </w:tblPr>
      <w:tblGrid>
        <w:gridCol w:w="4153"/>
        <w:gridCol w:w="4153"/>
      </w:tblGrid>
      <w:tr>
        <w:tblPrEx>
          <w:tblCellMar>
            <w:top w:w="0" w:type="dxa"/>
            <w:left w:w="10" w:type="dxa"/>
            <w:bottom w:w="0" w:type="dxa"/>
            <w:right w:w="10" w:type="dxa"/>
          </w:tblCellMar>
        </w:tblPrEx>
        <w:tc>
          <w:tcPr>
            <w:tcW w:w="4153" w:type="dxa"/>
            <w:shd w:val="clear" w:color="auto" w:fill="D9E2F3"/>
          </w:tcPr>
          <w:p>
            <w:pPr>
              <w:jc w:val="center"/>
            </w:pPr>
            <w:r>
              <w:rPr>
                <w:rFonts w:ascii="黑体" w:hAnsi="黑体" w:eastAsia="黑体"/>
                <w:b w:val="0"/>
                <w:color w:val="000000"/>
                <w:sz w:val="18"/>
              </w:rPr>
              <w:t>设计原则</w:t>
            </w:r>
          </w:p>
        </w:tc>
        <w:tc>
          <w:tcPr>
            <w:tcW w:w="4153" w:type="dxa"/>
            <w:shd w:val="clear" w:color="auto" w:fill="D9E2F3"/>
          </w:tcPr>
          <w:p>
            <w:pPr>
              <w:jc w:val="center"/>
            </w:pPr>
            <w:r>
              <w:rPr>
                <w:rFonts w:ascii="黑体" w:hAnsi="黑体" w:eastAsia="黑体"/>
                <w:b w:val="0"/>
                <w:color w:val="000000"/>
                <w:sz w:val="18"/>
              </w:rPr>
              <w:t>验证结果</w:t>
            </w:r>
          </w:p>
        </w:tc>
      </w:tr>
      <w:tr>
        <w:tblPrEx>
          <w:tblCellMar>
            <w:top w:w="0" w:type="dxa"/>
            <w:left w:w="10" w:type="dxa"/>
            <w:bottom w:w="0" w:type="dxa"/>
            <w:right w:w="10" w:type="dxa"/>
          </w:tblCellMar>
        </w:tblPrEx>
        <w:tc>
          <w:tcPr>
            <w:tcW w:w="4153" w:type="dxa"/>
          </w:tcPr>
          <w:p>
            <w:pPr>
              <w:jc w:val="center"/>
            </w:pPr>
            <w:r>
              <w:rPr>
                <w:rFonts w:ascii="宋体" w:hAnsi="宋体" w:eastAsia="宋体"/>
                <w:b w:val="0"/>
                <w:color w:val="000000"/>
                <w:sz w:val="18"/>
              </w:rPr>
              <w:t>双输入冗余</w:t>
            </w:r>
          </w:p>
        </w:tc>
        <w:tc>
          <w:tcPr>
            <w:tcW w:w="4153" w:type="dxa"/>
          </w:tcPr>
          <w:p>
            <w:pPr>
              <w:jc w:val="center"/>
            </w:pPr>
            <w:r>
              <w:rPr>
                <w:rFonts w:ascii="宋体" w:hAnsi="宋体" w:eastAsia="宋体"/>
                <w:b w:val="0"/>
                <w:color w:val="000000"/>
                <w:sz w:val="18"/>
              </w:rPr>
              <w:t>AI视觉+火焰传感器两路独立验证通过；火焰传感器不依赖网络，断电/断网场景下STM32本地响应正常（HW-03）</w:t>
            </w:r>
          </w:p>
        </w:tc>
      </w:tr>
      <w:tr>
        <w:tblPrEx>
          <w:tblCellMar>
            <w:top w:w="0" w:type="dxa"/>
            <w:left w:w="10" w:type="dxa"/>
            <w:bottom w:w="0" w:type="dxa"/>
            <w:right w:w="10" w:type="dxa"/>
          </w:tblCellMar>
        </w:tblPrEx>
        <w:tc>
          <w:tcPr>
            <w:tcW w:w="4153" w:type="dxa"/>
          </w:tcPr>
          <w:p>
            <w:pPr>
              <w:jc w:val="center"/>
            </w:pPr>
            <w:r>
              <w:rPr>
                <w:rFonts w:ascii="宋体" w:hAnsi="宋体" w:eastAsia="宋体"/>
                <w:b w:val="0"/>
                <w:color w:val="000000"/>
                <w:sz w:val="18"/>
              </w:rPr>
              <w:t>实时性&lt;1s</w:t>
            </w:r>
          </w:p>
        </w:tc>
        <w:tc>
          <w:tcPr>
            <w:tcW w:w="4153" w:type="dxa"/>
          </w:tcPr>
          <w:p>
            <w:pPr>
              <w:jc w:val="center"/>
            </w:pPr>
            <w:r>
              <w:rPr>
                <w:rFonts w:ascii="宋体" w:hAnsi="宋体" w:eastAsia="宋体"/>
                <w:b w:val="0"/>
                <w:color w:val="000000"/>
                <w:sz w:val="18"/>
              </w:rPr>
              <w:t>端到端延迟80-120ms，余量充足（表5-7）</w:t>
            </w:r>
          </w:p>
        </w:tc>
      </w:tr>
      <w:tr>
        <w:tblPrEx>
          <w:tblCellMar>
            <w:top w:w="0" w:type="dxa"/>
            <w:left w:w="10" w:type="dxa"/>
            <w:bottom w:w="0" w:type="dxa"/>
            <w:right w:w="10" w:type="dxa"/>
          </w:tblCellMar>
        </w:tblPrEx>
        <w:tc>
          <w:tcPr>
            <w:tcW w:w="4153" w:type="dxa"/>
          </w:tcPr>
          <w:p>
            <w:pPr>
              <w:jc w:val="center"/>
            </w:pPr>
            <w:r>
              <w:rPr>
                <w:rFonts w:ascii="宋体" w:hAnsi="宋体" w:eastAsia="宋体"/>
                <w:b w:val="0"/>
                <w:color w:val="000000"/>
                <w:sz w:val="18"/>
              </w:rPr>
              <w:t>可扩展性</w:t>
            </w:r>
          </w:p>
        </w:tc>
        <w:tc>
          <w:tcPr>
            <w:tcW w:w="4153" w:type="dxa"/>
          </w:tcPr>
          <w:p>
            <w:pPr>
              <w:jc w:val="center"/>
            </w:pPr>
            <w:r>
              <w:rPr>
                <w:rFonts w:ascii="宋体" w:hAnsi="宋体" w:eastAsia="宋体"/>
                <w:b w:val="0"/>
                <w:color w:val="000000"/>
                <w:sz w:val="18"/>
              </w:rPr>
              <w:t>通配符订阅支持动态设备接入，多STM32独立绑定和指令定向发送验证通过（HW-06）</w:t>
            </w:r>
          </w:p>
        </w:tc>
      </w:tr>
      <w:tr>
        <w:tblPrEx>
          <w:tblCellMar>
            <w:top w:w="0" w:type="dxa"/>
            <w:left w:w="10" w:type="dxa"/>
            <w:bottom w:w="0" w:type="dxa"/>
            <w:right w:w="10" w:type="dxa"/>
          </w:tblCellMar>
        </w:tblPrEx>
        <w:tc>
          <w:tcPr>
            <w:tcW w:w="4153" w:type="dxa"/>
          </w:tcPr>
          <w:p>
            <w:pPr>
              <w:jc w:val="center"/>
            </w:pPr>
            <w:r>
              <w:rPr>
                <w:rFonts w:ascii="宋体" w:hAnsi="宋体" w:eastAsia="宋体"/>
                <w:b w:val="0"/>
                <w:color w:val="000000"/>
                <w:sz w:val="18"/>
              </w:rPr>
              <w:t>低成本部署</w:t>
            </w:r>
          </w:p>
        </w:tc>
        <w:tc>
          <w:tcPr>
            <w:tcW w:w="4153" w:type="dxa"/>
          </w:tcPr>
          <w:p>
            <w:pPr>
              <w:jc w:val="center"/>
            </w:pPr>
            <w:r>
              <w:rPr>
                <w:rFonts w:ascii="宋体" w:hAnsi="宋体" w:eastAsia="宋体"/>
                <w:b w:val="0"/>
                <w:color w:val="000000"/>
                <w:sz w:val="18"/>
              </w:rPr>
              <w:t>除PC外硬件总成本&lt;100元（表3-1）</w:t>
            </w:r>
          </w:p>
        </w:tc>
      </w:tr>
      <w:tr>
        <w:tblPrEx>
          <w:tblCellMar>
            <w:top w:w="0" w:type="dxa"/>
            <w:left w:w="10" w:type="dxa"/>
            <w:bottom w:w="0" w:type="dxa"/>
            <w:right w:w="10" w:type="dxa"/>
          </w:tblCellMar>
        </w:tblPrEx>
        <w:tc>
          <w:tcPr>
            <w:tcW w:w="4153" w:type="dxa"/>
          </w:tcPr>
          <w:p>
            <w:pPr>
              <w:jc w:val="center"/>
            </w:pPr>
            <w:r>
              <w:rPr>
                <w:rFonts w:ascii="宋体" w:hAnsi="宋体" w:eastAsia="宋体"/>
                <w:b w:val="0"/>
                <w:color w:val="000000"/>
                <w:sz w:val="18"/>
              </w:rPr>
              <w:t>应急双态模式</w:t>
            </w:r>
          </w:p>
        </w:tc>
        <w:tc>
          <w:tcPr>
            <w:tcW w:w="4153" w:type="dxa"/>
          </w:tcPr>
          <w:p>
            <w:pPr>
              <w:jc w:val="center"/>
            </w:pPr>
            <w:r>
              <w:rPr>
                <w:rFonts w:ascii="宋体" w:hAnsi="宋体" w:eastAsia="宋体"/>
                <w:b w:val="0"/>
                <w:color w:val="000000"/>
                <w:sz w:val="18"/>
              </w:rPr>
              <w:t>火灾触发时仪表盘自动切换应急UI，顶部栏变红+折线图折叠（UI-05）</w:t>
            </w:r>
          </w:p>
        </w:tc>
      </w:tr>
    </w:tbl>
    <w:p/>
    <w:p>
      <w:pPr>
        <w:spacing w:line="400" w:lineRule="exact"/>
        <w:ind w:firstLine="480"/>
        <w:jc w:val="both"/>
      </w:pPr>
      <w:r>
        <w:rPr>
          <w:rFonts w:ascii="宋体" w:hAnsi="宋体" w:eastAsia="宋体"/>
          <w:b w:val="0"/>
          <w:color w:val="000000"/>
          <w:sz w:val="24"/>
        </w:rPr>
        <w:t>综上，系统在功能和性能两个维度均达到了设计指标要求，能够满足应急场景下校园人流量监控与引导管理的应用需求。</w:t>
      </w:r>
    </w:p>
    <w:p>
      <w:pPr>
        <w:spacing w:line="400" w:lineRule="exact"/>
        <w:ind w:firstLine="480"/>
        <w:jc w:val="both"/>
      </w:pPr>
      <w:r>
        <w:rPr>
          <w:rFonts w:ascii="宋体" w:hAnsi="宋体" w:eastAsia="宋体"/>
          <w:b w:val="0"/>
          <w:color w:val="000000"/>
          <w:sz w:val="24"/>
        </w:rPr>
        <w:t>---</w:t>
      </w:r>
    </w:p>
    <w:p>
      <w:r>
        <w:br w:type="page"/>
      </w:r>
    </w:p>
    <w:p>
      <w:pPr>
        <w:pStyle w:val="2"/>
        <w:spacing w:before="800" w:after="400" w:line="400" w:lineRule="exact"/>
        <w:jc w:val="center"/>
      </w:pPr>
      <w:bookmarkStart w:id="62" w:name="_Toc26483"/>
      <w:r>
        <w:rPr>
          <w:rFonts w:ascii="黑体" w:hAnsi="黑体" w:eastAsia="黑体"/>
          <w:b/>
          <w:color w:val="000000"/>
          <w:sz w:val="30"/>
        </w:rPr>
        <w:t>结论</w:t>
      </w:r>
      <w:bookmarkEnd w:id="62"/>
    </w:p>
    <w:p>
      <w:pPr>
        <w:spacing w:line="400" w:lineRule="exact"/>
        <w:ind w:firstLine="480"/>
        <w:jc w:val="both"/>
      </w:pPr>
      <w:r>
        <w:rPr>
          <w:rFonts w:ascii="宋体" w:hAnsi="宋体" w:eastAsia="宋体"/>
          <w:b w:val="0"/>
          <w:color w:val="000000"/>
          <w:sz w:val="24"/>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总体设计、详细设计与实现、测试和多轮迭代，最终完成了一个覆盖"检测到决策到执行到通知"完整闭环的校园人流监测管理系统。</w:t>
      </w:r>
    </w:p>
    <w:p>
      <w:pPr>
        <w:spacing w:line="400" w:lineRule="exact"/>
        <w:ind w:firstLine="480"/>
        <w:jc w:val="both"/>
      </w:pPr>
      <w:r>
        <w:rPr>
          <w:rFonts w:ascii="宋体" w:hAnsi="宋体" w:eastAsia="宋体"/>
          <w:b w:val="0"/>
          <w:color w:val="000000"/>
          <w:sz w:val="24"/>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spacing w:line="400" w:lineRule="exact"/>
        <w:ind w:firstLine="480"/>
        <w:jc w:val="both"/>
      </w:pPr>
      <w:r>
        <w:rPr>
          <w:rFonts w:ascii="宋体" w:hAnsi="宋体" w:eastAsia="宋体"/>
          <w:b w:val="0"/>
          <w:color w:val="000000"/>
          <w:sz w:val="24"/>
        </w:rPr>
        <w:t>在报警与决策方面，系统建立了对称防抖的三级报警体系——每通道独立阈值、连续三帧确认升降、状态切换后三秒锁定，有效消除了临界阈值附近的报警抖动。在此基础上，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spacing w:line="400" w:lineRule="exact"/>
        <w:ind w:firstLine="480"/>
        <w:jc w:val="both"/>
      </w:pPr>
      <w:r>
        <w:rPr>
          <w:rFonts w:ascii="宋体" w:hAnsi="宋体" w:eastAsia="宋体"/>
          <w:b w:val="0"/>
          <w:color w:val="000000"/>
          <w:sz w:val="24"/>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spacing w:line="400" w:lineRule="exact"/>
        <w:ind w:firstLine="480"/>
        <w:jc w:val="both"/>
      </w:pPr>
      <w:r>
        <w:rPr>
          <w:rFonts w:ascii="宋体" w:hAnsi="宋体" w:eastAsia="宋体"/>
          <w:b w:val="0"/>
          <w:color w:val="000000"/>
          <w:sz w:val="24"/>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spacing w:line="400" w:lineRule="exact"/>
        <w:ind w:firstLine="480"/>
        <w:jc w:val="both"/>
      </w:pPr>
      <w:r>
        <w:rPr>
          <w:rFonts w:ascii="宋体" w:hAnsi="宋体" w:eastAsia="宋体"/>
          <w:b w:val="0"/>
          <w:color w:val="000000"/>
          <w:sz w:val="24"/>
        </w:rPr>
        <w:t>系统在测试中通过了七个引导算法测试场景的验证，覆盖了全畅通、部分拥挤、全部饱和、单通道火灾、全通道火灾、暂停通道排除以及不同阈值组合等典型情况。</w:t>
      </w:r>
    </w:p>
    <w:p>
      <w:pPr>
        <w:spacing w:line="400" w:lineRule="exact"/>
        <w:ind w:firstLine="480"/>
        <w:jc w:val="both"/>
      </w:pPr>
      <w:r>
        <w:rPr>
          <w:rFonts w:ascii="宋体" w:hAnsi="宋体" w:eastAsia="宋体"/>
          <w:b w:val="0"/>
          <w:color w:val="000000"/>
          <w:sz w:val="24"/>
        </w:rPr>
        <w:t>本文工作的主要创新点如下：</w:t>
      </w:r>
    </w:p>
    <w:p>
      <w:pPr>
        <w:spacing w:line="400" w:lineRule="exact"/>
        <w:ind w:firstLine="480"/>
        <w:jc w:val="both"/>
      </w:pPr>
      <w:r>
        <w:rPr>
          <w:rFonts w:ascii="宋体" w:hAnsi="宋体" w:eastAsia="宋体"/>
          <w:b w:val="0"/>
          <w:color w:val="000000"/>
          <w:sz w:val="24"/>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spacing w:line="400" w:lineRule="exact"/>
        <w:ind w:firstLine="480"/>
        <w:jc w:val="both"/>
      </w:pPr>
      <w:r>
        <w:rPr>
          <w:rFonts w:ascii="宋体" w:hAnsi="宋体" w:eastAsia="宋体"/>
          <w:b w:val="0"/>
          <w:color w:val="000000"/>
          <w:sz w:val="24"/>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spacing w:line="400" w:lineRule="exact"/>
        <w:ind w:firstLine="480"/>
        <w:jc w:val="both"/>
      </w:pPr>
      <w:r>
        <w:rPr>
          <w:rFonts w:ascii="宋体" w:hAnsi="宋体" w:eastAsia="宋体"/>
          <w:b w:val="0"/>
          <w:color w:val="000000"/>
          <w:sz w:val="24"/>
        </w:rPr>
        <w:t>（3）构建了从检测到决策、从执行到通知的完整闭环系统，覆盖视频采集→YOLO推理→报警防抖→联动决策→STM32硬件执行→Web仪表盘→钉钉通知的全链路，实现了"感知-判断-行动-反馈"的一体化联动。</w:t>
      </w:r>
    </w:p>
    <w:p>
      <w:pPr>
        <w:spacing w:line="400" w:lineRule="exact"/>
        <w:ind w:firstLine="480"/>
        <w:jc w:val="both"/>
      </w:pPr>
      <w:r>
        <w:rPr>
          <w:rFonts w:ascii="宋体" w:hAnsi="宋体" w:eastAsia="宋体"/>
          <w:b w:val="0"/>
          <w:color w:val="000000"/>
          <w:sz w:val="24"/>
        </w:rPr>
        <w:t>（4）基于MQTT通配符订阅与每设备定向Topic机制，实现了多STM32设备的自动发现与独立通道绑定，使系统具备良好的可扩展性，可在不修改核心代码的前提下接入更多现场设备。</w:t>
      </w:r>
    </w:p>
    <w:p>
      <w:pPr>
        <w:spacing w:line="400" w:lineRule="exact"/>
        <w:ind w:firstLine="480"/>
        <w:jc w:val="both"/>
      </w:pPr>
      <w:r>
        <w:rPr>
          <w:rFonts w:ascii="宋体" w:hAnsi="宋体" w:eastAsia="宋体"/>
          <w:b w:val="0"/>
          <w:color w:val="000000"/>
          <w:sz w:val="24"/>
        </w:rPr>
        <w:t>同时，本系统仍存在以下不足之处，有待进一步改进：</w:t>
      </w:r>
    </w:p>
    <w:p>
      <w:pPr>
        <w:spacing w:line="400" w:lineRule="exact"/>
        <w:ind w:firstLine="480"/>
        <w:jc w:val="both"/>
      </w:pPr>
      <w:r>
        <w:rPr>
          <w:rFonts w:ascii="宋体" w:hAnsi="宋体" w:eastAsia="宋体"/>
          <w:b w:val="0"/>
          <w:color w:val="000000"/>
          <w:sz w:val="24"/>
        </w:rPr>
        <w:t>（1）mDNS自动发现机制尚未实现。目前ESP32-CAM的IP地址变化时需手动修改代码中的连接地址，影响了系统的易用性。后续可通过在ESP32-CAM固件中集成mDNS服务并在PC端实现mDNS解析来消除此限制。</w:t>
      </w:r>
    </w:p>
    <w:p>
      <w:pPr>
        <w:spacing w:line="400" w:lineRule="exact"/>
        <w:ind w:firstLine="480"/>
        <w:jc w:val="both"/>
      </w:pPr>
      <w:r>
        <w:rPr>
          <w:rFonts w:ascii="宋体" w:hAnsi="宋体" w:eastAsia="宋体"/>
          <w:b w:val="0"/>
          <w:color w:val="000000"/>
          <w:sz w:val="24"/>
        </w:rPr>
        <w:t>（2）受硬件条件限制，系统仅部署了一个物理摄像头、一个舵机与一个火焰传感器，多通道检测通过MP4视频文件进行模拟验证。未来可在真实多摄像头环境中部署完整硬件链路，进一步验证系统的实际性能。</w:t>
      </w:r>
    </w:p>
    <w:p>
      <w:pPr>
        <w:spacing w:line="400" w:lineRule="exact"/>
        <w:ind w:firstLine="480"/>
        <w:jc w:val="both"/>
      </w:pPr>
      <w:r>
        <w:rPr>
          <w:rFonts w:ascii="宋体" w:hAnsi="宋体" w:eastAsia="宋体"/>
          <w:b w:val="0"/>
          <w:color w:val="000000"/>
          <w:sz w:val="24"/>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spacing w:line="400" w:lineRule="exact"/>
        <w:ind w:firstLine="480"/>
        <w:jc w:val="both"/>
      </w:pPr>
      <w:r>
        <w:rPr>
          <w:rFonts w:ascii="宋体" w:hAnsi="宋体" w:eastAsia="宋体"/>
          <w:b w:val="0"/>
          <w:color w:val="000000"/>
          <w:sz w:val="24"/>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2"/>
        <w:spacing w:before="800" w:after="400" w:line="400" w:lineRule="exact"/>
        <w:jc w:val="center"/>
      </w:pPr>
      <w:bookmarkStart w:id="63" w:name="_Toc14885"/>
      <w:r>
        <w:rPr>
          <w:rFonts w:ascii="黑体" w:hAnsi="黑体" w:eastAsia="黑体"/>
          <w:b/>
          <w:color w:val="000000"/>
          <w:sz w:val="30"/>
        </w:rPr>
        <w:t>参考文献</w:t>
      </w:r>
      <w:bookmarkEnd w:id="63"/>
    </w:p>
    <w:p>
      <w:pPr>
        <w:spacing w:line="400" w:lineRule="exact"/>
        <w:ind w:firstLine="480"/>
        <w:jc w:val="both"/>
      </w:pPr>
      <w:r>
        <w:rPr>
          <w:rFonts w:ascii="宋体" w:hAnsi="宋体" w:eastAsia="宋体"/>
          <w:b w:val="0"/>
          <w:color w:val="000000"/>
          <w:sz w:val="24"/>
        </w:rPr>
        <w:t>[1] Jocher G, Chaurasia A, Qiu J. Ultralytics YOLOv8[EB/OL]. (2023-01-10)[2026-05-18]. https://github.com/ultralytics/ultralytics.</w:t>
      </w:r>
    </w:p>
    <w:p>
      <w:pPr>
        <w:spacing w:line="400" w:lineRule="exact"/>
        <w:ind w:firstLine="480"/>
        <w:jc w:val="both"/>
      </w:pPr>
      <w:r>
        <w:rPr>
          <w:rFonts w:ascii="宋体" w:hAnsi="宋体" w:eastAsia="宋体"/>
          <w:b w:val="0"/>
          <w:color w:val="000000"/>
          <w:sz w:val="24"/>
        </w:rPr>
        <w:t>[2] Redmon J, Divvala S, Girshick R, et al. You Only Look Once: Unified, Real-Time Object Detection[C]//Proceedings of the IEEE Conference on Computer Vision and Pattern Recognition (CVPR). Las Vegas: IEEE, 2016: 779-788.</w:t>
      </w:r>
    </w:p>
    <w:p>
      <w:pPr>
        <w:spacing w:line="400" w:lineRule="exact"/>
        <w:ind w:firstLine="480"/>
        <w:jc w:val="both"/>
      </w:pPr>
      <w:r>
        <w:rPr>
          <w:rFonts w:ascii="宋体" w:hAnsi="宋体" w:eastAsia="宋体"/>
          <w:b w:val="0"/>
          <w:color w:val="000000"/>
          <w:sz w:val="24"/>
        </w:rPr>
        <w:t>[3] Redmon J, Farhadi A. YOLOv3: An Incremental Improvement[EB/OL]. (2018-04-08)[2026-05-18]. https://arxiv.org/abs/1804.02767.</w:t>
      </w:r>
    </w:p>
    <w:p>
      <w:pPr>
        <w:spacing w:line="400" w:lineRule="exact"/>
        <w:ind w:firstLine="480"/>
        <w:jc w:val="both"/>
      </w:pPr>
      <w:r>
        <w:rPr>
          <w:rFonts w:ascii="宋体" w:hAnsi="宋体" w:eastAsia="宋体"/>
          <w:b w:val="0"/>
          <w:color w:val="000000"/>
          <w:sz w:val="24"/>
        </w:rPr>
        <w:t>[4] Dalal N, Triggs B. Histograms of Oriented Gradients for Human Detection[C]//Proceedings of the IEEE Conference on Computer Vision and Pattern Recognition. San Diego: IEEE, 2005: 886-893.</w:t>
      </w:r>
    </w:p>
    <w:p>
      <w:pPr>
        <w:spacing w:line="400" w:lineRule="exact"/>
        <w:ind w:firstLine="480"/>
        <w:jc w:val="both"/>
      </w:pPr>
      <w:r>
        <w:rPr>
          <w:rFonts w:ascii="宋体" w:hAnsi="宋体" w:eastAsia="宋体"/>
          <w:b w:val="0"/>
          <w:color w:val="000000"/>
          <w:sz w:val="24"/>
        </w:rPr>
        <w:t>[5] Ren S, He K, Girshick R, et al. Faster R-CNN: Towards Real-Time Object Detection with Region Proposal Networks[J]. IEEE Transactions on Pattern Analysis and Machine Intelligence, 2017, 39(6): 1137-1149.</w:t>
      </w:r>
    </w:p>
    <w:p>
      <w:pPr>
        <w:spacing w:line="400" w:lineRule="exact"/>
        <w:ind w:firstLine="480"/>
        <w:jc w:val="both"/>
      </w:pPr>
      <w:r>
        <w:rPr>
          <w:rFonts w:ascii="宋体" w:hAnsi="宋体" w:eastAsia="宋体"/>
          <w:b w:val="0"/>
          <w:color w:val="000000"/>
          <w:sz w:val="24"/>
        </w:rPr>
        <w:t>[6] Liu W, Anguelov D, Erhan D, et al. SSD: Single Shot MultiBox Detector[C]//Proceedings of the European Conference on Computer Vision. Amsterdam: Springer, 2016: 21-37.</w:t>
      </w:r>
    </w:p>
    <w:p>
      <w:pPr>
        <w:spacing w:line="400" w:lineRule="exact"/>
        <w:ind w:firstLine="480"/>
        <w:jc w:val="both"/>
      </w:pPr>
      <w:r>
        <w:rPr>
          <w:rFonts w:ascii="宋体" w:hAnsi="宋体" w:eastAsia="宋体"/>
          <w:b w:val="0"/>
          <w:color w:val="000000"/>
          <w:sz w:val="24"/>
        </w:rPr>
        <w:t>[7] 谭铁牛. 智能视觉监控技术概述[J]. 计算机学报, 2008, 31(7): 1143-1156.</w:t>
      </w:r>
    </w:p>
    <w:p>
      <w:pPr>
        <w:spacing w:line="400" w:lineRule="exact"/>
        <w:ind w:firstLine="480"/>
        <w:jc w:val="both"/>
      </w:pPr>
      <w:r>
        <w:rPr>
          <w:rFonts w:ascii="宋体" w:hAnsi="宋体" w:eastAsia="宋体"/>
          <w:b w:val="0"/>
          <w:color w:val="000000"/>
          <w:sz w:val="24"/>
        </w:rPr>
        <w:t>[8] Barnich O, Van Droogenbroeck M. ViBe: A Universal Background Subtraction Algorithm for Video Sequences[J]. IEEE Transactions on Image Processing, 2011, 20(6): 1709-1724.</w:t>
      </w:r>
    </w:p>
    <w:p>
      <w:pPr>
        <w:spacing w:line="400" w:lineRule="exact"/>
        <w:ind w:firstLine="480"/>
        <w:jc w:val="both"/>
      </w:pPr>
      <w:r>
        <w:rPr>
          <w:rFonts w:ascii="宋体" w:hAnsi="宋体" w:eastAsia="宋体"/>
          <w:b w:val="0"/>
          <w:color w:val="000000"/>
          <w:sz w:val="24"/>
        </w:rPr>
        <w:t>[9] Muhammad K, Ahmad J, Baik S W. Early Fire Detection Using Convolutional Neural Networks During Surveillance for Effective Disaster Management[J]. Neurocomputing, 2018, 288: 30-42.</w:t>
      </w:r>
    </w:p>
    <w:p>
      <w:pPr>
        <w:spacing w:line="400" w:lineRule="exact"/>
        <w:ind w:firstLine="480"/>
        <w:jc w:val="both"/>
      </w:pPr>
      <w:r>
        <w:rPr>
          <w:rFonts w:ascii="宋体" w:hAnsi="宋体" w:eastAsia="宋体"/>
          <w:b w:val="0"/>
          <w:color w:val="000000"/>
          <w:sz w:val="24"/>
        </w:rPr>
        <w:t>[10] Depatla S, Muralidharan A, Mostofi Y. Occupancy Estimation Using Only WiFi Power Measurements[J]. IEEE Journal on Selected Areas in Communications, 2015, 33(7): 1381-1393.</w:t>
      </w:r>
    </w:p>
    <w:p>
      <w:pPr>
        <w:spacing w:line="400" w:lineRule="exact"/>
        <w:ind w:firstLine="480"/>
        <w:jc w:val="both"/>
      </w:pPr>
      <w:r>
        <w:rPr>
          <w:rFonts w:ascii="宋体" w:hAnsi="宋体" w:eastAsia="宋体"/>
          <w:b w:val="0"/>
          <w:color w:val="000000"/>
          <w:sz w:val="24"/>
        </w:rPr>
        <w:t>[11] OASIS. MQTT Version 3.1.1: OASIS Standard[S]. Burlington: OASIS, 2014.</w:t>
      </w:r>
    </w:p>
    <w:p>
      <w:pPr>
        <w:spacing w:line="400" w:lineRule="exact"/>
        <w:ind w:firstLine="480"/>
        <w:jc w:val="both"/>
      </w:pPr>
      <w:r>
        <w:rPr>
          <w:rFonts w:ascii="宋体" w:hAnsi="宋体" w:eastAsia="宋体"/>
          <w:b w:val="0"/>
          <w:color w:val="000000"/>
          <w:sz w:val="24"/>
        </w:rPr>
        <w:t>[12] EMQ Technologies. EMQX: An Open-Source MQTT Broker[EB/OL]. (2023-12-20)[2026-05-18]. https://github.com/emqx/emqx.</w:t>
      </w:r>
    </w:p>
    <w:p>
      <w:pPr>
        <w:spacing w:line="400" w:lineRule="exact"/>
        <w:ind w:firstLine="480"/>
        <w:jc w:val="both"/>
      </w:pPr>
      <w:r>
        <w:rPr>
          <w:rFonts w:ascii="宋体" w:hAnsi="宋体" w:eastAsia="宋体"/>
          <w:b w:val="0"/>
          <w:color w:val="000000"/>
          <w:sz w:val="24"/>
        </w:rPr>
        <w:t>[13] Al-Sarawi S, Anbar M, Alieyan K, et al. Internet of Things (IoT) Communication Protocols: Review[C]//Proceedings of the 8th International Conference on Information Technology. Amman: IEEE, 2017: 685-690.</w:t>
      </w:r>
    </w:p>
    <w:p>
      <w:pPr>
        <w:spacing w:line="400" w:lineRule="exact"/>
        <w:ind w:firstLine="480"/>
        <w:jc w:val="both"/>
      </w:pPr>
      <w:r>
        <w:rPr>
          <w:rFonts w:ascii="宋体" w:hAnsi="宋体" w:eastAsia="宋体"/>
          <w:b w:val="0"/>
          <w:color w:val="000000"/>
          <w:sz w:val="24"/>
        </w:rPr>
        <w:t>[14] 孙其博, 刘杰, 黎羴, 等. 物联网: 概念、架构与关键技术研究综述[J]. 北京邮电大学学报, 2010, 33(3): 1-9.</w:t>
      </w:r>
    </w:p>
    <w:p>
      <w:pPr>
        <w:spacing w:line="400" w:lineRule="exact"/>
        <w:ind w:firstLine="480"/>
        <w:jc w:val="both"/>
      </w:pPr>
      <w:r>
        <w:rPr>
          <w:rFonts w:ascii="宋体" w:hAnsi="宋体" w:eastAsia="宋体"/>
          <w:b w:val="0"/>
          <w:color w:val="000000"/>
          <w:sz w:val="24"/>
        </w:rPr>
        <w:t>[15] Espressif Systems. ESP32-CAM Module Datasheet[EB/OL]. (2022-03-15)[2026-05-18]. https://docs.espressif.com/projects/esp-idf/en/latest/esp32/hw-reference/esp32/module-and-dev-kit.html.</w:t>
      </w:r>
    </w:p>
    <w:p>
      <w:pPr>
        <w:spacing w:line="400" w:lineRule="exact"/>
        <w:ind w:firstLine="480"/>
        <w:jc w:val="both"/>
      </w:pPr>
      <w:r>
        <w:rPr>
          <w:rFonts w:ascii="宋体" w:hAnsi="宋体" w:eastAsia="宋体"/>
          <w:b w:val="0"/>
          <w:color w:val="000000"/>
          <w:sz w:val="24"/>
        </w:rPr>
        <w:t>[16] STMicroelectronics. STM32F103ZET6 Datasheet[EB/OL]. (2021-06-01)[2026-05-18]. https://www.st.com/en/microcontrollers-microprocessors/stm32f103ze.html.</w:t>
      </w:r>
    </w:p>
    <w:p>
      <w:pPr>
        <w:spacing w:line="400" w:lineRule="exact"/>
        <w:ind w:firstLine="480"/>
        <w:jc w:val="both"/>
      </w:pPr>
      <w:r>
        <w:rPr>
          <w:rFonts w:ascii="宋体" w:hAnsi="宋体" w:eastAsia="宋体"/>
          <w:b w:val="0"/>
          <w:color w:val="000000"/>
          <w:sz w:val="24"/>
        </w:rPr>
        <w:t>[17] Grinberg M. Flask Web Development: Developing Web Applications with Python[M]. 2nd ed. Sebastopol: O'Reilly Media, 2018: 1-78.</w:t>
      </w:r>
    </w:p>
    <w:p>
      <w:pPr>
        <w:spacing w:line="400" w:lineRule="exact"/>
        <w:ind w:firstLine="480"/>
        <w:jc w:val="both"/>
      </w:pPr>
      <w:r>
        <w:rPr>
          <w:rFonts w:ascii="宋体" w:hAnsi="宋体" w:eastAsia="宋体"/>
          <w:b w:val="0"/>
          <w:color w:val="000000"/>
          <w:sz w:val="24"/>
        </w:rPr>
        <w:t>[18] Bradski G, Kaehler A. Learning OpenCV 3: Computer Vision in C++ with the OpenCV Library[M]. Sebastopol: O'Reilly Media, 2017: 495-530.</w:t>
      </w:r>
    </w:p>
    <w:p>
      <w:pPr>
        <w:spacing w:line="400" w:lineRule="exact"/>
        <w:ind w:firstLine="480"/>
        <w:jc w:val="both"/>
      </w:pPr>
      <w:r>
        <w:rPr>
          <w:rFonts w:ascii="宋体" w:hAnsi="宋体" w:eastAsia="宋体"/>
          <w:b w:val="0"/>
          <w:color w:val="000000"/>
          <w:sz w:val="24"/>
        </w:rPr>
        <w:t>[19] Chart.js Contributors. Chart.js Documentation[EB/OL]. (2024-03-01)[2026-05-18]. https://www.chartjs.org/docs/latest/.</w:t>
      </w:r>
    </w:p>
    <w:p>
      <w:pPr>
        <w:spacing w:line="400" w:lineRule="exact"/>
        <w:ind w:firstLine="480"/>
        <w:jc w:val="both"/>
      </w:pPr>
      <w:r>
        <w:rPr>
          <w:rFonts w:ascii="宋体" w:hAnsi="宋体" w:eastAsia="宋体"/>
          <w:b w:val="0"/>
          <w:color w:val="000000"/>
          <w:sz w:val="24"/>
        </w:rPr>
        <w:t>[20] 钉钉开放平台. 自定义机器人接入文档[EB/OL]. (2023-01-01)[2026-05-18]. https://open.dingtalk.com/document/orgapp/custom-bot-access.</w:t>
      </w:r>
    </w:p>
    <w:p>
      <w:pPr>
        <w:spacing w:line="400" w:lineRule="exact"/>
        <w:ind w:firstLine="480"/>
        <w:jc w:val="both"/>
      </w:pPr>
      <w:r>
        <w:rPr>
          <w:rFonts w:ascii="宋体" w:hAnsi="宋体" w:eastAsia="宋体"/>
          <w:b w:val="0"/>
          <w:color w:val="000000"/>
          <w:sz w:val="24"/>
        </w:rPr>
        <w:t>[21] Fruin J J. Pedestrian Planning and Design[M]. Revised ed. New York: Elevator World Inc, 1987: 39-72.</w:t>
      </w:r>
    </w:p>
    <w:p>
      <w:pPr>
        <w:spacing w:line="400" w:lineRule="exact"/>
        <w:ind w:firstLine="480"/>
        <w:jc w:val="both"/>
      </w:pPr>
      <w:r>
        <w:rPr>
          <w:rFonts w:ascii="宋体" w:hAnsi="宋体" w:eastAsia="宋体"/>
          <w:b w:val="0"/>
          <w:color w:val="000000"/>
          <w:sz w:val="24"/>
        </w:rPr>
        <w:t>[22] Terven J, Córdova-Esparza D M, Romero-González J A, et al. A Comprehensive Review of YOLO Architectures in Computer Vision: From YOLOv1 to YOLOv8 and YOLO-NAS[J]. Machine Learning and Knowledge Extraction, 2023, 5(4): 1680-1716.</w:t>
      </w:r>
    </w:p>
    <w:p>
      <w:pPr>
        <w:spacing w:line="400" w:lineRule="exact"/>
        <w:ind w:firstLine="480"/>
        <w:jc w:val="both"/>
      </w:pPr>
      <w:r>
        <w:rPr>
          <w:rFonts w:ascii="宋体" w:hAnsi="宋体" w:eastAsia="宋体"/>
          <w:b w:val="0"/>
          <w:color w:val="000000"/>
          <w:sz w:val="24"/>
        </w:rPr>
        <w:t>[23] Li H, Zhang Y. A Dynamic Guidance Algorithm for Crowd Evacuation Based on Real-time Density Map and IoT Perception[J]. Journal of Safety Science and Resilience, 2025, 6(1): 32-45.</w:t>
      </w:r>
    </w:p>
    <w:p>
      <w:pPr>
        <w:spacing w:line="400" w:lineRule="exact"/>
        <w:ind w:firstLine="480"/>
        <w:jc w:val="both"/>
      </w:pPr>
      <w:r>
        <w:rPr>
          <w:rFonts w:ascii="宋体" w:hAnsi="宋体" w:eastAsia="宋体"/>
          <w:b w:val="0"/>
          <w:color w:val="000000"/>
          <w:sz w:val="24"/>
        </w:rPr>
        <w:t>[24] Wang L, Xu Z, Liu T. Design of Smart Campus Security System Based on Edge Computing and IoT[J]. Journal of Ambient Intelligence and Smart Environments, 2023, 15(3): 211-228.</w:t>
      </w:r>
    </w:p>
    <w:p>
      <w:r>
        <w:br w:type="page"/>
      </w:r>
    </w:p>
    <w:p>
      <w:pPr>
        <w:pStyle w:val="2"/>
        <w:spacing w:before="800" w:after="400" w:line="400" w:lineRule="exact"/>
        <w:jc w:val="center"/>
      </w:pPr>
      <w:bookmarkStart w:id="64" w:name="_Toc1806"/>
      <w:r>
        <w:rPr>
          <w:rFonts w:ascii="黑体" w:hAnsi="黑体" w:eastAsia="黑体"/>
          <w:b/>
          <w:color w:val="000000"/>
          <w:sz w:val="30"/>
        </w:rPr>
        <w:t>致谢</w:t>
      </w:r>
      <w:bookmarkEnd w:id="64"/>
    </w:p>
    <w:p>
      <w:pPr>
        <w:spacing w:line="400" w:lineRule="exact"/>
        <w:ind w:firstLine="480"/>
        <w:jc w:val="both"/>
      </w:pPr>
      <w:r>
        <w:rPr>
          <w:rFonts w:ascii="宋体" w:hAnsi="宋体" w:eastAsia="宋体"/>
          <w:b w:val="0"/>
          <w:color w:val="000000"/>
          <w:sz w:val="24"/>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spacing w:line="400" w:lineRule="exact"/>
        <w:ind w:firstLine="480"/>
        <w:jc w:val="both"/>
      </w:pPr>
      <w:r>
        <w:rPr>
          <w:rFonts w:ascii="宋体" w:hAnsi="宋体" w:eastAsia="宋体"/>
          <w:b w:val="0"/>
          <w:color w:val="000000"/>
          <w:sz w:val="24"/>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spacing w:line="400" w:lineRule="exact"/>
        <w:ind w:firstLine="480"/>
        <w:jc w:val="both"/>
      </w:pPr>
      <w:r>
        <w:rPr>
          <w:rFonts w:ascii="宋体" w:hAnsi="宋体" w:eastAsia="宋体"/>
          <w:b w:val="0"/>
          <w:color w:val="000000"/>
          <w:sz w:val="24"/>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spacing w:line="400" w:lineRule="exact"/>
        <w:ind w:firstLine="480"/>
        <w:jc w:val="both"/>
      </w:pPr>
      <w:r>
        <w:rPr>
          <w:rFonts w:ascii="宋体" w:hAnsi="宋体" w:eastAsia="宋体"/>
          <w:b w:val="0"/>
          <w:color w:val="000000"/>
          <w:sz w:val="24"/>
        </w:rPr>
        <w:t>感谢我的家人在整个大学阶段给予的充分理解与坚定支持。你们的默默付出使我可以全身心投入学业与研究，你们始终如一的关爱与鼓励是我不断前行的最大动力。</w:t>
      </w:r>
    </w:p>
    <w:p>
      <w:pPr>
        <w:spacing w:line="400" w:lineRule="exact"/>
        <w:ind w:firstLine="480"/>
        <w:jc w:val="both"/>
      </w:pPr>
      <w:r>
        <w:rPr>
          <w:rFonts w:ascii="宋体" w:hAnsi="宋体" w:eastAsia="宋体"/>
          <w:b w:val="0"/>
          <w:color w:val="000000"/>
          <w:sz w:val="24"/>
        </w:rPr>
        <w:t>最后，感谢所有在百忙之中参与本论文评审和答辩的各位专家、教授。你们的宝贵意见将促使我进一步反思和改进，也为今后的学习与研究指明方向。</w:t>
      </w:r>
    </w:p>
    <w:p>
      <w:r>
        <w:br w:type="page"/>
      </w:r>
    </w:p>
    <w:p>
      <w:pPr>
        <w:pStyle w:val="2"/>
        <w:spacing w:before="800" w:after="400" w:line="400" w:lineRule="exact"/>
        <w:jc w:val="center"/>
      </w:pPr>
      <w:bookmarkStart w:id="65" w:name="_Toc23491"/>
      <w:r>
        <w:rPr>
          <w:rFonts w:ascii="黑体" w:hAnsi="黑体" w:eastAsia="黑体"/>
          <w:b/>
          <w:color w:val="000000"/>
          <w:sz w:val="30"/>
        </w:rPr>
        <w:t>附录</w:t>
      </w:r>
      <w:bookmarkEnd w:id="65"/>
    </w:p>
    <w:p>
      <w:pPr>
        <w:pStyle w:val="3"/>
        <w:spacing w:before="480" w:after="120" w:line="400" w:lineRule="exact"/>
        <w:jc w:val="left"/>
      </w:pPr>
      <w:bookmarkStart w:id="66" w:name="_Toc19461"/>
      <w:r>
        <w:rPr>
          <w:rFonts w:ascii="黑体" w:hAnsi="黑体" w:eastAsia="黑体"/>
          <w:b/>
          <w:color w:val="000000"/>
          <w:sz w:val="28"/>
        </w:rPr>
        <w:t>附录A：部分核心代码</w:t>
      </w:r>
      <w:bookmarkEnd w:id="66"/>
    </w:p>
    <w:p>
      <w:pPr>
        <w:pStyle w:val="4"/>
        <w:spacing w:before="240" w:after="120" w:line="400" w:lineRule="exact"/>
        <w:jc w:val="left"/>
      </w:pPr>
      <w:bookmarkStart w:id="67" w:name="_Toc3602"/>
      <w:r>
        <w:rPr>
          <w:rFonts w:ascii="黑体" w:hAnsi="黑体" w:eastAsia="黑体"/>
          <w:b/>
          <w:color w:val="000000"/>
          <w:sz w:val="26"/>
        </w:rPr>
        <w:t>A.1 检测主循环伪代码（detector.py — detect_loop）</w:t>
      </w:r>
      <w:bookmarkEnd w:id="67"/>
    </w:p>
    <w:p>
      <w:pPr>
        <w:pStyle w:val="4"/>
        <w:spacing w:before="240" w:after="120" w:line="400" w:lineRule="exact"/>
        <w:jc w:val="left"/>
      </w:pPr>
      <w:bookmarkStart w:id="68" w:name="_Toc13727"/>
      <w:r>
        <w:rPr>
          <w:rFonts w:ascii="黑体" w:hAnsi="黑体" w:eastAsia="黑体"/>
          <w:b/>
          <w:color w:val="000000"/>
          <w:sz w:val="26"/>
        </w:rPr>
        <w:t>A.2 联动决策伪代码（detector.py — coordinated_decision）</w:t>
      </w:r>
      <w:bookmarkEnd w:id="68"/>
    </w:p>
    <w:p>
      <w:pPr>
        <w:spacing w:line="400" w:lineRule="exact"/>
        <w:ind w:firstLine="480"/>
        <w:jc w:val="both"/>
      </w:pPr>
      <w:r>
        <w:rPr>
          <w:rFonts w:ascii="宋体" w:hAnsi="宋体" w:eastAsia="宋体"/>
          <w:b w:val="0"/>
          <w:color w:val="000000"/>
          <w:sz w:val="24"/>
        </w:rPr>
        <w:t>---</w:t>
      </w:r>
    </w:p>
    <w:p>
      <w:pPr>
        <w:pStyle w:val="3"/>
        <w:spacing w:before="480" w:after="120" w:line="400" w:lineRule="exact"/>
        <w:jc w:val="left"/>
      </w:pPr>
      <w:bookmarkStart w:id="69" w:name="_Toc17227"/>
      <w:r>
        <w:rPr>
          <w:rFonts w:ascii="黑体" w:hAnsi="黑体" w:eastAsia="黑体"/>
          <w:b/>
          <w:color w:val="000000"/>
          <w:sz w:val="28"/>
        </w:rPr>
        <w:t>附录B：引导算法测试用例详情</w:t>
      </w:r>
      <w:bookmarkEnd w:id="69"/>
    </w:p>
    <w:p>
      <w:pPr>
        <w:spacing w:line="400" w:lineRule="exact"/>
        <w:ind w:firstLine="480"/>
        <w:jc w:val="both"/>
      </w:pPr>
      <w:r>
        <w:rPr>
          <w:rFonts w:ascii="宋体" w:hAnsi="宋体" w:eastAsia="宋体"/>
          <w:b w:val="0"/>
          <w:color w:val="000000"/>
          <w:sz w:val="24"/>
        </w:rPr>
        <w:t>以下七个测试场景覆盖了四策略联动引导算法的全部决策路径，测试通过 `test_guidance.py` 自动化执行。</w:t>
      </w:r>
    </w:p>
    <w:p>
      <w:pPr>
        <w:spacing w:line="400" w:lineRule="exact"/>
        <w:ind w:firstLine="480"/>
        <w:jc w:val="both"/>
      </w:pPr>
      <w:r>
        <w:rPr>
          <w:rFonts w:ascii="黑体" w:hAnsi="黑体" w:eastAsia="黑体"/>
          <w:b/>
          <w:color w:val="000000"/>
          <w:sz w:val="24"/>
        </w:rPr>
        <w:t>系统默认参数</w:t>
      </w:r>
      <w:r>
        <w:rPr>
          <w:rFonts w:ascii="宋体" w:hAnsi="宋体" w:eastAsia="宋体"/>
          <w:b w:val="0"/>
          <w:color w:val="000000"/>
          <w:sz w:val="24"/>
        </w:rPr>
        <w:t>：红色阈值=20，黄色阈值=12（场景7为自定义阈值）。</w:t>
      </w:r>
    </w:p>
    <w:tbl>
      <w:tblPr>
        <w:tblStyle w:val="14"/>
        <w:tblW w:w="0" w:type="auto"/>
        <w:tblInd w:w="0" w:type="dxa"/>
        <w:tblLayout w:type="autofit"/>
        <w:tblCellMar>
          <w:top w:w="0" w:type="dxa"/>
          <w:left w:w="10" w:type="dxa"/>
          <w:bottom w:w="0" w:type="dxa"/>
          <w:right w:w="10" w:type="dxa"/>
        </w:tblCellMar>
      </w:tblPr>
      <w:tblGrid>
        <w:gridCol w:w="1187"/>
        <w:gridCol w:w="1187"/>
        <w:gridCol w:w="1187"/>
        <w:gridCol w:w="1187"/>
        <w:gridCol w:w="1187"/>
        <w:gridCol w:w="1187"/>
        <w:gridCol w:w="1187"/>
      </w:tblGrid>
      <w:tr>
        <w:tblPrEx>
          <w:tblCellMar>
            <w:top w:w="0" w:type="dxa"/>
            <w:left w:w="10" w:type="dxa"/>
            <w:bottom w:w="0" w:type="dxa"/>
            <w:right w:w="10" w:type="dxa"/>
          </w:tblCellMar>
        </w:tblPrEx>
        <w:tc>
          <w:tcPr>
            <w:tcW w:w="1187" w:type="dxa"/>
            <w:shd w:val="clear" w:color="auto" w:fill="D9E2F3"/>
          </w:tcPr>
          <w:p>
            <w:pPr>
              <w:jc w:val="center"/>
            </w:pPr>
            <w:r>
              <w:rPr>
                <w:rFonts w:ascii="黑体" w:hAnsi="黑体" w:eastAsia="黑体"/>
                <w:b w:val="0"/>
                <w:color w:val="000000"/>
                <w:sz w:val="18"/>
              </w:rPr>
              <w:t>#</w:t>
            </w:r>
          </w:p>
        </w:tc>
        <w:tc>
          <w:tcPr>
            <w:tcW w:w="1187" w:type="dxa"/>
            <w:shd w:val="clear" w:color="auto" w:fill="D9E2F3"/>
          </w:tcPr>
          <w:p>
            <w:pPr>
              <w:jc w:val="center"/>
            </w:pPr>
            <w:r>
              <w:rPr>
                <w:rFonts w:ascii="黑体" w:hAnsi="黑体" w:eastAsia="黑体"/>
                <w:b w:val="0"/>
                <w:color w:val="000000"/>
                <w:sz w:val="18"/>
              </w:rPr>
              <w:t>场景名称</w:t>
            </w:r>
          </w:p>
        </w:tc>
        <w:tc>
          <w:tcPr>
            <w:tcW w:w="1187" w:type="dxa"/>
            <w:shd w:val="clear" w:color="auto" w:fill="D9E2F3"/>
          </w:tcPr>
          <w:p>
            <w:pPr>
              <w:jc w:val="center"/>
            </w:pPr>
            <w:r>
              <w:rPr>
                <w:rFonts w:ascii="黑体" w:hAnsi="黑体" w:eastAsia="黑体"/>
                <w:b w:val="0"/>
                <w:color w:val="000000"/>
                <w:sz w:val="18"/>
              </w:rPr>
              <w:t>通道状态</w:t>
            </w:r>
          </w:p>
        </w:tc>
        <w:tc>
          <w:tcPr>
            <w:tcW w:w="1187" w:type="dxa"/>
            <w:shd w:val="clear" w:color="auto" w:fill="D9E2F3"/>
          </w:tcPr>
          <w:p>
            <w:pPr>
              <w:jc w:val="center"/>
            </w:pPr>
            <w:r>
              <w:rPr>
                <w:rFonts w:ascii="黑体" w:hAnsi="黑体" w:eastAsia="黑体"/>
                <w:b w:val="0"/>
                <w:color w:val="000000"/>
                <w:sz w:val="18"/>
              </w:rPr>
              <w:t>输入条件</w:t>
            </w:r>
          </w:p>
        </w:tc>
        <w:tc>
          <w:tcPr>
            <w:tcW w:w="1187" w:type="dxa"/>
            <w:shd w:val="clear" w:color="auto" w:fill="D9E2F3"/>
          </w:tcPr>
          <w:p>
            <w:pPr>
              <w:jc w:val="center"/>
            </w:pPr>
            <w:r>
              <w:rPr>
                <w:rFonts w:ascii="黑体" w:hAnsi="黑体" w:eastAsia="黑体"/>
                <w:b w:val="0"/>
                <w:color w:val="000000"/>
                <w:sz w:val="18"/>
              </w:rPr>
              <w:t>预期策略</w:t>
            </w:r>
          </w:p>
        </w:tc>
        <w:tc>
          <w:tcPr>
            <w:tcW w:w="1187" w:type="dxa"/>
            <w:shd w:val="clear" w:color="auto" w:fill="D9E2F3"/>
          </w:tcPr>
          <w:p>
            <w:pPr>
              <w:jc w:val="center"/>
            </w:pPr>
            <w:r>
              <w:rPr>
                <w:rFonts w:ascii="黑体" w:hAnsi="黑体" w:eastAsia="黑体"/>
                <w:b w:val="0"/>
                <w:color w:val="000000"/>
                <w:sz w:val="18"/>
              </w:rPr>
              <w:t>预期推荐出口</w:t>
            </w:r>
          </w:p>
        </w:tc>
        <w:tc>
          <w:tcPr>
            <w:tcW w:w="1187" w:type="dxa"/>
            <w:shd w:val="clear" w:color="auto" w:fill="D9E2F3"/>
          </w:tcPr>
          <w:p>
            <w:pPr>
              <w:jc w:val="center"/>
            </w:pPr>
            <w:r>
              <w:rPr>
                <w:rFonts w:ascii="黑体" w:hAnsi="黑体" w:eastAsia="黑体"/>
                <w:b w:val="0"/>
                <w:color w:val="000000"/>
                <w:sz w:val="18"/>
              </w:rPr>
              <w:t>验证要点</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1</w:t>
            </w:r>
          </w:p>
        </w:tc>
        <w:tc>
          <w:tcPr>
            <w:tcW w:w="1187" w:type="dxa"/>
          </w:tcPr>
          <w:p>
            <w:pPr>
              <w:jc w:val="center"/>
            </w:pPr>
            <w:r>
              <w:rPr>
                <w:rFonts w:ascii="宋体" w:hAnsi="宋体" w:eastAsia="宋体"/>
                <w:b w:val="0"/>
                <w:color w:val="000000"/>
                <w:sz w:val="18"/>
              </w:rPr>
              <w:t>三通道全绿</w:t>
            </w:r>
          </w:p>
        </w:tc>
        <w:tc>
          <w:tcPr>
            <w:tcW w:w="1187" w:type="dxa"/>
          </w:tcPr>
          <w:p>
            <w:pPr>
              <w:jc w:val="center"/>
            </w:pPr>
            <w:r>
              <w:rPr>
                <w:rFonts w:ascii="宋体" w:hAnsi="宋体" w:eastAsia="宋体"/>
                <w:b w:val="0"/>
                <w:color w:val="000000"/>
                <w:sz w:val="18"/>
              </w:rPr>
              <w:t>A绿(3人) B绿(5人) C绿(2人)</w:t>
            </w:r>
          </w:p>
        </w:tc>
        <w:tc>
          <w:tcPr>
            <w:tcW w:w="1187" w:type="dxa"/>
          </w:tcPr>
          <w:p>
            <w:pPr>
              <w:jc w:val="center"/>
            </w:pPr>
            <w:r>
              <w:rPr>
                <w:rFonts w:ascii="宋体" w:hAnsi="宋体" w:eastAsia="宋体"/>
                <w:b w:val="0"/>
                <w:color w:val="000000"/>
                <w:sz w:val="18"/>
              </w:rPr>
              <w:t>全活跃，全无火</w:t>
            </w:r>
          </w:p>
        </w:tc>
        <w:tc>
          <w:tcPr>
            <w:tcW w:w="1187" w:type="dxa"/>
          </w:tcPr>
          <w:p>
            <w:pPr>
              <w:jc w:val="center"/>
            </w:pPr>
            <w:r>
              <w:rPr>
                <w:rFonts w:ascii="宋体" w:hAnsi="宋体" w:eastAsia="宋体"/>
                <w:b w:val="0"/>
                <w:color w:val="000000"/>
                <w:sz w:val="18"/>
              </w:rPr>
              <w:t>`all_clear`</w:t>
            </w:r>
          </w:p>
        </w:tc>
        <w:tc>
          <w:tcPr>
            <w:tcW w:w="1187" w:type="dxa"/>
          </w:tcPr>
          <w:p>
            <w:pPr>
              <w:jc w:val="center"/>
            </w:pPr>
            <w:r>
              <w:rPr>
                <w:rFonts w:ascii="宋体" w:hAnsi="宋体" w:eastAsia="宋体"/>
                <w:b w:val="0"/>
                <w:color w:val="000000"/>
                <w:sz w:val="18"/>
              </w:rPr>
              <w:t>`[]`（无）</w:t>
            </w:r>
          </w:p>
        </w:tc>
        <w:tc>
          <w:tcPr>
            <w:tcW w:w="1187" w:type="dxa"/>
          </w:tcPr>
          <w:p>
            <w:pPr>
              <w:jc w:val="center"/>
            </w:pPr>
            <w:r>
              <w:rPr>
                <w:rFonts w:ascii="宋体" w:hAnsi="宋体" w:eastAsia="宋体"/>
                <w:b w:val="0"/>
                <w:color w:val="000000"/>
                <w:sz w:val="18"/>
              </w:rPr>
              <w:t>畅通时不做无意义引导</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2</w:t>
            </w:r>
          </w:p>
        </w:tc>
        <w:tc>
          <w:tcPr>
            <w:tcW w:w="1187" w:type="dxa"/>
          </w:tcPr>
          <w:p>
            <w:pPr>
              <w:jc w:val="center"/>
            </w:pPr>
            <w:r>
              <w:rPr>
                <w:rFonts w:ascii="宋体" w:hAnsi="宋体" w:eastAsia="宋体"/>
                <w:b w:val="0"/>
                <w:color w:val="000000"/>
                <w:sz w:val="18"/>
              </w:rPr>
              <w:t>一黄两绿</w:t>
            </w:r>
          </w:p>
        </w:tc>
        <w:tc>
          <w:tcPr>
            <w:tcW w:w="1187" w:type="dxa"/>
          </w:tcPr>
          <w:p>
            <w:pPr>
              <w:jc w:val="center"/>
            </w:pPr>
            <w:r>
              <w:rPr>
                <w:rFonts w:ascii="宋体" w:hAnsi="宋体" w:eastAsia="宋体"/>
                <w:b w:val="0"/>
                <w:color w:val="000000"/>
                <w:sz w:val="18"/>
              </w:rPr>
              <w:t>A黄(15人) B绿(5人) C绿(3人)</w:t>
            </w:r>
          </w:p>
        </w:tc>
        <w:tc>
          <w:tcPr>
            <w:tcW w:w="1187" w:type="dxa"/>
          </w:tcPr>
          <w:p>
            <w:pPr>
              <w:jc w:val="center"/>
            </w:pPr>
            <w:r>
              <w:rPr>
                <w:rFonts w:ascii="宋体" w:hAnsi="宋体" w:eastAsia="宋体"/>
                <w:b w:val="0"/>
                <w:color w:val="000000"/>
                <w:sz w:val="18"/>
              </w:rPr>
              <w:t>全活跃，全无火</w:t>
            </w:r>
          </w:p>
        </w:tc>
        <w:tc>
          <w:tcPr>
            <w:tcW w:w="1187" w:type="dxa"/>
          </w:tcPr>
          <w:p>
            <w:pPr>
              <w:jc w:val="center"/>
            </w:pPr>
            <w:r>
              <w:rPr>
                <w:rFonts w:ascii="宋体" w:hAnsi="宋体" w:eastAsia="宋体"/>
                <w:b w:val="0"/>
                <w:color w:val="000000"/>
                <w:sz w:val="18"/>
              </w:rPr>
              <w:t>`guided`</w:t>
            </w:r>
          </w:p>
        </w:tc>
        <w:tc>
          <w:tcPr>
            <w:tcW w:w="1187" w:type="dxa"/>
          </w:tcPr>
          <w:p>
            <w:pPr>
              <w:jc w:val="center"/>
            </w:pPr>
            <w:r>
              <w:rPr>
                <w:rFonts w:ascii="宋体" w:hAnsi="宋体" w:eastAsia="宋体"/>
                <w:b w:val="0"/>
                <w:color w:val="000000"/>
                <w:sz w:val="18"/>
              </w:rPr>
              <w:t>`['C', 'B']`</w:t>
            </w:r>
          </w:p>
        </w:tc>
        <w:tc>
          <w:tcPr>
            <w:tcW w:w="1187" w:type="dxa"/>
          </w:tcPr>
          <w:p>
            <w:pPr>
              <w:jc w:val="center"/>
            </w:pPr>
            <w:r>
              <w:rPr>
                <w:rFonts w:ascii="宋体" w:hAnsi="宋体" w:eastAsia="宋体"/>
                <w:b w:val="0"/>
                <w:color w:val="000000"/>
                <w:sz w:val="18"/>
              </w:rPr>
              <w:t>按饱和度排序（C:0.25 &lt; B:0.42）</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3</w:t>
            </w:r>
          </w:p>
        </w:tc>
        <w:tc>
          <w:tcPr>
            <w:tcW w:w="1187" w:type="dxa"/>
          </w:tcPr>
          <w:p>
            <w:pPr>
              <w:jc w:val="center"/>
            </w:pPr>
            <w:r>
              <w:rPr>
                <w:rFonts w:ascii="宋体" w:hAnsi="宋体" w:eastAsia="宋体"/>
                <w:b w:val="0"/>
                <w:color w:val="000000"/>
                <w:sz w:val="18"/>
              </w:rPr>
              <w:t>全部接近阈值</w:t>
            </w:r>
          </w:p>
        </w:tc>
        <w:tc>
          <w:tcPr>
            <w:tcW w:w="1187" w:type="dxa"/>
          </w:tcPr>
          <w:p>
            <w:pPr>
              <w:jc w:val="center"/>
            </w:pPr>
            <w:r>
              <w:rPr>
                <w:rFonts w:ascii="宋体" w:hAnsi="宋体" w:eastAsia="宋体"/>
                <w:b w:val="0"/>
                <w:color w:val="000000"/>
                <w:sz w:val="18"/>
              </w:rPr>
              <w:t>A黄(13人) B黄(14人) C黄(15人)</w:t>
            </w:r>
          </w:p>
        </w:tc>
        <w:tc>
          <w:tcPr>
            <w:tcW w:w="1187" w:type="dxa"/>
          </w:tcPr>
          <w:p>
            <w:pPr>
              <w:jc w:val="center"/>
            </w:pPr>
            <w:r>
              <w:rPr>
                <w:rFonts w:ascii="宋体" w:hAnsi="宋体" w:eastAsia="宋体"/>
                <w:b w:val="0"/>
                <w:color w:val="000000"/>
                <w:sz w:val="18"/>
              </w:rPr>
              <w:t>全活跃，全无火</w:t>
            </w:r>
          </w:p>
        </w:tc>
        <w:tc>
          <w:tcPr>
            <w:tcW w:w="1187" w:type="dxa"/>
          </w:tcPr>
          <w:p>
            <w:pPr>
              <w:jc w:val="center"/>
            </w:pPr>
            <w:r>
              <w:rPr>
                <w:rFonts w:ascii="宋体" w:hAnsi="宋体" w:eastAsia="宋体"/>
                <w:b w:val="0"/>
                <w:color w:val="000000"/>
                <w:sz w:val="18"/>
              </w:rPr>
              <w:t>`degraded`</w:t>
            </w:r>
          </w:p>
        </w:tc>
        <w:tc>
          <w:tcPr>
            <w:tcW w:w="1187" w:type="dxa"/>
          </w:tcPr>
          <w:p>
            <w:pPr>
              <w:jc w:val="center"/>
            </w:pPr>
            <w:r>
              <w:rPr>
                <w:rFonts w:ascii="宋体" w:hAnsi="宋体" w:eastAsia="宋体"/>
                <w:b w:val="0"/>
                <w:color w:val="000000"/>
                <w:sz w:val="18"/>
              </w:rPr>
              <w:t>`['A', 'B', 'C']`</w:t>
            </w:r>
          </w:p>
        </w:tc>
        <w:tc>
          <w:tcPr>
            <w:tcW w:w="1187" w:type="dxa"/>
          </w:tcPr>
          <w:p>
            <w:pPr>
              <w:jc w:val="center"/>
            </w:pPr>
            <w:r>
              <w:rPr>
                <w:rFonts w:ascii="宋体" w:hAnsi="宋体" w:eastAsia="宋体"/>
                <w:b w:val="0"/>
                <w:color w:val="000000"/>
                <w:sz w:val="18"/>
              </w:rPr>
              <w:t>无畅通通道时降级建议分批通行</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4</w:t>
            </w:r>
          </w:p>
        </w:tc>
        <w:tc>
          <w:tcPr>
            <w:tcW w:w="1187" w:type="dxa"/>
          </w:tcPr>
          <w:p>
            <w:pPr>
              <w:jc w:val="center"/>
            </w:pPr>
            <w:r>
              <w:rPr>
                <w:rFonts w:ascii="宋体" w:hAnsi="宋体" w:eastAsia="宋体"/>
                <w:b w:val="0"/>
                <w:color w:val="000000"/>
                <w:sz w:val="18"/>
              </w:rPr>
              <w:t>单通道火灾</w:t>
            </w:r>
          </w:p>
        </w:tc>
        <w:tc>
          <w:tcPr>
            <w:tcW w:w="1187" w:type="dxa"/>
          </w:tcPr>
          <w:p>
            <w:pPr>
              <w:jc w:val="center"/>
            </w:pPr>
            <w:r>
              <w:rPr>
                <w:rFonts w:ascii="宋体" w:hAnsi="宋体" w:eastAsia="宋体"/>
                <w:b w:val="0"/>
                <w:color w:val="000000"/>
                <w:sz w:val="18"/>
              </w:rPr>
              <w:t>A绿(5人) B火(10人) C绿(3人)</w:t>
            </w:r>
          </w:p>
        </w:tc>
        <w:tc>
          <w:tcPr>
            <w:tcW w:w="1187" w:type="dxa"/>
          </w:tcPr>
          <w:p>
            <w:pPr>
              <w:jc w:val="center"/>
            </w:pPr>
            <w:r>
              <w:rPr>
                <w:rFonts w:ascii="宋体" w:hAnsi="宋体" w:eastAsia="宋体"/>
                <w:b w:val="0"/>
                <w:color w:val="000000"/>
                <w:sz w:val="18"/>
              </w:rPr>
              <w:t>B火灾，A/C畅通</w:t>
            </w:r>
          </w:p>
        </w:tc>
        <w:tc>
          <w:tcPr>
            <w:tcW w:w="1187" w:type="dxa"/>
          </w:tcPr>
          <w:p>
            <w:pPr>
              <w:jc w:val="center"/>
            </w:pPr>
            <w:r>
              <w:rPr>
                <w:rFonts w:ascii="宋体" w:hAnsi="宋体" w:eastAsia="宋体"/>
                <w:b w:val="0"/>
                <w:color w:val="000000"/>
                <w:sz w:val="18"/>
              </w:rPr>
              <w:t>`guided`</w:t>
            </w:r>
          </w:p>
        </w:tc>
        <w:tc>
          <w:tcPr>
            <w:tcW w:w="1187" w:type="dxa"/>
          </w:tcPr>
          <w:p>
            <w:pPr>
              <w:jc w:val="center"/>
            </w:pPr>
            <w:r>
              <w:rPr>
                <w:rFonts w:ascii="宋体" w:hAnsi="宋体" w:eastAsia="宋体"/>
                <w:b w:val="0"/>
                <w:color w:val="000000"/>
                <w:sz w:val="18"/>
              </w:rPr>
              <w:t>`['C', 'A']`</w:t>
            </w:r>
          </w:p>
        </w:tc>
        <w:tc>
          <w:tcPr>
            <w:tcW w:w="1187" w:type="dxa"/>
          </w:tcPr>
          <w:p>
            <w:pPr>
              <w:jc w:val="center"/>
            </w:pPr>
            <w:r>
              <w:rPr>
                <w:rFonts w:ascii="宋体" w:hAnsi="宋体" w:eastAsia="宋体"/>
                <w:b w:val="0"/>
                <w:color w:val="000000"/>
                <w:sz w:val="18"/>
              </w:rPr>
              <w:t>火灾通道被排除在推荐外</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5</w:t>
            </w:r>
          </w:p>
        </w:tc>
        <w:tc>
          <w:tcPr>
            <w:tcW w:w="1187" w:type="dxa"/>
          </w:tcPr>
          <w:p>
            <w:pPr>
              <w:jc w:val="center"/>
            </w:pPr>
            <w:r>
              <w:rPr>
                <w:rFonts w:ascii="宋体" w:hAnsi="宋体" w:eastAsia="宋体"/>
                <w:b w:val="0"/>
                <w:color w:val="000000"/>
                <w:sz w:val="18"/>
              </w:rPr>
              <w:t>全通道火灾</w:t>
            </w:r>
          </w:p>
        </w:tc>
        <w:tc>
          <w:tcPr>
            <w:tcW w:w="1187" w:type="dxa"/>
          </w:tcPr>
          <w:p>
            <w:pPr>
              <w:jc w:val="center"/>
            </w:pPr>
            <w:r>
              <w:rPr>
                <w:rFonts w:ascii="宋体" w:hAnsi="宋体" w:eastAsia="宋体"/>
                <w:b w:val="0"/>
                <w:color w:val="000000"/>
                <w:sz w:val="18"/>
              </w:rPr>
              <w:t>A火(5人) B火(10人) C火(3人)</w:t>
            </w:r>
          </w:p>
        </w:tc>
        <w:tc>
          <w:tcPr>
            <w:tcW w:w="1187" w:type="dxa"/>
          </w:tcPr>
          <w:p>
            <w:pPr>
              <w:jc w:val="center"/>
            </w:pPr>
            <w:r>
              <w:rPr>
                <w:rFonts w:ascii="宋体" w:hAnsi="宋体" w:eastAsia="宋体"/>
                <w:b w:val="0"/>
                <w:color w:val="000000"/>
                <w:sz w:val="18"/>
              </w:rPr>
              <w:t>全部火灾</w:t>
            </w:r>
          </w:p>
        </w:tc>
        <w:tc>
          <w:tcPr>
            <w:tcW w:w="1187" w:type="dxa"/>
          </w:tcPr>
          <w:p>
            <w:pPr>
              <w:jc w:val="center"/>
            </w:pPr>
            <w:r>
              <w:rPr>
                <w:rFonts w:ascii="宋体" w:hAnsi="宋体" w:eastAsia="宋体"/>
                <w:b w:val="0"/>
                <w:color w:val="000000"/>
                <w:sz w:val="18"/>
              </w:rPr>
              <w:t>`emergency`</w:t>
            </w:r>
          </w:p>
        </w:tc>
        <w:tc>
          <w:tcPr>
            <w:tcW w:w="1187" w:type="dxa"/>
          </w:tcPr>
          <w:p>
            <w:pPr>
              <w:jc w:val="center"/>
            </w:pPr>
            <w:r>
              <w:rPr>
                <w:rFonts w:ascii="宋体" w:hAnsi="宋体" w:eastAsia="宋体"/>
                <w:b w:val="0"/>
                <w:color w:val="000000"/>
                <w:sz w:val="18"/>
              </w:rPr>
              <w:t>`[]`（无）</w:t>
            </w:r>
          </w:p>
        </w:tc>
        <w:tc>
          <w:tcPr>
            <w:tcW w:w="1187" w:type="dxa"/>
          </w:tcPr>
          <w:p>
            <w:pPr>
              <w:jc w:val="center"/>
            </w:pPr>
            <w:r>
              <w:rPr>
                <w:rFonts w:ascii="宋体" w:hAnsi="宋体" w:eastAsia="宋体"/>
                <w:b w:val="0"/>
                <w:color w:val="000000"/>
                <w:sz w:val="18"/>
              </w:rPr>
              <w:t>safe_active为空→紧急疏散</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6</w:t>
            </w:r>
          </w:p>
        </w:tc>
        <w:tc>
          <w:tcPr>
            <w:tcW w:w="1187" w:type="dxa"/>
          </w:tcPr>
          <w:p>
            <w:pPr>
              <w:jc w:val="center"/>
            </w:pPr>
            <w:r>
              <w:rPr>
                <w:rFonts w:ascii="宋体" w:hAnsi="宋体" w:eastAsia="宋体"/>
                <w:b w:val="0"/>
                <w:color w:val="000000"/>
                <w:sz w:val="18"/>
              </w:rPr>
              <w:t>暂停通道排除</w:t>
            </w:r>
          </w:p>
        </w:tc>
        <w:tc>
          <w:tcPr>
            <w:tcW w:w="1187" w:type="dxa"/>
          </w:tcPr>
          <w:p>
            <w:pPr>
              <w:jc w:val="center"/>
            </w:pPr>
            <w:r>
              <w:rPr>
                <w:rFonts w:ascii="宋体" w:hAnsi="宋体" w:eastAsia="宋体"/>
                <w:b w:val="0"/>
                <w:color w:val="000000"/>
                <w:sz w:val="18"/>
              </w:rPr>
              <w:t>A暂停(0人) B黄(15人) C黄(18人)</w:t>
            </w:r>
          </w:p>
        </w:tc>
        <w:tc>
          <w:tcPr>
            <w:tcW w:w="1187" w:type="dxa"/>
          </w:tcPr>
          <w:p>
            <w:pPr>
              <w:jc w:val="center"/>
            </w:pPr>
            <w:r>
              <w:rPr>
                <w:rFonts w:ascii="宋体" w:hAnsi="宋体" w:eastAsia="宋体"/>
                <w:b w:val="0"/>
                <w:color w:val="000000"/>
                <w:sz w:val="18"/>
              </w:rPr>
              <w:t>A暂停，无火</w:t>
            </w:r>
          </w:p>
        </w:tc>
        <w:tc>
          <w:tcPr>
            <w:tcW w:w="1187" w:type="dxa"/>
          </w:tcPr>
          <w:p>
            <w:pPr>
              <w:jc w:val="center"/>
            </w:pPr>
            <w:r>
              <w:rPr>
                <w:rFonts w:ascii="宋体" w:hAnsi="宋体" w:eastAsia="宋体"/>
                <w:b w:val="0"/>
                <w:color w:val="000000"/>
                <w:sz w:val="18"/>
              </w:rPr>
              <w:t>`degraded`</w:t>
            </w:r>
          </w:p>
        </w:tc>
        <w:tc>
          <w:tcPr>
            <w:tcW w:w="1187" w:type="dxa"/>
          </w:tcPr>
          <w:p>
            <w:pPr>
              <w:jc w:val="center"/>
            </w:pPr>
            <w:r>
              <w:rPr>
                <w:rFonts w:ascii="宋体" w:hAnsi="宋体" w:eastAsia="宋体"/>
                <w:b w:val="0"/>
                <w:color w:val="000000"/>
                <w:sz w:val="18"/>
              </w:rPr>
              <w:t>`['B', 'C']`</w:t>
            </w:r>
          </w:p>
        </w:tc>
        <w:tc>
          <w:tcPr>
            <w:tcW w:w="1187" w:type="dxa"/>
          </w:tcPr>
          <w:p>
            <w:pPr>
              <w:jc w:val="center"/>
            </w:pPr>
            <w:r>
              <w:rPr>
                <w:rFonts w:ascii="宋体" w:hAnsi="宋体" w:eastAsia="宋体"/>
                <w:b w:val="0"/>
                <w:color w:val="000000"/>
                <w:sz w:val="18"/>
              </w:rPr>
              <w:t>暂停通道不参与推荐</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7</w:t>
            </w:r>
          </w:p>
        </w:tc>
        <w:tc>
          <w:tcPr>
            <w:tcW w:w="1187" w:type="dxa"/>
          </w:tcPr>
          <w:p>
            <w:pPr>
              <w:jc w:val="center"/>
            </w:pPr>
            <w:r>
              <w:rPr>
                <w:rFonts w:ascii="宋体" w:hAnsi="宋体" w:eastAsia="宋体"/>
                <w:b w:val="0"/>
                <w:color w:val="000000"/>
                <w:sz w:val="18"/>
              </w:rPr>
              <w:t>不同阈值组合</w:t>
            </w:r>
          </w:p>
        </w:tc>
        <w:tc>
          <w:tcPr>
            <w:tcW w:w="1187" w:type="dxa"/>
          </w:tcPr>
          <w:p>
            <w:pPr>
              <w:jc w:val="center"/>
            </w:pPr>
            <w:r>
              <w:rPr>
                <w:rFonts w:ascii="宋体" w:hAnsi="宋体" w:eastAsia="宋体"/>
                <w:b w:val="0"/>
                <w:color w:val="000000"/>
                <w:sz w:val="18"/>
              </w:rPr>
              <w:t>A绿(10/15) B绿(8/12) C黄(13/12)</w:t>
            </w:r>
          </w:p>
        </w:tc>
        <w:tc>
          <w:tcPr>
            <w:tcW w:w="1187" w:type="dxa"/>
          </w:tcPr>
          <w:p>
            <w:pPr>
              <w:jc w:val="center"/>
            </w:pPr>
            <w:r>
              <w:rPr>
                <w:rFonts w:ascii="宋体" w:hAnsi="宋体" w:eastAsia="宋体"/>
                <w:b w:val="0"/>
                <w:color w:val="000000"/>
                <w:sz w:val="18"/>
              </w:rPr>
              <w:t>全活跃，无火，A阈值高B标准C标准</w:t>
            </w:r>
          </w:p>
        </w:tc>
        <w:tc>
          <w:tcPr>
            <w:tcW w:w="1187" w:type="dxa"/>
          </w:tcPr>
          <w:p>
            <w:pPr>
              <w:jc w:val="center"/>
            </w:pPr>
            <w:r>
              <w:rPr>
                <w:rFonts w:ascii="宋体" w:hAnsi="宋体" w:eastAsia="宋体"/>
                <w:b w:val="0"/>
                <w:color w:val="000000"/>
                <w:sz w:val="18"/>
              </w:rPr>
              <w:t>`guided`</w:t>
            </w:r>
          </w:p>
        </w:tc>
        <w:tc>
          <w:tcPr>
            <w:tcW w:w="1187" w:type="dxa"/>
          </w:tcPr>
          <w:p>
            <w:pPr>
              <w:jc w:val="center"/>
            </w:pPr>
            <w:r>
              <w:rPr>
                <w:rFonts w:ascii="宋体" w:hAnsi="宋体" w:eastAsia="宋体"/>
                <w:b w:val="0"/>
                <w:color w:val="000000"/>
                <w:sz w:val="18"/>
              </w:rPr>
              <w:t>`['A', 'B']`</w:t>
            </w:r>
          </w:p>
        </w:tc>
        <w:tc>
          <w:tcPr>
            <w:tcW w:w="1187" w:type="dxa"/>
          </w:tcPr>
          <w:p>
            <w:pPr>
              <w:jc w:val="center"/>
            </w:pPr>
            <w:r>
              <w:rPr>
                <w:rFonts w:ascii="宋体" w:hAnsi="宋体" w:eastAsia="宋体"/>
                <w:b w:val="0"/>
                <w:color w:val="000000"/>
                <w:sz w:val="18"/>
              </w:rPr>
              <w:t>饱和度跨阈值比较正确（A:0.67, B:0.67, C:1.08）</w:t>
            </w:r>
          </w:p>
        </w:tc>
      </w:tr>
    </w:tbl>
    <w:p/>
    <w:p>
      <w:pPr>
        <w:spacing w:line="400" w:lineRule="exact"/>
        <w:ind w:firstLine="480"/>
        <w:jc w:val="both"/>
      </w:pPr>
      <w:r>
        <w:rPr>
          <w:rFonts w:ascii="黑体" w:hAnsi="黑体" w:eastAsia="黑体"/>
          <w:b/>
          <w:color w:val="000000"/>
          <w:sz w:val="24"/>
        </w:rPr>
        <w:t>测试结果</w:t>
      </w:r>
      <w:r>
        <w:rPr>
          <w:rFonts w:ascii="宋体" w:hAnsi="宋体" w:eastAsia="宋体"/>
          <w:b w:val="0"/>
          <w:color w:val="000000"/>
          <w:sz w:val="24"/>
        </w:rPr>
        <w:t>：7/7 场景全部通过，数据结构验证（recommended_exit字段完整性、SIG格式）全部通过。</w:t>
      </w:r>
    </w:p>
    <w:p>
      <w:r>
        <w:br w:type="page"/>
      </w:r>
    </w:p>
    <w:sectPr>
      <w:headerReference r:id="rId7" w:type="default"/>
      <w:footerReference r:id="rId8" w:type="default"/>
      <w:pgSz w:w="11906" w:h="16838"/>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 ROMAN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000000" w:sz="4" w:space="4"/>
      </w:pBdr>
      <w:jc w:val="center"/>
    </w:pPr>
    <w:r>
      <w:rPr>
        <w:rFonts w:ascii="宋体" w:hAnsi="宋体" w:eastAsia="宋体"/>
        <w:b w:val="0"/>
        <w:sz w:val="18"/>
      </w:rPr>
      <w:t>应急管理大学本科毕业设计（论文）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26DC24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jc w:val="both"/>
    </w:pPr>
    <w:rPr>
      <w:rFonts w:ascii="宋体" w:hAnsi="宋体" w:eastAsia="宋体" w:cs="宋体"/>
      <w:color w:val="000000"/>
      <w:sz w:val="24"/>
      <w:szCs w:val="24"/>
    </w:rPr>
  </w:style>
  <w:style w:type="paragraph" w:styleId="2">
    <w:name w:val="heading 1"/>
    <w:basedOn w:val="1"/>
    <w:next w:val="1"/>
    <w:qFormat/>
    <w:uiPriority w:val="0"/>
    <w:pPr>
      <w:spacing w:before="800" w:after="400" w:line="400" w:lineRule="exact"/>
      <w:ind w:firstLine="0"/>
      <w:jc w:val="center"/>
    </w:pPr>
    <w:rPr>
      <w:rFonts w:ascii="黑体" w:hAnsi="黑体" w:eastAsia="黑体"/>
      <w:b/>
      <w:color w:val="000000"/>
      <w:sz w:val="30"/>
      <w:szCs w:val="32"/>
    </w:rPr>
  </w:style>
  <w:style w:type="paragraph" w:styleId="3">
    <w:name w:val="heading 2"/>
    <w:basedOn w:val="1"/>
    <w:next w:val="1"/>
    <w:qFormat/>
    <w:uiPriority w:val="0"/>
    <w:pPr>
      <w:spacing w:before="480" w:after="120" w:line="400" w:lineRule="exact"/>
      <w:ind w:firstLine="0"/>
      <w:jc w:val="left"/>
    </w:pPr>
    <w:rPr>
      <w:rFonts w:ascii="黑体" w:hAnsi="黑体" w:eastAsia="黑体"/>
      <w:b/>
      <w:color w:val="000000"/>
      <w:sz w:val="28"/>
      <w:szCs w:val="26"/>
    </w:rPr>
  </w:style>
  <w:style w:type="paragraph" w:styleId="4">
    <w:name w:val="heading 3"/>
    <w:basedOn w:val="1"/>
    <w:next w:val="1"/>
    <w:qFormat/>
    <w:uiPriority w:val="0"/>
    <w:pPr>
      <w:spacing w:before="240" w:after="120" w:line="400" w:lineRule="exact"/>
      <w:ind w:firstLine="0"/>
      <w:jc w:val="left"/>
    </w:pPr>
    <w:rPr>
      <w:rFonts w:ascii="黑体" w:hAnsi="黑体" w:eastAsia="黑体"/>
      <w:b/>
      <w:color w:val="000000"/>
      <w:sz w:val="26"/>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basedOn w:val="1"/>
    <w:link w:val="21"/>
    <w:semiHidden/>
    <w:unhideWhenUsed/>
    <w:uiPriority w:val="99"/>
    <w:pPr>
      <w:spacing w:after="0" w:line="240" w:lineRule="auto"/>
    </w:pPr>
    <w:rPr>
      <w:sz w:val="20"/>
      <w:szCs w:val="20"/>
    </w:rPr>
  </w:style>
  <w:style w:type="paragraph" w:styleId="10">
    <w:name w:val="toc 1"/>
    <w:basedOn w:val="1"/>
    <w:next w:val="1"/>
    <w:uiPriority w:val="0"/>
  </w:style>
  <w:style w:type="paragraph" w:styleId="11">
    <w:name w:val="footnote text"/>
    <w:basedOn w:val="1"/>
    <w:link w:val="20"/>
    <w:semiHidden/>
    <w:unhideWhenUsed/>
    <w:uiPriority w:val="99"/>
    <w:pPr>
      <w:spacing w:after="0" w:line="240" w:lineRule="auto"/>
    </w:pPr>
    <w:rPr>
      <w:sz w:val="20"/>
      <w:szCs w:val="20"/>
    </w:rPr>
  </w:style>
  <w:style w:type="paragraph" w:styleId="12">
    <w:name w:val="toc 2"/>
    <w:basedOn w:val="1"/>
    <w:next w:val="1"/>
    <w:uiPriority w:val="0"/>
    <w:pPr>
      <w:ind w:left="420" w:leftChars="200"/>
    </w:pPr>
  </w:style>
  <w:style w:type="paragraph" w:styleId="13">
    <w:name w:val="Title"/>
    <w:basedOn w:val="1"/>
    <w:next w:val="1"/>
    <w:qFormat/>
    <w:uiPriority w:val="0"/>
    <w:rPr>
      <w:sz w:val="56"/>
      <w:szCs w:val="56"/>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basedOn w:val="1"/>
    <w:qFormat/>
    <w:uiPriority w:val="0"/>
  </w:style>
  <w:style w:type="character" w:customStyle="1" w:styleId="20">
    <w:name w:val="Footnote Text Char"/>
    <w:link w:val="11"/>
    <w:semiHidden/>
    <w:unhideWhenUsed/>
    <w:qFormat/>
    <w:uiPriority w:val="99"/>
    <w:rPr>
      <w:sz w:val="20"/>
      <w:szCs w:val="20"/>
    </w:rPr>
  </w:style>
  <w:style w:type="character" w:customStyle="1" w:styleId="21">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Office_11.1.0.10358_F1E327BC-269C-435d-A152-05C5408002CA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2026-05-20T07:46:00Z</dcterms:created>
  <dc:creator>Un-named</dc:creator>
  <cp:lastModifiedBy>huihui</cp:lastModifiedBy>
  <dcterms:modified xsi:type="dcterms:W3CDTF">2026-05-20T08:50:15Z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2052-11.1.0.10358</vt:lpwstr>
  </property>
  <property fmtid="{D5CDD505-2E9C-101B-9397-08002B2CF9AE}" pid="3" name="ICV">
    <vt:lpwstr>9E9533C93E1B458FB546B039D21CE779</vt:lpwstr>
  </property>
</Properties>
</file>