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240" w:line="240" w:lineRule="auto"/>
        <w:jc w:val="center"/>
      </w:pPr>
      <w:r>
        <w:drawing>
          <wp:inline distT="0" distB="0" distL="0" distR="0">
            <wp:extent cx="3952875" cy="923925"/>
            <wp:effectExtent l="0" t="0" r="0" b="0"/>
            <wp:docPr id="1" name="school_name" descr="应急管理大学校名" title="应急管理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hool_name" descr="应急管理大学校名" title="应急管理大学"/>
                    <pic:cNvPicPr>
                      <a:picLocks noChangeAspect="1" noChangeArrowheads="1"/>
                    </pic:cNvPicPr>
                  </pic:nvPicPr>
                  <pic:blipFill>
                    <a:blip r:embed="rId10"/>
                    <a:srcRect/>
                    <a:stretch>
                      <a:fillRect/>
                    </a:stretch>
                  </pic:blipFill>
                  <pic:spPr>
                    <a:xfrm>
                      <a:off x="0" y="0"/>
                      <a:ext cx="3952875" cy="923925"/>
                    </a:xfrm>
                    <a:prstGeom prst="rect">
                      <a:avLst/>
                    </a:prstGeom>
                  </pic:spPr>
                </pic:pic>
              </a:graphicData>
            </a:graphic>
          </wp:inline>
        </w:drawing>
      </w:r>
    </w:p>
    <w:p>
      <w:pPr>
        <w:spacing w:before="0" w:after="0" w:line="240" w:lineRule="auto"/>
      </w:pPr>
    </w:p>
    <w:p>
      <w:pPr>
        <w:spacing w:before="0" w:after="0" w:line="240" w:lineRule="auto"/>
      </w:pPr>
    </w:p>
    <w:p>
      <w:pPr>
        <w:spacing w:before="0" w:after="480" w:line="240" w:lineRule="auto"/>
        <w:jc w:val="center"/>
      </w:pPr>
      <w:r>
        <w:rPr>
          <w:rFonts w:ascii="黑体" w:hAnsi="黑体" w:eastAsia="黑体" w:cs="黑体"/>
          <w:b/>
          <w:bCs/>
          <w:sz w:val="52"/>
          <w:szCs w:val="52"/>
        </w:rPr>
        <w:t>本科毕业设计（论文）</w:t>
      </w:r>
    </w:p>
    <w:p>
      <w:pPr>
        <w:spacing w:before="0" w:after="0" w:line="240" w:lineRule="auto"/>
      </w:pPr>
    </w:p>
    <w:p>
      <w:pPr>
        <w:spacing w:before="0" w:after="0" w:line="240" w:lineRule="auto"/>
      </w:pPr>
    </w:p>
    <w:p>
      <w:pPr>
        <w:spacing w:before="0" w:after="0" w:line="240" w:lineRule="auto"/>
      </w:pPr>
    </w:p>
    <w:tbl>
      <w:tblPr>
        <w:tblStyle w:val="14"/>
        <w:tblW w:w="5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0" w:hRule="atLeast"/>
          <w:jc w:val="center"/>
        </w:trPr>
        <w:tc>
          <w:tcPr>
            <w:tcW w:w="2600" w:type="dxa"/>
            <w:tcBorders>
              <w:top w:val="nil"/>
              <w:left w:val="nil"/>
              <w:bottom w:val="nil"/>
              <w:right w:val="nil"/>
            </w:tcBorders>
            <w:tcMar>
              <w:top w:w="60" w:type="dxa"/>
              <w:left w:w="80" w:type="dxa"/>
              <w:bottom w:w="60" w:type="dxa"/>
              <w:right w:w="80" w:type="dxa"/>
            </w:tcMar>
            <w:vAlign w:val="center"/>
          </w:tcPr>
          <w:p>
            <w:pPr>
              <w:jc w:val="distribute"/>
            </w:pPr>
            <w:r>
              <w:rPr>
                <w:rFonts w:ascii="黑体" w:hAnsi="黑体" w:eastAsia="黑体" w:cs="黑体"/>
                <w:b/>
                <w:bCs/>
                <w:sz w:val="32"/>
                <w:szCs w:val="32"/>
              </w:rPr>
              <w:t>姓    名</w:t>
            </w:r>
          </w:p>
        </w:tc>
        <w:tc>
          <w:tcPr>
            <w:tcW w:w="3200" w:type="dxa"/>
            <w:tcBorders>
              <w:top w:val="nil"/>
              <w:left w:val="nil"/>
              <w:bottom w:val="single" w:color="000000" w:sz="0" w:space="0"/>
              <w:right w:val="nil"/>
            </w:tcBorders>
            <w:tcMar>
              <w:top w:w="60" w:type="dxa"/>
              <w:left w:w="80" w:type="dxa"/>
              <w:bottom w:w="60" w:type="dxa"/>
              <w:right w:w="80" w:type="dxa"/>
            </w:tcMar>
            <w:vAlign w:val="center"/>
          </w:tcPr>
          <w:p>
            <w:pPr>
              <w:jc w:val="center"/>
            </w:pPr>
            <w:r>
              <w:rPr>
                <w:rFonts w:ascii="仿宋" w:hAnsi="仿宋" w:eastAsia="仿宋" w:cs="仿宋"/>
                <w:sz w:val="32"/>
                <w:szCs w:val="32"/>
              </w:rPr>
              <w:t>姓    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0" w:hRule="atLeast"/>
          <w:jc w:val="center"/>
        </w:trPr>
        <w:tc>
          <w:tcPr>
            <w:tcW w:w="2600" w:type="dxa"/>
            <w:tcBorders>
              <w:top w:val="nil"/>
              <w:left w:val="nil"/>
              <w:bottom w:val="nil"/>
              <w:right w:val="nil"/>
            </w:tcBorders>
            <w:tcMar>
              <w:top w:w="60" w:type="dxa"/>
              <w:left w:w="80" w:type="dxa"/>
              <w:bottom w:w="60" w:type="dxa"/>
              <w:right w:w="80" w:type="dxa"/>
            </w:tcMar>
            <w:vAlign w:val="center"/>
          </w:tcPr>
          <w:p>
            <w:pPr>
              <w:jc w:val="distribute"/>
            </w:pPr>
            <w:r>
              <w:rPr>
                <w:rFonts w:ascii="黑体" w:hAnsi="黑体" w:eastAsia="黑体" w:cs="黑体"/>
                <w:b/>
                <w:bCs/>
                <w:sz w:val="32"/>
                <w:szCs w:val="32"/>
              </w:rPr>
              <w:t>学    号</w:t>
            </w:r>
          </w:p>
        </w:tc>
        <w:tc>
          <w:tcPr>
            <w:tcW w:w="3200" w:type="dxa"/>
            <w:tcBorders>
              <w:top w:val="nil"/>
              <w:left w:val="nil"/>
              <w:bottom w:val="single" w:color="000000" w:sz="0" w:space="0"/>
              <w:right w:val="nil"/>
            </w:tcBorders>
            <w:tcMar>
              <w:top w:w="60" w:type="dxa"/>
              <w:left w:w="80" w:type="dxa"/>
              <w:bottom w:w="60" w:type="dxa"/>
              <w:right w:w="80" w:type="dxa"/>
            </w:tcMar>
            <w:vAlign w:val="center"/>
          </w:tcPr>
          <w:p>
            <w:pPr>
              <w:jc w:val="center"/>
            </w:pPr>
            <w:r>
              <w:rPr>
                <w:rFonts w:ascii="仿宋" w:hAnsi="仿宋" w:eastAsia="仿宋" w:cs="仿宋"/>
                <w:sz w:val="32"/>
                <w:szCs w:val="32"/>
              </w:rPr>
              <w:t>学    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0" w:hRule="atLeast"/>
          <w:jc w:val="center"/>
        </w:trPr>
        <w:tc>
          <w:tcPr>
            <w:tcW w:w="2600" w:type="dxa"/>
            <w:tcBorders>
              <w:top w:val="nil"/>
              <w:left w:val="nil"/>
              <w:bottom w:val="nil"/>
              <w:right w:val="nil"/>
            </w:tcBorders>
            <w:tcMar>
              <w:top w:w="60" w:type="dxa"/>
              <w:left w:w="80" w:type="dxa"/>
              <w:bottom w:w="60" w:type="dxa"/>
              <w:right w:w="80" w:type="dxa"/>
            </w:tcMar>
            <w:vAlign w:val="center"/>
          </w:tcPr>
          <w:p>
            <w:pPr>
              <w:jc w:val="distribute"/>
            </w:pPr>
            <w:r>
              <w:rPr>
                <w:rFonts w:ascii="黑体" w:hAnsi="黑体" w:eastAsia="黑体" w:cs="黑体"/>
                <w:b/>
                <w:bCs/>
                <w:sz w:val="32"/>
                <w:szCs w:val="32"/>
              </w:rPr>
              <w:t>学    院</w:t>
            </w:r>
          </w:p>
        </w:tc>
        <w:tc>
          <w:tcPr>
            <w:tcW w:w="3200" w:type="dxa"/>
            <w:tcBorders>
              <w:top w:val="nil"/>
              <w:left w:val="nil"/>
              <w:bottom w:val="single" w:color="000000" w:sz="0" w:space="0"/>
              <w:right w:val="nil"/>
            </w:tcBorders>
            <w:tcMar>
              <w:top w:w="60" w:type="dxa"/>
              <w:left w:w="80" w:type="dxa"/>
              <w:bottom w:w="60" w:type="dxa"/>
              <w:right w:w="80" w:type="dxa"/>
            </w:tcMar>
            <w:vAlign w:val="center"/>
          </w:tcPr>
          <w:p>
            <w:pPr>
              <w:jc w:val="center"/>
            </w:pPr>
            <w:r>
              <w:rPr>
                <w:rFonts w:ascii="仿宋" w:hAnsi="仿宋" w:eastAsia="仿宋" w:cs="仿宋"/>
                <w:sz w:val="32"/>
                <w:szCs w:val="32"/>
              </w:rPr>
              <w:t>×××××××学院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0" w:hRule="atLeast"/>
          <w:jc w:val="center"/>
        </w:trPr>
        <w:tc>
          <w:tcPr>
            <w:tcW w:w="2600" w:type="dxa"/>
            <w:tcBorders>
              <w:top w:val="nil"/>
              <w:left w:val="nil"/>
              <w:bottom w:val="nil"/>
              <w:right w:val="nil"/>
            </w:tcBorders>
            <w:tcMar>
              <w:top w:w="60" w:type="dxa"/>
              <w:left w:w="80" w:type="dxa"/>
              <w:bottom w:w="60" w:type="dxa"/>
              <w:right w:w="80" w:type="dxa"/>
            </w:tcMar>
            <w:vAlign w:val="center"/>
          </w:tcPr>
          <w:p>
            <w:pPr>
              <w:jc w:val="distribute"/>
            </w:pPr>
            <w:r>
              <w:rPr>
                <w:rFonts w:ascii="黑体" w:hAnsi="黑体" w:eastAsia="黑体" w:cs="黑体"/>
                <w:b/>
                <w:bCs/>
                <w:sz w:val="32"/>
                <w:szCs w:val="32"/>
              </w:rPr>
              <w:t>专    业</w:t>
            </w:r>
          </w:p>
        </w:tc>
        <w:tc>
          <w:tcPr>
            <w:tcW w:w="3200" w:type="dxa"/>
            <w:tcBorders>
              <w:top w:val="nil"/>
              <w:left w:val="nil"/>
              <w:bottom w:val="single" w:color="000000" w:sz="0" w:space="0"/>
              <w:right w:val="nil"/>
            </w:tcBorders>
            <w:tcMar>
              <w:top w:w="60" w:type="dxa"/>
              <w:left w:w="80" w:type="dxa"/>
              <w:bottom w:w="60" w:type="dxa"/>
              <w:right w:w="80" w:type="dxa"/>
            </w:tcMar>
            <w:vAlign w:val="center"/>
          </w:tcPr>
          <w:p>
            <w:pPr>
              <w:jc w:val="center"/>
            </w:pPr>
            <w:r>
              <w:rPr>
                <w:rFonts w:ascii="仿宋" w:hAnsi="仿宋" w:eastAsia="仿宋" w:cs="仿宋"/>
                <w:sz w:val="32"/>
                <w:szCs w:val="32"/>
              </w:rPr>
              <w:t>×××××××专业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00" w:hRule="atLeast"/>
          <w:jc w:val="center"/>
        </w:trPr>
        <w:tc>
          <w:tcPr>
            <w:tcW w:w="2600" w:type="dxa"/>
            <w:tcBorders>
              <w:top w:val="nil"/>
              <w:left w:val="nil"/>
              <w:bottom w:val="nil"/>
              <w:right w:val="nil"/>
            </w:tcBorders>
            <w:tcMar>
              <w:top w:w="60" w:type="dxa"/>
              <w:left w:w="80" w:type="dxa"/>
              <w:bottom w:w="60" w:type="dxa"/>
              <w:right w:w="80" w:type="dxa"/>
            </w:tcMar>
            <w:vAlign w:val="center"/>
          </w:tcPr>
          <w:p>
            <w:pPr>
              <w:jc w:val="distribute"/>
            </w:pPr>
            <w:r>
              <w:rPr>
                <w:rFonts w:ascii="黑体" w:hAnsi="黑体" w:eastAsia="黑体" w:cs="黑体"/>
                <w:b/>
                <w:bCs/>
                <w:sz w:val="32"/>
                <w:szCs w:val="32"/>
              </w:rPr>
              <w:t>指导教师</w:t>
            </w:r>
          </w:p>
        </w:tc>
        <w:tc>
          <w:tcPr>
            <w:tcW w:w="3200" w:type="dxa"/>
            <w:tcBorders>
              <w:top w:val="nil"/>
              <w:left w:val="nil"/>
              <w:bottom w:val="single" w:color="000000" w:sz="0" w:space="0"/>
              <w:right w:val="nil"/>
            </w:tcBorders>
            <w:tcMar>
              <w:top w:w="60" w:type="dxa"/>
              <w:left w:w="80" w:type="dxa"/>
              <w:bottom w:w="60" w:type="dxa"/>
              <w:right w:w="80" w:type="dxa"/>
            </w:tcMar>
            <w:vAlign w:val="center"/>
          </w:tcPr>
          <w:p>
            <w:pPr>
              <w:jc w:val="center"/>
            </w:pPr>
            <w:r>
              <w:rPr>
                <w:rFonts w:ascii="仿宋" w:hAnsi="仿宋" w:eastAsia="仿宋" w:cs="仿宋"/>
                <w:sz w:val="32"/>
                <w:szCs w:val="3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0" w:hRule="atLeast"/>
          <w:jc w:val="center"/>
        </w:trPr>
        <w:tc>
          <w:tcPr>
            <w:tcW w:w="2600" w:type="dxa"/>
            <w:tcBorders>
              <w:top w:val="nil"/>
              <w:left w:val="nil"/>
              <w:bottom w:val="nil"/>
              <w:right w:val="nil"/>
            </w:tcBorders>
            <w:tcMar>
              <w:top w:w="60" w:type="dxa"/>
              <w:left w:w="80" w:type="dxa"/>
              <w:bottom w:w="60" w:type="dxa"/>
              <w:right w:w="80" w:type="dxa"/>
            </w:tcMar>
            <w:vAlign w:val="center"/>
          </w:tcPr>
          <w:p>
            <w:pPr>
              <w:jc w:val="distribute"/>
            </w:pPr>
            <w:r>
              <w:rPr>
                <w:rFonts w:ascii="黑体" w:hAnsi="黑体" w:eastAsia="黑体" w:cs="黑体"/>
                <w:b/>
                <w:bCs/>
                <w:sz w:val="32"/>
                <w:szCs w:val="32"/>
              </w:rPr>
              <w:t>职    称</w:t>
            </w:r>
          </w:p>
        </w:tc>
        <w:tc>
          <w:tcPr>
            <w:tcW w:w="3200" w:type="dxa"/>
            <w:tcBorders>
              <w:top w:val="nil"/>
              <w:left w:val="nil"/>
              <w:bottom w:val="single" w:color="000000" w:sz="0" w:space="0"/>
              <w:right w:val="nil"/>
            </w:tcBorders>
            <w:tcMar>
              <w:top w:w="60" w:type="dxa"/>
              <w:left w:w="80" w:type="dxa"/>
              <w:bottom w:w="60" w:type="dxa"/>
              <w:right w:w="80" w:type="dxa"/>
            </w:tcMar>
            <w:vAlign w:val="center"/>
          </w:tcPr>
          <w:p>
            <w:pPr>
              <w:jc w:val="center"/>
            </w:pPr>
            <w:r>
              <w:rPr>
                <w:rFonts w:ascii="仿宋" w:hAnsi="仿宋" w:eastAsia="仿宋" w:cs="仿宋"/>
                <w:sz w:val="32"/>
                <w:szCs w:val="32"/>
              </w:rPr>
              <w:t>×××</w:t>
            </w:r>
          </w:p>
        </w:tc>
      </w:tr>
    </w:tbl>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jc w:val="center"/>
      </w:pPr>
      <w:r>
        <w:rPr>
          <w:rFonts w:ascii="仿宋" w:hAnsi="仿宋" w:eastAsia="仿宋" w:cs="仿宋"/>
          <w:sz w:val="32"/>
          <w:szCs w:val="32"/>
        </w:rPr>
        <w:t>20    年    月    日</w:t>
      </w:r>
    </w:p>
    <w:p>
      <w:pPr>
        <w:sectPr>
          <w:pgSz w:w="11906" w:h="16838"/>
          <w:pgMar w:top="1200" w:right="1800" w:bottom="1200" w:left="1800" w:header="708" w:footer="708" w:gutter="0"/>
          <w:cols w:space="720" w:num="1"/>
          <w:docGrid w:linePitch="360" w:charSpace="0"/>
        </w:sectPr>
      </w:pPr>
    </w:p>
    <w:p>
      <w:pPr>
        <w:spacing w:before="0" w:after="0" w:line="240" w:lineRule="auto"/>
      </w:pPr>
    </w:p>
    <w:p>
      <w:pPr>
        <w:spacing w:before="0" w:after="0" w:line="240" w:lineRule="auto"/>
      </w:pPr>
    </w:p>
    <w:p>
      <w:pPr>
        <w:spacing w:before="0" w:after="400"/>
        <w:jc w:val="center"/>
      </w:pPr>
      <w:r>
        <w:rPr>
          <w:rFonts w:ascii="黑体" w:hAnsi="黑体" w:eastAsia="黑体" w:cs="黑体"/>
          <w:b/>
          <w:bCs/>
          <w:sz w:val="30"/>
          <w:szCs w:val="30"/>
        </w:rPr>
        <w:t>毕业设计（论文）原创性声明</w:t>
      </w:r>
    </w:p>
    <w:p>
      <w:pPr>
        <w:spacing w:before="0" w:after="0" w:line="240" w:lineRule="auto"/>
      </w:pPr>
    </w:p>
    <w:p>
      <w:pPr>
        <w:spacing w:before="0" w:after="0" w:line="240" w:lineRule="auto"/>
      </w:pPr>
    </w:p>
    <w:p>
      <w:pPr>
        <w:spacing w:before="0" w:after="0" w:line="360" w:lineRule="auto"/>
        <w:ind w:firstLine="480"/>
        <w:jc w:val="both"/>
      </w:pPr>
      <w:r>
        <w:rPr>
          <w:rFonts w:ascii="宋体" w:hAnsi="宋体" w:eastAsia="宋体" w:cs="宋体"/>
          <w:sz w:val="24"/>
          <w:szCs w:val="24"/>
        </w:rPr>
        <w:t>本人郑重声明：所呈交的毕业设计（论文），是本人在指导教师的指导下，独立进行研究所取得的原创性成果。除文中已经注明引用的内容外，本毕业设计（论文）不包含任何其他个人或集体已经发表或撰写过的研究成果。对本文的研究做出重要贡献的个人和集体，均已在文中明确标明。</w:t>
      </w:r>
    </w:p>
    <w:p>
      <w:pPr>
        <w:spacing w:before="0" w:after="0" w:line="240" w:lineRule="auto"/>
      </w:pPr>
    </w:p>
    <w:p>
      <w:pPr>
        <w:spacing w:before="0" w:after="0" w:line="360" w:lineRule="auto"/>
        <w:ind w:firstLine="480"/>
        <w:jc w:val="both"/>
      </w:pPr>
      <w:r>
        <w:rPr>
          <w:rFonts w:ascii="宋体" w:hAnsi="宋体" w:eastAsia="宋体" w:cs="宋体"/>
          <w:sz w:val="24"/>
          <w:szCs w:val="24"/>
        </w:rPr>
        <w:t>本人完全意识到本声明的法律后果由本人承担。</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jc w:val="right"/>
      </w:pPr>
      <w:r>
        <w:rPr>
          <w:rFonts w:ascii="宋体" w:hAnsi="宋体" w:eastAsia="宋体" w:cs="宋体"/>
          <w:sz w:val="24"/>
          <w:szCs w:val="24"/>
        </w:rPr>
        <w:t>毕业设计（论文）作者（签名）：______________</w:t>
      </w:r>
    </w:p>
    <w:p>
      <w:pPr>
        <w:spacing w:before="0" w:after="0" w:line="240" w:lineRule="auto"/>
      </w:pPr>
    </w:p>
    <w:p>
      <w:pPr>
        <w:spacing w:before="0" w:after="0"/>
        <w:jc w:val="right"/>
      </w:pPr>
      <w:r>
        <w:rPr>
          <w:rFonts w:ascii="宋体" w:hAnsi="宋体" w:eastAsia="宋体" w:cs="宋体"/>
          <w:sz w:val="24"/>
          <w:szCs w:val="24"/>
        </w:rPr>
        <w:t xml:space="preserve">                    年    月    日</w:t>
      </w:r>
    </w:p>
    <w:p>
      <w:pPr>
        <w:spacing w:before="0" w:after="0" w:line="240" w:lineRule="auto"/>
      </w:pPr>
    </w:p>
    <w:p>
      <w:pPr>
        <w:spacing w:before="0" w:after="0" w:line="240" w:lineRule="auto"/>
      </w:pPr>
    </w:p>
    <w:p>
      <w:pPr>
        <w:spacing w:before="0" w:after="0"/>
        <w:jc w:val="right"/>
      </w:pPr>
      <w:r>
        <w:rPr>
          <w:rFonts w:ascii="宋体" w:hAnsi="宋体" w:eastAsia="宋体" w:cs="宋体"/>
          <w:sz w:val="24"/>
          <w:szCs w:val="24"/>
        </w:rPr>
        <w:t>指导教师（签名）：______________</w:t>
      </w:r>
    </w:p>
    <w:p>
      <w:pPr>
        <w:spacing w:before="0" w:after="0" w:line="240" w:lineRule="auto"/>
      </w:pPr>
    </w:p>
    <w:p>
      <w:pPr>
        <w:spacing w:before="0" w:after="0"/>
        <w:jc w:val="right"/>
      </w:pPr>
      <w:r>
        <w:rPr>
          <w:rFonts w:ascii="宋体" w:hAnsi="宋体" w:eastAsia="宋体" w:cs="宋体"/>
          <w:sz w:val="24"/>
          <w:szCs w:val="24"/>
        </w:rPr>
        <w:t xml:space="preserve">                    年    月    日</w:t>
      </w:r>
    </w:p>
    <w:p>
      <w:pPr>
        <w:sectPr>
          <w:pgSz w:w="11906" w:h="16838"/>
          <w:pgMar w:top="2000" w:right="1800" w:bottom="1440" w:left="1800" w:header="708" w:footer="708" w:gutter="0"/>
          <w:cols w:space="720" w:num="1"/>
          <w:docGrid w:linePitch="360" w:charSpace="0"/>
        </w:sectPr>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200"/>
        <w:jc w:val="center"/>
      </w:pPr>
      <w:r>
        <w:rPr>
          <w:rFonts w:ascii="黑体" w:hAnsi="黑体" w:eastAsia="黑体" w:cs="黑体"/>
          <w:b/>
          <w:bCs/>
          <w:sz w:val="30"/>
          <w:szCs w:val="30"/>
        </w:rPr>
        <w:t>毕业设计（论文）版权使用授权书</w:t>
      </w:r>
    </w:p>
    <w:p>
      <w:pPr>
        <w:spacing w:before="0" w:after="0" w:line="240" w:lineRule="auto"/>
      </w:pPr>
    </w:p>
    <w:p>
      <w:pPr>
        <w:spacing w:before="0" w:after="0" w:line="240" w:lineRule="auto"/>
      </w:pPr>
    </w:p>
    <w:p>
      <w:pPr>
        <w:spacing w:before="0" w:after="0" w:line="360" w:lineRule="auto"/>
        <w:ind w:firstLine="480"/>
        <w:jc w:val="both"/>
      </w:pPr>
      <w:r>
        <w:rPr>
          <w:rFonts w:ascii="宋体" w:hAnsi="宋体" w:eastAsia="宋体" w:cs="宋体"/>
          <w:sz w:val="24"/>
          <w:szCs w:val="24"/>
        </w:rPr>
        <w:t>本人完全了解应急管理大学有权保留并向国家有关部门或机构送交毕业设计（论文）的复印件和磁盘，允许毕业设计（论文）被查阅和借阅。本人授权应急管理大学可以将毕业设计（论文）的全部或部分内容编入有关数据库进行检索，可以采用影印、缩印或其它复制手段保存、汇编毕业设计（论文）。</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jc w:val="right"/>
      </w:pPr>
      <w:r>
        <w:rPr>
          <w:rFonts w:ascii="宋体" w:hAnsi="宋体" w:eastAsia="宋体" w:cs="宋体"/>
          <w:sz w:val="24"/>
          <w:szCs w:val="24"/>
        </w:rPr>
        <w:t>毕业设计（论文）作者（签名）：______________</w:t>
      </w:r>
    </w:p>
    <w:p>
      <w:pPr>
        <w:spacing w:before="0" w:after="0" w:line="240" w:lineRule="auto"/>
      </w:pPr>
    </w:p>
    <w:p>
      <w:pPr>
        <w:spacing w:before="0" w:after="0"/>
        <w:jc w:val="right"/>
      </w:pPr>
      <w:r>
        <w:rPr>
          <w:rFonts w:ascii="宋体" w:hAnsi="宋体" w:eastAsia="宋体" w:cs="宋体"/>
          <w:sz w:val="24"/>
          <w:szCs w:val="24"/>
        </w:rPr>
        <w:t xml:space="preserve">                    年    月    日</w:t>
      </w:r>
    </w:p>
    <w:p>
      <w:pPr>
        <w:spacing w:before="0" w:after="0" w:line="240" w:lineRule="auto"/>
      </w:pPr>
    </w:p>
    <w:p>
      <w:pPr>
        <w:spacing w:before="0" w:after="0" w:line="240" w:lineRule="auto"/>
      </w:pPr>
    </w:p>
    <w:p>
      <w:pPr>
        <w:spacing w:before="0" w:after="0"/>
        <w:jc w:val="right"/>
      </w:pPr>
      <w:r>
        <w:rPr>
          <w:rFonts w:ascii="宋体" w:hAnsi="宋体" w:eastAsia="宋体" w:cs="宋体"/>
          <w:sz w:val="24"/>
          <w:szCs w:val="24"/>
        </w:rPr>
        <w:t>指导教师（签名）：______________</w:t>
      </w:r>
    </w:p>
    <w:p>
      <w:pPr>
        <w:spacing w:before="0" w:after="0" w:line="240" w:lineRule="auto"/>
      </w:pPr>
    </w:p>
    <w:p>
      <w:pPr>
        <w:spacing w:before="0" w:after="0"/>
        <w:jc w:val="right"/>
      </w:pPr>
      <w:r>
        <w:rPr>
          <w:rFonts w:ascii="宋体" w:hAnsi="宋体" w:eastAsia="宋体" w:cs="宋体"/>
          <w:sz w:val="24"/>
          <w:szCs w:val="24"/>
        </w:rPr>
        <w:t xml:space="preserve">                    年    月    日</w:t>
      </w:r>
    </w:p>
    <w:p>
      <w:r>
        <w:br w:type="page"/>
      </w:r>
    </w:p>
    <w:p>
      <w:pPr>
        <w:pStyle w:val="2"/>
        <w:spacing w:before="800" w:after="400" w:line="400" w:lineRule="exact"/>
        <w:jc w:val="center"/>
      </w:pPr>
      <w:bookmarkStart w:id="0" w:name="_Toc18541"/>
      <w:r>
        <w:rPr>
          <w:rFonts w:ascii="黑体" w:hAnsi="黑体" w:eastAsia="黑体"/>
          <w:b/>
          <w:color w:val="000000"/>
          <w:sz w:val="30"/>
        </w:rPr>
        <w:t>摘要</w:t>
      </w:r>
      <w:bookmarkEnd w:id="0"/>
    </w:p>
    <w:p>
      <w:pPr>
        <w:spacing w:line="400" w:lineRule="exact"/>
        <w:ind w:firstLine="480"/>
        <w:jc w:val="both"/>
      </w:pPr>
      <w:r>
        <w:rPr>
          <w:rFonts w:ascii="宋体" w:hAnsi="宋体" w:eastAsia="宋体"/>
          <w:b w:val="0"/>
          <w:color w:val="000000"/>
          <w:sz w:val="24"/>
        </w:rPr>
        <w:t>高校人员密集场所的公共安全问题，随着在校生规模逐年增长，受到的关注也越来越多。在火灾、地震等突发应急事件中，能不能快速掌握各出入口的人流状况、把人员有序引导出去，直接关系到师生的生命安全。传统的视频监控系统只能被动录像，做不到实时分析和主动引导；基于红外传感器的人员计数方案覆盖范围有限、也分不清通行方向，在校园多出口场景下不好用。针对这些问题，本文设计并实现了一套融合 AI 视觉检测与物理传感器感知的校园人流量智能监测预警系统。</w:t>
      </w:r>
    </w:p>
    <w:p>
      <w:pPr>
        <w:spacing w:line="400" w:lineRule="exact"/>
        <w:ind w:firstLine="480"/>
        <w:jc w:val="both"/>
      </w:pPr>
      <w:r>
        <w:rPr>
          <w:rFonts w:ascii="宋体" w:hAnsi="宋体" w:eastAsia="宋体"/>
          <w:b w:val="0"/>
          <w:color w:val="000000"/>
          <w:sz w:val="24"/>
        </w:rPr>
        <w:t>系统采用双输入互补架构：远程AI通道通过ESP32-CAM采集视频画面，经MQTT协议传输至PC端进行YOLOv8n深度学习实时推理（基于COCO预训练权重），实现人员目标的精确检测与计数；本地应急通道由STM32F103微控制器配合火焰传感器构成，不依赖网络即可独立完成火灾检测。两通道通过MQTT消息队列双向协同，兼顾了智能分析的精度与物理传感的可靠性。在三通道并行检测的基础上，本文提出了一种基于相对饱和度的四策略联动引导算法，根据各通道的实时拥挤程度与火灾状态，自适应选择"全部畅通无需引导""按饱和度推荐多出口""降级分批通行""全通道紧急疏散"四种响应策略，并通过对称防抖机制解决了临界阈值附近的报警抖动问题。联动决策结果经MQTT定向发送至各STM32控制节点，驱动LED指示灯、蜂鸣器与SG90舵机闸门执行物理引导动作，同时通过钉钉机器人推送差异化报警通知，形成"检测→决策→执行→通知"的完整闭环。</w:t>
      </w:r>
    </w:p>
    <w:p>
      <w:pPr>
        <w:spacing w:line="400" w:lineRule="exact"/>
        <w:ind w:firstLine="480"/>
        <w:jc w:val="both"/>
      </w:pPr>
      <w:r>
        <w:rPr>
          <w:rFonts w:ascii="宋体" w:hAnsi="宋体" w:eastAsia="宋体"/>
          <w:b w:val="0"/>
          <w:color w:val="000000"/>
          <w:sz w:val="24"/>
        </w:rPr>
        <w:t>测试结果表明，系统在三通道环境下运行稳定，引导算法七个测试场景全部通过，报警防抖、设备绑定、通知限流等关键功能均达到设计预期。本系统为校园应急疏散管理提供了一种低成本、可扩展、软硬一体的解决方案。</w:t>
      </w:r>
    </w:p>
    <w:p>
      <w:pPr>
        <w:spacing w:line="400" w:lineRule="exact"/>
        <w:ind w:firstLine="480"/>
        <w:jc w:val="both"/>
      </w:pPr>
      <w:r>
        <w:rPr>
          <w:rFonts w:ascii="宋体" w:hAnsi="宋体" w:eastAsia="宋体"/>
          <w:b w:val="0"/>
          <w:color w:val="000000"/>
          <w:sz w:val="24"/>
        </w:rPr>
        <w:t>**关键词**：人流量监测；YOLOv8；MQTT；应急疏散引导；STM32</w:t>
      </w:r>
    </w:p>
    <w:p>
      <w:r>
        <w:br w:type="page"/>
      </w:r>
    </w:p>
    <w:p>
      <w:pPr>
        <w:spacing w:line="400" w:lineRule="exact"/>
        <w:ind w:firstLine="480"/>
      </w:pPr>
      <w:r>
        <w:rPr>
          <w:rFonts w:ascii="Times New Roman" w:hAnsi="Times New Roman" w:eastAsia="宋体"/>
          <w:b w:val="0"/>
          <w:sz w:val="24"/>
        </w:rPr>
        <w:t>As higher education continues to expand in China, public safety management in densely populated campus areas has drawn growing attention. During emergencies such as fires or earthquakes, the ability to rapidly assess crowd conditions at each exit and guide orderly evacuation is critical for protecting lives. Traditional video surveillance systems only provide passive recording without real-time analysis or active guidance capabilities. Infrared-sensor-based people counting solutions are limited by narrow coverage and an inability to distinguish movement directions, making them inadequate for intelligent monitoring in multi-exit campus scenarios.</w:t>
      </w:r>
    </w:p>
    <w:p>
      <w:pPr>
        <w:spacing w:line="400" w:lineRule="exact"/>
        <w:ind w:firstLine="480"/>
      </w:pPr>
      <w:r>
        <w:rPr>
          <w:rFonts w:ascii="Times New Roman" w:hAnsi="Times New Roman" w:eastAsia="宋体"/>
          <w:b w:val="0"/>
          <w:sz w:val="24"/>
        </w:rPr>
        <w:t>To address these challenges, this thesis presents an intelligent campus crowd monitoring and early-warning system that integrates AI-based visual detection with physical sensor perception. The system adopts a dual-input complementary architecture: the remote AI channel captures video via an ESP32-CAM module and transmits it through MQTT to a PC running YOLOv8n deep learning inference (using COCO pre-trained weights) for accurate person detection and counting; the local emergency channel, built on an STM32F103 microcontroller with a flame sensor, performs fire detection independently without network dependency. These two channels coordinate bidirectionally through the MQTT message queue, combining the precision of intelligent analysis with the reliability of physical sensing.</w:t>
      </w:r>
    </w:p>
    <w:p>
      <w:pPr>
        <w:spacing w:line="400" w:lineRule="exact"/>
        <w:ind w:firstLine="480"/>
      </w:pPr>
      <w:r>
        <w:rPr>
          <w:rFonts w:ascii="Times New Roman" w:hAnsi="Times New Roman" w:eastAsia="宋体"/>
          <w:b w:val="0"/>
          <w:sz w:val="24"/>
        </w:rPr>
        <w:t>Building upon three-channel parallel detection, this thesis proposes a relative saturation-based four-strategy guidance algorithm. Based on the real-time congestion level and fire status of each exit channel, the algorithm adaptively selects among four response modes: "all clear" (no intervention needed), "guided" (recommend multiple exits ranked by saturation), "degraded" (advise phased passage when all safe exits are near capacity), and "emergency" (immediate evacuation when all active channels are on fire). A symmetric debouncing mechanism eliminates alarm oscillations near threshold boundaries. The coordinated decision results are sent via MQTT to each STM32 control node, driving LED indicators, buzzers, and SG90 servo-controlled gates for physical guidance, while DingTalk robot notifications deliver differentiated alarm messages, forming a complete closed loop of "detection → decision → execution → notification."</w:t>
      </w:r>
    </w:p>
    <w:p>
      <w:pPr>
        <w:spacing w:line="400" w:lineRule="exact"/>
        <w:ind w:firstLine="480"/>
      </w:pPr>
      <w:r>
        <w:rPr>
          <w:rFonts w:ascii="Times New Roman" w:hAnsi="Times New Roman" w:eastAsia="宋体"/>
          <w:b w:val="0"/>
          <w:sz w:val="24"/>
        </w:rPr>
        <w:t>Test results demonstrate that the system operates stably in a three-channel environment, with all seven guidance algorithm test scenarios passing successfully. Key functions including alarm debouncing, device binding, and notification rate limiting all meet design expectations. This system provides a low-cost, scalable, and software-hardware integrated solution for campus emergency evacuation management.</w:t>
      </w:r>
    </w:p>
    <w:p>
      <w:pPr>
        <w:spacing w:line="400" w:lineRule="exact"/>
        <w:ind w:firstLine="480"/>
      </w:pPr>
      <w:r>
        <w:rPr>
          <w:rFonts w:ascii="Times New Roman" w:hAnsi="Times New Roman" w:eastAsia="宋体"/>
          <w:b w:val="0"/>
          <w:sz w:val="24"/>
        </w:rPr>
        <w:t>**Key words**: crowd monitoring; YOLOv8; MQTT; emergency evacuation guidance; STM32</w:t>
      </w:r>
    </w:p>
    <w:p>
      <w:r>
        <w:br w:type="page"/>
      </w:r>
    </w:p>
    <w:p>
      <w:pPr>
        <w:spacing w:line="400" w:lineRule="exact"/>
        <w:jc w:val="center"/>
      </w:pPr>
      <w:r>
        <w:rPr>
          <w:rFonts w:ascii="黑体" w:hAnsi="黑体" w:eastAsia="黑体"/>
          <w:b/>
          <w:color w:val="000000"/>
          <w:sz w:val="30"/>
        </w:rPr>
        <w:t>目录</w:t>
      </w:r>
    </w:p>
    <w:p>
      <w:pPr>
        <w:pStyle w:val="10"/>
        <w:tabs>
          <w:tab w:val="right" w:leader="dot" w:pos="8306"/>
        </w:tabs>
      </w:pPr>
      <w:r>
        <w:fldChar w:fldCharType="begin"/>
      </w:r>
      <w:r>
        <w:instrText xml:space="preserve"> TOC \o "1-3" \h \z \u </w:instrText>
      </w:r>
      <w:r>
        <w:fldChar w:fldCharType="separate"/>
      </w:r>
      <w:r>
        <w:fldChar w:fldCharType="begin"/>
      </w:r>
      <w:r>
        <w:instrText xml:space="preserve"> HYPERLINK \l _Toc18541 </w:instrText>
      </w:r>
      <w:r>
        <w:fldChar w:fldCharType="separate"/>
      </w:r>
      <w:r>
        <w:rPr>
          <w:rFonts w:ascii="黑体" w:hAnsi="黑体" w:eastAsia="黑体"/>
        </w:rPr>
        <w:t>摘要</w:t>
      </w:r>
      <w:r>
        <w:tab/>
      </w:r>
      <w:r>
        <w:fldChar w:fldCharType="begin"/>
      </w:r>
      <w:r>
        <w:instrText xml:space="preserve"> PAGEREF _Toc18541 \h </w:instrText>
      </w:r>
      <w:r>
        <w:fldChar w:fldCharType="separate"/>
      </w:r>
      <w:r>
        <w:t>2</w:t>
      </w:r>
      <w:r>
        <w:fldChar w:fldCharType="end"/>
      </w:r>
      <w:r>
        <w:fldChar w:fldCharType="end"/>
      </w:r>
    </w:p>
    <w:p>
      <w:pPr>
        <w:pStyle w:val="10"/>
        <w:tabs>
          <w:tab w:val="right" w:leader="dot" w:pos="8306"/>
        </w:tabs>
      </w:pPr>
      <w:r>
        <w:fldChar w:fldCharType="begin"/>
      </w:r>
      <w:r>
        <w:instrText xml:space="preserve"> HYPERLINK \l _Toc3462 </w:instrText>
      </w:r>
      <w:r>
        <w:fldChar w:fldCharType="separate"/>
      </w:r>
      <w:r>
        <w:rPr>
          <w:rFonts w:ascii="黑体" w:hAnsi="黑体" w:eastAsia="黑体"/>
        </w:rPr>
        <w:t>第1章 绪论</w:t>
      </w:r>
      <w:r>
        <w:tab/>
      </w:r>
      <w:r>
        <w:fldChar w:fldCharType="begin"/>
      </w:r>
      <w:r>
        <w:instrText xml:space="preserve"> PAGEREF _Toc3462 \h </w:instrText>
      </w:r>
      <w:r>
        <w:fldChar w:fldCharType="separate"/>
      </w:r>
      <w:r>
        <w:t>1</w:t>
      </w:r>
      <w:r>
        <w:fldChar w:fldCharType="end"/>
      </w:r>
      <w:r>
        <w:fldChar w:fldCharType="end"/>
      </w:r>
    </w:p>
    <w:p>
      <w:pPr>
        <w:pStyle w:val="12"/>
        <w:tabs>
          <w:tab w:val="right" w:leader="dot" w:pos="8306"/>
        </w:tabs>
      </w:pPr>
      <w:r>
        <w:fldChar w:fldCharType="begin"/>
      </w:r>
      <w:r>
        <w:instrText xml:space="preserve"> HYPERLINK \l _Toc11070 </w:instrText>
      </w:r>
      <w:r>
        <w:fldChar w:fldCharType="separate"/>
      </w:r>
      <w:r>
        <w:rPr>
          <w:rFonts w:ascii="黑体" w:hAnsi="黑体" w:eastAsia="黑体"/>
        </w:rPr>
        <w:t>1.1 研究背景与意义</w:t>
      </w:r>
      <w:r>
        <w:tab/>
      </w:r>
      <w:r>
        <w:fldChar w:fldCharType="begin"/>
      </w:r>
      <w:r>
        <w:instrText xml:space="preserve"> PAGEREF _Toc11070 \h </w:instrText>
      </w:r>
      <w:r>
        <w:fldChar w:fldCharType="separate"/>
      </w:r>
      <w:r>
        <w:t>1</w:t>
      </w:r>
      <w:r>
        <w:fldChar w:fldCharType="end"/>
      </w:r>
      <w:r>
        <w:fldChar w:fldCharType="end"/>
      </w:r>
    </w:p>
    <w:p>
      <w:pPr>
        <w:pStyle w:val="8"/>
        <w:tabs>
          <w:tab w:val="right" w:leader="dot" w:pos="8306"/>
        </w:tabs>
      </w:pPr>
      <w:r>
        <w:fldChar w:fldCharType="begin"/>
      </w:r>
      <w:r>
        <w:instrText xml:space="preserve"> HYPERLINK \l _Toc4222 </w:instrText>
      </w:r>
      <w:r>
        <w:fldChar w:fldCharType="separate"/>
      </w:r>
      <w:r>
        <w:rPr>
          <w:rFonts w:ascii="黑体" w:hAnsi="黑体" w:eastAsia="黑体"/>
        </w:rPr>
        <w:t>1.1.1 校园安全管理的现实需求</w:t>
      </w:r>
      <w:r>
        <w:tab/>
      </w:r>
      <w:r>
        <w:fldChar w:fldCharType="begin"/>
      </w:r>
      <w:r>
        <w:instrText xml:space="preserve"> PAGEREF _Toc4222 \h </w:instrText>
      </w:r>
      <w:r>
        <w:fldChar w:fldCharType="separate"/>
      </w:r>
      <w:r>
        <w:t>1</w:t>
      </w:r>
      <w:r>
        <w:fldChar w:fldCharType="end"/>
      </w:r>
      <w:r>
        <w:fldChar w:fldCharType="end"/>
      </w:r>
    </w:p>
    <w:p>
      <w:pPr>
        <w:pStyle w:val="8"/>
        <w:tabs>
          <w:tab w:val="right" w:leader="dot" w:pos="8306"/>
        </w:tabs>
      </w:pPr>
      <w:r>
        <w:fldChar w:fldCharType="begin"/>
      </w:r>
      <w:r>
        <w:instrText xml:space="preserve"> HYPERLINK \l _Toc21815 </w:instrText>
      </w:r>
      <w:r>
        <w:fldChar w:fldCharType="separate"/>
      </w:r>
      <w:r>
        <w:rPr>
          <w:rFonts w:ascii="黑体" w:hAnsi="黑体" w:eastAsia="黑体"/>
        </w:rPr>
        <w:t>1.1.2 智能监控技术的应用现状</w:t>
      </w:r>
      <w:r>
        <w:tab/>
      </w:r>
      <w:r>
        <w:fldChar w:fldCharType="begin"/>
      </w:r>
      <w:r>
        <w:instrText xml:space="preserve"> PAGEREF _Toc21815 \h </w:instrText>
      </w:r>
      <w:r>
        <w:fldChar w:fldCharType="separate"/>
      </w:r>
      <w:r>
        <w:t>1</w:t>
      </w:r>
      <w:r>
        <w:fldChar w:fldCharType="end"/>
      </w:r>
      <w:r>
        <w:fldChar w:fldCharType="end"/>
      </w:r>
    </w:p>
    <w:p>
      <w:pPr>
        <w:pStyle w:val="8"/>
        <w:tabs>
          <w:tab w:val="right" w:leader="dot" w:pos="8306"/>
        </w:tabs>
      </w:pPr>
      <w:r>
        <w:fldChar w:fldCharType="begin"/>
      </w:r>
      <w:r>
        <w:instrText xml:space="preserve"> HYPERLINK \l _Toc23188 </w:instrText>
      </w:r>
      <w:r>
        <w:fldChar w:fldCharType="separate"/>
      </w:r>
      <w:r>
        <w:rPr>
          <w:rFonts w:ascii="黑体" w:hAnsi="黑体" w:eastAsia="黑体"/>
        </w:rPr>
        <w:t>1.1.3 本课题的研究意义</w:t>
      </w:r>
      <w:r>
        <w:tab/>
      </w:r>
      <w:r>
        <w:fldChar w:fldCharType="begin"/>
      </w:r>
      <w:r>
        <w:instrText xml:space="preserve"> PAGEREF _Toc23188 \h </w:instrText>
      </w:r>
      <w:r>
        <w:fldChar w:fldCharType="separate"/>
      </w:r>
      <w:r>
        <w:t>2</w:t>
      </w:r>
      <w:r>
        <w:fldChar w:fldCharType="end"/>
      </w:r>
      <w:r>
        <w:fldChar w:fldCharType="end"/>
      </w:r>
    </w:p>
    <w:p>
      <w:pPr>
        <w:pStyle w:val="12"/>
        <w:tabs>
          <w:tab w:val="right" w:leader="dot" w:pos="8306"/>
        </w:tabs>
      </w:pPr>
      <w:r>
        <w:fldChar w:fldCharType="begin"/>
      </w:r>
      <w:r>
        <w:instrText xml:space="preserve"> HYPERLINK \l _Toc32015 </w:instrText>
      </w:r>
      <w:r>
        <w:fldChar w:fldCharType="separate"/>
      </w:r>
      <w:r>
        <w:rPr>
          <w:rFonts w:ascii="黑体" w:hAnsi="黑体" w:eastAsia="黑体"/>
        </w:rPr>
        <w:t>1.2 国内外研究现状</w:t>
      </w:r>
      <w:r>
        <w:tab/>
      </w:r>
      <w:r>
        <w:fldChar w:fldCharType="begin"/>
      </w:r>
      <w:r>
        <w:instrText xml:space="preserve"> PAGEREF _Toc32015 \h </w:instrText>
      </w:r>
      <w:r>
        <w:fldChar w:fldCharType="separate"/>
      </w:r>
      <w:r>
        <w:t>2</w:t>
      </w:r>
      <w:r>
        <w:fldChar w:fldCharType="end"/>
      </w:r>
      <w:r>
        <w:fldChar w:fldCharType="end"/>
      </w:r>
      <w:bookmarkStart w:id="70" w:name="_GoBack"/>
      <w:bookmarkEnd w:id="70"/>
    </w:p>
    <w:p>
      <w:pPr>
        <w:pStyle w:val="8"/>
        <w:tabs>
          <w:tab w:val="right" w:leader="dot" w:pos="8306"/>
        </w:tabs>
      </w:pPr>
      <w:r>
        <w:fldChar w:fldCharType="begin"/>
      </w:r>
      <w:r>
        <w:instrText xml:space="preserve"> HYPERLINK \l _Toc13908 </w:instrText>
      </w:r>
      <w:r>
        <w:fldChar w:fldCharType="separate"/>
      </w:r>
      <w:r>
        <w:rPr>
          <w:rFonts w:ascii="黑体" w:hAnsi="黑体" w:eastAsia="黑体"/>
        </w:rPr>
        <w:t>1.2.1 基于视觉的人流量统计研究</w:t>
      </w:r>
      <w:r>
        <w:tab/>
      </w:r>
      <w:r>
        <w:fldChar w:fldCharType="begin"/>
      </w:r>
      <w:r>
        <w:instrText xml:space="preserve"> PAGEREF _Toc13908 \h </w:instrText>
      </w:r>
      <w:r>
        <w:fldChar w:fldCharType="separate"/>
      </w:r>
      <w:r>
        <w:t>2</w:t>
      </w:r>
      <w:r>
        <w:fldChar w:fldCharType="end"/>
      </w:r>
      <w:r>
        <w:fldChar w:fldCharType="end"/>
      </w:r>
    </w:p>
    <w:p>
      <w:pPr>
        <w:pStyle w:val="8"/>
        <w:tabs>
          <w:tab w:val="right" w:leader="dot" w:pos="8306"/>
        </w:tabs>
      </w:pPr>
      <w:r>
        <w:fldChar w:fldCharType="begin"/>
      </w:r>
      <w:r>
        <w:instrText xml:space="preserve"> HYPERLINK \l _Toc16148 </w:instrText>
      </w:r>
      <w:r>
        <w:fldChar w:fldCharType="separate"/>
      </w:r>
      <w:r>
        <w:rPr>
          <w:rFonts w:ascii="黑体" w:hAnsi="黑体" w:eastAsia="黑体"/>
        </w:rPr>
        <w:t>1.2.2 应急疏散与引导系统研究</w:t>
      </w:r>
      <w:r>
        <w:tab/>
      </w:r>
      <w:r>
        <w:fldChar w:fldCharType="begin"/>
      </w:r>
      <w:r>
        <w:instrText xml:space="preserve"> PAGEREF _Toc16148 \h </w:instrText>
      </w:r>
      <w:r>
        <w:fldChar w:fldCharType="separate"/>
      </w:r>
      <w:r>
        <w:t>3</w:t>
      </w:r>
      <w:r>
        <w:fldChar w:fldCharType="end"/>
      </w:r>
      <w:r>
        <w:fldChar w:fldCharType="end"/>
      </w:r>
    </w:p>
    <w:p>
      <w:pPr>
        <w:pStyle w:val="8"/>
        <w:tabs>
          <w:tab w:val="right" w:leader="dot" w:pos="8306"/>
        </w:tabs>
      </w:pPr>
      <w:r>
        <w:fldChar w:fldCharType="begin"/>
      </w:r>
      <w:r>
        <w:instrText xml:space="preserve"> HYPERLINK \l _Toc795 </w:instrText>
      </w:r>
      <w:r>
        <w:fldChar w:fldCharType="separate"/>
      </w:r>
      <w:r>
        <w:rPr>
          <w:rFonts w:ascii="黑体" w:hAnsi="黑体" w:eastAsia="黑体"/>
        </w:rPr>
        <w:t>1.2.3 现有研究的不足与本课题的技术路线</w:t>
      </w:r>
      <w:r>
        <w:tab/>
      </w:r>
      <w:r>
        <w:fldChar w:fldCharType="begin"/>
      </w:r>
      <w:r>
        <w:instrText xml:space="preserve"> PAGEREF _Toc795 \h </w:instrText>
      </w:r>
      <w:r>
        <w:fldChar w:fldCharType="separate"/>
      </w:r>
      <w:r>
        <w:t>3</w:t>
      </w:r>
      <w:r>
        <w:fldChar w:fldCharType="end"/>
      </w:r>
      <w:r>
        <w:fldChar w:fldCharType="end"/>
      </w:r>
    </w:p>
    <w:p>
      <w:pPr>
        <w:pStyle w:val="12"/>
        <w:tabs>
          <w:tab w:val="right" w:leader="dot" w:pos="8306"/>
        </w:tabs>
      </w:pPr>
      <w:r>
        <w:fldChar w:fldCharType="begin"/>
      </w:r>
      <w:r>
        <w:instrText xml:space="preserve"> HYPERLINK \l _Toc26725 </w:instrText>
      </w:r>
      <w:r>
        <w:fldChar w:fldCharType="separate"/>
      </w:r>
      <w:r>
        <w:rPr>
          <w:rFonts w:ascii="黑体" w:hAnsi="黑体" w:eastAsia="黑体"/>
        </w:rPr>
        <w:t>1.3 主要研究内容</w:t>
      </w:r>
      <w:r>
        <w:tab/>
      </w:r>
      <w:r>
        <w:fldChar w:fldCharType="begin"/>
      </w:r>
      <w:r>
        <w:instrText xml:space="preserve"> PAGEREF _Toc26725 \h </w:instrText>
      </w:r>
      <w:r>
        <w:fldChar w:fldCharType="separate"/>
      </w:r>
      <w:r>
        <w:t>4</w:t>
      </w:r>
      <w:r>
        <w:fldChar w:fldCharType="end"/>
      </w:r>
      <w:r>
        <w:fldChar w:fldCharType="end"/>
      </w:r>
    </w:p>
    <w:p>
      <w:pPr>
        <w:pStyle w:val="12"/>
        <w:tabs>
          <w:tab w:val="right" w:leader="dot" w:pos="8306"/>
        </w:tabs>
      </w:pPr>
      <w:r>
        <w:fldChar w:fldCharType="begin"/>
      </w:r>
      <w:r>
        <w:instrText xml:space="preserve"> HYPERLINK \l _Toc32726 </w:instrText>
      </w:r>
      <w:r>
        <w:fldChar w:fldCharType="separate"/>
      </w:r>
      <w:r>
        <w:rPr>
          <w:rFonts w:ascii="黑体" w:hAnsi="黑体" w:eastAsia="黑体"/>
        </w:rPr>
        <w:t>1.4 论文结构安排</w:t>
      </w:r>
      <w:r>
        <w:tab/>
      </w:r>
      <w:r>
        <w:fldChar w:fldCharType="begin"/>
      </w:r>
      <w:r>
        <w:instrText xml:space="preserve"> PAGEREF _Toc32726 \h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_Toc4421 </w:instrText>
      </w:r>
      <w:r>
        <w:fldChar w:fldCharType="separate"/>
      </w:r>
      <w:r>
        <w:rPr>
          <w:rFonts w:ascii="黑体" w:hAnsi="黑体" w:eastAsia="黑体"/>
        </w:rPr>
        <w:t>第2章 需求分析</w:t>
      </w:r>
      <w:r>
        <w:tab/>
      </w:r>
      <w:r>
        <w:fldChar w:fldCharType="begin"/>
      </w:r>
      <w:r>
        <w:instrText xml:space="preserve"> PAGEREF _Toc4421 \h </w:instrText>
      </w:r>
      <w:r>
        <w:fldChar w:fldCharType="separate"/>
      </w:r>
      <w:r>
        <w:t>6</w:t>
      </w:r>
      <w:r>
        <w:fldChar w:fldCharType="end"/>
      </w:r>
      <w:r>
        <w:fldChar w:fldCharType="end"/>
      </w:r>
    </w:p>
    <w:p>
      <w:pPr>
        <w:pStyle w:val="12"/>
        <w:tabs>
          <w:tab w:val="right" w:leader="dot" w:pos="8306"/>
        </w:tabs>
      </w:pPr>
      <w:r>
        <w:fldChar w:fldCharType="begin"/>
      </w:r>
      <w:r>
        <w:instrText xml:space="preserve"> HYPERLINK \l _Toc3237 </w:instrText>
      </w:r>
      <w:r>
        <w:fldChar w:fldCharType="separate"/>
      </w:r>
      <w:r>
        <w:rPr>
          <w:rFonts w:ascii="黑体" w:hAnsi="黑体" w:eastAsia="黑体"/>
        </w:rPr>
        <w:t>2.1 功能性需求</w:t>
      </w:r>
      <w:r>
        <w:tab/>
      </w:r>
      <w:r>
        <w:fldChar w:fldCharType="begin"/>
      </w:r>
      <w:r>
        <w:instrText xml:space="preserve"> PAGEREF _Toc3237 \h </w:instrText>
      </w:r>
      <w:r>
        <w:fldChar w:fldCharType="separate"/>
      </w:r>
      <w:r>
        <w:t>6</w:t>
      </w:r>
      <w:r>
        <w:fldChar w:fldCharType="end"/>
      </w:r>
      <w:r>
        <w:fldChar w:fldCharType="end"/>
      </w:r>
    </w:p>
    <w:p>
      <w:pPr>
        <w:pStyle w:val="8"/>
        <w:tabs>
          <w:tab w:val="right" w:leader="dot" w:pos="8306"/>
        </w:tabs>
      </w:pPr>
      <w:r>
        <w:fldChar w:fldCharType="begin"/>
      </w:r>
      <w:r>
        <w:instrText xml:space="preserve"> HYPERLINK \l _Toc9902 </w:instrText>
      </w:r>
      <w:r>
        <w:fldChar w:fldCharType="separate"/>
      </w:r>
      <w:r>
        <w:rPr>
          <w:rFonts w:ascii="黑体" w:hAnsi="黑体" w:eastAsia="黑体"/>
        </w:rPr>
        <w:t>2.1.1 视频采集与AI检测</w:t>
      </w:r>
      <w:r>
        <w:tab/>
      </w:r>
      <w:r>
        <w:fldChar w:fldCharType="begin"/>
      </w:r>
      <w:r>
        <w:instrText xml:space="preserve"> PAGEREF _Toc9902 \h </w:instrText>
      </w:r>
      <w:r>
        <w:fldChar w:fldCharType="separate"/>
      </w:r>
      <w:r>
        <w:t>6</w:t>
      </w:r>
      <w:r>
        <w:fldChar w:fldCharType="end"/>
      </w:r>
      <w:r>
        <w:fldChar w:fldCharType="end"/>
      </w:r>
    </w:p>
    <w:p>
      <w:pPr>
        <w:pStyle w:val="8"/>
        <w:tabs>
          <w:tab w:val="right" w:leader="dot" w:pos="8306"/>
        </w:tabs>
      </w:pPr>
      <w:r>
        <w:fldChar w:fldCharType="begin"/>
      </w:r>
      <w:r>
        <w:instrText xml:space="preserve"> HYPERLINK \l _Toc8840 </w:instrText>
      </w:r>
      <w:r>
        <w:fldChar w:fldCharType="separate"/>
      </w:r>
      <w:r>
        <w:rPr>
          <w:rFonts w:ascii="黑体" w:hAnsi="黑体" w:eastAsia="黑体"/>
        </w:rPr>
        <w:t>2.1.2 人流量监测与报警</w:t>
      </w:r>
      <w:r>
        <w:tab/>
      </w:r>
      <w:r>
        <w:fldChar w:fldCharType="begin"/>
      </w:r>
      <w:r>
        <w:instrText xml:space="preserve"> PAGEREF _Toc8840 \h </w:instrText>
      </w:r>
      <w:r>
        <w:fldChar w:fldCharType="separate"/>
      </w:r>
      <w:r>
        <w:t>7</w:t>
      </w:r>
      <w:r>
        <w:fldChar w:fldCharType="end"/>
      </w:r>
      <w:r>
        <w:fldChar w:fldCharType="end"/>
      </w:r>
    </w:p>
    <w:p>
      <w:pPr>
        <w:pStyle w:val="8"/>
        <w:tabs>
          <w:tab w:val="right" w:leader="dot" w:pos="8306"/>
        </w:tabs>
      </w:pPr>
      <w:r>
        <w:fldChar w:fldCharType="begin"/>
      </w:r>
      <w:r>
        <w:instrText xml:space="preserve"> HYPERLINK \l _Toc17867 </w:instrText>
      </w:r>
      <w:r>
        <w:fldChar w:fldCharType="separate"/>
      </w:r>
      <w:r>
        <w:rPr>
          <w:rFonts w:ascii="黑体" w:hAnsi="黑体" w:eastAsia="黑体"/>
        </w:rPr>
        <w:t>2.1.3 联动决策与引导</w:t>
      </w:r>
      <w:r>
        <w:tab/>
      </w:r>
      <w:r>
        <w:fldChar w:fldCharType="begin"/>
      </w:r>
      <w:r>
        <w:instrText xml:space="preserve"> PAGEREF _Toc17867 \h </w:instrText>
      </w:r>
      <w:r>
        <w:fldChar w:fldCharType="separate"/>
      </w:r>
      <w:r>
        <w:t>8</w:t>
      </w:r>
      <w:r>
        <w:fldChar w:fldCharType="end"/>
      </w:r>
      <w:r>
        <w:fldChar w:fldCharType="end"/>
      </w:r>
    </w:p>
    <w:p>
      <w:pPr>
        <w:pStyle w:val="8"/>
        <w:tabs>
          <w:tab w:val="right" w:leader="dot" w:pos="8306"/>
        </w:tabs>
      </w:pPr>
      <w:r>
        <w:fldChar w:fldCharType="begin"/>
      </w:r>
      <w:r>
        <w:instrText xml:space="preserve"> HYPERLINK \l _Toc31107 </w:instrText>
      </w:r>
      <w:r>
        <w:fldChar w:fldCharType="separate"/>
      </w:r>
      <w:r>
        <w:rPr>
          <w:rFonts w:ascii="黑体" w:hAnsi="黑体" w:eastAsia="黑体"/>
        </w:rPr>
        <w:t>2.1.4 硬件执行控制</w:t>
      </w:r>
      <w:r>
        <w:tab/>
      </w:r>
      <w:r>
        <w:fldChar w:fldCharType="begin"/>
      </w:r>
      <w:r>
        <w:instrText xml:space="preserve"> PAGEREF _Toc31107 \h </w:instrText>
      </w:r>
      <w:r>
        <w:fldChar w:fldCharType="separate"/>
      </w:r>
      <w:r>
        <w:t>9</w:t>
      </w:r>
      <w:r>
        <w:fldChar w:fldCharType="end"/>
      </w:r>
      <w:r>
        <w:fldChar w:fldCharType="end"/>
      </w:r>
    </w:p>
    <w:p>
      <w:pPr>
        <w:pStyle w:val="8"/>
        <w:tabs>
          <w:tab w:val="right" w:leader="dot" w:pos="8306"/>
        </w:tabs>
      </w:pPr>
      <w:r>
        <w:fldChar w:fldCharType="begin"/>
      </w:r>
      <w:r>
        <w:instrText xml:space="preserve"> HYPERLINK \l _Toc8200 </w:instrText>
      </w:r>
      <w:r>
        <w:fldChar w:fldCharType="separate"/>
      </w:r>
      <w:r>
        <w:rPr>
          <w:rFonts w:ascii="黑体" w:hAnsi="黑体" w:eastAsia="黑体"/>
        </w:rPr>
        <w:t>2.1.5 数据可视化与交互</w:t>
      </w:r>
      <w:r>
        <w:tab/>
      </w:r>
      <w:r>
        <w:fldChar w:fldCharType="begin"/>
      </w:r>
      <w:r>
        <w:instrText xml:space="preserve"> PAGEREF _Toc8200 \h </w:instrText>
      </w:r>
      <w:r>
        <w:fldChar w:fldCharType="separate"/>
      </w:r>
      <w:r>
        <w:t>10</w:t>
      </w:r>
      <w:r>
        <w:fldChar w:fldCharType="end"/>
      </w:r>
      <w:r>
        <w:fldChar w:fldCharType="end"/>
      </w:r>
    </w:p>
    <w:p>
      <w:pPr>
        <w:pStyle w:val="8"/>
        <w:tabs>
          <w:tab w:val="right" w:leader="dot" w:pos="8306"/>
        </w:tabs>
      </w:pPr>
      <w:r>
        <w:fldChar w:fldCharType="begin"/>
      </w:r>
      <w:r>
        <w:instrText xml:space="preserve"> HYPERLINK \l _Toc22750 </w:instrText>
      </w:r>
      <w:r>
        <w:fldChar w:fldCharType="separate"/>
      </w:r>
      <w:r>
        <w:rPr>
          <w:rFonts w:ascii="黑体" w:hAnsi="黑体" w:eastAsia="黑体"/>
        </w:rPr>
        <w:t>2.1.6 通知推送</w:t>
      </w:r>
      <w:r>
        <w:tab/>
      </w:r>
      <w:r>
        <w:fldChar w:fldCharType="begin"/>
      </w:r>
      <w:r>
        <w:instrText xml:space="preserve"> PAGEREF _Toc22750 \h </w:instrText>
      </w:r>
      <w:r>
        <w:fldChar w:fldCharType="separate"/>
      </w:r>
      <w:r>
        <w:t>11</w:t>
      </w:r>
      <w:r>
        <w:fldChar w:fldCharType="end"/>
      </w:r>
      <w:r>
        <w:fldChar w:fldCharType="end"/>
      </w:r>
    </w:p>
    <w:p>
      <w:pPr>
        <w:pStyle w:val="12"/>
        <w:tabs>
          <w:tab w:val="right" w:leader="dot" w:pos="8306"/>
        </w:tabs>
      </w:pPr>
      <w:r>
        <w:fldChar w:fldCharType="begin"/>
      </w:r>
      <w:r>
        <w:instrText xml:space="preserve"> HYPERLINK \l _Toc5335 </w:instrText>
      </w:r>
      <w:r>
        <w:fldChar w:fldCharType="separate"/>
      </w:r>
      <w:r>
        <w:rPr>
          <w:rFonts w:ascii="黑体" w:hAnsi="黑体" w:eastAsia="黑体"/>
        </w:rPr>
        <w:t>2.2 非功能性需求</w:t>
      </w:r>
      <w:r>
        <w:tab/>
      </w:r>
      <w:r>
        <w:fldChar w:fldCharType="begin"/>
      </w:r>
      <w:r>
        <w:instrText xml:space="preserve"> PAGEREF _Toc5335 \h </w:instrText>
      </w:r>
      <w:r>
        <w:fldChar w:fldCharType="separate"/>
      </w:r>
      <w:r>
        <w:t>12</w:t>
      </w:r>
      <w:r>
        <w:fldChar w:fldCharType="end"/>
      </w:r>
      <w:r>
        <w:fldChar w:fldCharType="end"/>
      </w:r>
    </w:p>
    <w:p>
      <w:pPr>
        <w:pStyle w:val="8"/>
        <w:tabs>
          <w:tab w:val="right" w:leader="dot" w:pos="8306"/>
        </w:tabs>
      </w:pPr>
      <w:r>
        <w:fldChar w:fldCharType="begin"/>
      </w:r>
      <w:r>
        <w:instrText xml:space="preserve"> HYPERLINK \l _Toc10862 </w:instrText>
      </w:r>
      <w:r>
        <w:fldChar w:fldCharType="separate"/>
      </w:r>
      <w:r>
        <w:rPr>
          <w:rFonts w:ascii="黑体" w:hAnsi="黑体" w:eastAsia="黑体"/>
        </w:rPr>
        <w:t>2.2.1 性能需求</w:t>
      </w:r>
      <w:r>
        <w:tab/>
      </w:r>
      <w:r>
        <w:fldChar w:fldCharType="begin"/>
      </w:r>
      <w:r>
        <w:instrText xml:space="preserve"> PAGEREF _Toc10862 \h </w:instrText>
      </w:r>
      <w:r>
        <w:fldChar w:fldCharType="separate"/>
      </w:r>
      <w:r>
        <w:t>12</w:t>
      </w:r>
      <w:r>
        <w:fldChar w:fldCharType="end"/>
      </w:r>
      <w:r>
        <w:fldChar w:fldCharType="end"/>
      </w:r>
    </w:p>
    <w:p>
      <w:pPr>
        <w:pStyle w:val="8"/>
        <w:tabs>
          <w:tab w:val="right" w:leader="dot" w:pos="8306"/>
        </w:tabs>
      </w:pPr>
      <w:r>
        <w:fldChar w:fldCharType="begin"/>
      </w:r>
      <w:r>
        <w:instrText xml:space="preserve"> HYPERLINK \l _Toc22103 </w:instrText>
      </w:r>
      <w:r>
        <w:fldChar w:fldCharType="separate"/>
      </w:r>
      <w:r>
        <w:rPr>
          <w:rFonts w:ascii="黑体" w:hAnsi="黑体" w:eastAsia="黑体"/>
        </w:rPr>
        <w:t>2.2.2 可靠性需求</w:t>
      </w:r>
      <w:r>
        <w:tab/>
      </w:r>
      <w:r>
        <w:fldChar w:fldCharType="begin"/>
      </w:r>
      <w:r>
        <w:instrText xml:space="preserve"> PAGEREF _Toc22103 \h </w:instrText>
      </w:r>
      <w:r>
        <w:fldChar w:fldCharType="separate"/>
      </w:r>
      <w:r>
        <w:t>12</w:t>
      </w:r>
      <w:r>
        <w:fldChar w:fldCharType="end"/>
      </w:r>
      <w:r>
        <w:fldChar w:fldCharType="end"/>
      </w:r>
    </w:p>
    <w:p>
      <w:pPr>
        <w:pStyle w:val="8"/>
        <w:tabs>
          <w:tab w:val="right" w:leader="dot" w:pos="8306"/>
        </w:tabs>
      </w:pPr>
      <w:r>
        <w:fldChar w:fldCharType="begin"/>
      </w:r>
      <w:r>
        <w:instrText xml:space="preserve"> HYPERLINK \l _Toc28930 </w:instrText>
      </w:r>
      <w:r>
        <w:fldChar w:fldCharType="separate"/>
      </w:r>
      <w:r>
        <w:rPr>
          <w:rFonts w:ascii="黑体" w:hAnsi="黑体" w:eastAsia="黑体"/>
        </w:rPr>
        <w:t>2.2.3 可扩展性需求</w:t>
      </w:r>
      <w:r>
        <w:tab/>
      </w:r>
      <w:r>
        <w:fldChar w:fldCharType="begin"/>
      </w:r>
      <w:r>
        <w:instrText xml:space="preserve"> PAGEREF _Toc28930 \h </w:instrText>
      </w:r>
      <w:r>
        <w:fldChar w:fldCharType="separate"/>
      </w:r>
      <w:r>
        <w:t>12</w:t>
      </w:r>
      <w:r>
        <w:fldChar w:fldCharType="end"/>
      </w:r>
      <w:r>
        <w:fldChar w:fldCharType="end"/>
      </w:r>
    </w:p>
    <w:p>
      <w:pPr>
        <w:pStyle w:val="8"/>
        <w:tabs>
          <w:tab w:val="right" w:leader="dot" w:pos="8306"/>
        </w:tabs>
      </w:pPr>
      <w:r>
        <w:fldChar w:fldCharType="begin"/>
      </w:r>
      <w:r>
        <w:instrText xml:space="preserve"> HYPERLINK \l _Toc22658 </w:instrText>
      </w:r>
      <w:r>
        <w:fldChar w:fldCharType="separate"/>
      </w:r>
      <w:r>
        <w:rPr>
          <w:rFonts w:ascii="黑体" w:hAnsi="黑体" w:eastAsia="黑体"/>
        </w:rPr>
        <w:t>2.2.4 可用性需求</w:t>
      </w:r>
      <w:r>
        <w:tab/>
      </w:r>
      <w:r>
        <w:fldChar w:fldCharType="begin"/>
      </w:r>
      <w:r>
        <w:instrText xml:space="preserve"> PAGEREF _Toc22658 \h </w:instrText>
      </w:r>
      <w:r>
        <w:fldChar w:fldCharType="separate"/>
      </w:r>
      <w:r>
        <w:t>13</w:t>
      </w:r>
      <w:r>
        <w:fldChar w:fldCharType="end"/>
      </w:r>
      <w:r>
        <w:fldChar w:fldCharType="end"/>
      </w:r>
    </w:p>
    <w:p>
      <w:pPr>
        <w:pStyle w:val="12"/>
        <w:tabs>
          <w:tab w:val="right" w:leader="dot" w:pos="8306"/>
        </w:tabs>
      </w:pPr>
      <w:r>
        <w:fldChar w:fldCharType="begin"/>
      </w:r>
      <w:r>
        <w:instrText xml:space="preserve"> HYPERLINK \l _Toc878 </w:instrText>
      </w:r>
      <w:r>
        <w:fldChar w:fldCharType="separate"/>
      </w:r>
      <w:r>
        <w:rPr>
          <w:rFonts w:ascii="黑体" w:hAnsi="黑体" w:eastAsia="黑体"/>
        </w:rPr>
        <w:t>2.3 约束条件</w:t>
      </w:r>
      <w:r>
        <w:tab/>
      </w:r>
      <w:r>
        <w:fldChar w:fldCharType="begin"/>
      </w:r>
      <w:r>
        <w:instrText xml:space="preserve"> PAGEREF _Toc878 \h </w:instrText>
      </w:r>
      <w:r>
        <w:fldChar w:fldCharType="separate"/>
      </w:r>
      <w:r>
        <w:t>13</w:t>
      </w:r>
      <w:r>
        <w:fldChar w:fldCharType="end"/>
      </w:r>
      <w:r>
        <w:fldChar w:fldCharType="end"/>
      </w:r>
    </w:p>
    <w:p>
      <w:pPr>
        <w:pStyle w:val="8"/>
        <w:tabs>
          <w:tab w:val="right" w:leader="dot" w:pos="8306"/>
        </w:tabs>
      </w:pPr>
      <w:r>
        <w:fldChar w:fldCharType="begin"/>
      </w:r>
      <w:r>
        <w:instrText xml:space="preserve"> HYPERLINK \l _Toc1684 </w:instrText>
      </w:r>
      <w:r>
        <w:fldChar w:fldCharType="separate"/>
      </w:r>
      <w:r>
        <w:rPr>
          <w:rFonts w:ascii="黑体" w:hAnsi="黑体" w:eastAsia="黑体"/>
        </w:rPr>
        <w:t>2.3.1 硬件约束</w:t>
      </w:r>
      <w:r>
        <w:tab/>
      </w:r>
      <w:r>
        <w:fldChar w:fldCharType="begin"/>
      </w:r>
      <w:r>
        <w:instrText xml:space="preserve"> PAGEREF _Toc1684 \h </w:instrText>
      </w:r>
      <w:r>
        <w:fldChar w:fldCharType="separate"/>
      </w:r>
      <w:r>
        <w:t>13</w:t>
      </w:r>
      <w:r>
        <w:fldChar w:fldCharType="end"/>
      </w:r>
      <w:r>
        <w:fldChar w:fldCharType="end"/>
      </w:r>
    </w:p>
    <w:p>
      <w:pPr>
        <w:pStyle w:val="8"/>
        <w:tabs>
          <w:tab w:val="right" w:leader="dot" w:pos="8306"/>
        </w:tabs>
      </w:pPr>
      <w:r>
        <w:fldChar w:fldCharType="begin"/>
      </w:r>
      <w:r>
        <w:instrText xml:space="preserve"> HYPERLINK \l _Toc14545 </w:instrText>
      </w:r>
      <w:r>
        <w:fldChar w:fldCharType="separate"/>
      </w:r>
      <w:r>
        <w:rPr>
          <w:rFonts w:ascii="黑体" w:hAnsi="黑体" w:eastAsia="黑体"/>
        </w:rPr>
        <w:t>2.3.2 技术约束</w:t>
      </w:r>
      <w:r>
        <w:tab/>
      </w:r>
      <w:r>
        <w:fldChar w:fldCharType="begin"/>
      </w:r>
      <w:r>
        <w:instrText xml:space="preserve"> PAGEREF _Toc14545 \h </w:instrText>
      </w:r>
      <w:r>
        <w:fldChar w:fldCharType="separate"/>
      </w:r>
      <w:r>
        <w:t>14</w:t>
      </w:r>
      <w:r>
        <w:fldChar w:fldCharType="end"/>
      </w:r>
      <w:r>
        <w:fldChar w:fldCharType="end"/>
      </w:r>
    </w:p>
    <w:p>
      <w:pPr>
        <w:pStyle w:val="12"/>
        <w:tabs>
          <w:tab w:val="right" w:leader="dot" w:pos="8306"/>
        </w:tabs>
      </w:pPr>
      <w:r>
        <w:fldChar w:fldCharType="begin"/>
      </w:r>
      <w:r>
        <w:instrText xml:space="preserve"> HYPERLINK \l _Toc22718 </w:instrText>
      </w:r>
      <w:r>
        <w:fldChar w:fldCharType="separate"/>
      </w:r>
      <w:r>
        <w:rPr>
          <w:rFonts w:ascii="黑体" w:hAnsi="黑体" w:eastAsia="黑体"/>
        </w:rPr>
        <w:t>2.4 数据需求</w:t>
      </w:r>
      <w:r>
        <w:tab/>
      </w:r>
      <w:r>
        <w:fldChar w:fldCharType="begin"/>
      </w:r>
      <w:r>
        <w:instrText xml:space="preserve"> PAGEREF _Toc22718 \h </w:instrText>
      </w:r>
      <w:r>
        <w:fldChar w:fldCharType="separate"/>
      </w:r>
      <w:r>
        <w:t>14</w:t>
      </w:r>
      <w:r>
        <w:fldChar w:fldCharType="end"/>
      </w:r>
      <w:r>
        <w:fldChar w:fldCharType="end"/>
      </w:r>
    </w:p>
    <w:p>
      <w:pPr>
        <w:pStyle w:val="8"/>
        <w:tabs>
          <w:tab w:val="right" w:leader="dot" w:pos="8306"/>
        </w:tabs>
      </w:pPr>
      <w:r>
        <w:fldChar w:fldCharType="begin"/>
      </w:r>
      <w:r>
        <w:instrText xml:space="preserve"> HYPERLINK \l _Toc22523 </w:instrText>
      </w:r>
      <w:r>
        <w:fldChar w:fldCharType="separate"/>
      </w:r>
      <w:r>
        <w:rPr>
          <w:rFonts w:ascii="黑体" w:hAnsi="黑体" w:eastAsia="黑体"/>
        </w:rPr>
        <w:t>2.4.1 数据类型</w:t>
      </w:r>
      <w:r>
        <w:tab/>
      </w:r>
      <w:r>
        <w:fldChar w:fldCharType="begin"/>
      </w:r>
      <w:r>
        <w:instrText xml:space="preserve"> PAGEREF _Toc22523 \h </w:instrText>
      </w:r>
      <w:r>
        <w:fldChar w:fldCharType="separate"/>
      </w:r>
      <w:r>
        <w:t>14</w:t>
      </w:r>
      <w:r>
        <w:fldChar w:fldCharType="end"/>
      </w:r>
      <w:r>
        <w:fldChar w:fldCharType="end"/>
      </w:r>
    </w:p>
    <w:p>
      <w:pPr>
        <w:pStyle w:val="8"/>
        <w:tabs>
          <w:tab w:val="right" w:leader="dot" w:pos="8306"/>
        </w:tabs>
      </w:pPr>
      <w:r>
        <w:fldChar w:fldCharType="begin"/>
      </w:r>
      <w:r>
        <w:instrText xml:space="preserve"> HYPERLINK \l _Toc29800 </w:instrText>
      </w:r>
      <w:r>
        <w:fldChar w:fldCharType="separate"/>
      </w:r>
      <w:r>
        <w:rPr>
          <w:rFonts w:ascii="黑体" w:hAnsi="黑体" w:eastAsia="黑体"/>
        </w:rPr>
        <w:t>2.4.2 数据流向</w:t>
      </w:r>
      <w:r>
        <w:tab/>
      </w:r>
      <w:r>
        <w:fldChar w:fldCharType="begin"/>
      </w:r>
      <w:r>
        <w:instrText xml:space="preserve"> PAGEREF _Toc29800 \h </w:instrText>
      </w:r>
      <w:r>
        <w:fldChar w:fldCharType="separate"/>
      </w:r>
      <w:r>
        <w:t>15</w:t>
      </w:r>
      <w:r>
        <w:fldChar w:fldCharType="end"/>
      </w:r>
      <w:r>
        <w:fldChar w:fldCharType="end"/>
      </w:r>
    </w:p>
    <w:p>
      <w:pPr>
        <w:pStyle w:val="12"/>
        <w:tabs>
          <w:tab w:val="right" w:leader="dot" w:pos="8306"/>
        </w:tabs>
      </w:pPr>
      <w:r>
        <w:fldChar w:fldCharType="begin"/>
      </w:r>
      <w:r>
        <w:instrText xml:space="preserve"> HYPERLINK \l _Toc27430 </w:instrText>
      </w:r>
      <w:r>
        <w:fldChar w:fldCharType="separate"/>
      </w:r>
      <w:r>
        <w:rPr>
          <w:rFonts w:ascii="黑体" w:hAnsi="黑体" w:eastAsia="黑体"/>
        </w:rPr>
        <w:t>2.5 小结</w:t>
      </w:r>
      <w:r>
        <w:tab/>
      </w:r>
      <w:r>
        <w:fldChar w:fldCharType="begin"/>
      </w:r>
      <w:r>
        <w:instrText xml:space="preserve"> PAGEREF _Toc27430 \h </w:instrText>
      </w:r>
      <w:r>
        <w:fldChar w:fldCharType="separate"/>
      </w:r>
      <w:r>
        <w:t>15</w:t>
      </w:r>
      <w:r>
        <w:fldChar w:fldCharType="end"/>
      </w:r>
      <w:r>
        <w:fldChar w:fldCharType="end"/>
      </w:r>
    </w:p>
    <w:p>
      <w:pPr>
        <w:pStyle w:val="10"/>
        <w:tabs>
          <w:tab w:val="right" w:leader="dot" w:pos="8306"/>
        </w:tabs>
      </w:pPr>
      <w:r>
        <w:fldChar w:fldCharType="begin"/>
      </w:r>
      <w:r>
        <w:instrText xml:space="preserve"> HYPERLINK \l _Toc5004 </w:instrText>
      </w:r>
      <w:r>
        <w:fldChar w:fldCharType="separate"/>
      </w:r>
      <w:r>
        <w:rPr>
          <w:rFonts w:ascii="黑体" w:hAnsi="黑体" w:eastAsia="黑体"/>
        </w:rPr>
        <w:t>第3章 总体设计</w:t>
      </w:r>
      <w:r>
        <w:tab/>
      </w:r>
      <w:r>
        <w:fldChar w:fldCharType="begin"/>
      </w:r>
      <w:r>
        <w:instrText xml:space="preserve"> PAGEREF _Toc5004 \h </w:instrText>
      </w:r>
      <w:r>
        <w:fldChar w:fldCharType="separate"/>
      </w:r>
      <w:r>
        <w:t>16</w:t>
      </w:r>
      <w:r>
        <w:fldChar w:fldCharType="end"/>
      </w:r>
      <w:r>
        <w:fldChar w:fldCharType="end"/>
      </w:r>
    </w:p>
    <w:p>
      <w:pPr>
        <w:pStyle w:val="12"/>
        <w:tabs>
          <w:tab w:val="right" w:leader="dot" w:pos="8306"/>
        </w:tabs>
      </w:pPr>
      <w:r>
        <w:fldChar w:fldCharType="begin"/>
      </w:r>
      <w:r>
        <w:instrText xml:space="preserve"> HYPERLINK \l _Toc25186 </w:instrText>
      </w:r>
      <w:r>
        <w:fldChar w:fldCharType="separate"/>
      </w:r>
      <w:r>
        <w:rPr>
          <w:rFonts w:ascii="黑体" w:hAnsi="黑体" w:eastAsia="黑体"/>
        </w:rPr>
        <w:t>3.1 系统总体架构</w:t>
      </w:r>
      <w:r>
        <w:tab/>
      </w:r>
      <w:r>
        <w:fldChar w:fldCharType="begin"/>
      </w:r>
      <w:r>
        <w:instrText xml:space="preserve"> PAGEREF _Toc25186 \h </w:instrText>
      </w:r>
      <w:r>
        <w:fldChar w:fldCharType="separate"/>
      </w:r>
      <w:r>
        <w:t>16</w:t>
      </w:r>
      <w:r>
        <w:fldChar w:fldCharType="end"/>
      </w:r>
      <w:r>
        <w:fldChar w:fldCharType="end"/>
      </w:r>
    </w:p>
    <w:p>
      <w:pPr>
        <w:pStyle w:val="8"/>
        <w:tabs>
          <w:tab w:val="right" w:leader="dot" w:pos="8306"/>
        </w:tabs>
      </w:pPr>
      <w:r>
        <w:fldChar w:fldCharType="begin"/>
      </w:r>
      <w:r>
        <w:instrText xml:space="preserve"> HYPERLINK \l _Toc5113 </w:instrText>
      </w:r>
      <w:r>
        <w:fldChar w:fldCharType="separate"/>
      </w:r>
      <w:r>
        <w:rPr>
          <w:rFonts w:ascii="黑体" w:hAnsi="黑体" w:eastAsia="黑体"/>
        </w:rPr>
        <w:t>3.1.1 设计目标与原则</w:t>
      </w:r>
      <w:r>
        <w:tab/>
      </w:r>
      <w:r>
        <w:fldChar w:fldCharType="begin"/>
      </w:r>
      <w:r>
        <w:instrText xml:space="preserve"> PAGEREF _Toc5113 \h </w:instrText>
      </w:r>
      <w:r>
        <w:fldChar w:fldCharType="separate"/>
      </w:r>
      <w:r>
        <w:t>16</w:t>
      </w:r>
      <w:r>
        <w:fldChar w:fldCharType="end"/>
      </w:r>
      <w:r>
        <w:fldChar w:fldCharType="end"/>
      </w:r>
    </w:p>
    <w:p>
      <w:pPr>
        <w:pStyle w:val="8"/>
        <w:tabs>
          <w:tab w:val="right" w:leader="dot" w:pos="8306"/>
        </w:tabs>
      </w:pPr>
      <w:r>
        <w:fldChar w:fldCharType="begin"/>
      </w:r>
      <w:r>
        <w:instrText xml:space="preserve"> HYPERLINK \l _Toc604 </w:instrText>
      </w:r>
      <w:r>
        <w:fldChar w:fldCharType="separate"/>
      </w:r>
      <w:r>
        <w:rPr>
          <w:rFonts w:ascii="黑体" w:hAnsi="黑体" w:eastAsia="黑体"/>
        </w:rPr>
        <w:t>3.1.2 系统物理架构</w:t>
      </w:r>
      <w:r>
        <w:tab/>
      </w:r>
      <w:r>
        <w:fldChar w:fldCharType="begin"/>
      </w:r>
      <w:r>
        <w:instrText xml:space="preserve"> PAGEREF _Toc604 \h </w:instrText>
      </w:r>
      <w:r>
        <w:fldChar w:fldCharType="separate"/>
      </w:r>
      <w:r>
        <w:t>16</w:t>
      </w:r>
      <w:r>
        <w:fldChar w:fldCharType="end"/>
      </w:r>
      <w:r>
        <w:fldChar w:fldCharType="end"/>
      </w:r>
    </w:p>
    <w:p>
      <w:pPr>
        <w:pStyle w:val="8"/>
        <w:tabs>
          <w:tab w:val="right" w:leader="dot" w:pos="8306"/>
        </w:tabs>
      </w:pPr>
      <w:r>
        <w:fldChar w:fldCharType="begin"/>
      </w:r>
      <w:r>
        <w:instrText xml:space="preserve"> HYPERLINK \l _Toc21872 </w:instrText>
      </w:r>
      <w:r>
        <w:fldChar w:fldCharType="separate"/>
      </w:r>
      <w:r>
        <w:rPr>
          <w:rFonts w:ascii="黑体" w:hAnsi="黑体" w:eastAsia="黑体"/>
        </w:rPr>
        <w:t>3.1.3 系统软件架构</w:t>
      </w:r>
      <w:r>
        <w:tab/>
      </w:r>
      <w:r>
        <w:fldChar w:fldCharType="begin"/>
      </w:r>
      <w:r>
        <w:instrText xml:space="preserve"> PAGEREF _Toc21872 \h </w:instrText>
      </w:r>
      <w:r>
        <w:fldChar w:fldCharType="separate"/>
      </w:r>
      <w:r>
        <w:t>17</w:t>
      </w:r>
      <w:r>
        <w:fldChar w:fldCharType="end"/>
      </w:r>
      <w:r>
        <w:fldChar w:fldCharType="end"/>
      </w:r>
    </w:p>
    <w:p>
      <w:pPr>
        <w:pStyle w:val="12"/>
        <w:tabs>
          <w:tab w:val="right" w:leader="dot" w:pos="8306"/>
        </w:tabs>
      </w:pPr>
      <w:r>
        <w:fldChar w:fldCharType="begin"/>
      </w:r>
      <w:r>
        <w:instrText xml:space="preserve"> HYPERLINK \l _Toc19051 </w:instrText>
      </w:r>
      <w:r>
        <w:fldChar w:fldCharType="separate"/>
      </w:r>
      <w:r>
        <w:rPr>
          <w:rFonts w:ascii="黑体" w:hAnsi="黑体" w:eastAsia="黑体"/>
        </w:rPr>
        <w:t>3.2 硬件系统设计</w:t>
      </w:r>
      <w:r>
        <w:tab/>
      </w:r>
      <w:r>
        <w:fldChar w:fldCharType="begin"/>
      </w:r>
      <w:r>
        <w:instrText xml:space="preserve"> PAGEREF _Toc19051 \h </w:instrText>
      </w:r>
      <w:r>
        <w:fldChar w:fldCharType="separate"/>
      </w:r>
      <w:r>
        <w:t>18</w:t>
      </w:r>
      <w:r>
        <w:fldChar w:fldCharType="end"/>
      </w:r>
      <w:r>
        <w:fldChar w:fldCharType="end"/>
      </w:r>
    </w:p>
    <w:p>
      <w:pPr>
        <w:pStyle w:val="8"/>
        <w:tabs>
          <w:tab w:val="right" w:leader="dot" w:pos="8306"/>
        </w:tabs>
      </w:pPr>
      <w:r>
        <w:fldChar w:fldCharType="begin"/>
      </w:r>
      <w:r>
        <w:instrText xml:space="preserve"> HYPERLINK \l _Toc1540 </w:instrText>
      </w:r>
      <w:r>
        <w:fldChar w:fldCharType="separate"/>
      </w:r>
      <w:r>
        <w:rPr>
          <w:rFonts w:ascii="黑体" w:hAnsi="黑体" w:eastAsia="黑体"/>
        </w:rPr>
        <w:t>3.2.1 硬件选型与参数</w:t>
      </w:r>
      <w:r>
        <w:tab/>
      </w:r>
      <w:r>
        <w:fldChar w:fldCharType="begin"/>
      </w:r>
      <w:r>
        <w:instrText xml:space="preserve"> PAGEREF _Toc1540 \h </w:instrText>
      </w:r>
      <w:r>
        <w:fldChar w:fldCharType="separate"/>
      </w:r>
      <w:r>
        <w:t>18</w:t>
      </w:r>
      <w:r>
        <w:fldChar w:fldCharType="end"/>
      </w:r>
      <w:r>
        <w:fldChar w:fldCharType="end"/>
      </w:r>
    </w:p>
    <w:p>
      <w:pPr>
        <w:pStyle w:val="8"/>
        <w:tabs>
          <w:tab w:val="right" w:leader="dot" w:pos="8306"/>
        </w:tabs>
      </w:pPr>
      <w:r>
        <w:fldChar w:fldCharType="begin"/>
      </w:r>
      <w:r>
        <w:instrText xml:space="preserve"> HYPERLINK \l _Toc5134 </w:instrText>
      </w:r>
      <w:r>
        <w:fldChar w:fldCharType="separate"/>
      </w:r>
      <w:r>
        <w:rPr>
          <w:rFonts w:ascii="黑体" w:hAnsi="黑体" w:eastAsia="黑体"/>
        </w:rPr>
        <w:t>3.2.2 引脚分配与连接</w:t>
      </w:r>
      <w:r>
        <w:tab/>
      </w:r>
      <w:r>
        <w:fldChar w:fldCharType="begin"/>
      </w:r>
      <w:r>
        <w:instrText xml:space="preserve"> PAGEREF _Toc5134 \h </w:instrText>
      </w:r>
      <w:r>
        <w:fldChar w:fldCharType="separate"/>
      </w:r>
      <w:r>
        <w:t>18</w:t>
      </w:r>
      <w:r>
        <w:fldChar w:fldCharType="end"/>
      </w:r>
      <w:r>
        <w:fldChar w:fldCharType="end"/>
      </w:r>
    </w:p>
    <w:p>
      <w:pPr>
        <w:pStyle w:val="8"/>
        <w:tabs>
          <w:tab w:val="right" w:leader="dot" w:pos="8306"/>
        </w:tabs>
      </w:pPr>
      <w:r>
        <w:fldChar w:fldCharType="begin"/>
      </w:r>
      <w:r>
        <w:instrText xml:space="preserve"> HYPERLINK \l _Toc13858 </w:instrText>
      </w:r>
      <w:r>
        <w:fldChar w:fldCharType="separate"/>
      </w:r>
      <w:r>
        <w:rPr>
          <w:rFonts w:ascii="黑体" w:hAnsi="黑体" w:eastAsia="黑体"/>
        </w:rPr>
        <w:t>3.2.3 执行器控制设计</w:t>
      </w:r>
      <w:r>
        <w:tab/>
      </w:r>
      <w:r>
        <w:fldChar w:fldCharType="begin"/>
      </w:r>
      <w:r>
        <w:instrText xml:space="preserve"> PAGEREF _Toc13858 \h </w:instrText>
      </w:r>
      <w:r>
        <w:fldChar w:fldCharType="separate"/>
      </w:r>
      <w:r>
        <w:t>19</w:t>
      </w:r>
      <w:r>
        <w:fldChar w:fldCharType="end"/>
      </w:r>
      <w:r>
        <w:fldChar w:fldCharType="end"/>
      </w:r>
    </w:p>
    <w:p>
      <w:pPr>
        <w:pStyle w:val="8"/>
        <w:tabs>
          <w:tab w:val="right" w:leader="dot" w:pos="8306"/>
        </w:tabs>
      </w:pPr>
      <w:r>
        <w:fldChar w:fldCharType="begin"/>
      </w:r>
      <w:r>
        <w:instrText xml:space="preserve"> HYPERLINK \l _Toc32569 </w:instrText>
      </w:r>
      <w:r>
        <w:fldChar w:fldCharType="separate"/>
      </w:r>
      <w:r>
        <w:rPr>
          <w:rFonts w:ascii="黑体" w:hAnsi="黑体" w:eastAsia="黑体"/>
        </w:rPr>
        <w:t>3.2.4 多场景模拟方案</w:t>
      </w:r>
      <w:r>
        <w:tab/>
      </w:r>
      <w:r>
        <w:fldChar w:fldCharType="begin"/>
      </w:r>
      <w:r>
        <w:instrText xml:space="preserve"> PAGEREF _Toc32569 \h </w:instrText>
      </w:r>
      <w:r>
        <w:fldChar w:fldCharType="separate"/>
      </w:r>
      <w:r>
        <w:t>20</w:t>
      </w:r>
      <w:r>
        <w:fldChar w:fldCharType="end"/>
      </w:r>
      <w:r>
        <w:fldChar w:fldCharType="end"/>
      </w:r>
    </w:p>
    <w:p>
      <w:pPr>
        <w:pStyle w:val="12"/>
        <w:tabs>
          <w:tab w:val="right" w:leader="dot" w:pos="8306"/>
        </w:tabs>
      </w:pPr>
      <w:r>
        <w:fldChar w:fldCharType="begin"/>
      </w:r>
      <w:r>
        <w:instrText xml:space="preserve"> HYPERLINK \l _Toc6700 </w:instrText>
      </w:r>
      <w:r>
        <w:fldChar w:fldCharType="separate"/>
      </w:r>
      <w:r>
        <w:rPr>
          <w:rFonts w:ascii="黑体" w:hAnsi="黑体" w:eastAsia="黑体"/>
        </w:rPr>
        <w:t>3.3 软件系统设计</w:t>
      </w:r>
      <w:r>
        <w:tab/>
      </w:r>
      <w:r>
        <w:fldChar w:fldCharType="begin"/>
      </w:r>
      <w:r>
        <w:instrText xml:space="preserve"> PAGEREF _Toc6700 \h </w:instrText>
      </w:r>
      <w:r>
        <w:fldChar w:fldCharType="separate"/>
      </w:r>
      <w:r>
        <w:t>20</w:t>
      </w:r>
      <w:r>
        <w:fldChar w:fldCharType="end"/>
      </w:r>
      <w:r>
        <w:fldChar w:fldCharType="end"/>
      </w:r>
    </w:p>
    <w:p>
      <w:pPr>
        <w:pStyle w:val="8"/>
        <w:tabs>
          <w:tab w:val="right" w:leader="dot" w:pos="8306"/>
        </w:tabs>
      </w:pPr>
      <w:r>
        <w:fldChar w:fldCharType="begin"/>
      </w:r>
      <w:r>
        <w:instrText xml:space="preserve"> HYPERLINK \l _Toc6689 </w:instrText>
      </w:r>
      <w:r>
        <w:fldChar w:fldCharType="separate"/>
      </w:r>
      <w:r>
        <w:rPr>
          <w:rFonts w:ascii="黑体" w:hAnsi="黑体" w:eastAsia="黑体"/>
        </w:rPr>
        <w:t>3.3.1 视频采集与AI检测模块</w:t>
      </w:r>
      <w:r>
        <w:tab/>
      </w:r>
      <w:r>
        <w:fldChar w:fldCharType="begin"/>
      </w:r>
      <w:r>
        <w:instrText xml:space="preserve"> PAGEREF _Toc6689 \h </w:instrText>
      </w:r>
      <w:r>
        <w:fldChar w:fldCharType="separate"/>
      </w:r>
      <w:r>
        <w:t>20</w:t>
      </w:r>
      <w:r>
        <w:fldChar w:fldCharType="end"/>
      </w:r>
      <w:r>
        <w:fldChar w:fldCharType="end"/>
      </w:r>
    </w:p>
    <w:p>
      <w:pPr>
        <w:pStyle w:val="8"/>
        <w:tabs>
          <w:tab w:val="right" w:leader="dot" w:pos="8306"/>
        </w:tabs>
      </w:pPr>
      <w:r>
        <w:fldChar w:fldCharType="begin"/>
      </w:r>
      <w:r>
        <w:instrText xml:space="preserve"> HYPERLINK \l _Toc19847 </w:instrText>
      </w:r>
      <w:r>
        <w:fldChar w:fldCharType="separate"/>
      </w:r>
      <w:r>
        <w:rPr>
          <w:rFonts w:ascii="黑体" w:hAnsi="黑体" w:eastAsia="黑体"/>
        </w:rPr>
        <w:t>3.3.2 三级报警与防抖机制</w:t>
      </w:r>
      <w:r>
        <w:tab/>
      </w:r>
      <w:r>
        <w:fldChar w:fldCharType="begin"/>
      </w:r>
      <w:r>
        <w:instrText xml:space="preserve"> PAGEREF _Toc19847 \h </w:instrText>
      </w:r>
      <w:r>
        <w:fldChar w:fldCharType="separate"/>
      </w:r>
      <w:r>
        <w:t>21</w:t>
      </w:r>
      <w:r>
        <w:fldChar w:fldCharType="end"/>
      </w:r>
      <w:r>
        <w:fldChar w:fldCharType="end"/>
      </w:r>
    </w:p>
    <w:p>
      <w:pPr>
        <w:pStyle w:val="8"/>
        <w:tabs>
          <w:tab w:val="right" w:leader="dot" w:pos="8306"/>
        </w:tabs>
      </w:pPr>
      <w:r>
        <w:fldChar w:fldCharType="begin"/>
      </w:r>
      <w:r>
        <w:instrText xml:space="preserve"> HYPERLINK \l _Toc26737 </w:instrText>
      </w:r>
      <w:r>
        <w:fldChar w:fldCharType="separate"/>
      </w:r>
      <w:r>
        <w:rPr>
          <w:rFonts w:ascii="黑体" w:hAnsi="黑体" w:eastAsia="黑体"/>
        </w:rPr>
        <w:t>3.3.3 联动决策与引导算法</w:t>
      </w:r>
      <w:r>
        <w:tab/>
      </w:r>
      <w:r>
        <w:fldChar w:fldCharType="begin"/>
      </w:r>
      <w:r>
        <w:instrText xml:space="preserve"> PAGEREF _Toc26737 \h </w:instrText>
      </w:r>
      <w:r>
        <w:fldChar w:fldCharType="separate"/>
      </w:r>
      <w:r>
        <w:t>22</w:t>
      </w:r>
      <w:r>
        <w:fldChar w:fldCharType="end"/>
      </w:r>
      <w:r>
        <w:fldChar w:fldCharType="end"/>
      </w:r>
    </w:p>
    <w:p>
      <w:pPr>
        <w:pStyle w:val="8"/>
        <w:tabs>
          <w:tab w:val="right" w:leader="dot" w:pos="8306"/>
        </w:tabs>
      </w:pPr>
      <w:r>
        <w:fldChar w:fldCharType="begin"/>
      </w:r>
      <w:r>
        <w:instrText xml:space="preserve"> HYPERLINK \l _Toc19345 </w:instrText>
      </w:r>
      <w:r>
        <w:fldChar w:fldCharType="separate"/>
      </w:r>
      <w:r>
        <w:rPr>
          <w:rFonts w:ascii="黑体" w:hAnsi="黑体" w:eastAsia="黑体"/>
        </w:rPr>
        <w:t>3.3.4 数据持久化设计</w:t>
      </w:r>
      <w:r>
        <w:tab/>
      </w:r>
      <w:r>
        <w:fldChar w:fldCharType="begin"/>
      </w:r>
      <w:r>
        <w:instrText xml:space="preserve"> PAGEREF _Toc19345 \h </w:instrText>
      </w:r>
      <w:r>
        <w:fldChar w:fldCharType="separate"/>
      </w:r>
      <w:r>
        <w:t>23</w:t>
      </w:r>
      <w:r>
        <w:fldChar w:fldCharType="end"/>
      </w:r>
      <w:r>
        <w:fldChar w:fldCharType="end"/>
      </w:r>
    </w:p>
    <w:p>
      <w:pPr>
        <w:pStyle w:val="8"/>
        <w:tabs>
          <w:tab w:val="right" w:leader="dot" w:pos="8306"/>
        </w:tabs>
      </w:pPr>
      <w:r>
        <w:fldChar w:fldCharType="begin"/>
      </w:r>
      <w:r>
        <w:instrText xml:space="preserve"> HYPERLINK \l _Toc19717 </w:instrText>
      </w:r>
      <w:r>
        <w:fldChar w:fldCharType="separate"/>
      </w:r>
      <w:r>
        <w:rPr>
          <w:rFonts w:ascii="黑体" w:hAnsi="黑体" w:eastAsia="黑体"/>
        </w:rPr>
        <w:t>3.3.5 前端仪表盘设计</w:t>
      </w:r>
      <w:r>
        <w:tab/>
      </w:r>
      <w:r>
        <w:fldChar w:fldCharType="begin"/>
      </w:r>
      <w:r>
        <w:instrText xml:space="preserve"> PAGEREF _Toc19717 \h </w:instrText>
      </w:r>
      <w:r>
        <w:fldChar w:fldCharType="separate"/>
      </w:r>
      <w:r>
        <w:t>23</w:t>
      </w:r>
      <w:r>
        <w:fldChar w:fldCharType="end"/>
      </w:r>
      <w:r>
        <w:fldChar w:fldCharType="end"/>
      </w:r>
    </w:p>
    <w:p>
      <w:pPr>
        <w:pStyle w:val="12"/>
        <w:tabs>
          <w:tab w:val="right" w:leader="dot" w:pos="8306"/>
        </w:tabs>
      </w:pPr>
      <w:r>
        <w:fldChar w:fldCharType="begin"/>
      </w:r>
      <w:r>
        <w:instrText xml:space="preserve"> HYPERLINK \l _Toc13535 </w:instrText>
      </w:r>
      <w:r>
        <w:fldChar w:fldCharType="separate"/>
      </w:r>
      <w:r>
        <w:rPr>
          <w:rFonts w:ascii="黑体" w:hAnsi="黑体" w:eastAsia="黑体"/>
        </w:rPr>
        <w:t>3.4 通信协议设计</w:t>
      </w:r>
      <w:r>
        <w:tab/>
      </w:r>
      <w:r>
        <w:fldChar w:fldCharType="begin"/>
      </w:r>
      <w:r>
        <w:instrText xml:space="preserve"> PAGEREF _Toc13535 \h </w:instrText>
      </w:r>
      <w:r>
        <w:fldChar w:fldCharType="separate"/>
      </w:r>
      <w:r>
        <w:t>24</w:t>
      </w:r>
      <w:r>
        <w:fldChar w:fldCharType="end"/>
      </w:r>
      <w:r>
        <w:fldChar w:fldCharType="end"/>
      </w:r>
    </w:p>
    <w:p>
      <w:pPr>
        <w:pStyle w:val="8"/>
        <w:tabs>
          <w:tab w:val="right" w:leader="dot" w:pos="8306"/>
        </w:tabs>
      </w:pPr>
      <w:r>
        <w:fldChar w:fldCharType="begin"/>
      </w:r>
      <w:r>
        <w:instrText xml:space="preserve"> HYPERLINK \l _Toc12959 </w:instrText>
      </w:r>
      <w:r>
        <w:fldChar w:fldCharType="separate"/>
      </w:r>
      <w:r>
        <w:rPr>
          <w:rFonts w:ascii="黑体" w:hAnsi="黑体" w:eastAsia="黑体"/>
        </w:rPr>
        <w:t>3.4.1 MQTT Topic体系设计</w:t>
      </w:r>
      <w:r>
        <w:tab/>
      </w:r>
      <w:r>
        <w:fldChar w:fldCharType="begin"/>
      </w:r>
      <w:r>
        <w:instrText xml:space="preserve"> PAGEREF _Toc12959 \h </w:instrText>
      </w:r>
      <w:r>
        <w:fldChar w:fldCharType="separate"/>
      </w:r>
      <w:r>
        <w:t>24</w:t>
      </w:r>
      <w:r>
        <w:fldChar w:fldCharType="end"/>
      </w:r>
      <w:r>
        <w:fldChar w:fldCharType="end"/>
      </w:r>
    </w:p>
    <w:p>
      <w:pPr>
        <w:pStyle w:val="8"/>
        <w:tabs>
          <w:tab w:val="right" w:leader="dot" w:pos="8306"/>
        </w:tabs>
      </w:pPr>
      <w:r>
        <w:fldChar w:fldCharType="begin"/>
      </w:r>
      <w:r>
        <w:instrText xml:space="preserve"> HYPERLINK \l _Toc27557 </w:instrText>
      </w:r>
      <w:r>
        <w:fldChar w:fldCharType="separate"/>
      </w:r>
      <w:r>
        <w:rPr>
          <w:rFonts w:ascii="黑体" w:hAnsi="黑体" w:eastAsia="黑体"/>
        </w:rPr>
        <w:t>3.4.2 通信链路数据流</w:t>
      </w:r>
      <w:r>
        <w:tab/>
      </w:r>
      <w:r>
        <w:fldChar w:fldCharType="begin"/>
      </w:r>
      <w:r>
        <w:instrText xml:space="preserve"> PAGEREF _Toc27557 \h </w:instrText>
      </w:r>
      <w:r>
        <w:fldChar w:fldCharType="separate"/>
      </w:r>
      <w:r>
        <w:t>25</w:t>
      </w:r>
      <w:r>
        <w:fldChar w:fldCharType="end"/>
      </w:r>
      <w:r>
        <w:fldChar w:fldCharType="end"/>
      </w:r>
    </w:p>
    <w:p>
      <w:pPr>
        <w:pStyle w:val="8"/>
        <w:tabs>
          <w:tab w:val="right" w:leader="dot" w:pos="8306"/>
        </w:tabs>
      </w:pPr>
      <w:r>
        <w:fldChar w:fldCharType="begin"/>
      </w:r>
      <w:r>
        <w:instrText xml:space="preserve"> HYPERLINK \l _Toc29495 </w:instrText>
      </w:r>
      <w:r>
        <w:fldChar w:fldCharType="separate"/>
      </w:r>
      <w:r>
        <w:rPr>
          <w:rFonts w:ascii="黑体" w:hAnsi="黑体" w:eastAsia="黑体"/>
        </w:rPr>
        <w:t>3.4.3 协议健壮性设计</w:t>
      </w:r>
      <w:r>
        <w:tab/>
      </w:r>
      <w:r>
        <w:fldChar w:fldCharType="begin"/>
      </w:r>
      <w:r>
        <w:instrText xml:space="preserve"> PAGEREF _Toc29495 \h </w:instrText>
      </w:r>
      <w:r>
        <w:fldChar w:fldCharType="separate"/>
      </w:r>
      <w:r>
        <w:t>25</w:t>
      </w:r>
      <w:r>
        <w:fldChar w:fldCharType="end"/>
      </w:r>
      <w:r>
        <w:fldChar w:fldCharType="end"/>
      </w:r>
    </w:p>
    <w:p>
      <w:pPr>
        <w:pStyle w:val="10"/>
        <w:tabs>
          <w:tab w:val="right" w:leader="dot" w:pos="8306"/>
        </w:tabs>
      </w:pPr>
      <w:r>
        <w:fldChar w:fldCharType="begin"/>
      </w:r>
      <w:r>
        <w:instrText xml:space="preserve"> HYPERLINK \l _Toc10304 </w:instrText>
      </w:r>
      <w:r>
        <w:fldChar w:fldCharType="separate"/>
      </w:r>
      <w:r>
        <w:rPr>
          <w:rFonts w:ascii="黑体" w:hAnsi="黑体" w:eastAsia="黑体"/>
        </w:rPr>
        <w:t>第4章 详细设计与实现</w:t>
      </w:r>
      <w:r>
        <w:tab/>
      </w:r>
      <w:r>
        <w:fldChar w:fldCharType="begin"/>
      </w:r>
      <w:r>
        <w:instrText xml:space="preserve"> PAGEREF _Toc10304 \h </w:instrText>
      </w:r>
      <w:r>
        <w:fldChar w:fldCharType="separate"/>
      </w:r>
      <w:r>
        <w:t>27</w:t>
      </w:r>
      <w:r>
        <w:fldChar w:fldCharType="end"/>
      </w:r>
      <w:r>
        <w:fldChar w:fldCharType="end"/>
      </w:r>
    </w:p>
    <w:p>
      <w:pPr>
        <w:pStyle w:val="12"/>
        <w:tabs>
          <w:tab w:val="right" w:leader="dot" w:pos="8306"/>
        </w:tabs>
      </w:pPr>
      <w:r>
        <w:fldChar w:fldCharType="begin"/>
      </w:r>
      <w:r>
        <w:instrText xml:space="preserve"> HYPERLINK \l _Toc15061 </w:instrText>
      </w:r>
      <w:r>
        <w:fldChar w:fldCharType="separate"/>
      </w:r>
      <w:r>
        <w:rPr>
          <w:rFonts w:ascii="黑体" w:hAnsi="黑体" w:eastAsia="黑体"/>
        </w:rPr>
        <w:t>4.1 系统实现</w:t>
      </w:r>
      <w:r>
        <w:tab/>
      </w:r>
      <w:r>
        <w:fldChar w:fldCharType="begin"/>
      </w:r>
      <w:r>
        <w:instrText xml:space="preserve"> PAGEREF _Toc15061 \h </w:instrText>
      </w:r>
      <w:r>
        <w:fldChar w:fldCharType="separate"/>
      </w:r>
      <w:r>
        <w:t>27</w:t>
      </w:r>
      <w:r>
        <w:fldChar w:fldCharType="end"/>
      </w:r>
      <w:r>
        <w:fldChar w:fldCharType="end"/>
      </w:r>
    </w:p>
    <w:p>
      <w:pPr>
        <w:pStyle w:val="8"/>
        <w:tabs>
          <w:tab w:val="right" w:leader="dot" w:pos="8306"/>
        </w:tabs>
      </w:pPr>
      <w:r>
        <w:fldChar w:fldCharType="begin"/>
      </w:r>
      <w:r>
        <w:instrText xml:space="preserve"> HYPERLINK \l _Toc28475 </w:instrText>
      </w:r>
      <w:r>
        <w:fldChar w:fldCharType="separate"/>
      </w:r>
      <w:r>
        <w:rPr>
          <w:rFonts w:ascii="黑体" w:hAnsi="黑体" w:eastAsia="黑体"/>
        </w:rPr>
        <w:t>4.1.1 开发环境与工具</w:t>
      </w:r>
      <w:r>
        <w:tab/>
      </w:r>
      <w:r>
        <w:fldChar w:fldCharType="begin"/>
      </w:r>
      <w:r>
        <w:instrText xml:space="preserve"> PAGEREF _Toc28475 \h </w:instrText>
      </w:r>
      <w:r>
        <w:fldChar w:fldCharType="separate"/>
      </w:r>
      <w:r>
        <w:t>27</w:t>
      </w:r>
      <w:r>
        <w:fldChar w:fldCharType="end"/>
      </w:r>
      <w:r>
        <w:fldChar w:fldCharType="end"/>
      </w:r>
    </w:p>
    <w:p>
      <w:pPr>
        <w:pStyle w:val="8"/>
        <w:tabs>
          <w:tab w:val="right" w:leader="dot" w:pos="8306"/>
        </w:tabs>
      </w:pPr>
      <w:r>
        <w:fldChar w:fldCharType="begin"/>
      </w:r>
      <w:r>
        <w:instrText xml:space="preserve"> HYPERLINK \l _Toc18955 </w:instrText>
      </w:r>
      <w:r>
        <w:fldChar w:fldCharType="separate"/>
      </w:r>
      <w:r>
        <w:rPr>
          <w:rFonts w:ascii="黑体" w:hAnsi="黑体" w:eastAsia="黑体"/>
        </w:rPr>
        <w:t>4.1.2 核心模块实现</w:t>
      </w:r>
      <w:r>
        <w:tab/>
      </w:r>
      <w:r>
        <w:fldChar w:fldCharType="begin"/>
      </w:r>
      <w:r>
        <w:instrText xml:space="preserve"> PAGEREF _Toc18955 \h </w:instrText>
      </w:r>
      <w:r>
        <w:fldChar w:fldCharType="separate"/>
      </w:r>
      <w:r>
        <w:t>27</w:t>
      </w:r>
      <w:r>
        <w:fldChar w:fldCharType="end"/>
      </w:r>
      <w:r>
        <w:fldChar w:fldCharType="end"/>
      </w:r>
    </w:p>
    <w:p>
      <w:pPr>
        <w:pStyle w:val="8"/>
        <w:tabs>
          <w:tab w:val="right" w:leader="dot" w:pos="8306"/>
        </w:tabs>
      </w:pPr>
      <w:r>
        <w:fldChar w:fldCharType="begin"/>
      </w:r>
      <w:r>
        <w:instrText xml:space="preserve"> HYPERLINK \l _Toc23619 </w:instrText>
      </w:r>
      <w:r>
        <w:fldChar w:fldCharType="separate"/>
      </w:r>
      <w:r>
        <w:rPr>
          <w:rFonts w:ascii="黑体" w:hAnsi="黑体" w:eastAsia="黑体"/>
        </w:rPr>
        <w:t>4.1.3 YOLO模型训练</w:t>
      </w:r>
      <w:r>
        <w:tab/>
      </w:r>
      <w:r>
        <w:fldChar w:fldCharType="begin"/>
      </w:r>
      <w:r>
        <w:instrText xml:space="preserve"> PAGEREF _Toc23619 \h </w:instrText>
      </w:r>
      <w:r>
        <w:fldChar w:fldCharType="separate"/>
      </w:r>
      <w:r>
        <w:t>33</w:t>
      </w:r>
      <w:r>
        <w:fldChar w:fldCharType="end"/>
      </w:r>
      <w:r>
        <w:fldChar w:fldCharType="end"/>
      </w:r>
    </w:p>
    <w:p>
      <w:pPr>
        <w:pStyle w:val="10"/>
        <w:tabs>
          <w:tab w:val="right" w:leader="dot" w:pos="8306"/>
        </w:tabs>
      </w:pPr>
      <w:r>
        <w:fldChar w:fldCharType="begin"/>
      </w:r>
      <w:r>
        <w:instrText xml:space="preserve"> HYPERLINK \l _Toc23957 </w:instrText>
      </w:r>
      <w:r>
        <w:fldChar w:fldCharType="separate"/>
      </w:r>
      <w:r>
        <w:rPr>
          <w:rFonts w:ascii="黑体" w:hAnsi="黑体" w:eastAsia="黑体"/>
        </w:rPr>
        <w:t>第5章 测试</w:t>
      </w:r>
      <w:r>
        <w:tab/>
      </w:r>
      <w:r>
        <w:fldChar w:fldCharType="begin"/>
      </w:r>
      <w:r>
        <w:instrText xml:space="preserve"> PAGEREF _Toc23957 \h </w:instrText>
      </w:r>
      <w:r>
        <w:fldChar w:fldCharType="separate"/>
      </w:r>
      <w:r>
        <w:t>35</w:t>
      </w:r>
      <w:r>
        <w:fldChar w:fldCharType="end"/>
      </w:r>
      <w:r>
        <w:fldChar w:fldCharType="end"/>
      </w:r>
    </w:p>
    <w:p>
      <w:pPr>
        <w:pStyle w:val="12"/>
        <w:tabs>
          <w:tab w:val="right" w:leader="dot" w:pos="8306"/>
        </w:tabs>
      </w:pPr>
      <w:r>
        <w:fldChar w:fldCharType="begin"/>
      </w:r>
      <w:r>
        <w:instrText xml:space="preserve"> HYPERLINK \l _Toc4577 </w:instrText>
      </w:r>
      <w:r>
        <w:fldChar w:fldCharType="separate"/>
      </w:r>
      <w:r>
        <w:rPr>
          <w:rFonts w:ascii="黑体" w:hAnsi="黑体" w:eastAsia="黑体"/>
        </w:rPr>
        <w:t>5.1 测试环境与方法</w:t>
      </w:r>
      <w:r>
        <w:tab/>
      </w:r>
      <w:r>
        <w:fldChar w:fldCharType="begin"/>
      </w:r>
      <w:r>
        <w:instrText xml:space="preserve"> PAGEREF _Toc4577 \h </w:instrText>
      </w:r>
      <w:r>
        <w:fldChar w:fldCharType="separate"/>
      </w:r>
      <w:r>
        <w:t>35</w:t>
      </w:r>
      <w:r>
        <w:fldChar w:fldCharType="end"/>
      </w:r>
      <w:r>
        <w:fldChar w:fldCharType="end"/>
      </w:r>
    </w:p>
    <w:p>
      <w:pPr>
        <w:pStyle w:val="12"/>
        <w:tabs>
          <w:tab w:val="right" w:leader="dot" w:pos="8306"/>
        </w:tabs>
      </w:pPr>
      <w:r>
        <w:fldChar w:fldCharType="begin"/>
      </w:r>
      <w:r>
        <w:instrText xml:space="preserve"> HYPERLINK \l _Toc27560 </w:instrText>
      </w:r>
      <w:r>
        <w:fldChar w:fldCharType="separate"/>
      </w:r>
      <w:r>
        <w:rPr>
          <w:rFonts w:ascii="黑体" w:hAnsi="黑体" w:eastAsia="黑体"/>
        </w:rPr>
        <w:t>5.2 功能测试</w:t>
      </w:r>
      <w:r>
        <w:tab/>
      </w:r>
      <w:r>
        <w:fldChar w:fldCharType="begin"/>
      </w:r>
      <w:r>
        <w:instrText xml:space="preserve"> PAGEREF _Toc27560 \h </w:instrText>
      </w:r>
      <w:r>
        <w:fldChar w:fldCharType="separate"/>
      </w:r>
      <w:r>
        <w:t>35</w:t>
      </w:r>
      <w:r>
        <w:fldChar w:fldCharType="end"/>
      </w:r>
      <w:r>
        <w:fldChar w:fldCharType="end"/>
      </w:r>
    </w:p>
    <w:p>
      <w:pPr>
        <w:pStyle w:val="12"/>
        <w:tabs>
          <w:tab w:val="right" w:leader="dot" w:pos="8306"/>
        </w:tabs>
      </w:pPr>
      <w:r>
        <w:fldChar w:fldCharType="begin"/>
      </w:r>
      <w:r>
        <w:instrText xml:space="preserve"> HYPERLINK \l _Toc23549 </w:instrText>
      </w:r>
      <w:r>
        <w:fldChar w:fldCharType="separate"/>
      </w:r>
      <w:r>
        <w:rPr>
          <w:rFonts w:ascii="黑体" w:hAnsi="黑体" w:eastAsia="黑体"/>
        </w:rPr>
        <w:t>5.3 性能测试</w:t>
      </w:r>
      <w:r>
        <w:tab/>
      </w:r>
      <w:r>
        <w:fldChar w:fldCharType="begin"/>
      </w:r>
      <w:r>
        <w:instrText xml:space="preserve"> PAGEREF _Toc23549 \h </w:instrText>
      </w:r>
      <w:r>
        <w:fldChar w:fldCharType="separate"/>
      </w:r>
      <w:r>
        <w:t>38</w:t>
      </w:r>
      <w:r>
        <w:fldChar w:fldCharType="end"/>
      </w:r>
      <w:r>
        <w:fldChar w:fldCharType="end"/>
      </w:r>
    </w:p>
    <w:p>
      <w:pPr>
        <w:pStyle w:val="12"/>
        <w:tabs>
          <w:tab w:val="right" w:leader="dot" w:pos="8306"/>
        </w:tabs>
      </w:pPr>
      <w:r>
        <w:fldChar w:fldCharType="begin"/>
      </w:r>
      <w:r>
        <w:instrText xml:space="preserve"> HYPERLINK \l _Toc11504 </w:instrText>
      </w:r>
      <w:r>
        <w:fldChar w:fldCharType="separate"/>
      </w:r>
      <w:r>
        <w:rPr>
          <w:rFonts w:ascii="黑体" w:hAnsi="黑体" w:eastAsia="黑体"/>
        </w:rPr>
        <w:t>5.4 测试结果分析</w:t>
      </w:r>
      <w:r>
        <w:tab/>
      </w:r>
      <w:r>
        <w:fldChar w:fldCharType="begin"/>
      </w:r>
      <w:r>
        <w:instrText xml:space="preserve"> PAGEREF _Toc11504 \h </w:instrText>
      </w:r>
      <w:r>
        <w:fldChar w:fldCharType="separate"/>
      </w:r>
      <w:r>
        <w:t>40</w:t>
      </w:r>
      <w:r>
        <w:fldChar w:fldCharType="end"/>
      </w:r>
      <w:r>
        <w:fldChar w:fldCharType="end"/>
      </w:r>
    </w:p>
    <w:p>
      <w:pPr>
        <w:pStyle w:val="10"/>
        <w:tabs>
          <w:tab w:val="right" w:leader="dot" w:pos="8306"/>
        </w:tabs>
      </w:pPr>
      <w:r>
        <w:fldChar w:fldCharType="begin"/>
      </w:r>
      <w:r>
        <w:instrText xml:space="preserve"> HYPERLINK \l _Toc17264 </w:instrText>
      </w:r>
      <w:r>
        <w:fldChar w:fldCharType="separate"/>
      </w:r>
      <w:r>
        <w:rPr>
          <w:rFonts w:ascii="黑体" w:hAnsi="黑体" w:eastAsia="黑体"/>
        </w:rPr>
        <w:t>结论</w:t>
      </w:r>
      <w:r>
        <w:tab/>
      </w:r>
      <w:r>
        <w:fldChar w:fldCharType="begin"/>
      </w:r>
      <w:r>
        <w:instrText xml:space="preserve"> PAGEREF _Toc17264 \h </w:instrText>
      </w:r>
      <w:r>
        <w:fldChar w:fldCharType="separate"/>
      </w:r>
      <w:r>
        <w:t>41</w:t>
      </w:r>
      <w:r>
        <w:fldChar w:fldCharType="end"/>
      </w:r>
      <w:r>
        <w:fldChar w:fldCharType="end"/>
      </w:r>
    </w:p>
    <w:p>
      <w:pPr>
        <w:pStyle w:val="10"/>
        <w:tabs>
          <w:tab w:val="right" w:leader="dot" w:pos="8306"/>
        </w:tabs>
      </w:pPr>
      <w:r>
        <w:fldChar w:fldCharType="begin"/>
      </w:r>
      <w:r>
        <w:instrText xml:space="preserve"> HYPERLINK \l _Toc22100 </w:instrText>
      </w:r>
      <w:r>
        <w:fldChar w:fldCharType="separate"/>
      </w:r>
      <w:r>
        <w:rPr>
          <w:rFonts w:ascii="黑体" w:hAnsi="黑体" w:eastAsia="黑体"/>
        </w:rPr>
        <w:t>参考文献</w:t>
      </w:r>
      <w:r>
        <w:tab/>
      </w:r>
      <w:r>
        <w:fldChar w:fldCharType="begin"/>
      </w:r>
      <w:r>
        <w:instrText xml:space="preserve"> PAGEREF _Toc22100 \h </w:instrText>
      </w:r>
      <w:r>
        <w:fldChar w:fldCharType="separate"/>
      </w:r>
      <w:r>
        <w:t>43</w:t>
      </w:r>
      <w:r>
        <w:fldChar w:fldCharType="end"/>
      </w:r>
      <w:r>
        <w:fldChar w:fldCharType="end"/>
      </w:r>
    </w:p>
    <w:p>
      <w:pPr>
        <w:pStyle w:val="10"/>
        <w:tabs>
          <w:tab w:val="right" w:leader="dot" w:pos="8306"/>
        </w:tabs>
      </w:pPr>
      <w:r>
        <w:fldChar w:fldCharType="begin"/>
      </w:r>
      <w:r>
        <w:instrText xml:space="preserve"> HYPERLINK \l _Toc817 </w:instrText>
      </w:r>
      <w:r>
        <w:fldChar w:fldCharType="separate"/>
      </w:r>
      <w:r>
        <w:rPr>
          <w:rFonts w:ascii="黑体" w:hAnsi="黑体" w:eastAsia="黑体"/>
        </w:rPr>
        <w:t>致谢</w:t>
      </w:r>
      <w:r>
        <w:tab/>
      </w:r>
      <w:r>
        <w:fldChar w:fldCharType="begin"/>
      </w:r>
      <w:r>
        <w:instrText xml:space="preserve"> PAGEREF _Toc817 \h </w:instrText>
      </w:r>
      <w:r>
        <w:fldChar w:fldCharType="separate"/>
      </w:r>
      <w:r>
        <w:t>46</w:t>
      </w:r>
      <w:r>
        <w:fldChar w:fldCharType="end"/>
      </w:r>
      <w:r>
        <w:fldChar w:fldCharType="end"/>
      </w:r>
    </w:p>
    <w:p>
      <w:pPr>
        <w:pStyle w:val="10"/>
        <w:tabs>
          <w:tab w:val="right" w:leader="dot" w:pos="8306"/>
        </w:tabs>
      </w:pPr>
      <w:r>
        <w:fldChar w:fldCharType="begin"/>
      </w:r>
      <w:r>
        <w:instrText xml:space="preserve"> HYPERLINK \l _Toc20976 </w:instrText>
      </w:r>
      <w:r>
        <w:fldChar w:fldCharType="separate"/>
      </w:r>
      <w:r>
        <w:rPr>
          <w:rFonts w:ascii="黑体" w:hAnsi="黑体" w:eastAsia="黑体"/>
        </w:rPr>
        <w:t>附录</w:t>
      </w:r>
      <w:r>
        <w:tab/>
      </w:r>
      <w:r>
        <w:fldChar w:fldCharType="begin"/>
      </w:r>
      <w:r>
        <w:instrText xml:space="preserve"> PAGEREF _Toc20976 \h </w:instrText>
      </w:r>
      <w:r>
        <w:fldChar w:fldCharType="separate"/>
      </w:r>
      <w:r>
        <w:t>47</w:t>
      </w:r>
      <w:r>
        <w:fldChar w:fldCharType="end"/>
      </w:r>
      <w:r>
        <w:fldChar w:fldCharType="end"/>
      </w:r>
    </w:p>
    <w:p>
      <w:pPr>
        <w:pStyle w:val="12"/>
        <w:tabs>
          <w:tab w:val="right" w:leader="dot" w:pos="8306"/>
        </w:tabs>
      </w:pPr>
      <w:r>
        <w:fldChar w:fldCharType="begin"/>
      </w:r>
      <w:r>
        <w:instrText xml:space="preserve"> HYPERLINK \l _Toc5089 </w:instrText>
      </w:r>
      <w:r>
        <w:fldChar w:fldCharType="separate"/>
      </w:r>
      <w:r>
        <w:rPr>
          <w:rFonts w:ascii="黑体" w:hAnsi="黑体" w:eastAsia="黑体"/>
        </w:rPr>
        <w:t>附录A：部分核心代码</w:t>
      </w:r>
      <w:r>
        <w:tab/>
      </w:r>
      <w:r>
        <w:fldChar w:fldCharType="begin"/>
      </w:r>
      <w:r>
        <w:instrText xml:space="preserve"> PAGEREF _Toc5089 \h </w:instrText>
      </w:r>
      <w:r>
        <w:fldChar w:fldCharType="separate"/>
      </w:r>
      <w:r>
        <w:t>47</w:t>
      </w:r>
      <w:r>
        <w:fldChar w:fldCharType="end"/>
      </w:r>
      <w:r>
        <w:fldChar w:fldCharType="end"/>
      </w:r>
    </w:p>
    <w:p>
      <w:pPr>
        <w:pStyle w:val="8"/>
        <w:tabs>
          <w:tab w:val="right" w:leader="dot" w:pos="8306"/>
        </w:tabs>
      </w:pPr>
      <w:r>
        <w:fldChar w:fldCharType="begin"/>
      </w:r>
      <w:r>
        <w:instrText xml:space="preserve"> HYPERLINK \l _Toc30962 </w:instrText>
      </w:r>
      <w:r>
        <w:fldChar w:fldCharType="separate"/>
      </w:r>
      <w:r>
        <w:rPr>
          <w:rFonts w:ascii="黑体" w:hAnsi="黑体" w:eastAsia="黑体"/>
        </w:rPr>
        <w:t>A.1 检测主循环伪代码（detector.py — detect_loop）</w:t>
      </w:r>
      <w:r>
        <w:tab/>
      </w:r>
      <w:r>
        <w:fldChar w:fldCharType="begin"/>
      </w:r>
      <w:r>
        <w:instrText xml:space="preserve"> PAGEREF _Toc30962 \h </w:instrText>
      </w:r>
      <w:r>
        <w:fldChar w:fldCharType="separate"/>
      </w:r>
      <w:r>
        <w:t>47</w:t>
      </w:r>
      <w:r>
        <w:fldChar w:fldCharType="end"/>
      </w:r>
      <w:r>
        <w:fldChar w:fldCharType="end"/>
      </w:r>
    </w:p>
    <w:p>
      <w:pPr>
        <w:pStyle w:val="8"/>
        <w:tabs>
          <w:tab w:val="right" w:leader="dot" w:pos="8306"/>
        </w:tabs>
      </w:pPr>
      <w:r>
        <w:fldChar w:fldCharType="begin"/>
      </w:r>
      <w:r>
        <w:instrText xml:space="preserve"> HYPERLINK \l _Toc26819 </w:instrText>
      </w:r>
      <w:r>
        <w:fldChar w:fldCharType="separate"/>
      </w:r>
      <w:r>
        <w:rPr>
          <w:rFonts w:ascii="黑体" w:hAnsi="黑体" w:eastAsia="黑体"/>
        </w:rPr>
        <w:t>A.2 联动决策伪代码（detector.py — coordinated_decision）</w:t>
      </w:r>
      <w:r>
        <w:tab/>
      </w:r>
      <w:r>
        <w:fldChar w:fldCharType="begin"/>
      </w:r>
      <w:r>
        <w:instrText xml:space="preserve"> PAGEREF _Toc26819 \h </w:instrText>
      </w:r>
      <w:r>
        <w:fldChar w:fldCharType="separate"/>
      </w:r>
      <w:r>
        <w:t>47</w:t>
      </w:r>
      <w:r>
        <w:fldChar w:fldCharType="end"/>
      </w:r>
      <w:r>
        <w:fldChar w:fldCharType="end"/>
      </w:r>
    </w:p>
    <w:p>
      <w:pPr>
        <w:pStyle w:val="12"/>
        <w:tabs>
          <w:tab w:val="right" w:leader="dot" w:pos="8306"/>
        </w:tabs>
      </w:pPr>
      <w:r>
        <w:fldChar w:fldCharType="begin"/>
      </w:r>
      <w:r>
        <w:instrText xml:space="preserve"> HYPERLINK \l _Toc7476 </w:instrText>
      </w:r>
      <w:r>
        <w:fldChar w:fldCharType="separate"/>
      </w:r>
      <w:r>
        <w:rPr>
          <w:rFonts w:ascii="黑体" w:hAnsi="黑体" w:eastAsia="黑体"/>
        </w:rPr>
        <w:t>附录B：引导算法测试用例详情</w:t>
      </w:r>
      <w:r>
        <w:tab/>
      </w:r>
      <w:r>
        <w:fldChar w:fldCharType="begin"/>
      </w:r>
      <w:r>
        <w:instrText xml:space="preserve"> PAGEREF _Toc7476 \h </w:instrText>
      </w:r>
      <w:r>
        <w:fldChar w:fldCharType="separate"/>
      </w:r>
      <w:r>
        <w:t>47</w:t>
      </w:r>
      <w:r>
        <w:fldChar w:fldCharType="end"/>
      </w:r>
      <w:r>
        <w:fldChar w:fldCharType="end"/>
      </w:r>
    </w:p>
    <w:p>
      <w:r>
        <w:fldChar w:fldCharType="end"/>
      </w:r>
    </w:p>
    <w:p>
      <w:pPr>
        <w:sectPr>
          <w:headerReference r:id="rId5" w:type="default"/>
          <w:footerReference r:id="rId6" w:type="default"/>
          <w:pgSz w:w="11906" w:h="16838"/>
          <w:pgMar w:top="1440" w:right="1800" w:bottom="1440" w:left="1800" w:header="720" w:footer="720" w:gutter="0"/>
          <w:pgNumType w:start="1"/>
          <w:cols w:space="720" w:num="1"/>
          <w:docGrid w:linePitch="360" w:charSpace="0"/>
        </w:sectPr>
      </w:pPr>
    </w:p>
    <w:p>
      <w:pPr>
        <w:pStyle w:val="2"/>
        <w:spacing w:before="800" w:after="400" w:line="400" w:lineRule="exact"/>
        <w:jc w:val="center"/>
      </w:pPr>
      <w:bookmarkStart w:id="1" w:name="_Toc3462"/>
      <w:r>
        <w:rPr>
          <w:rFonts w:ascii="黑体" w:hAnsi="黑体" w:eastAsia="黑体"/>
          <w:b/>
          <w:color w:val="000000"/>
          <w:sz w:val="30"/>
        </w:rPr>
        <w:t>第1章 绪论</w:t>
      </w:r>
      <w:bookmarkEnd w:id="1"/>
    </w:p>
    <w:p>
      <w:pPr>
        <w:pStyle w:val="3"/>
        <w:spacing w:before="480" w:after="120" w:line="400" w:lineRule="exact"/>
        <w:jc w:val="left"/>
      </w:pPr>
      <w:bookmarkStart w:id="2" w:name="_Toc11070"/>
      <w:r>
        <w:rPr>
          <w:rFonts w:ascii="黑体" w:hAnsi="黑体" w:eastAsia="黑体"/>
          <w:b/>
          <w:color w:val="000000"/>
          <w:sz w:val="28"/>
        </w:rPr>
        <w:t>1.1 研究背景与意义</w:t>
      </w:r>
      <w:bookmarkEnd w:id="2"/>
    </w:p>
    <w:p>
      <w:pPr>
        <w:pStyle w:val="4"/>
        <w:spacing w:before="240" w:after="120" w:line="400" w:lineRule="exact"/>
        <w:jc w:val="left"/>
      </w:pPr>
      <w:bookmarkStart w:id="3" w:name="_Toc4222"/>
      <w:r>
        <w:rPr>
          <w:rFonts w:ascii="黑体" w:hAnsi="黑体" w:eastAsia="黑体"/>
          <w:b/>
          <w:color w:val="000000"/>
          <w:sz w:val="26"/>
        </w:rPr>
        <w:t>1.1.1 校园安全管理的现实需求</w:t>
      </w:r>
      <w:bookmarkEnd w:id="3"/>
    </w:p>
    <w:p>
      <w:pPr>
        <w:spacing w:line="400" w:lineRule="exact"/>
        <w:ind w:firstLine="480"/>
        <w:jc w:val="both"/>
      </w:pPr>
      <w:r>
        <w:rPr>
          <w:rFonts w:ascii="宋体" w:hAnsi="宋体" w:eastAsia="宋体"/>
          <w:b w:val="0"/>
          <w:color w:val="000000"/>
          <w:sz w:val="24"/>
        </w:rPr>
        <w:t>高校校园是典型的人员密集场所，在校生规模逐年增长，安全管理压力也在同步上升。教学楼、食堂、图书馆等区域在上下课高峰时段人流量短时激增，踩踏风险不容忽视。还有一个现实问题：高校建筑结构复杂、出口多，一旦发生火灾，如果没有实时监测和智能疏散引导手段，师生很难在短时间内安全撤离。</w:t>
      </w:r>
    </w:p>
    <w:p>
      <w:pPr>
        <w:spacing w:line="400" w:lineRule="exact"/>
        <w:ind w:firstLine="480"/>
        <w:jc w:val="both"/>
      </w:pPr>
      <w:r>
        <w:rPr>
          <w:rFonts w:ascii="宋体" w:hAnsi="宋体" w:eastAsia="宋体"/>
          <w:b w:val="0"/>
          <w:color w:val="000000"/>
          <w:sz w:val="24"/>
        </w:rPr>
        <w:t>当前大多数高校的安全管理，主要还是靠人工巡逻加固定摄像头的传统组合。安保人员在监控墙前盯几十个画面，同时还要定期外出巡逻。这种模式有几个硬伤：实时性跟不上——没有人能同时盯住几十块屏幕，异常事件往往是事后回放才发现的；夜班和节假日巡逻密度下降，留出大量盲区时段；人工只能模糊判断"人多人少"，没法精确计数，更谈不上趋势预警；应急响应链路太长——从发现异常到启动疏散要经过人工判断、逐级上报、层层传达，响应时间按分钟算，在火灾场景下这几分钟可能就是最佳疏散窗口。</w:t>
      </w:r>
    </w:p>
    <w:p>
      <w:pPr>
        <w:spacing w:line="400" w:lineRule="exact"/>
        <w:ind w:firstLine="480"/>
        <w:jc w:val="both"/>
      </w:pPr>
      <w:r>
        <w:rPr>
          <w:rFonts w:ascii="宋体" w:hAnsi="宋体" w:eastAsia="宋体"/>
          <w:b w:val="0"/>
          <w:color w:val="000000"/>
          <w:sz w:val="24"/>
        </w:rPr>
        <w:t>基于以上分析，设计一套能实时监测校园重点区域人流量、自动识别异常拥堵、并在紧急情况下联动硬件设备进行智能疏散引导的综合管理系统，是一项有实际工程价值的工作。</w:t>
      </w:r>
    </w:p>
    <w:p>
      <w:pPr>
        <w:pStyle w:val="4"/>
        <w:spacing w:before="240" w:after="120" w:line="400" w:lineRule="exact"/>
        <w:jc w:val="left"/>
      </w:pPr>
      <w:bookmarkStart w:id="4" w:name="_Toc21815"/>
      <w:r>
        <w:rPr>
          <w:rFonts w:ascii="黑体" w:hAnsi="黑体" w:eastAsia="黑体"/>
          <w:b/>
          <w:color w:val="000000"/>
          <w:sz w:val="26"/>
        </w:rPr>
        <w:t>1.1.2 智能监控技术的应用现状</w:t>
      </w:r>
      <w:bookmarkEnd w:id="4"/>
    </w:p>
    <w:p>
      <w:pPr>
        <w:spacing w:line="400" w:lineRule="exact"/>
        <w:ind w:firstLine="480"/>
        <w:jc w:val="both"/>
      </w:pPr>
      <w:r>
        <w:rPr>
          <w:rFonts w:ascii="宋体" w:hAnsi="宋体" w:eastAsia="宋体"/>
          <w:b w:val="0"/>
          <w:color w:val="000000"/>
          <w:sz w:val="24"/>
        </w:rPr>
        <w:t>深度学习驱动的计算机视觉技术，近几年在安防监控领域落地很快。基于卷积神经网络（CNN）的目标检测算法，尤其是 YOLO（You Only Look Once）系列[1-3,22]，已经能在视频流中实时检测并计数行人，检测精度和速度都达到了实用水平。物联网（IoT）技术也让低成本传感器的大规模部署变得可行——火焰、烟雾、温湿度等环境传感器通过无线协议接入统一平台，为传统的视频监控补上了一层物理维度的冗余信息[13,24]。</w:t>
      </w:r>
    </w:p>
    <w:p>
      <w:pPr>
        <w:spacing w:line="400" w:lineRule="exact"/>
        <w:ind w:firstLine="480"/>
        <w:jc w:val="both"/>
      </w:pPr>
      <w:r>
        <w:rPr>
          <w:rFonts w:ascii="宋体" w:hAnsi="宋体" w:eastAsia="宋体"/>
          <w:b w:val="0"/>
          <w:color w:val="000000"/>
          <w:sz w:val="24"/>
        </w:rPr>
        <w:t>在多模态融合这条线上，越来越多的研究尝试把视觉检测和传感器数据结合。比如用摄像头图像加红外热成像做火灾检测，或者把 WiFi 信号强度分布和视频分析结合起来估算室内人流密度[9-10]。这种多源信息互补的思路，正逐渐成为智能安防的主流方向。</w:t>
      </w:r>
    </w:p>
    <w:p>
      <w:pPr>
        <w:spacing w:line="400" w:lineRule="exact"/>
        <w:ind w:firstLine="480"/>
        <w:jc w:val="both"/>
      </w:pPr>
      <w:r>
        <w:rPr>
          <w:rFonts w:ascii="宋体" w:hAnsi="宋体" w:eastAsia="宋体"/>
          <w:b w:val="0"/>
          <w:color w:val="000000"/>
          <w:sz w:val="24"/>
        </w:rPr>
        <w:t>通信协议方面，MQTT（Message Queuing Telemetry Transport）因为轻量、低带宽、发布/订阅模式这几个特点，已经是物联网领域事实上的标准协议之一[11]。它在网络不稳定的情况下也能维持可靠的消息传递，非常适合校园监控这种多设备实时数据交换的场景。</w:t>
      </w:r>
    </w:p>
    <w:p>
      <w:pPr>
        <w:pStyle w:val="4"/>
        <w:spacing w:before="240" w:after="120" w:line="400" w:lineRule="exact"/>
        <w:jc w:val="left"/>
      </w:pPr>
      <w:bookmarkStart w:id="5" w:name="_Toc23188"/>
      <w:r>
        <w:rPr>
          <w:rFonts w:ascii="黑体" w:hAnsi="黑体" w:eastAsia="黑体"/>
          <w:b/>
          <w:color w:val="000000"/>
          <w:sz w:val="26"/>
        </w:rPr>
        <w:t>1.1.3 本课题的研究意义</w:t>
      </w:r>
      <w:bookmarkEnd w:id="5"/>
    </w:p>
    <w:p>
      <w:pPr>
        <w:spacing w:line="400" w:lineRule="exact"/>
        <w:ind w:firstLine="480"/>
        <w:jc w:val="both"/>
      </w:pPr>
      <w:r>
        <w:rPr>
          <w:rFonts w:ascii="宋体" w:hAnsi="宋体" w:eastAsia="宋体"/>
          <w:b w:val="0"/>
          <w:color w:val="000000"/>
          <w:sz w:val="24"/>
        </w:rPr>
        <w:t>本课题设计并实现了一套"应急场景下的校园人流量监控管理系统"，工作的价值主要在三个方面：</w:t>
      </w:r>
    </w:p>
    <w:p>
      <w:pPr>
        <w:spacing w:line="400" w:lineRule="exact"/>
        <w:ind w:firstLine="480"/>
        <w:jc w:val="both"/>
      </w:pPr>
      <w:r>
        <w:rPr>
          <w:rFonts w:ascii="黑体" w:hAnsi="黑体" w:eastAsia="黑体"/>
          <w:b/>
          <w:color w:val="000000"/>
          <w:sz w:val="24"/>
        </w:rPr>
        <w:t>双通道互补架构</w:t>
      </w:r>
      <w:r>
        <w:rPr>
          <w:rFonts w:ascii="宋体" w:hAnsi="宋体" w:eastAsia="宋体"/>
          <w:b w:val="0"/>
          <w:color w:val="000000"/>
          <w:sz w:val="24"/>
        </w:rPr>
        <w:t>：系统采用"AI 视觉检测 + 本地物理传感器"的双输入通道设计。日常运行时以 YOLOv8 深度学习模型的视觉检测为主要人流量统计手段；在火灾等紧急场景下，火焰传感器直接触发硬件响应，不依赖网络和 AI 运算，保证了应急情况下的系统可靠性。两种通道互为备份，日常检测的智能性和应急响应的鲁棒性都得到了兼顾。</w:t>
      </w:r>
    </w:p>
    <w:p>
      <w:pPr>
        <w:spacing w:line="400" w:lineRule="exact"/>
        <w:ind w:firstLine="480"/>
        <w:jc w:val="both"/>
      </w:pPr>
      <w:r>
        <w:rPr>
          <w:rFonts w:ascii="黑体" w:hAnsi="黑体" w:eastAsia="黑体"/>
          <w:b/>
          <w:color w:val="000000"/>
          <w:sz w:val="24"/>
        </w:rPr>
        <w:t>低成本可扩展</w:t>
      </w:r>
      <w:r>
        <w:rPr>
          <w:rFonts w:ascii="宋体" w:hAnsi="宋体" w:eastAsia="宋体"/>
          <w:b w:val="0"/>
          <w:color w:val="000000"/>
          <w:sz w:val="24"/>
        </w:rPr>
        <w:t>：系统后端用普通 PC（搭载消费级 GPU）跑 AI 推理，前端用 ESP32-CAM 低成本摄像头模块采集视频，控制端采用 STM32F103 微控制器驱动 LED、蜂鸣器和舵机等执行器件，通信通过 ESP8266 WiFi 模块和公共 MQTT Broker 实现。整体硬件成本控制在百元级别，且支持多 STM32 设备的自动发现与即插即用，扩展起来很方便。</w:t>
      </w:r>
    </w:p>
    <w:p>
      <w:pPr>
        <w:spacing w:line="400" w:lineRule="exact"/>
        <w:ind w:firstLine="480"/>
        <w:jc w:val="both"/>
      </w:pPr>
      <w:r>
        <w:rPr>
          <w:rFonts w:ascii="黑体" w:hAnsi="黑体" w:eastAsia="黑体"/>
          <w:b/>
          <w:color w:val="000000"/>
          <w:sz w:val="24"/>
        </w:rPr>
        <w:t>检测到通知的完整闭环</w:t>
      </w:r>
      <w:r>
        <w:rPr>
          <w:rFonts w:ascii="宋体" w:hAnsi="宋体" w:eastAsia="宋体"/>
          <w:b w:val="0"/>
          <w:color w:val="000000"/>
          <w:sz w:val="24"/>
        </w:rPr>
        <w:t>：系统不只是做了人流量检测，而是从检测（YOLO 视觉计数 + 火焰传感器）、联动决策（三级报警 + 四策略引导算法）、执行（STM32 硬件控制闸门/蜂鸣器）到通知（钉钉机器人实时推送），整条链路都打通了。检测到异常后，系统自动完成决策、执行和信息触达，中间不需要人工介入。</w:t>
      </w:r>
    </w:p>
    <w:p>
      <w:pPr>
        <w:pStyle w:val="3"/>
        <w:spacing w:before="480" w:after="120" w:line="400" w:lineRule="exact"/>
        <w:jc w:val="left"/>
      </w:pPr>
      <w:bookmarkStart w:id="6" w:name="_Toc32015"/>
      <w:r>
        <w:rPr>
          <w:rFonts w:ascii="黑体" w:hAnsi="黑体" w:eastAsia="黑体"/>
          <w:b/>
          <w:color w:val="000000"/>
          <w:sz w:val="28"/>
        </w:rPr>
        <w:t>1.2 国内外研究现状</w:t>
      </w:r>
      <w:bookmarkEnd w:id="6"/>
    </w:p>
    <w:p>
      <w:pPr>
        <w:pStyle w:val="4"/>
        <w:spacing w:before="240" w:after="120" w:line="400" w:lineRule="exact"/>
        <w:jc w:val="left"/>
      </w:pPr>
      <w:bookmarkStart w:id="7" w:name="_Toc13908"/>
      <w:r>
        <w:rPr>
          <w:rFonts w:ascii="黑体" w:hAnsi="黑体" w:eastAsia="黑体"/>
          <w:b/>
          <w:color w:val="000000"/>
          <w:sz w:val="26"/>
        </w:rPr>
        <w:t>1.2.1 基于视觉的人流量统计研究</w:t>
      </w:r>
      <w:bookmarkEnd w:id="7"/>
    </w:p>
    <w:p>
      <w:pPr>
        <w:spacing w:line="400" w:lineRule="exact"/>
        <w:ind w:firstLine="480"/>
        <w:jc w:val="both"/>
      </w:pPr>
      <w:r>
        <w:rPr>
          <w:rFonts w:ascii="宋体" w:hAnsi="宋体" w:eastAsia="宋体"/>
          <w:b w:val="0"/>
          <w:color w:val="000000"/>
          <w:sz w:val="24"/>
        </w:rPr>
        <w:t>基于计算机视觉的人流量统计，是智能监控领域的一个核心研究方向。从技术路线看，可以粗略分为传统方法和深度学习方法两个阶段。</w:t>
      </w:r>
    </w:p>
    <w:p>
      <w:pPr>
        <w:spacing w:line="400" w:lineRule="exact"/>
        <w:ind w:firstLine="480"/>
        <w:jc w:val="both"/>
      </w:pPr>
      <w:r>
        <w:rPr>
          <w:rFonts w:ascii="宋体" w:hAnsi="宋体" w:eastAsia="宋体"/>
          <w:b w:val="0"/>
          <w:color w:val="000000"/>
          <w:sz w:val="24"/>
        </w:rPr>
        <w:t>传统方法主要靠手工设计的特征提取器和分类器。Dalal 等人提出的 HOG（Histogram of Oriented Gradients）特征加 SVM 分类器的行人检测方法[4]，当年在不少数据集上跑出了不错的效果。基于背景减除（Background Subtraction）的运动目标检测，比如 MOG（Mixture of Gaussians）和 ViBe 等算法[8]，思路是先对背景分布建模，再提取前景运动目标，然后配合形态学操作和连通域分析做人数统计。但这些方法有个通病：遇到密集人群、光照变化或严重遮挡，性能掉得很厉害，实际部署效果不太理想。</w:t>
      </w:r>
    </w:p>
    <w:p>
      <w:pPr>
        <w:spacing w:line="400" w:lineRule="exact"/>
        <w:ind w:firstLine="480"/>
        <w:jc w:val="both"/>
      </w:pPr>
      <w:r>
        <w:rPr>
          <w:rFonts w:ascii="宋体" w:hAnsi="宋体" w:eastAsia="宋体"/>
          <w:b w:val="0"/>
          <w:color w:val="000000"/>
          <w:sz w:val="24"/>
        </w:rPr>
        <w:t>2012 年之后，深度学习给人流量统计带来了质的提升。基于 CNN 的目标检测算法从 Two-stage（如 Faster R-CNN[5]）演进到 One-stage（如 SSD[6]、YOLO 系列）。Two-stage 方法先生成候选区域再分类，精度高但速度慢；One-stage 直接在特征图上回归目标位置和类别，速度明显更快，更适合实时监控。YOLO 系列自 2016 年提出后经历了多次迭代，其中 YOLOv8 由 Ultralytics 公司于 2023 年发布[1,22]，在检测精度和速度之间平衡得很好。它的轻量级版本 YOLOv8n 仅 3.2M 参数，在消费级 GPU 上能做到每秒几十帧的推理速度，对校园监控这种边缘计算场景非常合适。</w:t>
      </w:r>
    </w:p>
    <w:p>
      <w:pPr>
        <w:pStyle w:val="4"/>
        <w:spacing w:before="240" w:after="120" w:line="400" w:lineRule="exact"/>
        <w:jc w:val="left"/>
      </w:pPr>
      <w:bookmarkStart w:id="8" w:name="_Toc16148"/>
      <w:r>
        <w:rPr>
          <w:rFonts w:ascii="黑体" w:hAnsi="黑体" w:eastAsia="黑体"/>
          <w:b/>
          <w:color w:val="000000"/>
          <w:sz w:val="26"/>
        </w:rPr>
        <w:t>1.2.2 应急疏散与引导系统研究</w:t>
      </w:r>
      <w:bookmarkEnd w:id="8"/>
    </w:p>
    <w:p>
      <w:pPr>
        <w:spacing w:line="400" w:lineRule="exact"/>
        <w:ind w:firstLine="480"/>
        <w:jc w:val="both"/>
      </w:pPr>
      <w:r>
        <w:rPr>
          <w:rFonts w:ascii="宋体" w:hAnsi="宋体" w:eastAsia="宋体"/>
          <w:b w:val="0"/>
          <w:color w:val="000000"/>
          <w:sz w:val="24"/>
        </w:rPr>
        <w:t>应急疏散与引导是公共安全领域一个很实际的研究方向。传统做法主要靠静态指示牌和应急广播，引导策略是固定的，没法根据实时人流分布动态调整。近几年传感器网络和智能决策算法慢慢成熟，动态疏散引导的研究也多起来了[23]。</w:t>
      </w:r>
    </w:p>
    <w:p>
      <w:pPr>
        <w:spacing w:line="400" w:lineRule="exact"/>
        <w:ind w:firstLine="480"/>
        <w:jc w:val="both"/>
      </w:pPr>
      <w:r>
        <w:rPr>
          <w:rFonts w:ascii="宋体" w:hAnsi="宋体" w:eastAsia="宋体"/>
          <w:b w:val="0"/>
          <w:color w:val="000000"/>
          <w:sz w:val="24"/>
        </w:rPr>
        <w:t>火灾检测方面，多传感器融合已经是主流做法——同时采集烟雾浓度、温度、火焰光谱等多元物理量，再用加权融合或贝叶斯推理等方法综合判断火灾概率，可以有效降低单一传感器的误报率[9]。引导策略方面，基于图论的最短路径算法、蚁群优化以及元胞自动机人群疏散仿真等方法都有不少研究。但老实说，多数研究还停在仿真验证阶段，真正把检测、决策和实际的硬件执行设备（闸门、蜂鸣器这些）直接联动的系统不多。</w:t>
      </w:r>
    </w:p>
    <w:p>
      <w:pPr>
        <w:pStyle w:val="4"/>
        <w:spacing w:before="240" w:after="120" w:line="400" w:lineRule="exact"/>
        <w:jc w:val="left"/>
      </w:pPr>
      <w:bookmarkStart w:id="9" w:name="_Toc795"/>
      <w:r>
        <w:rPr>
          <w:rFonts w:ascii="黑体" w:hAnsi="黑体" w:eastAsia="黑体"/>
          <w:b/>
          <w:color w:val="000000"/>
          <w:sz w:val="26"/>
        </w:rPr>
        <w:t>1.2.3 现有研究的不足与本课题的技术路线</w:t>
      </w:r>
      <w:bookmarkEnd w:id="9"/>
    </w:p>
    <w:p>
      <w:pPr>
        <w:spacing w:line="400" w:lineRule="exact"/>
        <w:ind w:firstLine="480"/>
        <w:jc w:val="both"/>
      </w:pPr>
      <w:r>
        <w:rPr>
          <w:rFonts w:ascii="宋体" w:hAnsi="宋体" w:eastAsia="宋体"/>
          <w:b w:val="0"/>
          <w:color w:val="000000"/>
          <w:sz w:val="24"/>
        </w:rPr>
        <w:t>综合分析现有研究，有几个比较明显的不足：</w:t>
      </w:r>
    </w:p>
    <w:p>
      <w:pPr>
        <w:spacing w:line="400" w:lineRule="exact"/>
        <w:ind w:firstLine="480"/>
        <w:jc w:val="both"/>
      </w:pPr>
      <w:r>
        <w:rPr>
          <w:rFonts w:ascii="宋体" w:hAnsi="宋体" w:eastAsia="宋体"/>
          <w:b w:val="0"/>
          <w:color w:val="000000"/>
          <w:sz w:val="24"/>
        </w:rPr>
        <w:t>第一，**单输入通道的脆弱性**。大多数系统要么仅依赖视觉检测，在网络中断或摄像头故障时完全失效；要么仅依赖物理传感器，缺乏人流统计的定量能力。两种方式各走一端，缺少互补的冗余设计。</w:t>
      </w:r>
    </w:p>
    <w:p>
      <w:pPr>
        <w:spacing w:line="400" w:lineRule="exact"/>
        <w:ind w:firstLine="480"/>
        <w:jc w:val="both"/>
      </w:pPr>
      <w:r>
        <w:rPr>
          <w:rFonts w:ascii="宋体" w:hAnsi="宋体" w:eastAsia="宋体"/>
          <w:b w:val="0"/>
          <w:color w:val="000000"/>
          <w:sz w:val="24"/>
        </w:rPr>
        <w:t>第二，**缺乏完整的决策-执行闭环**。大量研究集中于检测算法的精度提升或疏散路径的理论计算，很少把检测结果、决策算法与实际的嵌入式硬件控制设备直接联动。从发现异常到执行引导之间还有人工操作环节，应急响应存在延迟。</w:t>
      </w:r>
    </w:p>
    <w:p>
      <w:pPr>
        <w:spacing w:line="400" w:lineRule="exact"/>
        <w:ind w:firstLine="480"/>
        <w:jc w:val="both"/>
      </w:pPr>
      <w:r>
        <w:rPr>
          <w:rFonts w:ascii="宋体" w:hAnsi="宋体" w:eastAsia="宋体"/>
          <w:b w:val="0"/>
          <w:color w:val="000000"/>
          <w:sz w:val="24"/>
        </w:rPr>
        <w:t>第三，**成本与可扩展性考虑不足**。许多智能监控系统依赖昂贵的服务器集群和专用网络设备，普通高校很难负担。同时，系统设计上也很少考虑多通道、多设备场景下的可扩展性问题。</w:t>
      </w:r>
    </w:p>
    <w:p>
      <w:pPr>
        <w:spacing w:line="400" w:lineRule="exact"/>
        <w:ind w:firstLine="480"/>
        <w:jc w:val="both"/>
      </w:pPr>
      <w:r>
        <w:rPr>
          <w:rFonts w:ascii="宋体" w:hAnsi="宋体" w:eastAsia="宋体"/>
          <w:b w:val="0"/>
          <w:color w:val="000000"/>
          <w:sz w:val="24"/>
        </w:rPr>
        <w:t>针对以上不足，本课题的技术路线为：以 AI 视觉检测（YOLOv8n）和物理火焰传感器构成双输入通道，通过联动决策引擎进行三级报警判定和四策略人流引导，经由 MQTT 协议向 STM32 嵌入式控制平台下发控制指令，实时驱动舵机闸门、蜂鸣器等执行设备，同时通过钉钉机器人向管理人员推送报警通知。整套系统在普通 PC 上运行，硬件成本可控，并支持多 STM32 设备的自动发现与动态绑定，具备良好的可扩展性。</w:t>
      </w:r>
    </w:p>
    <w:p>
      <w:pPr>
        <w:pStyle w:val="3"/>
        <w:spacing w:before="480" w:after="120" w:line="400" w:lineRule="exact"/>
        <w:jc w:val="left"/>
      </w:pPr>
      <w:bookmarkStart w:id="10" w:name="_Toc26725"/>
      <w:r>
        <w:rPr>
          <w:rFonts w:ascii="黑体" w:hAnsi="黑体" w:eastAsia="黑体"/>
          <w:b/>
          <w:color w:val="000000"/>
          <w:sz w:val="28"/>
        </w:rPr>
        <w:t>1.3 主要研究内容</w:t>
      </w:r>
      <w:bookmarkEnd w:id="10"/>
    </w:p>
    <w:p>
      <w:pPr>
        <w:spacing w:line="400" w:lineRule="exact"/>
        <w:ind w:firstLine="480"/>
        <w:jc w:val="both"/>
      </w:pPr>
      <w:r>
        <w:rPr>
          <w:rFonts w:ascii="宋体" w:hAnsi="宋体" w:eastAsia="宋体"/>
          <w:b w:val="0"/>
          <w:color w:val="000000"/>
          <w:sz w:val="24"/>
        </w:rPr>
        <w:t>本课题的主要研究内容涵盖五个方面：</w:t>
      </w:r>
    </w:p>
    <w:p>
      <w:pPr>
        <w:spacing w:line="400" w:lineRule="exact"/>
        <w:ind w:firstLine="480"/>
        <w:jc w:val="both"/>
      </w:pPr>
      <w:r>
        <w:rPr>
          <w:rFonts w:ascii="黑体" w:hAnsi="黑体" w:eastAsia="黑体"/>
          <w:b/>
          <w:color w:val="000000"/>
          <w:sz w:val="24"/>
        </w:rPr>
        <w:t>（1）三通道实时人流量检测</w:t>
      </w:r>
      <w:r>
        <w:rPr>
          <w:rFonts w:ascii="宋体" w:hAnsi="宋体" w:eastAsia="宋体"/>
          <w:b w:val="0"/>
          <w:color w:val="000000"/>
          <w:sz w:val="24"/>
        </w:rPr>
        <w:t>。基于 YOLOv8n 深度学习模型，实现 A、B、C 三个独立通道的并行行人检测与计数。每通道支持 MJPEG 实时视频流（ESP32-CAM）和 MP4 本地视频文件两种输入源，可在运行时动态切换。三通道检测线程通过相位错开机制避免 GPU 资源的竞争冲突，并通过对称防抖算法（连续三帧确认）消除人数统计在阈值附近的抖动问题。</w:t>
      </w:r>
    </w:p>
    <w:p>
      <w:pPr>
        <w:spacing w:line="400" w:lineRule="exact"/>
        <w:ind w:firstLine="480"/>
        <w:jc w:val="both"/>
      </w:pPr>
      <w:r>
        <w:rPr>
          <w:rFonts w:ascii="黑体" w:hAnsi="黑体" w:eastAsia="黑体"/>
          <w:b/>
          <w:color w:val="000000"/>
          <w:sz w:val="24"/>
        </w:rPr>
        <w:t>（2）三级报警与联动决策算法</w:t>
      </w:r>
      <w:r>
        <w:rPr>
          <w:rFonts w:ascii="宋体" w:hAnsi="宋体" w:eastAsia="宋体"/>
          <w:b w:val="0"/>
          <w:color w:val="000000"/>
          <w:sz w:val="24"/>
        </w:rPr>
        <w:t>。设计并实现三级报警体系：0 级正常（人数不超过黄色阈值）、1 级黄色预警（黄色阈值 &lt; 人数不超过红色阈值）、2 级红色报警（人数 &gt; 红色阈值），每通道可独立设置报警阈值。在此基础上，实现四策略人流引导算法：all_clear（全部畅通，无需引导）、guided（有拥挤通道且有安全替代出口，按饱和度排序推荐）、degraded（所有安全通道接近容量上限，建议分批通行）、emergency（全部通道火灾，紧急疏散）。</w:t>
      </w:r>
    </w:p>
    <w:p>
      <w:pPr>
        <w:spacing w:line="400" w:lineRule="exact"/>
        <w:ind w:firstLine="480"/>
        <w:jc w:val="both"/>
      </w:pPr>
      <w:r>
        <w:rPr>
          <w:rFonts w:ascii="黑体" w:hAnsi="黑体" w:eastAsia="黑体"/>
          <w:b/>
          <w:color w:val="000000"/>
          <w:sz w:val="24"/>
        </w:rPr>
        <w:t>（3）STM32 嵌入式执行系统</w:t>
      </w:r>
      <w:r>
        <w:rPr>
          <w:rFonts w:ascii="宋体" w:hAnsi="宋体" w:eastAsia="宋体"/>
          <w:b w:val="0"/>
          <w:color w:val="000000"/>
          <w:sz w:val="24"/>
        </w:rPr>
        <w:t>。以 STM32F103ZET6 为主控芯片，通过 GPIO 驱动红黄双色 LED 和有源蜂鸣器，通过定时器 PWM 输出控制舵机闸门。火焰传感器直接接入 MCU 引脚，在本地实现多次连续确认的防抖逻辑来排除瞬时干扰，确保火灾检测的可靠性。系统通过串口与 WiFi 通信模块连接，接收来自服务端的控制指令，同时上传火焰传感器状态。火灾发生时单片机可完全不依赖网络独立响应，构成应急冗余通道。</w:t>
      </w:r>
    </w:p>
    <w:p>
      <w:pPr>
        <w:spacing w:line="400" w:lineRule="exact"/>
        <w:ind w:firstLine="480"/>
        <w:jc w:val="both"/>
      </w:pPr>
      <w:r>
        <w:rPr>
          <w:rFonts w:ascii="黑体" w:hAnsi="黑体" w:eastAsia="黑体"/>
          <w:b/>
          <w:color w:val="000000"/>
          <w:sz w:val="24"/>
        </w:rPr>
        <w:t>（4）MQTT 多设备通信协议</w:t>
      </w:r>
      <w:r>
        <w:rPr>
          <w:rFonts w:ascii="宋体" w:hAnsi="宋体" w:eastAsia="宋体"/>
          <w:b w:val="0"/>
          <w:color w:val="000000"/>
          <w:sz w:val="24"/>
        </w:rPr>
        <w:t>。基于 MQTT 协议的发布/订阅模式构建系统各组件间的通信体系。服务端通过通配符订阅机制自动感知任意新上线设备，无需预先配置设备清单即可纳入联动控制。通信协议利用 MQTT 内置的遗嘱消息（Last Will Testament）机制实现设备断线自动感知——设备异常离线时 Broker 自动向服务端发布离线通知。下行控制指令按约定的键值格式编码，经 WiFi 透传模块转发至单片机解析执行。</w:t>
      </w:r>
    </w:p>
    <w:p>
      <w:pPr>
        <w:spacing w:line="400" w:lineRule="exact"/>
        <w:ind w:firstLine="480"/>
        <w:jc w:val="both"/>
      </w:pPr>
      <w:r>
        <w:rPr>
          <w:rFonts w:ascii="黑体" w:hAnsi="黑体" w:eastAsia="黑体"/>
          <w:b/>
          <w:color w:val="000000"/>
          <w:sz w:val="24"/>
        </w:rPr>
        <w:t>（5）Web 仪表盘可视化系统</w:t>
      </w:r>
      <w:r>
        <w:rPr>
          <w:rFonts w:ascii="宋体" w:hAnsi="宋体" w:eastAsia="宋体"/>
          <w:b w:val="0"/>
          <w:color w:val="000000"/>
          <w:sz w:val="24"/>
        </w:rPr>
        <w:t>。基于 Flask 框架构建 Web 服务端，提供视频流推送、状态查询、阈值调节、视频源切换、设备绑定、监测启停等功能的 API 接口。前端采用 Chart.js 图表库实现多通道动态折线图，支持 MJPEG 视频流实时预览展示、应急双态模式（紧急状态下自动切换为警告色界面并将疏散引导面板提升为视觉焦点）以及移动端响应式布局。</w:t>
      </w:r>
    </w:p>
    <w:p>
      <w:pPr>
        <w:pStyle w:val="3"/>
        <w:spacing w:before="480" w:after="120" w:line="400" w:lineRule="exact"/>
        <w:jc w:val="left"/>
      </w:pPr>
      <w:bookmarkStart w:id="11" w:name="_Toc32726"/>
      <w:r>
        <w:rPr>
          <w:rFonts w:ascii="黑体" w:hAnsi="黑体" w:eastAsia="黑体"/>
          <w:b/>
          <w:color w:val="000000"/>
          <w:sz w:val="28"/>
        </w:rPr>
        <w:t>1.4 论文结构安排</w:t>
      </w:r>
      <w:bookmarkEnd w:id="11"/>
    </w:p>
    <w:p>
      <w:pPr>
        <w:spacing w:line="400" w:lineRule="exact"/>
        <w:ind w:firstLine="480"/>
        <w:jc w:val="both"/>
      </w:pPr>
      <w:r>
        <w:rPr>
          <w:rFonts w:ascii="宋体" w:hAnsi="宋体" w:eastAsia="宋体"/>
          <w:b w:val="0"/>
          <w:color w:val="000000"/>
          <w:sz w:val="24"/>
        </w:rPr>
        <w:t>本论文共分为五章，各章内容安排如下：</w:t>
      </w:r>
    </w:p>
    <w:p>
      <w:pPr>
        <w:spacing w:line="400" w:lineRule="exact"/>
        <w:ind w:firstLine="480"/>
        <w:jc w:val="both"/>
      </w:pPr>
      <w:r>
        <w:rPr>
          <w:rFonts w:ascii="黑体" w:hAnsi="黑体" w:eastAsia="黑体"/>
          <w:b/>
          <w:color w:val="000000"/>
          <w:sz w:val="24"/>
        </w:rPr>
        <w:t>第1章 绪论</w:t>
      </w:r>
      <w:r>
        <w:rPr>
          <w:rFonts w:ascii="宋体" w:hAnsi="宋体" w:eastAsia="宋体"/>
          <w:b w:val="0"/>
          <w:color w:val="000000"/>
          <w:sz w:val="24"/>
        </w:rPr>
        <w:t>。介绍课题的研究背景与意义，分析国内外在视觉人流量统计、应急疏散与引导系统等领域的研究现状，指出现有研究的不足，阐述本课题的技术路线和主要研究内容。</w:t>
      </w:r>
    </w:p>
    <w:p>
      <w:pPr>
        <w:spacing w:line="400" w:lineRule="exact"/>
        <w:ind w:firstLine="480"/>
        <w:jc w:val="both"/>
      </w:pPr>
      <w:r>
        <w:rPr>
          <w:rFonts w:ascii="黑体" w:hAnsi="黑体" w:eastAsia="黑体"/>
          <w:b/>
          <w:color w:val="000000"/>
          <w:sz w:val="24"/>
        </w:rPr>
        <w:t>第2章 需求分析</w:t>
      </w:r>
      <w:r>
        <w:rPr>
          <w:rFonts w:ascii="宋体" w:hAnsi="宋体" w:eastAsia="宋体"/>
          <w:b w:val="0"/>
          <w:color w:val="000000"/>
          <w:sz w:val="24"/>
        </w:rPr>
        <w:t>。从功能性需求、非功能性需求、约束条件和数据需求四个方面对系统进行全面分析。功能性需求以"功能描述→输入→输出→处理流程"的四段式结构，逐一梳理视频采集与AI检测、人流量监测与报警、联动决策与引导、硬件执行控制、数据可视化与交互、通知推送六大核心模块的需求规格。非功能性需求涵盖性能、可靠性、可扩展性和可用性四个维度。</w:t>
      </w:r>
    </w:p>
    <w:p>
      <w:pPr>
        <w:spacing w:line="400" w:lineRule="exact"/>
        <w:ind w:firstLine="480"/>
        <w:jc w:val="both"/>
      </w:pPr>
      <w:r>
        <w:rPr>
          <w:rFonts w:ascii="黑体" w:hAnsi="黑体" w:eastAsia="黑体"/>
          <w:b/>
          <w:color w:val="000000"/>
          <w:sz w:val="24"/>
        </w:rPr>
        <w:t>第3章 总体设计</w:t>
      </w:r>
      <w:r>
        <w:rPr>
          <w:rFonts w:ascii="宋体" w:hAnsi="宋体" w:eastAsia="宋体"/>
          <w:b w:val="0"/>
          <w:color w:val="000000"/>
          <w:sz w:val="24"/>
        </w:rPr>
        <w:t>。阐述系统的总体架构设计，包括设计目标与原则、物理架构和软件架构。在此基础上，分别对硬件系统（选型、引脚分配、执行器控制、多场景模拟方案）、软件系统（视频采集与AI检测、三级报警与防抖、联动决策与引导算法、数据持久化、前端仪表盘）和通信协议（MQTT Topic体系、通信链路数据流、协议健壮性）进行总体设计。</w:t>
      </w:r>
    </w:p>
    <w:p>
      <w:pPr>
        <w:spacing w:line="400" w:lineRule="exact"/>
        <w:ind w:firstLine="480"/>
        <w:jc w:val="both"/>
      </w:pPr>
      <w:r>
        <w:rPr>
          <w:rFonts w:ascii="黑体" w:hAnsi="黑体" w:eastAsia="黑体"/>
          <w:b/>
          <w:color w:val="000000"/>
          <w:sz w:val="24"/>
        </w:rPr>
        <w:t>第4章 详细设计与实现</w:t>
      </w:r>
      <w:r>
        <w:rPr>
          <w:rFonts w:ascii="宋体" w:hAnsi="宋体" w:eastAsia="宋体"/>
          <w:b w:val="0"/>
          <w:color w:val="000000"/>
          <w:sz w:val="24"/>
        </w:rPr>
        <w:t>。深入各模块的具体实现细节，包括开发环境与工具链配置、视频采集与AI检测引擎的多线程架构与MJPEG解析实现、报警防抖与联动决策函数的四阶段处理流程、MQTT通信模块的设备自动发现机制、钉钉通知推送模块的冷却限流实现、STM32嵌入式固件的非阻塞状态机与火焰防抖设计、ESP8266透传固件的遗嘱消息与双向透传实现，以及YOLO模型训练数据集与参数方案。</w:t>
      </w:r>
    </w:p>
    <w:p>
      <w:pPr>
        <w:spacing w:line="400" w:lineRule="exact"/>
        <w:ind w:firstLine="480"/>
        <w:jc w:val="both"/>
      </w:pPr>
      <w:r>
        <w:rPr>
          <w:rFonts w:ascii="黑体" w:hAnsi="黑体" w:eastAsia="黑体"/>
          <w:b/>
          <w:color w:val="000000"/>
          <w:sz w:val="24"/>
        </w:rPr>
        <w:t>第5章 测试</w:t>
      </w:r>
      <w:r>
        <w:rPr>
          <w:rFonts w:ascii="宋体" w:hAnsi="宋体" w:eastAsia="宋体"/>
          <w:b w:val="0"/>
          <w:color w:val="000000"/>
          <w:sz w:val="24"/>
        </w:rPr>
        <w:t>。从功能测试和性能测试两个维度对系统进行全面验证。功能测试涵盖视频采集与切换、报警触发与防抖、联动决策四策略场景、硬件联动和前端仪表盘等模块，性能测试包括帧率与推理速度、端到端延迟和MQTT消息可靠性。最后对测试结果进行汇总分析，并与设计目标逐项对比。</w:t>
      </w:r>
    </w:p>
    <w:p>
      <w:pPr>
        <w:spacing w:line="400" w:lineRule="exact"/>
        <w:ind w:firstLine="480"/>
        <w:jc w:val="both"/>
      </w:pPr>
      <w:r>
        <w:rPr>
          <w:rFonts w:ascii="宋体" w:hAnsi="宋体" w:eastAsia="宋体"/>
          <w:b w:val="0"/>
          <w:color w:val="000000"/>
          <w:sz w:val="24"/>
        </w:rPr>
        <w:t>正文之后依次为结论、参考文献、致谢和附录。结论总结本课题的研究成果、创新点与不足；参考文献列出本文引用的学术资料；致谢向指导教师及相关支持方表达谢意；附录提供核心代码伪代码和引导算法测试用例详情。</w:t>
      </w:r>
    </w:p>
    <w:p>
      <w:pPr>
        <w:spacing w:line="400" w:lineRule="exact"/>
        <w:ind w:firstLine="480"/>
        <w:jc w:val="both"/>
      </w:pPr>
      <w:r>
        <w:rPr>
          <w:rFonts w:ascii="宋体" w:hAnsi="宋体" w:eastAsia="宋体"/>
          <w:b w:val="0"/>
          <w:color w:val="000000"/>
          <w:sz w:val="24"/>
        </w:rPr>
        <w:t>---</w:t>
      </w:r>
    </w:p>
    <w:p>
      <w:r>
        <w:br w:type="page"/>
      </w:r>
    </w:p>
    <w:p>
      <w:pPr>
        <w:pStyle w:val="2"/>
        <w:spacing w:before="800" w:after="400" w:line="400" w:lineRule="exact"/>
        <w:jc w:val="center"/>
      </w:pPr>
      <w:bookmarkStart w:id="12" w:name="_Toc4421"/>
      <w:r>
        <w:rPr>
          <w:rFonts w:ascii="黑体" w:hAnsi="黑体" w:eastAsia="黑体"/>
          <w:b/>
          <w:color w:val="000000"/>
          <w:sz w:val="30"/>
        </w:rPr>
        <w:t>第2章 需求分析</w:t>
      </w:r>
      <w:bookmarkEnd w:id="12"/>
    </w:p>
    <w:p>
      <w:pPr>
        <w:pStyle w:val="3"/>
        <w:spacing w:before="480" w:after="120" w:line="400" w:lineRule="exact"/>
        <w:jc w:val="left"/>
      </w:pPr>
      <w:bookmarkStart w:id="13" w:name="_Toc3237"/>
      <w:r>
        <w:rPr>
          <w:rFonts w:ascii="黑体" w:hAnsi="黑体" w:eastAsia="黑体"/>
          <w:b/>
          <w:color w:val="000000"/>
          <w:sz w:val="28"/>
        </w:rPr>
        <w:t>2.1 功能性需求</w:t>
      </w:r>
      <w:bookmarkEnd w:id="13"/>
    </w:p>
    <w:p>
      <w:pPr>
        <w:pStyle w:val="4"/>
        <w:spacing w:before="240" w:after="120" w:line="400" w:lineRule="exact"/>
        <w:jc w:val="left"/>
      </w:pPr>
      <w:bookmarkStart w:id="14" w:name="_Toc9902"/>
      <w:r>
        <w:rPr>
          <w:rFonts w:ascii="黑体" w:hAnsi="黑体" w:eastAsia="黑体"/>
          <w:b/>
          <w:color w:val="000000"/>
          <w:sz w:val="26"/>
        </w:rPr>
        <w:t>2.1.1 视频采集与AI检测</w:t>
      </w:r>
      <w:bookmarkEnd w:id="14"/>
    </w:p>
    <w:p>
      <w:pPr>
        <w:spacing w:line="400" w:lineRule="exact"/>
        <w:ind w:firstLine="480"/>
        <w:jc w:val="both"/>
      </w:pPr>
      <w:r>
        <w:rPr>
          <w:rFonts w:ascii="宋体" w:hAnsi="宋体" w:eastAsia="宋体"/>
          <w:b w:val="0"/>
          <w:color w:val="000000"/>
          <w:sz w:val="24"/>
        </w:rPr>
        <w:t>（1）多通道实时视频采集</w:t>
      </w:r>
    </w:p>
    <w:p>
      <w:pPr>
        <w:spacing w:line="400" w:lineRule="exact"/>
        <w:ind w:firstLine="480"/>
        <w:jc w:val="both"/>
      </w:pPr>
      <w:r>
        <w:rPr>
          <w:rFonts w:ascii="宋体" w:hAnsi="宋体" w:eastAsia="宋体"/>
          <w:b w:val="0"/>
          <w:color w:val="000000"/>
          <w:sz w:val="24"/>
        </w:rPr>
        <w:t>①功能描述：系统应支持多个独立通道同时进行视频采集，每个通道可接入网络摄像头实时视频流，也可接入本地视频文件作为检测画面来源，通道数量可根据实际监测点位灵活配置。系统启动时应能够自动识别已配置的视频源并开始采集，运行中应支持切换视频源类型而不影响其他通道的正常工作。</w:t>
      </w:r>
    </w:p>
    <w:p>
      <w:pPr>
        <w:spacing w:line="400" w:lineRule="exact"/>
        <w:ind w:firstLine="480"/>
        <w:jc w:val="both"/>
      </w:pPr>
      <w:r>
        <w:rPr>
          <w:rFonts w:ascii="宋体" w:hAnsi="宋体" w:eastAsia="宋体"/>
          <w:b w:val="0"/>
          <w:color w:val="000000"/>
          <w:sz w:val="24"/>
        </w:rPr>
        <w:t>②输入：网络摄像头的实时视频流或本地视频文件。</w:t>
      </w:r>
    </w:p>
    <w:p>
      <w:pPr>
        <w:spacing w:line="400" w:lineRule="exact"/>
        <w:ind w:firstLine="480"/>
        <w:jc w:val="both"/>
      </w:pPr>
      <w:r>
        <w:rPr>
          <w:rFonts w:ascii="宋体" w:hAnsi="宋体" w:eastAsia="宋体"/>
          <w:b w:val="0"/>
          <w:color w:val="000000"/>
          <w:sz w:val="24"/>
        </w:rPr>
        <w:t>③输出：解码后的标准化图像帧序列，每帧附带通道标识和时间戳信息，供后续检测模块使用。</w:t>
      </w:r>
    </w:p>
    <w:p>
      <w:pPr>
        <w:spacing w:line="400" w:lineRule="exact"/>
        <w:ind w:firstLine="480"/>
        <w:jc w:val="both"/>
      </w:pPr>
      <w:r>
        <w:rPr>
          <w:rFonts w:ascii="宋体" w:hAnsi="宋体" w:eastAsia="宋体"/>
          <w:b w:val="0"/>
          <w:color w:val="000000"/>
          <w:sz w:val="24"/>
        </w:rPr>
        <w:t>④处理流程：各通道独立启动采集线程，建立与视频源的连接并持续读取图像帧数据——网络摄像头源维持长连接并解析视频流中的帧数据，本地文件源按帧率逐帧读取并在播完后循环回放。采集到的帧图像经过分辨率标准化处理后，传递给AI检测模块进行后续处理。</w:t>
      </w:r>
    </w:p>
    <w:p>
      <w:pPr>
        <w:spacing w:line="400" w:lineRule="exact"/>
        <w:ind w:firstLine="480"/>
        <w:jc w:val="both"/>
      </w:pPr>
      <w:r>
        <w:rPr>
          <w:rFonts w:ascii="宋体" w:hAnsi="宋体" w:eastAsia="宋体"/>
          <w:b w:val="0"/>
          <w:color w:val="000000"/>
          <w:sz w:val="24"/>
        </w:rPr>
        <w:t>（2）AI行人检测与计数</w:t>
      </w:r>
    </w:p>
    <w:p>
      <w:pPr>
        <w:spacing w:line="400" w:lineRule="exact"/>
        <w:ind w:firstLine="480"/>
        <w:jc w:val="both"/>
      </w:pPr>
      <w:r>
        <w:rPr>
          <w:rFonts w:ascii="宋体" w:hAnsi="宋体" w:eastAsia="宋体"/>
          <w:b w:val="0"/>
          <w:color w:val="000000"/>
          <w:sz w:val="24"/>
        </w:rPr>
        <w:t>①功能描述：系统应对每路视频帧实时执行基于深度学习的行人目标检测，识别画面中的人员目标并进行计数，检测结果作为后续报警判定和联动决策的核心数据来源。检测模型应能够在普通消费级GPU上实时运行，在保证检测精度的前提下兼顾推理速度。</w:t>
      </w:r>
    </w:p>
    <w:p>
      <w:pPr>
        <w:spacing w:line="400" w:lineRule="exact"/>
        <w:ind w:firstLine="480"/>
        <w:jc w:val="both"/>
      </w:pPr>
      <w:r>
        <w:rPr>
          <w:rFonts w:ascii="宋体" w:hAnsi="宋体" w:eastAsia="宋体"/>
          <w:b w:val="0"/>
          <w:color w:val="000000"/>
          <w:sz w:val="24"/>
        </w:rPr>
        <w:t>②输入：标准化后的图像帧（分辨率不高过大以保证推理效率），以及检测模型的置信度等可调参数。</w:t>
      </w:r>
    </w:p>
    <w:p>
      <w:pPr>
        <w:spacing w:line="400" w:lineRule="exact"/>
        <w:ind w:firstLine="480"/>
        <w:jc w:val="both"/>
      </w:pPr>
      <w:r>
        <w:rPr>
          <w:rFonts w:ascii="宋体" w:hAnsi="宋体" w:eastAsia="宋体"/>
          <w:b w:val="0"/>
          <w:color w:val="000000"/>
          <w:sz w:val="24"/>
        </w:rPr>
        <w:t>③输出：当前帧中检测到的行人数量，以及各检测目标在画面中的位置信息和置信度。检测结果（含标注框的可视化画面）应能回传给前端进行实时展示。</w:t>
      </w:r>
    </w:p>
    <w:p>
      <w:pPr>
        <w:spacing w:line="400" w:lineRule="exact"/>
        <w:ind w:firstLine="480"/>
        <w:jc w:val="both"/>
      </w:pPr>
      <w:r>
        <w:rPr>
          <w:rFonts w:ascii="宋体" w:hAnsi="宋体" w:eastAsia="宋体"/>
          <w:b w:val="0"/>
          <w:color w:val="000000"/>
          <w:sz w:val="24"/>
        </w:rPr>
        <w:t>④处理流程：每帧图像送入预训练的深度学习目标检测模型执行推理，输出检测框列表后筛选其中的人员类别进行计数。检测框坐标按原始分辨率还原后，在原图上绘制标注信息，经编码后提供给前端展示。各通道独立执行自己的检测流程，检测结果实时写入共享的状态存储区，供报警判定和联动决策使用。</w:t>
      </w:r>
    </w:p>
    <w:p>
      <w:pPr>
        <w:spacing w:line="400" w:lineRule="exact"/>
        <w:ind w:firstLine="480"/>
        <w:jc w:val="both"/>
      </w:pPr>
      <w:r>
        <w:rPr>
          <w:rFonts w:ascii="宋体" w:hAnsi="宋体" w:eastAsia="宋体"/>
          <w:b w:val="0"/>
          <w:color w:val="000000"/>
          <w:sz w:val="24"/>
        </w:rPr>
        <w:t>（3）多通道并行调度</w:t>
      </w:r>
    </w:p>
    <w:p>
      <w:pPr>
        <w:spacing w:line="400" w:lineRule="exact"/>
        <w:ind w:firstLine="480"/>
        <w:jc w:val="both"/>
      </w:pPr>
      <w:r>
        <w:rPr>
          <w:rFonts w:ascii="宋体" w:hAnsi="宋体" w:eastAsia="宋体"/>
          <w:b w:val="0"/>
          <w:color w:val="000000"/>
          <w:sz w:val="24"/>
        </w:rPr>
        <w:t>①功能描述：多个检测通道需同时运行，系统应合理调度各通道对GPU计算资源的使用，避免出现因资源竞争导致的帧率大幅波动。每通道的检测帧率应满足实时监控的基本要求。</w:t>
      </w:r>
    </w:p>
    <w:p>
      <w:pPr>
        <w:spacing w:line="400" w:lineRule="exact"/>
        <w:ind w:firstLine="480"/>
        <w:jc w:val="both"/>
      </w:pPr>
      <w:r>
        <w:rPr>
          <w:rFonts w:ascii="宋体" w:hAnsi="宋体" w:eastAsia="宋体"/>
          <w:b w:val="0"/>
          <w:color w:val="000000"/>
          <w:sz w:val="24"/>
        </w:rPr>
        <w:t>②输入：各通道的视频源连接和独立的检测线程。</w:t>
      </w:r>
    </w:p>
    <w:p>
      <w:pPr>
        <w:spacing w:line="400" w:lineRule="exact"/>
        <w:ind w:firstLine="480"/>
        <w:jc w:val="both"/>
      </w:pPr>
      <w:r>
        <w:rPr>
          <w:rFonts w:ascii="宋体" w:hAnsi="宋体" w:eastAsia="宋体"/>
          <w:b w:val="0"/>
          <w:color w:val="000000"/>
          <w:sz w:val="24"/>
        </w:rPr>
        <w:t>③输出：各通道各自稳定输出的检测结果（人数、帧率、运行状态）。</w:t>
      </w:r>
    </w:p>
    <w:p>
      <w:pPr>
        <w:spacing w:line="400" w:lineRule="exact"/>
        <w:ind w:firstLine="480"/>
        <w:jc w:val="both"/>
      </w:pPr>
      <w:r>
        <w:rPr>
          <w:rFonts w:ascii="宋体" w:hAnsi="宋体" w:eastAsia="宋体"/>
          <w:b w:val="0"/>
          <w:color w:val="000000"/>
          <w:sz w:val="24"/>
        </w:rPr>
        <w:t>④处理流程：系统为每个通道分配独立的检测线程，各线程以设定的检测周期循环执行"采集→推理→写入状态"流水线。通过错开各通道的推理请求时机来平摊GPU负载峰值，避免多线程同时提交推理任务导致的排队等待。</w:t>
      </w:r>
    </w:p>
    <w:p>
      <w:pPr>
        <w:pStyle w:val="4"/>
        <w:spacing w:before="240" w:after="120" w:line="400" w:lineRule="exact"/>
        <w:jc w:val="left"/>
      </w:pPr>
      <w:bookmarkStart w:id="15" w:name="_Toc8840"/>
      <w:r>
        <w:rPr>
          <w:rFonts w:ascii="黑体" w:hAnsi="黑体" w:eastAsia="黑体"/>
          <w:b/>
          <w:color w:val="000000"/>
          <w:sz w:val="26"/>
        </w:rPr>
        <w:t>2.1.2 人流量监测与报警</w:t>
      </w:r>
      <w:bookmarkEnd w:id="15"/>
    </w:p>
    <w:p>
      <w:pPr>
        <w:spacing w:line="400" w:lineRule="exact"/>
        <w:ind w:firstLine="480"/>
        <w:jc w:val="both"/>
      </w:pPr>
      <w:r>
        <w:rPr>
          <w:rFonts w:ascii="宋体" w:hAnsi="宋体" w:eastAsia="宋体"/>
          <w:b w:val="0"/>
          <w:color w:val="000000"/>
          <w:sz w:val="24"/>
        </w:rPr>
        <w:t>（1）多级报警体系</w:t>
      </w:r>
    </w:p>
    <w:p>
      <w:pPr>
        <w:spacing w:line="400" w:lineRule="exact"/>
        <w:ind w:firstLine="480"/>
        <w:jc w:val="both"/>
      </w:pPr>
      <w:r>
        <w:rPr>
          <w:rFonts w:ascii="宋体" w:hAnsi="宋体" w:eastAsia="宋体"/>
          <w:b w:val="0"/>
          <w:color w:val="000000"/>
          <w:sz w:val="24"/>
        </w:rPr>
        <w:t>①功能描述：系统应建立多级报警体系来区分不同程度的拥挤状况，至少包含"正常通行""黄色预警""红色报警"三个等级。每个监测通道可独立设定各级报警的人数阈值，以适应不同点位的人流承载能力。报警等级应根据当前检测人数与设定阈值的比较关系自动判定。</w:t>
      </w:r>
    </w:p>
    <w:p>
      <w:pPr>
        <w:spacing w:line="400" w:lineRule="exact"/>
        <w:ind w:firstLine="480"/>
        <w:jc w:val="both"/>
      </w:pPr>
      <w:r>
        <w:rPr>
          <w:rFonts w:ascii="宋体" w:hAnsi="宋体" w:eastAsia="宋体"/>
          <w:b w:val="0"/>
          <w:color w:val="000000"/>
          <w:sz w:val="24"/>
        </w:rPr>
        <w:t>②输入：各通道实时检测人数，以及为该通道配置的各级报警阈值参数。</w:t>
      </w:r>
    </w:p>
    <w:p>
      <w:pPr>
        <w:spacing w:line="400" w:lineRule="exact"/>
        <w:ind w:firstLine="480"/>
        <w:jc w:val="both"/>
      </w:pPr>
      <w:r>
        <w:rPr>
          <w:rFonts w:ascii="宋体" w:hAnsi="宋体" w:eastAsia="宋体"/>
          <w:b w:val="0"/>
          <w:color w:val="000000"/>
          <w:sz w:val="24"/>
        </w:rPr>
        <w:t>③输出：各通道当前的报警等级，以及对应的视觉/听觉输出控制信号。</w:t>
      </w:r>
    </w:p>
    <w:p>
      <w:pPr>
        <w:spacing w:line="400" w:lineRule="exact"/>
        <w:ind w:firstLine="480"/>
        <w:jc w:val="both"/>
      </w:pPr>
      <w:r>
        <w:rPr>
          <w:rFonts w:ascii="宋体" w:hAnsi="宋体" w:eastAsia="宋体"/>
          <w:b w:val="0"/>
          <w:color w:val="000000"/>
          <w:sz w:val="24"/>
        </w:rPr>
        <w:t>④处理流程：每一检测帧完成后，将当前人数与预设的各级阈值进行比较，确定目标报警等级。报警等级的变化并非瞬时完成，而是需要经过防抖动处理后才能确认为最终生效等级，以避免检测结果的偶然波动导致报警状态不断闪烁切换。</w:t>
      </w:r>
    </w:p>
    <w:p>
      <w:pPr>
        <w:spacing w:line="400" w:lineRule="exact"/>
        <w:ind w:firstLine="480"/>
        <w:jc w:val="both"/>
      </w:pPr>
      <w:r>
        <w:rPr>
          <w:rFonts w:ascii="宋体" w:hAnsi="宋体" w:eastAsia="宋体"/>
          <w:b w:val="0"/>
          <w:color w:val="000000"/>
          <w:sz w:val="24"/>
        </w:rPr>
        <w:t>（2）防抖动机制</w:t>
      </w:r>
    </w:p>
    <w:p>
      <w:pPr>
        <w:spacing w:line="400" w:lineRule="exact"/>
        <w:ind w:firstLine="480"/>
        <w:jc w:val="both"/>
      </w:pPr>
      <w:r>
        <w:rPr>
          <w:rFonts w:ascii="宋体" w:hAnsi="宋体" w:eastAsia="宋体"/>
          <w:b w:val="0"/>
          <w:color w:val="000000"/>
          <w:sz w:val="24"/>
        </w:rPr>
        <w:t>①功能描述：报警等级的升降应具备防抖动能力——当检测人数在阈值附近波动时，系统不应频繁地在相邻报警等级之间来回切换。这既是对硬件执行器（LED、蜂鸣器）的保护，也避免向前端和通知模块发送大量无效的报警变更消息。</w:t>
      </w:r>
    </w:p>
    <w:p>
      <w:pPr>
        <w:spacing w:line="400" w:lineRule="exact"/>
        <w:ind w:firstLine="480"/>
        <w:jc w:val="both"/>
      </w:pPr>
      <w:r>
        <w:rPr>
          <w:rFonts w:ascii="宋体" w:hAnsi="宋体" w:eastAsia="宋体"/>
          <w:b w:val="0"/>
          <w:color w:val="000000"/>
          <w:sz w:val="24"/>
        </w:rPr>
        <w:t>②输入：连续多帧检测得出的目标报警等级序列。</w:t>
      </w:r>
    </w:p>
    <w:p>
      <w:pPr>
        <w:spacing w:line="400" w:lineRule="exact"/>
        <w:ind w:firstLine="480"/>
        <w:jc w:val="both"/>
      </w:pPr>
      <w:r>
        <w:rPr>
          <w:rFonts w:ascii="宋体" w:hAnsi="宋体" w:eastAsia="宋体"/>
          <w:b w:val="0"/>
          <w:color w:val="000000"/>
          <w:sz w:val="24"/>
        </w:rPr>
        <w:t>③输出：经过防抖确认后的最终生效报警等级。</w:t>
      </w:r>
    </w:p>
    <w:p>
      <w:pPr>
        <w:spacing w:line="400" w:lineRule="exact"/>
        <w:ind w:firstLine="480"/>
        <w:jc w:val="both"/>
      </w:pPr>
      <w:r>
        <w:rPr>
          <w:rFonts w:ascii="宋体" w:hAnsi="宋体" w:eastAsia="宋体"/>
          <w:b w:val="0"/>
          <w:color w:val="000000"/>
          <w:sz w:val="24"/>
        </w:rPr>
        <w:t>④处理流程：系统持续跟踪最近若干帧的目标报警等级，只有当连续多帧的目标等级均指向同一方向（升级或降级）时，才执行等级切换。等级切换后进入一段锁定保护期，在此期间忽略任何反向的等级变化请求。升级（从正常到预警、从预警到报警）和降级（反向）的确认条件保持对称一致。</w:t>
      </w:r>
    </w:p>
    <w:p>
      <w:pPr>
        <w:spacing w:line="400" w:lineRule="exact"/>
        <w:ind w:firstLine="480"/>
        <w:jc w:val="both"/>
      </w:pPr>
      <w:r>
        <w:rPr>
          <w:rFonts w:ascii="宋体" w:hAnsi="宋体" w:eastAsia="宋体"/>
          <w:b w:val="0"/>
          <w:color w:val="000000"/>
          <w:sz w:val="24"/>
        </w:rPr>
        <w:t>（3）报警事件记录</w:t>
      </w:r>
    </w:p>
    <w:p>
      <w:pPr>
        <w:spacing w:line="400" w:lineRule="exact"/>
        <w:ind w:firstLine="480"/>
        <w:jc w:val="both"/>
      </w:pPr>
      <w:r>
        <w:rPr>
          <w:rFonts w:ascii="宋体" w:hAnsi="宋体" w:eastAsia="宋体"/>
          <w:b w:val="0"/>
          <w:color w:val="000000"/>
          <w:sz w:val="24"/>
        </w:rPr>
        <w:t>①功能描述：系统应以"事件"的形式记录每次报警的完整生命周期——何时开始、何时结束、期间峰值人数达到多少、持续了多长时间。这些记录应持久化存储，支持按时间范围和通道等条件进行历史查询。</w:t>
      </w:r>
    </w:p>
    <w:p>
      <w:pPr>
        <w:spacing w:line="400" w:lineRule="exact"/>
        <w:ind w:firstLine="480"/>
        <w:jc w:val="both"/>
      </w:pPr>
      <w:r>
        <w:rPr>
          <w:rFonts w:ascii="宋体" w:hAnsi="宋体" w:eastAsia="宋体"/>
          <w:b w:val="0"/>
          <w:color w:val="000000"/>
          <w:sz w:val="24"/>
        </w:rPr>
        <w:t>②输入：报警等级变更的时刻（由防抖逻辑触发）及对应的当前状态数据。</w:t>
      </w:r>
    </w:p>
    <w:p>
      <w:pPr>
        <w:spacing w:line="400" w:lineRule="exact"/>
        <w:ind w:firstLine="480"/>
        <w:jc w:val="both"/>
      </w:pPr>
      <w:r>
        <w:rPr>
          <w:rFonts w:ascii="宋体" w:hAnsi="宋体" w:eastAsia="宋体"/>
          <w:b w:val="0"/>
          <w:color w:val="000000"/>
          <w:sz w:val="24"/>
        </w:rPr>
        <w:t>③输出：结构化的报警事件记录，包含开始时间、结束时间、峰值人数、持续时长和关联通道信息。</w:t>
      </w:r>
    </w:p>
    <w:p>
      <w:pPr>
        <w:spacing w:line="400" w:lineRule="exact"/>
        <w:ind w:firstLine="480"/>
        <w:jc w:val="both"/>
      </w:pPr>
      <w:r>
        <w:rPr>
          <w:rFonts w:ascii="宋体" w:hAnsi="宋体" w:eastAsia="宋体"/>
          <w:b w:val="0"/>
          <w:color w:val="000000"/>
          <w:sz w:val="24"/>
        </w:rPr>
        <w:t>④处理流程：当某通道的生效报警等级从正常变为预警或报警时，创建一条新的报警事件并记录开始时间和初始人数；在报警持续期间持续跟踪峰值人数；当等级恢复为正常时，记录结束时间、计算持续时长并更新峰值人数，完成该事件的闭环记录。</w:t>
      </w:r>
    </w:p>
    <w:p>
      <w:pPr>
        <w:pStyle w:val="4"/>
        <w:spacing w:before="240" w:after="120" w:line="400" w:lineRule="exact"/>
        <w:jc w:val="left"/>
      </w:pPr>
      <w:bookmarkStart w:id="16" w:name="_Toc17867"/>
      <w:r>
        <w:rPr>
          <w:rFonts w:ascii="黑体" w:hAnsi="黑体" w:eastAsia="黑体"/>
          <w:b/>
          <w:color w:val="000000"/>
          <w:sz w:val="26"/>
        </w:rPr>
        <w:t>2.1.3 联动决策与引导</w:t>
      </w:r>
      <w:bookmarkEnd w:id="16"/>
    </w:p>
    <w:p>
      <w:pPr>
        <w:spacing w:line="400" w:lineRule="exact"/>
        <w:ind w:firstLine="480"/>
        <w:jc w:val="both"/>
      </w:pPr>
      <w:r>
        <w:rPr>
          <w:rFonts w:ascii="宋体" w:hAnsi="宋体" w:eastAsia="宋体"/>
          <w:b w:val="0"/>
          <w:color w:val="000000"/>
          <w:sz w:val="24"/>
        </w:rPr>
        <w:t>（1）全局状态汇总与策略判定</w:t>
      </w:r>
    </w:p>
    <w:p>
      <w:pPr>
        <w:spacing w:line="400" w:lineRule="exact"/>
        <w:ind w:firstLine="480"/>
        <w:jc w:val="both"/>
      </w:pPr>
      <w:r>
        <w:rPr>
          <w:rFonts w:ascii="宋体" w:hAnsi="宋体" w:eastAsia="宋体"/>
          <w:b w:val="0"/>
          <w:color w:val="000000"/>
          <w:sz w:val="24"/>
        </w:rPr>
        <w:t>①功能描述：系统需周期性地汇总所有监测通道的当前状态，综合判断全局安全态势，并根据各通道的拥挤情况自动选择合适的人流引导策略。引导策略应覆盖多种典型场景：所有通道畅通时的自由通行、部分通道拥挤时可引导至畅通通道、所有通道均拥挤时的分批限流、以及火灾等紧急情况下的全向疏散。</w:t>
      </w:r>
    </w:p>
    <w:p>
      <w:pPr>
        <w:spacing w:line="400" w:lineRule="exact"/>
        <w:ind w:firstLine="480"/>
        <w:jc w:val="both"/>
      </w:pPr>
      <w:r>
        <w:rPr>
          <w:rFonts w:ascii="宋体" w:hAnsi="宋体" w:eastAsia="宋体"/>
          <w:b w:val="0"/>
          <w:color w:val="000000"/>
          <w:sz w:val="24"/>
        </w:rPr>
        <w:t>②输入：汇总的各通道实时快照数据——人数、报警等级、火灾传感器状态、通道在离线状态，以及各通道的阈值配置参数。</w:t>
      </w:r>
    </w:p>
    <w:p>
      <w:pPr>
        <w:spacing w:line="400" w:lineRule="exact"/>
        <w:ind w:firstLine="480"/>
        <w:jc w:val="both"/>
      </w:pPr>
      <w:r>
        <w:rPr>
          <w:rFonts w:ascii="宋体" w:hAnsi="宋体" w:eastAsia="宋体"/>
          <w:b w:val="0"/>
          <w:color w:val="000000"/>
          <w:sz w:val="24"/>
        </w:rPr>
        <w:t>③输出：适用于当前全局态势的引导策略类型，以及面向用户的通行建议文案。</w:t>
      </w:r>
    </w:p>
    <w:p>
      <w:pPr>
        <w:spacing w:line="400" w:lineRule="exact"/>
        <w:ind w:firstLine="480"/>
        <w:jc w:val="both"/>
      </w:pPr>
      <w:r>
        <w:rPr>
          <w:rFonts w:ascii="宋体" w:hAnsi="宋体" w:eastAsia="宋体"/>
          <w:b w:val="0"/>
          <w:color w:val="000000"/>
          <w:sz w:val="24"/>
        </w:rPr>
        <w:t>④处理流程：系统在互斥保护下获取各通道的状态快照，排除掉离线通道和处于火灾状态的通道后，对剩余安全通道逐一计算其拥挤程度（当前人数相对预警阈值的比值）。之后按预设的决策逻辑判定策略：若无通道拥挤则建议自由通行；若存在拥挤但仍有畅通的安全通道则按拥挤由轻到重的顺序推荐通行方向；若所有安全通道均已达拥挤上限则建议分批等待；若有通道检测到火灾则执行紧急疏散策略。</w:t>
      </w:r>
    </w:p>
    <w:p>
      <w:pPr>
        <w:spacing w:line="400" w:lineRule="exact"/>
        <w:ind w:firstLine="480"/>
        <w:jc w:val="both"/>
      </w:pPr>
      <w:r>
        <w:rPr>
          <w:rFonts w:ascii="宋体" w:hAnsi="宋体" w:eastAsia="宋体"/>
          <w:b w:val="0"/>
          <w:color w:val="000000"/>
          <w:sz w:val="24"/>
        </w:rPr>
        <w:t>（2）多出口引导推荐</w:t>
      </w:r>
    </w:p>
    <w:p>
      <w:pPr>
        <w:spacing w:line="400" w:lineRule="exact"/>
        <w:ind w:firstLine="480"/>
        <w:jc w:val="both"/>
      </w:pPr>
      <w:r>
        <w:rPr>
          <w:rFonts w:ascii="宋体" w:hAnsi="宋体" w:eastAsia="宋体"/>
          <w:b w:val="0"/>
          <w:color w:val="000000"/>
          <w:sz w:val="24"/>
        </w:rPr>
        <w:t>①功能描述：在有畅通通道可用的情况下，系统应按各安全通道的相对拥挤程度排序，生成清晰的通行推荐列表，在仪表盘和通知消息中同步展示，引导人员前往最不拥挤的出口。</w:t>
      </w:r>
    </w:p>
    <w:p>
      <w:pPr>
        <w:spacing w:line="400" w:lineRule="exact"/>
        <w:ind w:firstLine="480"/>
        <w:jc w:val="both"/>
      </w:pPr>
      <w:r>
        <w:rPr>
          <w:rFonts w:ascii="宋体" w:hAnsi="宋体" w:eastAsia="宋体"/>
          <w:b w:val="0"/>
          <w:color w:val="000000"/>
          <w:sz w:val="24"/>
        </w:rPr>
        <w:t>②输入：各安全通道的拥挤程度数值（当前人数与阈值的比值）。</w:t>
      </w:r>
    </w:p>
    <w:p>
      <w:pPr>
        <w:spacing w:line="400" w:lineRule="exact"/>
        <w:ind w:firstLine="480"/>
        <w:jc w:val="both"/>
      </w:pPr>
      <w:r>
        <w:rPr>
          <w:rFonts w:ascii="宋体" w:hAnsi="宋体" w:eastAsia="宋体"/>
          <w:b w:val="0"/>
          <w:color w:val="000000"/>
          <w:sz w:val="24"/>
        </w:rPr>
        <w:t>③输出：按推荐优先级排序的出口列表及对应的拥挤程度描述。</w:t>
      </w:r>
    </w:p>
    <w:p>
      <w:pPr>
        <w:spacing w:line="400" w:lineRule="exact"/>
        <w:ind w:firstLine="480"/>
        <w:jc w:val="both"/>
      </w:pPr>
      <w:r>
        <w:rPr>
          <w:rFonts w:ascii="宋体" w:hAnsi="宋体" w:eastAsia="宋体"/>
          <w:b w:val="0"/>
          <w:color w:val="000000"/>
          <w:sz w:val="24"/>
        </w:rPr>
        <w:t>④处理流程：筛选出报警等级为正常且拥挤程度较低的畅通通道，按拥挤值从小到大排序，生成格式化的推荐文案（如"建议前往：出口B（畅通）、出口C（轻度拥挤）"）。</w:t>
      </w:r>
    </w:p>
    <w:p>
      <w:pPr>
        <w:spacing w:line="400" w:lineRule="exact"/>
        <w:ind w:firstLine="480"/>
        <w:jc w:val="both"/>
      </w:pPr>
      <w:r>
        <w:rPr>
          <w:rFonts w:ascii="宋体" w:hAnsi="宋体" w:eastAsia="宋体"/>
          <w:b w:val="0"/>
          <w:color w:val="000000"/>
          <w:sz w:val="24"/>
        </w:rPr>
        <w:t>（3）设备的差异化控制</w:t>
      </w:r>
    </w:p>
    <w:p>
      <w:pPr>
        <w:spacing w:line="400" w:lineRule="exact"/>
        <w:ind w:firstLine="480"/>
        <w:jc w:val="both"/>
      </w:pPr>
      <w:r>
        <w:rPr>
          <w:rFonts w:ascii="宋体" w:hAnsi="宋体" w:eastAsia="宋体"/>
          <w:b w:val="0"/>
          <w:color w:val="000000"/>
          <w:sz w:val="24"/>
        </w:rPr>
        <w:t>①功能描述：系统应能为每个接入的硬件执行设备生成与其绑定通道当前状态相匹配的独立控制指令。例如某设备绑定A通道则其输出动作应反映A通道的报警等级，而非全局统一的指令。</w:t>
      </w:r>
    </w:p>
    <w:p>
      <w:pPr>
        <w:spacing w:line="400" w:lineRule="exact"/>
        <w:ind w:firstLine="480"/>
        <w:jc w:val="both"/>
      </w:pPr>
      <w:r>
        <w:rPr>
          <w:rFonts w:ascii="宋体" w:hAnsi="宋体" w:eastAsia="宋体"/>
          <w:b w:val="0"/>
          <w:color w:val="000000"/>
          <w:sz w:val="24"/>
        </w:rPr>
        <w:t>②输入：设备的通道绑定关系、对应通道的当前报警等级和火灾状态。</w:t>
      </w:r>
    </w:p>
    <w:p>
      <w:pPr>
        <w:spacing w:line="400" w:lineRule="exact"/>
        <w:ind w:firstLine="480"/>
        <w:jc w:val="both"/>
      </w:pPr>
      <w:r>
        <w:rPr>
          <w:rFonts w:ascii="宋体" w:hAnsi="宋体" w:eastAsia="宋体"/>
          <w:b w:val="0"/>
          <w:color w:val="000000"/>
          <w:sz w:val="24"/>
        </w:rPr>
        <w:t>③输出：每条设备各自的控制指令，包含灯光等级、蜂鸣器开关、闸门开闭等字段。</w:t>
      </w:r>
    </w:p>
    <w:p>
      <w:pPr>
        <w:spacing w:line="400" w:lineRule="exact"/>
        <w:ind w:firstLine="480"/>
        <w:jc w:val="both"/>
      </w:pPr>
      <w:r>
        <w:rPr>
          <w:rFonts w:ascii="宋体" w:hAnsi="宋体" w:eastAsia="宋体"/>
          <w:b w:val="0"/>
          <w:color w:val="000000"/>
          <w:sz w:val="24"/>
        </w:rPr>
        <w:t>④处理流程：遍历所有当前在线且已完成通道绑定的执行设备，根据每个设备所绑定通道的报警和火灾状态确定其输出参数——若该通道处于火灾状态则执行器输出预设的最高等级——生成指令后通过通信模块下发至对应设备。</w:t>
      </w:r>
    </w:p>
    <w:p>
      <w:pPr>
        <w:pStyle w:val="4"/>
        <w:spacing w:before="240" w:after="120" w:line="400" w:lineRule="exact"/>
        <w:jc w:val="left"/>
      </w:pPr>
      <w:bookmarkStart w:id="17" w:name="_Toc31107"/>
      <w:r>
        <w:rPr>
          <w:rFonts w:ascii="黑体" w:hAnsi="黑体" w:eastAsia="黑体"/>
          <w:b/>
          <w:color w:val="000000"/>
          <w:sz w:val="26"/>
        </w:rPr>
        <w:t>2.1.4 硬件执行控制</w:t>
      </w:r>
      <w:bookmarkEnd w:id="17"/>
    </w:p>
    <w:p>
      <w:pPr>
        <w:spacing w:line="400" w:lineRule="exact"/>
        <w:ind w:firstLine="480"/>
        <w:jc w:val="both"/>
      </w:pPr>
      <w:r>
        <w:rPr>
          <w:rFonts w:ascii="宋体" w:hAnsi="宋体" w:eastAsia="宋体"/>
          <w:b w:val="0"/>
          <w:color w:val="000000"/>
          <w:sz w:val="24"/>
        </w:rPr>
        <w:t>（1）执行器综合驱动</w:t>
      </w:r>
    </w:p>
    <w:p>
      <w:pPr>
        <w:spacing w:line="400" w:lineRule="exact"/>
        <w:ind w:firstLine="480"/>
        <w:jc w:val="both"/>
      </w:pPr>
      <w:r>
        <w:rPr>
          <w:rFonts w:ascii="宋体" w:hAnsi="宋体" w:eastAsia="宋体"/>
          <w:b w:val="0"/>
          <w:color w:val="000000"/>
          <w:sz w:val="24"/>
        </w:rPr>
        <w:t>①功能描述：系统末端应包含一个单片机控制的硬件执行模块，负责根据接收到的控制指令驱动灯光指示器、声音报警器和闸门机构完成对应的物理动作。灯光指示器通过不同颜色和闪烁模式传达不同的报警等级；声音报警器在高等级报警时发出警示音；闸门机构在应急状态下自动打开以疏通出口。</w:t>
      </w:r>
    </w:p>
    <w:p>
      <w:pPr>
        <w:spacing w:line="400" w:lineRule="exact"/>
        <w:ind w:firstLine="480"/>
        <w:jc w:val="both"/>
      </w:pPr>
      <w:r>
        <w:rPr>
          <w:rFonts w:ascii="宋体" w:hAnsi="宋体" w:eastAsia="宋体"/>
          <w:b w:val="0"/>
          <w:color w:val="000000"/>
          <w:sz w:val="24"/>
        </w:rPr>
        <w:t>②输入：通过无线通信模块接收到的结构化控制指令（包含灯光、蜂鸣器、闸门三项子指令）。</w:t>
      </w:r>
    </w:p>
    <w:p>
      <w:pPr>
        <w:spacing w:line="400" w:lineRule="exact"/>
        <w:ind w:firstLine="480"/>
        <w:jc w:val="both"/>
      </w:pPr>
      <w:r>
        <w:rPr>
          <w:rFonts w:ascii="宋体" w:hAnsi="宋体" w:eastAsia="宋体"/>
          <w:b w:val="0"/>
          <w:color w:val="000000"/>
          <w:sz w:val="24"/>
        </w:rPr>
        <w:t>③输出：对应GPIO引脚的高低电平信号（控制灯光和蜂鸣器）以及PWM脉冲信号（控制闸门舵机的旋转方向和角度）。</w:t>
      </w:r>
    </w:p>
    <w:p>
      <w:pPr>
        <w:spacing w:line="400" w:lineRule="exact"/>
        <w:ind w:firstLine="480"/>
        <w:jc w:val="both"/>
      </w:pPr>
      <w:r>
        <w:rPr>
          <w:rFonts w:ascii="宋体" w:hAnsi="宋体" w:eastAsia="宋体"/>
          <w:b w:val="0"/>
          <w:color w:val="000000"/>
          <w:sz w:val="24"/>
        </w:rPr>
        <w:t>④处理流程：单片机通过串行接口接收无线通信模块转发的指令字符串，解析得到灯光、蜂鸣器和闸门的控制参数后，调用对应的驱动函数设置GPIO输出电平，并向舵机模块输出对应脉宽的PWM信号以控制其旋转方向。</w:t>
      </w:r>
    </w:p>
    <w:p>
      <w:pPr>
        <w:spacing w:line="400" w:lineRule="exact"/>
        <w:ind w:firstLine="480"/>
        <w:jc w:val="both"/>
      </w:pPr>
      <w:r>
        <w:rPr>
          <w:rFonts w:ascii="宋体" w:hAnsi="宋体" w:eastAsia="宋体"/>
          <w:b w:val="0"/>
          <w:color w:val="000000"/>
          <w:sz w:val="24"/>
        </w:rPr>
        <w:t>（2）火焰传感器本地独立响应</w:t>
      </w:r>
    </w:p>
    <w:p>
      <w:pPr>
        <w:spacing w:line="400" w:lineRule="exact"/>
        <w:ind w:firstLine="480"/>
        <w:jc w:val="both"/>
      </w:pPr>
      <w:r>
        <w:rPr>
          <w:rFonts w:ascii="宋体" w:hAnsi="宋体" w:eastAsia="宋体"/>
          <w:b w:val="0"/>
          <w:color w:val="000000"/>
          <w:sz w:val="24"/>
        </w:rPr>
        <w:t>①功能描述：在单片机本地直连一个火焰检测传感器，构成一条完全独立于PC和网络的本地应急检测通道。即便WiFi断开或上位机宕机，火焰传感器检测到火源时，单片机应能自主触发全部硬件报警输出，不必等待或依赖远程指令。</w:t>
      </w:r>
    </w:p>
    <w:p>
      <w:pPr>
        <w:spacing w:line="400" w:lineRule="exact"/>
        <w:ind w:firstLine="480"/>
        <w:jc w:val="both"/>
      </w:pPr>
      <w:r>
        <w:rPr>
          <w:rFonts w:ascii="宋体" w:hAnsi="宋体" w:eastAsia="宋体"/>
          <w:b w:val="0"/>
          <w:color w:val="000000"/>
          <w:sz w:val="24"/>
        </w:rPr>
        <w:t>②输入：火焰传感器输出的数字开关量信号。</w:t>
      </w:r>
    </w:p>
    <w:p>
      <w:pPr>
        <w:spacing w:line="400" w:lineRule="exact"/>
        <w:ind w:firstLine="480"/>
        <w:jc w:val="both"/>
      </w:pPr>
      <w:r>
        <w:rPr>
          <w:rFonts w:ascii="宋体" w:hAnsi="宋体" w:eastAsia="宋体"/>
          <w:b w:val="0"/>
          <w:color w:val="000000"/>
          <w:sz w:val="24"/>
        </w:rPr>
        <w:t>③输出：本地全硬件输出（灯光、蜂鸣器、闸门同时动作），以及上行传感器状态消息。</w:t>
      </w:r>
    </w:p>
    <w:p>
      <w:pPr>
        <w:spacing w:line="400" w:lineRule="exact"/>
        <w:ind w:firstLine="480"/>
        <w:jc w:val="both"/>
      </w:pPr>
      <w:r>
        <w:rPr>
          <w:rFonts w:ascii="宋体" w:hAnsi="宋体" w:eastAsia="宋体"/>
          <w:b w:val="0"/>
          <w:color w:val="000000"/>
          <w:sz w:val="24"/>
        </w:rPr>
        <w:t>④处理流程：单片机主循环以固定间隔轮询火焰传感器引脚电平，经过数次连续一致的低电平确认后判定为真实火警（避免瞬时电磁干扰误报），立即驱动所有输出进入最高报警状态，同时将火焰状态信息通过通信模块上传，使上位机端也能获取这一信息并纳入全局联动决策。</w:t>
      </w:r>
    </w:p>
    <w:p>
      <w:pPr>
        <w:spacing w:line="400" w:lineRule="exact"/>
        <w:ind w:firstLine="480"/>
        <w:jc w:val="both"/>
      </w:pPr>
      <w:r>
        <w:rPr>
          <w:rFonts w:ascii="宋体" w:hAnsi="宋体" w:eastAsia="宋体"/>
          <w:b w:val="0"/>
          <w:color w:val="000000"/>
          <w:sz w:val="24"/>
        </w:rPr>
        <w:t>（3）非阻塞舵机控制</w:t>
      </w:r>
    </w:p>
    <w:p>
      <w:pPr>
        <w:spacing w:line="400" w:lineRule="exact"/>
        <w:ind w:firstLine="480"/>
        <w:jc w:val="both"/>
      </w:pPr>
      <w:r>
        <w:rPr>
          <w:rFonts w:ascii="宋体" w:hAnsi="宋体" w:eastAsia="宋体"/>
          <w:b w:val="0"/>
          <w:color w:val="000000"/>
          <w:sz w:val="24"/>
        </w:rPr>
        <w:t>①功能描述：舵机闸门的开关动作通常需要持续一定时间（如一秒以上），在此期间若使用简单延时等待将导致单片机在此期间无法响应传感器轮询和指令接收。因此舵机控制应采用非阻塞方式，确保闸门动作期间系统仍能正常处理其他任务。</w:t>
      </w:r>
    </w:p>
    <w:p>
      <w:pPr>
        <w:spacing w:line="400" w:lineRule="exact"/>
        <w:ind w:firstLine="480"/>
        <w:jc w:val="both"/>
      </w:pPr>
      <w:r>
        <w:rPr>
          <w:rFonts w:ascii="宋体" w:hAnsi="宋体" w:eastAsia="宋体"/>
          <w:b w:val="0"/>
          <w:color w:val="000000"/>
          <w:sz w:val="24"/>
        </w:rPr>
        <w:t>②输入：舵机动作触发指令（开门或关门）。</w:t>
      </w:r>
    </w:p>
    <w:p>
      <w:pPr>
        <w:spacing w:line="400" w:lineRule="exact"/>
        <w:ind w:firstLine="480"/>
        <w:jc w:val="both"/>
      </w:pPr>
      <w:r>
        <w:rPr>
          <w:rFonts w:ascii="宋体" w:hAnsi="宋体" w:eastAsia="宋体"/>
          <w:b w:val="0"/>
          <w:color w:val="000000"/>
          <w:sz w:val="24"/>
        </w:rPr>
        <w:t>③输出：特定频率和占空比的PWM脉冲信号。</w:t>
      </w:r>
    </w:p>
    <w:p>
      <w:pPr>
        <w:spacing w:line="400" w:lineRule="exact"/>
        <w:ind w:firstLine="480"/>
        <w:jc w:val="both"/>
      </w:pPr>
      <w:r>
        <w:rPr>
          <w:rFonts w:ascii="宋体" w:hAnsi="宋体" w:eastAsia="宋体"/>
          <w:b w:val="0"/>
          <w:color w:val="000000"/>
          <w:sz w:val="24"/>
        </w:rPr>
        <w:t>④处理流程：舵机控制采用时间状态机方式——接收到动作指令后记录动作起始时刻并设置舵机进入运行状态，然后在主循环的每个周期中检查是否到达预设的动作时长，到达后自动将舵机信号复位至停止状态。启动和停止之间的等待时间通过主循环反复检查而非阻塞延时实现。</w:t>
      </w:r>
    </w:p>
    <w:p>
      <w:pPr>
        <w:pStyle w:val="4"/>
        <w:spacing w:before="240" w:after="120" w:line="400" w:lineRule="exact"/>
        <w:jc w:val="left"/>
      </w:pPr>
      <w:bookmarkStart w:id="18" w:name="_Toc8200"/>
      <w:r>
        <w:rPr>
          <w:rFonts w:ascii="黑体" w:hAnsi="黑体" w:eastAsia="黑体"/>
          <w:b/>
          <w:color w:val="000000"/>
          <w:sz w:val="26"/>
        </w:rPr>
        <w:t>2.1.5 数据可视化与交互</w:t>
      </w:r>
      <w:bookmarkEnd w:id="18"/>
    </w:p>
    <w:p>
      <w:pPr>
        <w:spacing w:line="400" w:lineRule="exact"/>
        <w:ind w:firstLine="480"/>
        <w:jc w:val="both"/>
      </w:pPr>
      <w:r>
        <w:rPr>
          <w:rFonts w:ascii="宋体" w:hAnsi="宋体" w:eastAsia="宋体"/>
          <w:b w:val="0"/>
          <w:color w:val="000000"/>
          <w:sz w:val="24"/>
        </w:rPr>
        <w:t>（1）Web仪表盘实时监控</w:t>
      </w:r>
    </w:p>
    <w:p>
      <w:pPr>
        <w:spacing w:line="400" w:lineRule="exact"/>
        <w:ind w:firstLine="480"/>
        <w:jc w:val="both"/>
      </w:pPr>
      <w:r>
        <w:rPr>
          <w:rFonts w:ascii="宋体" w:hAnsi="宋体" w:eastAsia="宋体"/>
          <w:b w:val="0"/>
          <w:color w:val="000000"/>
          <w:sz w:val="24"/>
        </w:rPr>
        <w:t>①功能描述：系统应提供一个基于Web浏览器的仪表盘界面，以直观的可视化方式展示所有通道的实时视频画面、人流量动态变化趋势和系统引导建议。仪表盘的各项数据应保持自动刷新，用户无需手动刷新页面。</w:t>
      </w:r>
    </w:p>
    <w:p>
      <w:pPr>
        <w:spacing w:line="400" w:lineRule="exact"/>
        <w:ind w:firstLine="480"/>
        <w:jc w:val="both"/>
      </w:pPr>
      <w:r>
        <w:rPr>
          <w:rFonts w:ascii="宋体" w:hAnsi="宋体" w:eastAsia="宋体"/>
          <w:b w:val="0"/>
          <w:color w:val="000000"/>
          <w:sz w:val="24"/>
        </w:rPr>
        <w:t>②输入：后端服务定期汇总的各通道检测状态数据，以及各通道的实时视频流地址。</w:t>
      </w:r>
    </w:p>
    <w:p>
      <w:pPr>
        <w:spacing w:line="400" w:lineRule="exact"/>
        <w:ind w:firstLine="480"/>
        <w:jc w:val="both"/>
      </w:pPr>
      <w:r>
        <w:rPr>
          <w:rFonts w:ascii="宋体" w:hAnsi="宋体" w:eastAsia="宋体"/>
          <w:b w:val="0"/>
          <w:color w:val="000000"/>
          <w:sz w:val="24"/>
        </w:rPr>
        <w:t>③输出：包含视频预览区、趋势折线图区、推荐引导面板和系统控制面板的完整仪表盘页面。</w:t>
      </w:r>
    </w:p>
    <w:p>
      <w:pPr>
        <w:spacing w:line="400" w:lineRule="exact"/>
        <w:ind w:firstLine="480"/>
        <w:jc w:val="both"/>
      </w:pPr>
      <w:r>
        <w:rPr>
          <w:rFonts w:ascii="宋体" w:hAnsi="宋体" w:eastAsia="宋体"/>
          <w:b w:val="0"/>
          <w:color w:val="000000"/>
          <w:sz w:val="24"/>
        </w:rPr>
        <w:t>④处理流程：前端以固定时间间隔轮询后端状态汇总接口，获取各通道的实时人数、报警等级、帧率和引导信息，同步更新页面各组件的显示；各通道视频画面通过持续加载视频流地址的方式保持实时预览；折线图组件按通道区分数据系列，仅展示当前活跃通道的曲线；控制面板提供监测启停、阈值调节、视频源切换等操作的入口。</w:t>
      </w:r>
    </w:p>
    <w:p>
      <w:pPr>
        <w:spacing w:line="400" w:lineRule="exact"/>
        <w:ind w:firstLine="480"/>
        <w:jc w:val="both"/>
      </w:pPr>
      <w:r>
        <w:rPr>
          <w:rFonts w:ascii="宋体" w:hAnsi="宋体" w:eastAsia="宋体"/>
          <w:b w:val="0"/>
          <w:color w:val="000000"/>
          <w:sz w:val="24"/>
        </w:rPr>
        <w:t>（2）正常与应急双模式界面</w:t>
      </w:r>
    </w:p>
    <w:p>
      <w:pPr>
        <w:spacing w:line="400" w:lineRule="exact"/>
        <w:ind w:firstLine="480"/>
        <w:jc w:val="both"/>
      </w:pPr>
      <w:r>
        <w:rPr>
          <w:rFonts w:ascii="宋体" w:hAnsi="宋体" w:eastAsia="宋体"/>
          <w:b w:val="0"/>
          <w:color w:val="000000"/>
          <w:sz w:val="24"/>
        </w:rPr>
        <w:t>①功能描述：仪表盘应具有两种视觉模式——正常监测模式和应急模式。正常模式下以视频预览和数据趋势为主；当任意通道触发火灾等紧急状态时，界面自动切换为应急模式，此时以疏散引导信息为视觉焦点，弱化常规监测数据，突出紧急出口推荐和逃生指引。</w:t>
      </w:r>
    </w:p>
    <w:p>
      <w:pPr>
        <w:spacing w:line="400" w:lineRule="exact"/>
        <w:ind w:firstLine="480"/>
        <w:jc w:val="both"/>
      </w:pPr>
      <w:r>
        <w:rPr>
          <w:rFonts w:ascii="宋体" w:hAnsi="宋体" w:eastAsia="宋体"/>
          <w:b w:val="0"/>
          <w:color w:val="000000"/>
          <w:sz w:val="24"/>
        </w:rPr>
        <w:t>②输入：全局策略类型（是否为应急状态）和各通道的火灾报警状态。</w:t>
      </w:r>
    </w:p>
    <w:p>
      <w:pPr>
        <w:spacing w:line="400" w:lineRule="exact"/>
        <w:ind w:firstLine="480"/>
        <w:jc w:val="both"/>
      </w:pPr>
      <w:r>
        <w:rPr>
          <w:rFonts w:ascii="宋体" w:hAnsi="宋体" w:eastAsia="宋体"/>
          <w:b w:val="0"/>
          <w:color w:val="000000"/>
          <w:sz w:val="24"/>
        </w:rPr>
        <w:t>③输出：对应模式下的仪表盘界面呈现——正常模式以深色调玻璃质感布局展示视频和数据；应急模式以醒目警告色顶部横幅和放大突出的引导面板为主视觉。</w:t>
      </w:r>
    </w:p>
    <w:p>
      <w:pPr>
        <w:spacing w:line="400" w:lineRule="exact"/>
        <w:ind w:firstLine="480"/>
        <w:jc w:val="both"/>
      </w:pPr>
      <w:r>
        <w:rPr>
          <w:rFonts w:ascii="宋体" w:hAnsi="宋体" w:eastAsia="宋体"/>
          <w:b w:val="0"/>
          <w:color w:val="000000"/>
          <w:sz w:val="24"/>
        </w:rPr>
        <w:t>④处理流程：前端在每次状态轮询时检查应急触发条件（是否存在火灾报警或全局策略为紧急疏散），满足条件时切换CSS样式——顶部导航栏变更为警告色并显示紧急状态提示文字，趋势图区域折叠缩小，推荐引导面板字体放大并提升在页面中的显示层级。</w:t>
      </w:r>
    </w:p>
    <w:p>
      <w:pPr>
        <w:spacing w:line="400" w:lineRule="exact"/>
        <w:ind w:firstLine="480"/>
        <w:jc w:val="both"/>
      </w:pPr>
      <w:r>
        <w:rPr>
          <w:rFonts w:ascii="宋体" w:hAnsi="宋体" w:eastAsia="宋体"/>
          <w:b w:val="0"/>
          <w:color w:val="000000"/>
          <w:sz w:val="24"/>
        </w:rPr>
        <w:t>（3）历史数据查询</w:t>
      </w:r>
    </w:p>
    <w:p>
      <w:pPr>
        <w:spacing w:line="400" w:lineRule="exact"/>
        <w:ind w:firstLine="480"/>
        <w:jc w:val="both"/>
      </w:pPr>
      <w:r>
        <w:rPr>
          <w:rFonts w:ascii="宋体" w:hAnsi="宋体" w:eastAsia="宋体"/>
          <w:b w:val="0"/>
          <w:color w:val="000000"/>
          <w:sz w:val="24"/>
        </w:rPr>
        <w:t>①功能描述：系统应支持用户按时间区间和监测通道查询历史的检测记录与报警事件，查询结果以列表和折线图两种形式呈现，便于事后分析和复盘。</w:t>
      </w:r>
    </w:p>
    <w:p>
      <w:pPr>
        <w:spacing w:line="400" w:lineRule="exact"/>
        <w:ind w:firstLine="480"/>
        <w:jc w:val="both"/>
      </w:pPr>
      <w:r>
        <w:rPr>
          <w:rFonts w:ascii="宋体" w:hAnsi="宋体" w:eastAsia="宋体"/>
          <w:b w:val="0"/>
          <w:color w:val="000000"/>
          <w:sz w:val="24"/>
        </w:rPr>
        <w:t>②输入：用户指定的查询起止时间和目标通道。</w:t>
      </w:r>
    </w:p>
    <w:p>
      <w:pPr>
        <w:spacing w:line="400" w:lineRule="exact"/>
        <w:ind w:firstLine="480"/>
        <w:jc w:val="both"/>
      </w:pPr>
      <w:r>
        <w:rPr>
          <w:rFonts w:ascii="宋体" w:hAnsi="宋体" w:eastAsia="宋体"/>
          <w:b w:val="0"/>
          <w:color w:val="000000"/>
          <w:sz w:val="24"/>
        </w:rPr>
        <w:t>③输出：该时间段内的检测记录列表（含时间戳、人数、报警等级、帧率）以及对应的趋势折线图。</w:t>
      </w:r>
    </w:p>
    <w:p>
      <w:pPr>
        <w:spacing w:line="400" w:lineRule="exact"/>
        <w:ind w:firstLine="480"/>
        <w:jc w:val="both"/>
      </w:pPr>
      <w:r>
        <w:rPr>
          <w:rFonts w:ascii="宋体" w:hAnsi="宋体" w:eastAsia="宋体"/>
          <w:b w:val="0"/>
          <w:color w:val="000000"/>
          <w:sz w:val="24"/>
        </w:rPr>
        <w:t>④处理流程：前端收集查询条件后发送至后端查询接口，后端在持久化存储中按条件检索检测记录和报警事件，返回结构化数据，前端以表格和折线图两种形式同步渲染结果。</w:t>
      </w:r>
    </w:p>
    <w:p>
      <w:pPr>
        <w:pStyle w:val="4"/>
        <w:spacing w:before="240" w:after="120" w:line="400" w:lineRule="exact"/>
        <w:jc w:val="left"/>
      </w:pPr>
      <w:bookmarkStart w:id="19" w:name="_Toc22750"/>
      <w:r>
        <w:rPr>
          <w:rFonts w:ascii="黑体" w:hAnsi="黑体" w:eastAsia="黑体"/>
          <w:b/>
          <w:color w:val="000000"/>
          <w:sz w:val="26"/>
        </w:rPr>
        <w:t>2.1.6 通知推送</w:t>
      </w:r>
      <w:bookmarkEnd w:id="19"/>
    </w:p>
    <w:p>
      <w:pPr>
        <w:spacing w:line="400" w:lineRule="exact"/>
        <w:ind w:firstLine="480"/>
        <w:jc w:val="both"/>
      </w:pPr>
      <w:r>
        <w:rPr>
          <w:rFonts w:ascii="宋体" w:hAnsi="宋体" w:eastAsia="宋体"/>
          <w:b w:val="0"/>
          <w:color w:val="000000"/>
          <w:sz w:val="24"/>
        </w:rPr>
        <w:t>①功能描述：系统应在检测到报警触发、报警升级和报警解除等关键事件时，通过即时通讯工具的群消息接口向管理人员推送通知。通知内容应清晰说明涉及的监测通道、当前人数、报警等级和推荐的引导策略，并附上所有通道的简要状态概览，使接收者在不打开仪表盘的情况下也能快速掌握全局情况。</w:t>
      </w:r>
    </w:p>
    <w:p>
      <w:pPr>
        <w:spacing w:line="400" w:lineRule="exact"/>
        <w:ind w:firstLine="480"/>
        <w:jc w:val="both"/>
      </w:pPr>
      <w:r>
        <w:rPr>
          <w:rFonts w:ascii="宋体" w:hAnsi="宋体" w:eastAsia="宋体"/>
          <w:b w:val="0"/>
          <w:color w:val="000000"/>
          <w:sz w:val="24"/>
        </w:rPr>
        <w:t>②输入：报警触发/升级/解除事件及其关联的通道信息、人数、策略和所有通道状态。</w:t>
      </w:r>
    </w:p>
    <w:p>
      <w:pPr>
        <w:spacing w:line="400" w:lineRule="exact"/>
        <w:ind w:firstLine="480"/>
        <w:jc w:val="both"/>
      </w:pPr>
      <w:r>
        <w:rPr>
          <w:rFonts w:ascii="宋体" w:hAnsi="宋体" w:eastAsia="宋体"/>
          <w:b w:val="0"/>
          <w:color w:val="000000"/>
          <w:sz w:val="24"/>
        </w:rPr>
        <w:t>③输出：通过群消息接口发送的结构化通知卡片。</w:t>
      </w:r>
    </w:p>
    <w:p>
      <w:pPr>
        <w:spacing w:line="400" w:lineRule="exact"/>
        <w:ind w:firstLine="480"/>
        <w:jc w:val="both"/>
      </w:pPr>
      <w:r>
        <w:rPr>
          <w:rFonts w:ascii="宋体" w:hAnsi="宋体" w:eastAsia="宋体"/>
          <w:b w:val="0"/>
          <w:color w:val="000000"/>
          <w:sz w:val="24"/>
        </w:rPr>
        <w:t>④处理流程：报警事件触发时构建结构化的通知消息内容，调用即时通讯平台的Webhook接口发送至指定群聊。为避免短时间内重复报警导致消息轰炸，系统在不同报警等级下采用不同的发送频率限制——紧急级别（如火灾）的报警应始终即时送达不受限流影响，较低级别的常规拥挤报警可设适当间隔防止刷屏；报警级别从低到高升级时应突破当前限流立刻发送，确保管理人员不会错过事态恶化信号。</w:t>
      </w:r>
    </w:p>
    <w:p>
      <w:pPr>
        <w:pStyle w:val="3"/>
        <w:spacing w:before="480" w:after="120" w:line="400" w:lineRule="exact"/>
        <w:jc w:val="left"/>
      </w:pPr>
      <w:bookmarkStart w:id="20" w:name="_Toc5335"/>
      <w:r>
        <w:rPr>
          <w:rFonts w:ascii="黑体" w:hAnsi="黑体" w:eastAsia="黑体"/>
          <w:b/>
          <w:color w:val="000000"/>
          <w:sz w:val="28"/>
        </w:rPr>
        <w:t>2.2 非功能性需求</w:t>
      </w:r>
      <w:bookmarkEnd w:id="20"/>
    </w:p>
    <w:p>
      <w:pPr>
        <w:pStyle w:val="4"/>
        <w:spacing w:before="240" w:after="120" w:line="400" w:lineRule="exact"/>
        <w:jc w:val="left"/>
      </w:pPr>
      <w:bookmarkStart w:id="21" w:name="_Toc10862"/>
      <w:r>
        <w:rPr>
          <w:rFonts w:ascii="黑体" w:hAnsi="黑体" w:eastAsia="黑体"/>
          <w:b/>
          <w:color w:val="000000"/>
          <w:sz w:val="26"/>
        </w:rPr>
        <w:t>2.2.1 性能需求</w:t>
      </w:r>
      <w:bookmarkEnd w:id="21"/>
    </w:p>
    <w:p>
      <w:pPr>
        <w:spacing w:line="400" w:lineRule="exact"/>
        <w:ind w:firstLine="480"/>
        <w:jc w:val="both"/>
      </w:pPr>
      <w:r>
        <w:rPr>
          <w:rFonts w:ascii="宋体" w:hAnsi="宋体" w:eastAsia="宋体"/>
          <w:b w:val="0"/>
          <w:color w:val="000000"/>
          <w:sz w:val="24"/>
        </w:rPr>
        <w:t>①端到端响应：从视频帧采集完成到硬件执行器产生对应物理动作的完整软件链路延迟应控制在1秒以内。</w:t>
      </w:r>
    </w:p>
    <w:p>
      <w:pPr>
        <w:spacing w:line="400" w:lineRule="exact"/>
        <w:ind w:firstLine="480"/>
        <w:jc w:val="both"/>
      </w:pPr>
      <w:r>
        <w:rPr>
          <w:rFonts w:ascii="宋体" w:hAnsi="宋体" w:eastAsia="宋体"/>
          <w:b w:val="0"/>
          <w:color w:val="000000"/>
          <w:sz w:val="24"/>
        </w:rPr>
        <w:t>②检测帧率：多通道同时运行时，每通道的AI检测帧率应不低于15帧/秒，以保证人流统计的时效性。</w:t>
      </w:r>
    </w:p>
    <w:p>
      <w:pPr>
        <w:spacing w:line="400" w:lineRule="exact"/>
        <w:ind w:firstLine="480"/>
        <w:jc w:val="both"/>
      </w:pPr>
      <w:r>
        <w:rPr>
          <w:rFonts w:ascii="宋体" w:hAnsi="宋体" w:eastAsia="宋体"/>
          <w:b w:val="0"/>
          <w:color w:val="000000"/>
          <w:sz w:val="24"/>
        </w:rPr>
        <w:t>③GPU资源：多通道并发时GPU利用率应留有余量，峰值不超过80%，确保推理任务不会因资源耗尽而停滞。</w:t>
      </w:r>
    </w:p>
    <w:p>
      <w:pPr>
        <w:spacing w:line="400" w:lineRule="exact"/>
        <w:ind w:firstLine="480"/>
        <w:jc w:val="both"/>
      </w:pPr>
      <w:r>
        <w:rPr>
          <w:rFonts w:ascii="宋体" w:hAnsi="宋体" w:eastAsia="宋体"/>
          <w:b w:val="0"/>
          <w:color w:val="000000"/>
          <w:sz w:val="24"/>
        </w:rPr>
        <w:t>④前端刷新：仪表盘数据刷新间隔不超过1秒，视频画面延迟不超过500毫秒。</w:t>
      </w:r>
    </w:p>
    <w:p>
      <w:pPr>
        <w:spacing w:line="400" w:lineRule="exact"/>
        <w:ind w:firstLine="480"/>
        <w:jc w:val="both"/>
      </w:pPr>
      <w:r>
        <w:rPr>
          <w:rFonts w:ascii="宋体" w:hAnsi="宋体" w:eastAsia="宋体"/>
          <w:b w:val="0"/>
          <w:color w:val="000000"/>
          <w:sz w:val="24"/>
        </w:rPr>
        <w:t>⑤消息推送：对同一设备的控制指令发送应有最低间隔限制，避免短时间内大量指令挤占通信链路。</w:t>
      </w:r>
    </w:p>
    <w:p>
      <w:pPr>
        <w:pStyle w:val="4"/>
        <w:spacing w:before="240" w:after="120" w:line="400" w:lineRule="exact"/>
        <w:jc w:val="left"/>
      </w:pPr>
      <w:bookmarkStart w:id="22" w:name="_Toc22103"/>
      <w:r>
        <w:rPr>
          <w:rFonts w:ascii="黑体" w:hAnsi="黑体" w:eastAsia="黑体"/>
          <w:b/>
          <w:color w:val="000000"/>
          <w:sz w:val="26"/>
        </w:rPr>
        <w:t>2.2.2 可靠性需求</w:t>
      </w:r>
      <w:bookmarkEnd w:id="22"/>
    </w:p>
    <w:p>
      <w:pPr>
        <w:spacing w:line="400" w:lineRule="exact"/>
        <w:ind w:firstLine="480"/>
        <w:jc w:val="both"/>
      </w:pPr>
      <w:r>
        <w:rPr>
          <w:rFonts w:ascii="宋体" w:hAnsi="宋体" w:eastAsia="宋体"/>
          <w:b w:val="0"/>
          <w:color w:val="000000"/>
          <w:sz w:val="24"/>
        </w:rPr>
        <w:t>①双通道冗余检测：AI视觉检测和本地火焰传感器构成两路技术路线独立的检测手段，任一路出现故障时，另一路应能独立完成应急检测和报警输出，互不依赖。</w:t>
      </w:r>
    </w:p>
    <w:p>
      <w:pPr>
        <w:spacing w:line="400" w:lineRule="exact"/>
        <w:ind w:firstLine="480"/>
        <w:jc w:val="both"/>
      </w:pPr>
      <w:r>
        <w:rPr>
          <w:rFonts w:ascii="宋体" w:hAnsi="宋体" w:eastAsia="宋体"/>
          <w:b w:val="0"/>
          <w:color w:val="000000"/>
          <w:sz w:val="24"/>
        </w:rPr>
        <w:t>②通信断线自动恢复：WiFi连接和消息传输连接中断后应具备自动检测和重连能力，采用递增等待时间的退避策略避免频繁重试。</w:t>
      </w:r>
    </w:p>
    <w:p>
      <w:pPr>
        <w:spacing w:line="400" w:lineRule="exact"/>
        <w:ind w:firstLine="480"/>
        <w:jc w:val="both"/>
      </w:pPr>
      <w:r>
        <w:rPr>
          <w:rFonts w:ascii="宋体" w:hAnsi="宋体" w:eastAsia="宋体"/>
          <w:b w:val="0"/>
          <w:color w:val="000000"/>
          <w:sz w:val="24"/>
        </w:rPr>
        <w:t>③掉线自动感知：执行设备异常断线时，服务端应在数秒内通过消息协议的遗嘱机制感知设备离线状态，将其从联动决策中排除，避免对已离线设备持续下发指令。</w:t>
      </w:r>
    </w:p>
    <w:p>
      <w:pPr>
        <w:spacing w:line="400" w:lineRule="exact"/>
        <w:ind w:firstLine="480"/>
        <w:jc w:val="both"/>
      </w:pPr>
      <w:r>
        <w:rPr>
          <w:rFonts w:ascii="宋体" w:hAnsi="宋体" w:eastAsia="宋体"/>
          <w:b w:val="0"/>
          <w:color w:val="000000"/>
          <w:sz w:val="24"/>
        </w:rPr>
        <w:t>④传感器防干扰：火焰传感器的读取需经过多次连续一致确认后才判定为有效火警，避免电磁干扰或瞬时触碰导致的误报。</w:t>
      </w:r>
    </w:p>
    <w:p>
      <w:pPr>
        <w:spacing w:line="400" w:lineRule="exact"/>
        <w:ind w:firstLine="480"/>
        <w:jc w:val="both"/>
      </w:pPr>
      <w:r>
        <w:rPr>
          <w:rFonts w:ascii="宋体" w:hAnsi="宋体" w:eastAsia="宋体"/>
          <w:b w:val="0"/>
          <w:color w:val="000000"/>
          <w:sz w:val="24"/>
        </w:rPr>
        <w:t>⑤数据持久化：检测数据应实时写入本地持久化存储，确保程序异常退出时不丢失已记录的数据。</w:t>
      </w:r>
    </w:p>
    <w:p>
      <w:pPr>
        <w:pStyle w:val="4"/>
        <w:spacing w:before="240" w:after="120" w:line="400" w:lineRule="exact"/>
        <w:jc w:val="left"/>
      </w:pPr>
      <w:bookmarkStart w:id="23" w:name="_Toc28930"/>
      <w:r>
        <w:rPr>
          <w:rFonts w:ascii="黑体" w:hAnsi="黑体" w:eastAsia="黑体"/>
          <w:b/>
          <w:color w:val="000000"/>
          <w:sz w:val="26"/>
        </w:rPr>
        <w:t>2.2.3 可扩展性需求</w:t>
      </w:r>
      <w:bookmarkEnd w:id="23"/>
    </w:p>
    <w:p>
      <w:pPr>
        <w:spacing w:line="400" w:lineRule="exact"/>
        <w:ind w:firstLine="480"/>
        <w:jc w:val="both"/>
      </w:pPr>
      <w:r>
        <w:rPr>
          <w:rFonts w:ascii="宋体" w:hAnsi="宋体" w:eastAsia="宋体"/>
          <w:b w:val="0"/>
          <w:color w:val="000000"/>
          <w:sz w:val="24"/>
        </w:rPr>
        <w:t>①新设备自动接入：服务端应能自动发现新上线的执行设备，无需预先配置设备清单或重启服务即可纳入联动控制。</w:t>
      </w:r>
    </w:p>
    <w:p>
      <w:pPr>
        <w:spacing w:line="400" w:lineRule="exact"/>
        <w:ind w:firstLine="480"/>
        <w:jc w:val="both"/>
      </w:pPr>
      <w:r>
        <w:rPr>
          <w:rFonts w:ascii="宋体" w:hAnsi="宋体" w:eastAsia="宋体"/>
          <w:b w:val="0"/>
          <w:color w:val="000000"/>
          <w:sz w:val="24"/>
        </w:rPr>
        <w:t>②通道独立管理：各监测通道可独立启动、暂停和恢复，暂停的通道自动从全局决策和历史趋势图中排除，不影响其他通道的正常运行。</w:t>
      </w:r>
    </w:p>
    <w:p>
      <w:pPr>
        <w:spacing w:line="400" w:lineRule="exact"/>
        <w:ind w:firstLine="480"/>
        <w:jc w:val="both"/>
      </w:pPr>
      <w:r>
        <w:rPr>
          <w:rFonts w:ascii="宋体" w:hAnsi="宋体" w:eastAsia="宋体"/>
          <w:b w:val="0"/>
          <w:color w:val="000000"/>
          <w:sz w:val="24"/>
        </w:rPr>
        <w:t>③阈值独立配置：每个通道的各级报警阈值应能独立设定并通过前端实时调整，调整后即时生效无需重启检测线程。</w:t>
      </w:r>
    </w:p>
    <w:p>
      <w:pPr>
        <w:spacing w:line="400" w:lineRule="exact"/>
        <w:ind w:firstLine="480"/>
        <w:jc w:val="both"/>
      </w:pPr>
      <w:r>
        <w:rPr>
          <w:rFonts w:ascii="宋体" w:hAnsi="宋体" w:eastAsia="宋体"/>
          <w:b w:val="0"/>
          <w:color w:val="000000"/>
          <w:sz w:val="24"/>
        </w:rPr>
        <w:t>④视频源灵活配置：每个通道应能独立选择使用网络摄像头实时流或本地视频文件作为输入源，两种模式可在运行中自由切换。</w:t>
      </w:r>
    </w:p>
    <w:p>
      <w:pPr>
        <w:pStyle w:val="4"/>
        <w:spacing w:before="240" w:after="120" w:line="400" w:lineRule="exact"/>
        <w:jc w:val="left"/>
      </w:pPr>
      <w:bookmarkStart w:id="24" w:name="_Toc22658"/>
      <w:r>
        <w:rPr>
          <w:rFonts w:ascii="黑体" w:hAnsi="黑体" w:eastAsia="黑体"/>
          <w:b/>
          <w:color w:val="000000"/>
          <w:sz w:val="26"/>
        </w:rPr>
        <w:t>2.2.4 可用性需求</w:t>
      </w:r>
      <w:bookmarkEnd w:id="24"/>
    </w:p>
    <w:p>
      <w:pPr>
        <w:spacing w:line="400" w:lineRule="exact"/>
        <w:ind w:firstLine="480"/>
        <w:jc w:val="both"/>
      </w:pPr>
      <w:r>
        <w:rPr>
          <w:rFonts w:ascii="宋体" w:hAnsi="宋体" w:eastAsia="宋体"/>
          <w:b w:val="0"/>
          <w:color w:val="000000"/>
          <w:sz w:val="24"/>
        </w:rPr>
        <w:t>①操作简洁：仪表盘上的高频操作（启停通道、调整阈值、切换视频源、设备绑定）应在两步操作内完成。</w:t>
      </w:r>
    </w:p>
    <w:p>
      <w:pPr>
        <w:spacing w:line="400" w:lineRule="exact"/>
        <w:ind w:firstLine="480"/>
        <w:jc w:val="both"/>
      </w:pPr>
      <w:r>
        <w:rPr>
          <w:rFonts w:ascii="宋体" w:hAnsi="宋体" w:eastAsia="宋体"/>
          <w:b w:val="0"/>
          <w:color w:val="000000"/>
          <w:sz w:val="24"/>
        </w:rPr>
        <w:t>②状态直观可见：各通道的人数、报警等级和连接状态应以颜色编码（绿/黄/红）直观呈现，用户扫一眼即可感知全局态势。报警触发时应有视觉上的显著变化（如界面颜色切换或醒目的弹出提示）。</w:t>
      </w:r>
    </w:p>
    <w:p>
      <w:pPr>
        <w:spacing w:line="400" w:lineRule="exact"/>
        <w:ind w:firstLine="480"/>
        <w:jc w:val="both"/>
      </w:pPr>
      <w:r>
        <w:rPr>
          <w:rFonts w:ascii="宋体" w:hAnsi="宋体" w:eastAsia="宋体"/>
          <w:b w:val="0"/>
          <w:color w:val="000000"/>
          <w:sz w:val="24"/>
        </w:rPr>
        <w:t>③屏幕适配：仪表盘界面应能适应桌面显示器（宽屏）和便携设备（窄屏）两种视口尺寸，在窄屏下各通道由水平排列自动转换为垂直堆叠。</w:t>
      </w:r>
    </w:p>
    <w:p>
      <w:pPr>
        <w:spacing w:line="400" w:lineRule="exact"/>
        <w:ind w:firstLine="480"/>
        <w:jc w:val="both"/>
      </w:pPr>
      <w:r>
        <w:rPr>
          <w:rFonts w:ascii="宋体" w:hAnsi="宋体" w:eastAsia="宋体"/>
          <w:b w:val="0"/>
          <w:color w:val="000000"/>
          <w:sz w:val="24"/>
        </w:rPr>
        <w:t>④部署成本可控：除用于AI推理的PC外，其余硬件组件均应采用市售通用模组，无需定制开发或专用工具，整体硬件成本控制在百元级别。</w:t>
      </w:r>
    </w:p>
    <w:p>
      <w:pPr>
        <w:pStyle w:val="3"/>
        <w:spacing w:before="480" w:after="120" w:line="400" w:lineRule="exact"/>
        <w:jc w:val="left"/>
      </w:pPr>
      <w:bookmarkStart w:id="25" w:name="_Toc878"/>
      <w:r>
        <w:rPr>
          <w:rFonts w:ascii="黑体" w:hAnsi="黑体" w:eastAsia="黑体"/>
          <w:b/>
          <w:color w:val="000000"/>
          <w:sz w:val="28"/>
        </w:rPr>
        <w:t>2.3 约束条件</w:t>
      </w:r>
      <w:bookmarkEnd w:id="25"/>
    </w:p>
    <w:p>
      <w:pPr>
        <w:pStyle w:val="4"/>
        <w:spacing w:before="240" w:after="120" w:line="400" w:lineRule="exact"/>
        <w:jc w:val="left"/>
      </w:pPr>
      <w:bookmarkStart w:id="26" w:name="_Toc1684"/>
      <w:r>
        <w:rPr>
          <w:rFonts w:ascii="黑体" w:hAnsi="黑体" w:eastAsia="黑体"/>
          <w:b/>
          <w:color w:val="000000"/>
          <w:sz w:val="26"/>
        </w:rPr>
        <w:t>2.3.1 硬件约束</w:t>
      </w:r>
      <w:bookmarkEnd w:id="26"/>
    </w:p>
    <w:p>
      <w:pPr>
        <w:spacing w:line="400" w:lineRule="exact"/>
        <w:ind w:firstLine="480"/>
        <w:jc w:val="both"/>
      </w:pPr>
      <w:r>
        <w:rPr>
          <w:rFonts w:ascii="宋体" w:hAnsi="宋体" w:eastAsia="宋体"/>
          <w:b w:val="0"/>
          <w:color w:val="000000"/>
          <w:sz w:val="24"/>
        </w:rPr>
        <w:t>①AI摄像头：采用ESP32-CAM开发板，集成了WiFi功能和OV2640图像传感器，支持Motion JPEG实时视频流输出。受芯片性能限制，仅支持单一客户端连接获取视频流。实际使用时通过降低分辨率来换取可接受的帧率。</w:t>
      </w:r>
    </w:p>
    <w:p>
      <w:pPr>
        <w:spacing w:line="400" w:lineRule="exact"/>
        <w:ind w:firstLine="480"/>
        <w:jc w:val="both"/>
      </w:pPr>
      <w:r>
        <w:rPr>
          <w:rFonts w:ascii="宋体" w:hAnsi="宋体" w:eastAsia="宋体"/>
          <w:b w:val="0"/>
          <w:color w:val="000000"/>
          <w:sz w:val="24"/>
        </w:rPr>
        <w:t>②WiFi透传模块：ESP8266模组，运行于80MHz主频，通过串行接口与主控单片机通信，负责消息协议的订阅与发布以及WiFi网络连接维持。</w:t>
      </w:r>
    </w:p>
    <w:p>
      <w:pPr>
        <w:spacing w:line="400" w:lineRule="exact"/>
        <w:ind w:firstLine="480"/>
        <w:jc w:val="both"/>
      </w:pPr>
      <w:r>
        <w:rPr>
          <w:rFonts w:ascii="宋体" w:hAnsi="宋体" w:eastAsia="宋体"/>
          <w:b w:val="0"/>
          <w:color w:val="000000"/>
          <w:sz w:val="24"/>
        </w:rPr>
        <w:t>③主控单片机：STM32F103ZET6，ARM Cortex-M3内核，72MHz主频，64KB SRAM，512KB Flash。外设包括多路GPIO、通用定时器（可产生PWM信号）和多个USART串口。</w:t>
      </w:r>
    </w:p>
    <w:p>
      <w:pPr>
        <w:spacing w:line="400" w:lineRule="exact"/>
        <w:ind w:firstLine="480"/>
        <w:jc w:val="both"/>
      </w:pPr>
      <w:r>
        <w:rPr>
          <w:rFonts w:ascii="宋体" w:hAnsi="宋体" w:eastAsia="宋体"/>
          <w:b w:val="0"/>
          <w:color w:val="000000"/>
          <w:sz w:val="24"/>
        </w:rPr>
        <w:t>④舵机：SG90型连续旋转舵机，通过50Hz PWM信号的脉冲宽度控制旋转方向和速度，供电电压4.8-6V。</w:t>
      </w:r>
    </w:p>
    <w:p>
      <w:pPr>
        <w:spacing w:line="400" w:lineRule="exact"/>
        <w:ind w:firstLine="480"/>
        <w:jc w:val="both"/>
      </w:pPr>
      <w:r>
        <w:rPr>
          <w:rFonts w:ascii="宋体" w:hAnsi="宋体" w:eastAsia="宋体"/>
          <w:b w:val="0"/>
          <w:color w:val="000000"/>
          <w:sz w:val="24"/>
        </w:rPr>
        <w:t>⑤火焰传感器：基于红外接收管的数字输出型传感器模块，探测波长760-1100nm，低电平触发。</w:t>
      </w:r>
    </w:p>
    <w:p>
      <w:pPr>
        <w:spacing w:line="400" w:lineRule="exact"/>
        <w:ind w:firstLine="480"/>
        <w:jc w:val="both"/>
      </w:pPr>
      <w:r>
        <w:rPr>
          <w:rFonts w:ascii="宋体" w:hAnsi="宋体" w:eastAsia="宋体"/>
          <w:b w:val="0"/>
          <w:color w:val="000000"/>
          <w:sz w:val="24"/>
        </w:rPr>
        <w:t>⑥蜂鸣器：有源蜂鸣器模块（内置振荡电路），直流3.3-5V供电即可发声，无需外部PWM频率调制。</w:t>
      </w:r>
    </w:p>
    <w:p>
      <w:pPr>
        <w:spacing w:line="400" w:lineRule="exact"/>
        <w:ind w:firstLine="480"/>
        <w:jc w:val="both"/>
      </w:pPr>
      <w:r>
        <w:rPr>
          <w:rFonts w:ascii="宋体" w:hAnsi="宋体" w:eastAsia="宋体"/>
          <w:b w:val="0"/>
          <w:color w:val="000000"/>
          <w:sz w:val="24"/>
        </w:rPr>
        <w:t>⑦运算平台：带独立GPU的PC，用于运行深度学习推理，要求GPU显存不低于4GB。</w:t>
      </w:r>
    </w:p>
    <w:p>
      <w:pPr>
        <w:pStyle w:val="4"/>
        <w:spacing w:before="240" w:after="120" w:line="400" w:lineRule="exact"/>
        <w:jc w:val="left"/>
      </w:pPr>
      <w:bookmarkStart w:id="27" w:name="_Toc14545"/>
      <w:r>
        <w:rPr>
          <w:rFonts w:ascii="黑体" w:hAnsi="黑体" w:eastAsia="黑体"/>
          <w:b/>
          <w:color w:val="000000"/>
          <w:sz w:val="26"/>
        </w:rPr>
        <w:t>2.3.2 技术约束</w:t>
      </w:r>
      <w:bookmarkEnd w:id="27"/>
    </w:p>
    <w:p>
      <w:pPr>
        <w:spacing w:line="400" w:lineRule="exact"/>
        <w:ind w:firstLine="480"/>
        <w:jc w:val="both"/>
      </w:pPr>
      <w:r>
        <w:rPr>
          <w:rFonts w:ascii="宋体" w:hAnsi="宋体" w:eastAsia="宋体"/>
          <w:b w:val="0"/>
          <w:color w:val="000000"/>
          <w:sz w:val="24"/>
        </w:rPr>
        <w:t>①目标检测模型：采用轻量级深度学习目标检测模型（参数量在数百万级别），基于通用物体检测预训练权重直接部署推理，暂不进行自定义数据集微调训练。</w:t>
      </w:r>
    </w:p>
    <w:p>
      <w:pPr>
        <w:spacing w:line="400" w:lineRule="exact"/>
        <w:ind w:firstLine="480"/>
        <w:jc w:val="both"/>
      </w:pPr>
      <w:r>
        <w:rPr>
          <w:rFonts w:ascii="宋体" w:hAnsi="宋体" w:eastAsia="宋体"/>
          <w:b w:val="0"/>
          <w:color w:val="000000"/>
          <w:sz w:val="24"/>
        </w:rPr>
        <w:t>②消息传输服务：使用公共MQTT Broker服务，不搭建私有消息服务器。</w:t>
      </w:r>
    </w:p>
    <w:p>
      <w:pPr>
        <w:spacing w:line="400" w:lineRule="exact"/>
        <w:ind w:firstLine="480"/>
        <w:jc w:val="both"/>
      </w:pPr>
      <w:r>
        <w:rPr>
          <w:rFonts w:ascii="宋体" w:hAnsi="宋体" w:eastAsia="宋体"/>
          <w:b w:val="0"/>
          <w:color w:val="000000"/>
          <w:sz w:val="24"/>
        </w:rPr>
        <w:t>③后端技术栈：Python语言，Flask轻量Web框架提供HTTP服务和视频流接口，PyTorch深度学习框架执行模型推理，paho-mqtt作为MQTT客户端库。</w:t>
      </w:r>
    </w:p>
    <w:p>
      <w:pPr>
        <w:spacing w:line="400" w:lineRule="exact"/>
        <w:ind w:firstLine="480"/>
        <w:jc w:val="both"/>
      </w:pPr>
      <w:r>
        <w:rPr>
          <w:rFonts w:ascii="宋体" w:hAnsi="宋体" w:eastAsia="宋体"/>
          <w:b w:val="0"/>
          <w:color w:val="000000"/>
          <w:sz w:val="24"/>
        </w:rPr>
        <w:t>④前端技术栈：单页面HTML+CSS+原生JavaScript实现，不依赖前端构建工具链。折线图等数据可视化组件通过CDN引入成熟的开源图表库。</w:t>
      </w:r>
    </w:p>
    <w:p>
      <w:pPr>
        <w:spacing w:line="400" w:lineRule="exact"/>
        <w:ind w:firstLine="480"/>
        <w:jc w:val="both"/>
      </w:pPr>
      <w:r>
        <w:rPr>
          <w:rFonts w:ascii="宋体" w:hAnsi="宋体" w:eastAsia="宋体"/>
          <w:b w:val="0"/>
          <w:color w:val="000000"/>
          <w:sz w:val="24"/>
        </w:rPr>
        <w:t>⑤数据存储：文件型轻量数据库，零配置部署，Python标准库内置支持，无需额外安装数据库服务。</w:t>
      </w:r>
    </w:p>
    <w:p>
      <w:pPr>
        <w:spacing w:line="400" w:lineRule="exact"/>
        <w:ind w:firstLine="480"/>
        <w:jc w:val="both"/>
      </w:pPr>
      <w:r>
        <w:rPr>
          <w:rFonts w:ascii="宋体" w:hAnsi="宋体" w:eastAsia="宋体"/>
          <w:b w:val="0"/>
          <w:color w:val="000000"/>
          <w:sz w:val="24"/>
        </w:rPr>
        <w:t>⑥单片机固件：ESP8266采用Arduino SDK开发，基于其WiFi和MQTT客户端库；STM32采用HAL库开发，使用Keil MDK编译工具链。</w:t>
      </w:r>
    </w:p>
    <w:p>
      <w:pPr>
        <w:pStyle w:val="3"/>
        <w:spacing w:before="480" w:after="120" w:line="400" w:lineRule="exact"/>
        <w:jc w:val="left"/>
      </w:pPr>
      <w:bookmarkStart w:id="28" w:name="_Toc22718"/>
      <w:r>
        <w:rPr>
          <w:rFonts w:ascii="黑体" w:hAnsi="黑体" w:eastAsia="黑体"/>
          <w:b/>
          <w:color w:val="000000"/>
          <w:sz w:val="28"/>
        </w:rPr>
        <w:t>2.4 数据需求</w:t>
      </w:r>
      <w:bookmarkEnd w:id="28"/>
    </w:p>
    <w:p>
      <w:pPr>
        <w:pStyle w:val="4"/>
        <w:spacing w:before="240" w:after="120" w:line="400" w:lineRule="exact"/>
        <w:jc w:val="left"/>
      </w:pPr>
      <w:bookmarkStart w:id="29" w:name="_Toc22523"/>
      <w:r>
        <w:rPr>
          <w:rFonts w:ascii="黑体" w:hAnsi="黑体" w:eastAsia="黑体"/>
          <w:b/>
          <w:color w:val="000000"/>
          <w:sz w:val="26"/>
        </w:rPr>
        <w:t>2.4.1 数据类型</w:t>
      </w:r>
      <w:bookmarkEnd w:id="29"/>
    </w:p>
    <w:p>
      <w:pPr>
        <w:spacing w:line="400" w:lineRule="exact"/>
        <w:ind w:firstLine="480"/>
        <w:jc w:val="both"/>
      </w:pPr>
      <w:r>
        <w:rPr>
          <w:rFonts w:ascii="宋体" w:hAnsi="宋体" w:eastAsia="宋体"/>
          <w:b w:val="0"/>
          <w:color w:val="000000"/>
          <w:sz w:val="24"/>
        </w:rPr>
        <w:t>①视频图像数据：来自ESP32-CAM的Motion JPEG实时视频帧，或本地MP4视频文件解码后的帧图像，分辨率在320×240级别以兼顾检测效果和推理速度。</w:t>
      </w:r>
    </w:p>
    <w:p>
      <w:pPr>
        <w:spacing w:line="400" w:lineRule="exact"/>
        <w:ind w:firstLine="480"/>
        <w:jc w:val="both"/>
      </w:pPr>
      <w:r>
        <w:rPr>
          <w:rFonts w:ascii="宋体" w:hAnsi="宋体" w:eastAsia="宋体"/>
          <w:b w:val="0"/>
          <w:color w:val="000000"/>
          <w:sz w:val="24"/>
        </w:rPr>
        <w:t>②检测结果数据：每帧检测到的行人数量、各检测框在画面中的位置范围及置信度、检测时间戳和所属通道标识。</w:t>
      </w:r>
    </w:p>
    <w:p>
      <w:pPr>
        <w:spacing w:line="400" w:lineRule="exact"/>
        <w:ind w:firstLine="480"/>
        <w:jc w:val="both"/>
      </w:pPr>
      <w:r>
        <w:rPr>
          <w:rFonts w:ascii="宋体" w:hAnsi="宋体" w:eastAsia="宋体"/>
          <w:b w:val="0"/>
          <w:color w:val="000000"/>
          <w:sz w:val="24"/>
        </w:rPr>
        <w:t>③传感器数据：火焰传感器的数字状态（正常/触发），由单片机按固定周期间隔采集后上传。</w:t>
      </w:r>
    </w:p>
    <w:p>
      <w:pPr>
        <w:spacing w:line="400" w:lineRule="exact"/>
        <w:ind w:firstLine="480"/>
        <w:jc w:val="both"/>
      </w:pPr>
      <w:r>
        <w:rPr>
          <w:rFonts w:ascii="宋体" w:hAnsi="宋体" w:eastAsia="宋体"/>
          <w:b w:val="0"/>
          <w:color w:val="000000"/>
          <w:sz w:val="24"/>
        </w:rPr>
        <w:t>④设备状态数据：各个执行设备的在线状态标识、所绑定的监测通道、最后一次通信的时间戳。</w:t>
      </w:r>
    </w:p>
    <w:p>
      <w:pPr>
        <w:spacing w:line="400" w:lineRule="exact"/>
        <w:ind w:firstLine="480"/>
        <w:jc w:val="both"/>
      </w:pPr>
      <w:r>
        <w:rPr>
          <w:rFonts w:ascii="宋体" w:hAnsi="宋体" w:eastAsia="宋体"/>
          <w:b w:val="0"/>
          <w:color w:val="000000"/>
          <w:sz w:val="24"/>
        </w:rPr>
        <w:t>⑤报警事件数据：每次报警的开始时间、结束时间、期间峰值人数、持续秒数和关联通道。</w:t>
      </w:r>
    </w:p>
    <w:p>
      <w:pPr>
        <w:spacing w:line="400" w:lineRule="exact"/>
        <w:ind w:firstLine="480"/>
        <w:jc w:val="both"/>
      </w:pPr>
      <w:r>
        <w:rPr>
          <w:rFonts w:ascii="宋体" w:hAnsi="宋体" w:eastAsia="宋体"/>
          <w:b w:val="0"/>
          <w:color w:val="000000"/>
          <w:sz w:val="24"/>
        </w:rPr>
        <w:t>⑥配置参数：各通道独立设置的报警阈值、视频源选项以及设备到通道的绑定关系。</w:t>
      </w:r>
    </w:p>
    <w:p>
      <w:pPr>
        <w:pStyle w:val="4"/>
        <w:spacing w:before="240" w:after="120" w:line="400" w:lineRule="exact"/>
        <w:jc w:val="left"/>
      </w:pPr>
      <w:bookmarkStart w:id="30" w:name="_Toc29800"/>
      <w:r>
        <w:rPr>
          <w:rFonts w:ascii="黑体" w:hAnsi="黑体" w:eastAsia="黑体"/>
          <w:b/>
          <w:color w:val="000000"/>
          <w:sz w:val="26"/>
        </w:rPr>
        <w:t>2.4.2 数据流向</w:t>
      </w:r>
      <w:bookmarkEnd w:id="30"/>
    </w:p>
    <w:p>
      <w:pPr>
        <w:spacing w:line="400" w:lineRule="exact"/>
        <w:ind w:firstLine="480"/>
        <w:jc w:val="both"/>
      </w:pPr>
      <w:r>
        <w:rPr>
          <w:rFonts w:ascii="宋体" w:hAnsi="宋体" w:eastAsia="宋体"/>
          <w:b w:val="0"/>
          <w:color w:val="000000"/>
          <w:sz w:val="24"/>
        </w:rPr>
        <w:t>①视频图像流向：摄像头/文件 → WiFi或本地I/O → 后端采集线程 → 模型推理 → 检测结果入共享缓存 → 编码推流至前端展示。</w:t>
      </w:r>
    </w:p>
    <w:p>
      <w:pPr>
        <w:spacing w:line="400" w:lineRule="exact"/>
        <w:ind w:firstLine="480"/>
        <w:jc w:val="both"/>
      </w:pPr>
      <w:r>
        <w:rPr>
          <w:rFonts w:ascii="宋体" w:hAnsi="宋体" w:eastAsia="宋体"/>
          <w:b w:val="0"/>
          <w:color w:val="000000"/>
          <w:sz w:val="24"/>
        </w:rPr>
        <w:t>②传感器数据流向：火焰传感器 → 单片机GPIO轮询 → 串口 → WiFi透传模块 → MQTT上行 → 后端接收并更新设备状态字典 → 联动决策模块读取。</w:t>
      </w:r>
    </w:p>
    <w:p>
      <w:pPr>
        <w:spacing w:line="400" w:lineRule="exact"/>
        <w:ind w:firstLine="480"/>
        <w:jc w:val="both"/>
      </w:pPr>
      <w:r>
        <w:rPr>
          <w:rFonts w:ascii="宋体" w:hAnsi="宋体" w:eastAsia="宋体"/>
          <w:b w:val="0"/>
          <w:color w:val="000000"/>
          <w:sz w:val="24"/>
        </w:rPr>
        <w:t>③控制指令流向：后端联动决策生成指令 → MQTT下行发布 → WiFi透传模块接收 → 串口转发 → 单片机解析 → GPIO/PWM驱动执行器。</w:t>
      </w:r>
    </w:p>
    <w:p>
      <w:pPr>
        <w:spacing w:line="400" w:lineRule="exact"/>
        <w:ind w:firstLine="480"/>
        <w:jc w:val="both"/>
      </w:pPr>
      <w:r>
        <w:rPr>
          <w:rFonts w:ascii="宋体" w:hAnsi="宋体" w:eastAsia="宋体"/>
          <w:b w:val="0"/>
          <w:color w:val="000000"/>
          <w:sz w:val="24"/>
        </w:rPr>
        <w:t>④通知消息流向：后端告警模块构建消息体 → HTTP POST → 即时通讯平台Webhook → 群消息送达。</w:t>
      </w:r>
    </w:p>
    <w:p>
      <w:pPr>
        <w:spacing w:line="400" w:lineRule="exact"/>
        <w:ind w:firstLine="480"/>
        <w:jc w:val="both"/>
      </w:pPr>
      <w:r>
        <w:rPr>
          <w:rFonts w:ascii="宋体" w:hAnsi="宋体" w:eastAsia="宋体"/>
          <w:b w:val="0"/>
          <w:color w:val="000000"/>
          <w:sz w:val="24"/>
        </w:rPr>
        <w:t>⑤存储数据流向：检测线程定期写入检测记录表；报警事件在触发和解除时刻分别创建和更新事件记录表。</w:t>
      </w:r>
    </w:p>
    <w:p>
      <w:pPr>
        <w:pStyle w:val="3"/>
        <w:spacing w:before="480" w:after="120" w:line="400" w:lineRule="exact"/>
        <w:jc w:val="left"/>
      </w:pPr>
      <w:bookmarkStart w:id="31" w:name="_Toc27430"/>
      <w:r>
        <w:rPr>
          <w:rFonts w:ascii="黑体" w:hAnsi="黑体" w:eastAsia="黑体"/>
          <w:b/>
          <w:color w:val="000000"/>
          <w:sz w:val="28"/>
        </w:rPr>
        <w:t>2.5 小结</w:t>
      </w:r>
      <w:bookmarkEnd w:id="31"/>
    </w:p>
    <w:p>
      <w:pPr>
        <w:spacing w:line="400" w:lineRule="exact"/>
        <w:ind w:firstLine="480"/>
        <w:jc w:val="both"/>
      </w:pPr>
      <w:r>
        <w:rPr>
          <w:rFonts w:ascii="宋体" w:hAnsi="宋体" w:eastAsia="宋体"/>
          <w:b w:val="0"/>
          <w:color w:val="000000"/>
          <w:sz w:val="24"/>
        </w:rPr>
        <w:t>本章从功能性需求、非功能性需求、约束条件和数据需求四个方面对系统进行了需求分析。功能性需求覆盖视频采集与AI检测、人流量监测与报警、联动决策与引导、硬件执行控制、数据可视化与交互、通知推送六大模块，每项功能按照功能描述、输入、输出和处理流程的四段式结构进行说明。非功能性需求涵盖性能、可靠性、可扩展性和可用性四个维度，为系统设定了可量化的质量目标。约束条件明确了硬件选型范围和技术栈限制，数据需求梳理了系统中各类数据的定义、来源与流向。以上分析为后续章节的总体设计和详细实现提供了需求层面的依据。</w:t>
      </w:r>
    </w:p>
    <w:p>
      <w:r>
        <w:br w:type="page"/>
      </w:r>
    </w:p>
    <w:p>
      <w:pPr>
        <w:pStyle w:val="2"/>
        <w:spacing w:before="800" w:after="400" w:line="400" w:lineRule="exact"/>
        <w:jc w:val="center"/>
      </w:pPr>
      <w:bookmarkStart w:id="32" w:name="_Toc5004"/>
      <w:r>
        <w:rPr>
          <w:rFonts w:ascii="黑体" w:hAnsi="黑体" w:eastAsia="黑体"/>
          <w:b/>
          <w:color w:val="000000"/>
          <w:sz w:val="30"/>
        </w:rPr>
        <w:t>第3章 总体设计</w:t>
      </w:r>
      <w:bookmarkEnd w:id="32"/>
    </w:p>
    <w:p>
      <w:pPr>
        <w:pStyle w:val="3"/>
        <w:spacing w:before="480" w:after="120" w:line="400" w:lineRule="exact"/>
        <w:jc w:val="left"/>
      </w:pPr>
      <w:bookmarkStart w:id="33" w:name="_Toc25186"/>
      <w:r>
        <w:rPr>
          <w:rFonts w:ascii="黑体" w:hAnsi="黑体" w:eastAsia="黑体"/>
          <w:b/>
          <w:color w:val="000000"/>
          <w:sz w:val="28"/>
        </w:rPr>
        <w:t>3.1 系统总体架构</w:t>
      </w:r>
      <w:bookmarkEnd w:id="33"/>
    </w:p>
    <w:p>
      <w:pPr>
        <w:pStyle w:val="4"/>
        <w:spacing w:before="240" w:after="120" w:line="400" w:lineRule="exact"/>
        <w:jc w:val="left"/>
      </w:pPr>
      <w:bookmarkStart w:id="34" w:name="_Toc5113"/>
      <w:r>
        <w:rPr>
          <w:rFonts w:ascii="黑体" w:hAnsi="黑体" w:eastAsia="黑体"/>
          <w:b/>
          <w:color w:val="000000"/>
          <w:sz w:val="26"/>
        </w:rPr>
        <w:t>3.1.1 设计目标与原则</w:t>
      </w:r>
      <w:bookmarkEnd w:id="34"/>
    </w:p>
    <w:p>
      <w:pPr>
        <w:spacing w:line="400" w:lineRule="exact"/>
        <w:ind w:firstLine="480"/>
        <w:jc w:val="both"/>
      </w:pPr>
      <w:r>
        <w:rPr>
          <w:rFonts w:ascii="宋体" w:hAnsi="宋体" w:eastAsia="宋体"/>
          <w:b w:val="0"/>
          <w:color w:val="000000"/>
          <w:sz w:val="24"/>
        </w:rPr>
        <w:t>本系统的设计目标是构建一套面向应急场景的校园人流量监控与引导管理系统，在正常通行和火灾等紧急情况下，对教学楼多出口通道进行实时监测、智能评估与联动控制。系统设计遵循五个基本原则：</w:t>
      </w:r>
    </w:p>
    <w:p>
      <w:pPr>
        <w:spacing w:line="400" w:lineRule="exact"/>
        <w:ind w:firstLine="480"/>
        <w:jc w:val="both"/>
      </w:pPr>
      <w:r>
        <w:rPr>
          <w:rFonts w:ascii="宋体" w:hAnsi="宋体" w:eastAsia="宋体"/>
          <w:b w:val="0"/>
          <w:color w:val="000000"/>
          <w:sz w:val="24"/>
        </w:rPr>
        <w:t>（1）**双输入冗余**。系统同时接入远程AI视觉检测与本地火焰传感器两路异构检测通道。AI通道通过摄像头捕捉视频流，由深度学习模型进行人员计数，精确感知通道人流密度；火焰传感器直连微控制器，不依赖网络和PC主机即可独立响应——即便网络断开或PC宕机，火灾应急机制仍然有效。</w:t>
      </w:r>
    </w:p>
    <w:p>
      <w:pPr>
        <w:spacing w:line="400" w:lineRule="exact"/>
        <w:ind w:firstLine="480"/>
        <w:jc w:val="both"/>
      </w:pPr>
      <w:r>
        <w:rPr>
          <w:rFonts w:ascii="宋体" w:hAnsi="宋体" w:eastAsia="宋体"/>
          <w:b w:val="0"/>
          <w:color w:val="000000"/>
          <w:sz w:val="24"/>
        </w:rPr>
        <w:t>（2）**实时性优先**。从视频帧采集到模型推理、再到无线指令下发至末端执行器，端到端延迟控制在1秒以内。多通道检测任务通过合理的调度策略避免对GPU资源的无序竞争。</w:t>
      </w:r>
    </w:p>
    <w:p>
      <w:pPr>
        <w:spacing w:line="400" w:lineRule="exact"/>
        <w:ind w:firstLine="480"/>
        <w:jc w:val="both"/>
      </w:pPr>
      <w:r>
        <w:rPr>
          <w:rFonts w:ascii="宋体" w:hAnsi="宋体" w:eastAsia="宋体"/>
          <w:b w:val="0"/>
          <w:color w:val="000000"/>
          <w:sz w:val="24"/>
        </w:rPr>
        <w:t>（3）**可扩展性**。系统基于MQTT协议的设备通配符订阅机制，支持动态发现和接入新的执行器设备。各监测通道可独立启停、独立配置阈值、独立切换视频源，灵活适配不同教学楼出口的物理布局。</w:t>
      </w:r>
    </w:p>
    <w:p>
      <w:pPr>
        <w:spacing w:line="400" w:lineRule="exact"/>
        <w:ind w:firstLine="480"/>
        <w:jc w:val="both"/>
      </w:pPr>
      <w:r>
        <w:rPr>
          <w:rFonts w:ascii="宋体" w:hAnsi="宋体" w:eastAsia="宋体"/>
          <w:b w:val="0"/>
          <w:color w:val="000000"/>
          <w:sz w:val="24"/>
        </w:rPr>
        <w:t>（4）**低成本部署**。除用于深度学习推理的PC外，硬件选型均为市售通用嵌入式模组，整体硬件成本控制在百元级别，便于在多个出口点位复制部署。</w:t>
      </w:r>
    </w:p>
    <w:p>
      <w:pPr>
        <w:spacing w:line="400" w:lineRule="exact"/>
        <w:ind w:firstLine="480"/>
        <w:jc w:val="both"/>
      </w:pPr>
      <w:r>
        <w:rPr>
          <w:rFonts w:ascii="宋体" w:hAnsi="宋体" w:eastAsia="宋体"/>
          <w:b w:val="0"/>
          <w:color w:val="000000"/>
          <w:sz w:val="24"/>
        </w:rPr>
        <w:t>（5）**应急双态模式**。系统仪表盘具有正常监测和应急指挥两种界面模式。日常运行时以视频监控和数据趋势为主；任意通道触发火灾报警时自动切换为应急模式，突出疏散引导信息——"平时静默监控，急时醒目指挥"。</w:t>
      </w:r>
    </w:p>
    <w:p>
      <w:pPr>
        <w:pStyle w:val="4"/>
        <w:spacing w:before="240" w:after="120" w:line="400" w:lineRule="exact"/>
        <w:jc w:val="left"/>
      </w:pPr>
      <w:bookmarkStart w:id="35" w:name="_Toc604"/>
      <w:r>
        <w:rPr>
          <w:rFonts w:ascii="黑体" w:hAnsi="黑体" w:eastAsia="黑体"/>
          <w:b/>
          <w:color w:val="000000"/>
          <w:sz w:val="26"/>
        </w:rPr>
        <w:t>3.1.2 系统物理架构</w:t>
      </w:r>
      <w:bookmarkEnd w:id="35"/>
    </w:p>
    <w:p>
      <w:pPr>
        <w:spacing w:line="400" w:lineRule="exact"/>
        <w:ind w:firstLine="480"/>
        <w:jc w:val="both"/>
      </w:pPr>
      <w:r>
        <w:rPr>
          <w:rFonts w:ascii="宋体" w:hAnsi="宋体" w:eastAsia="宋体"/>
          <w:b w:val="0"/>
          <w:color w:val="000000"/>
          <w:sz w:val="24"/>
        </w:rPr>
        <w:t>系统的物理架构由感知层、运算层、通信层与执行层四个层次组成，如图3-1所示。</w:t>
      </w:r>
    </w:p>
    <w:p>
      <w:pPr>
        <w:spacing w:line="400" w:lineRule="exact"/>
        <w:ind w:firstLine="480"/>
        <w:jc w:val="both"/>
      </w:pPr>
      <w:r>
        <w:rPr>
          <w:rFonts w:ascii="宋体" w:hAnsi="宋体" w:eastAsia="宋体"/>
          <w:b w:val="0"/>
          <w:color w:val="000000"/>
          <w:sz w:val="24"/>
        </w:rPr>
        <w:t>感知层包括摄像头模组和火焰传感器。摄像头搭载图像传感器，通过WiFi以Motion JPEG格式推送实时视频流至PC端；火焰传感器通过数字输出引脚直连微控制器，独立于网络链路，提供本地应急检测能力。</w:t>
      </w:r>
    </w:p>
    <w:p>
      <w:pPr>
        <w:spacing w:line="400" w:lineRule="exact"/>
        <w:ind w:firstLine="480"/>
        <w:jc w:val="both"/>
      </w:pPr>
      <w:r>
        <w:rPr>
          <w:rFonts w:ascii="宋体" w:hAnsi="宋体" w:eastAsia="宋体"/>
          <w:b w:val="0"/>
          <w:color w:val="000000"/>
          <w:sz w:val="24"/>
        </w:rPr>
        <w:t>运算层为一台搭载独立GPU的PC主机，运行后端程序。后端通过HTTP协议持续获取摄像头的视频流，解析出图像帧后送入深度学习目标检测模型进行人员检测，对每帧画面输出人员数量和检测框坐标。</w:t>
      </w:r>
    </w:p>
    <w:p>
      <w:pPr>
        <w:spacing w:line="400" w:lineRule="exact"/>
        <w:ind w:firstLine="480"/>
        <w:jc w:val="both"/>
      </w:pPr>
      <w:r>
        <w:rPr>
          <w:rFonts w:ascii="宋体" w:hAnsi="宋体" w:eastAsia="宋体"/>
          <w:b w:val="0"/>
          <w:color w:val="000000"/>
          <w:sz w:val="24"/>
        </w:rPr>
        <w:t>通信层以MQTT协议为核心，消息代理服务器部署于云端。PC端通过MQTT客户端库发布控制指令和系统状态；WiFi透传模块作为通信桥接器，将MQTT消息通过串行接口转发至微控制器，同时将微控制器上报的传感器状态通过MQTT回传至PC。</w:t>
      </w:r>
    </w:p>
    <w:p>
      <w:pPr>
        <w:spacing w:line="400" w:lineRule="exact"/>
        <w:ind w:firstLine="480"/>
        <w:jc w:val="both"/>
      </w:pPr>
      <w:r>
        <w:rPr>
          <w:rFonts w:ascii="宋体" w:hAnsi="宋体" w:eastAsia="宋体"/>
          <w:b w:val="0"/>
          <w:color w:val="000000"/>
          <w:sz w:val="24"/>
        </w:rPr>
        <w:t>执行层以ARM微控制器为核心，驱动双色LED指示灯、有源蜂鸣器和舵机闸门机构。微控制器通过定时器的PWM输出通道控制舵机的旋转方向和时机，通过通用GPIO控制灯光和蜂鸣器的开关状态。</w:t>
      </w:r>
    </w:p>
    <w:p>
      <w:pPr>
        <w:jc w:val="center"/>
      </w:pPr>
      <w:r>
        <w:rPr>
          <w:rFonts w:ascii="黑体" w:hAnsi="黑体" w:eastAsia="黑体"/>
          <w:b/>
          <w:color w:val="000000"/>
          <w:sz w:val="20"/>
        </w:rPr>
        <w:t>图3-1中值得特别说明的是，火焰传感器的本地响应通路（传感器→微控制器→执行器）独立于网络链路。当传感器触发时，微控制器在本地直接驱动执行器，同时将状态上报至PC，两条路径并行而非串行依赖。这一设计确保了在极端情况（网络中断或PC宕机）下，火灾应急响应不依赖任何远程组件。</w:t>
      </w:r>
    </w:p>
    <w:p>
      <w:pPr>
        <w:pStyle w:val="4"/>
        <w:spacing w:before="240" w:after="120" w:line="400" w:lineRule="exact"/>
        <w:jc w:val="left"/>
      </w:pPr>
      <w:bookmarkStart w:id="36" w:name="_Toc21872"/>
      <w:r>
        <w:rPr>
          <w:rFonts w:ascii="黑体" w:hAnsi="黑体" w:eastAsia="黑体"/>
          <w:b/>
          <w:color w:val="000000"/>
          <w:sz w:val="26"/>
        </w:rPr>
        <w:t>3.1.3 系统软件架构</w:t>
      </w:r>
      <w:bookmarkEnd w:id="36"/>
    </w:p>
    <w:p>
      <w:pPr>
        <w:spacing w:line="400" w:lineRule="exact"/>
        <w:ind w:firstLine="480"/>
        <w:jc w:val="both"/>
      </w:pPr>
      <w:r>
        <w:rPr>
          <w:rFonts w:ascii="宋体" w:hAnsi="宋体" w:eastAsia="宋体"/>
          <w:b w:val="0"/>
          <w:color w:val="000000"/>
          <w:sz w:val="24"/>
        </w:rPr>
        <w:t>系统软件采用分层模块化架构，如图3-2所示。从下到上分为硬件固件层、通信层、数据层、检测引擎层、联动决策层和Web API层。各层之间通过明确的接口交互，上层不直接依赖下层的实现细节。</w:t>
      </w:r>
    </w:p>
    <w:p>
      <w:pPr>
        <w:spacing w:line="400" w:lineRule="exact"/>
        <w:ind w:firstLine="480"/>
        <w:jc w:val="both"/>
      </w:pPr>
      <w:r>
        <w:rPr>
          <w:rFonts w:ascii="宋体" w:hAnsi="宋体" w:eastAsia="宋体"/>
          <w:b w:val="0"/>
          <w:color w:val="000000"/>
          <w:sz w:val="24"/>
        </w:rPr>
        <w:t>硬件固件层包含三个独立的嵌入式程序：摄像头固件负责视频采集与WiFi推流；WiFi透传模块固件负责MQTT消息的订阅发布和串口双向转发；主控微控制器固件负责传感器轮询、指令解析和执行器驱动。</w:t>
      </w:r>
    </w:p>
    <w:p>
      <w:pPr>
        <w:spacing w:line="400" w:lineRule="exact"/>
        <w:ind w:firstLine="480"/>
        <w:jc w:val="both"/>
      </w:pPr>
      <w:r>
        <w:rPr>
          <w:rFonts w:ascii="宋体" w:hAnsi="宋体" w:eastAsia="宋体"/>
          <w:b w:val="0"/>
          <w:color w:val="000000"/>
          <w:sz w:val="24"/>
        </w:rPr>
        <w:t>通信层以MQTT协议为核心，负责PC与嵌入式设备之间的双向消息传递，包括指令下发、状态上报和设备心跳维持。同时集成了即时通讯平台的群消息推送功能。</w:t>
      </w:r>
    </w:p>
    <w:p>
      <w:pPr>
        <w:spacing w:line="400" w:lineRule="exact"/>
        <w:ind w:firstLine="480"/>
        <w:jc w:val="both"/>
      </w:pPr>
      <w:r>
        <w:rPr>
          <w:rFonts w:ascii="宋体" w:hAnsi="宋体" w:eastAsia="宋体"/>
          <w:b w:val="0"/>
          <w:color w:val="000000"/>
          <w:sz w:val="24"/>
        </w:rPr>
        <w:t>数据层采用文件型轻量数据库，包含检测记录表和报警事件表两张核心表，分别存储时序检测数据和报警的生命周期记录。</w:t>
      </w:r>
    </w:p>
    <w:p>
      <w:pPr>
        <w:spacing w:line="400" w:lineRule="exact"/>
        <w:ind w:firstLine="480"/>
        <w:jc w:val="both"/>
      </w:pPr>
      <w:r>
        <w:rPr>
          <w:rFonts w:ascii="宋体" w:hAnsi="宋体" w:eastAsia="宋体"/>
          <w:b w:val="0"/>
          <w:color w:val="000000"/>
          <w:sz w:val="24"/>
        </w:rPr>
        <w:t>检测引擎层为每路监测通道维护独立的检测线程，各线程循环执行视频帧读取、模型推理和结果写入。同时提供视频流编码模块，将带标注框的检测画面推送给前端展示。</w:t>
      </w:r>
    </w:p>
    <w:p>
      <w:pPr>
        <w:spacing w:line="400" w:lineRule="exact"/>
        <w:ind w:firstLine="480"/>
        <w:jc w:val="both"/>
      </w:pPr>
      <w:r>
        <w:rPr>
          <w:rFonts w:ascii="宋体" w:hAnsi="宋体" w:eastAsia="宋体"/>
          <w:b w:val="0"/>
          <w:color w:val="000000"/>
          <w:sz w:val="24"/>
        </w:rPr>
        <w:t>联动决策层是系统的中央逻辑核心，定期汇总各通道的实时状态，执行防抖动处理、全局态势评估、引导策略判定和差异化控制指令生成。</w:t>
      </w:r>
    </w:p>
    <w:p>
      <w:pPr>
        <w:spacing w:line="400" w:lineRule="exact"/>
        <w:ind w:firstLine="480"/>
        <w:jc w:val="both"/>
      </w:pPr>
      <w:r>
        <w:rPr>
          <w:rFonts w:ascii="宋体" w:hAnsi="宋体" w:eastAsia="宋体"/>
          <w:b w:val="0"/>
          <w:color w:val="000000"/>
          <w:sz w:val="24"/>
        </w:rPr>
        <w:t>Web API层对外提供RESTful接口，包括仪表盘状态汇总、历史数据查询、通道控制、视频源配置和设备管理等功能。前端为单页面仪表盘应用，通过定时轮询获取实时数据并更新界面。</w:t>
      </w:r>
    </w:p>
    <w:p>
      <w:pPr>
        <w:spacing w:line="400" w:lineRule="exact"/>
        <w:ind w:firstLine="480"/>
        <w:jc w:val="both"/>
      </w:pPr>
      <w:r>
        <w:rPr>
          <w:rFonts w:ascii="黑体" w:hAnsi="黑体" w:eastAsia="黑体"/>
          <w:b/>
          <w:color w:val="000000"/>
          <w:sz w:val="24"/>
        </w:rPr>
        <w:t>线程模型</w:t>
      </w:r>
      <w:r>
        <w:rPr>
          <w:rFonts w:ascii="宋体" w:hAnsi="宋体" w:eastAsia="宋体"/>
          <w:b w:val="0"/>
          <w:color w:val="000000"/>
          <w:sz w:val="24"/>
        </w:rPr>
        <w:t>。系统运行在多线程架构下。主线程处理HTTP请求与页面渲染。每通道各分配一个独立的检测工作线程，负责该通道完整的"采集→推理→报警判定→数据写入→联动触发"流水线。MQTT网络线程由客户端库内部管理，处理消息的收发与回调。检测线程在启动时以相位偏移方式错开各通道的首次推理时刻，将多通道的GPU推理请求在时间轴上均匀散布，降低峰值资源竞争。</w:t>
      </w:r>
    </w:p>
    <w:p>
      <w:pPr>
        <w:spacing w:line="400" w:lineRule="exact"/>
        <w:ind w:firstLine="480"/>
        <w:jc w:val="both"/>
      </w:pPr>
      <w:r>
        <w:rPr>
          <w:rFonts w:ascii="宋体" w:hAnsi="宋体" w:eastAsia="宋体"/>
          <w:b w:val="0"/>
          <w:color w:val="000000"/>
          <w:sz w:val="24"/>
        </w:rPr>
        <w:t>---</w:t>
      </w:r>
    </w:p>
    <w:p>
      <w:pPr>
        <w:pStyle w:val="3"/>
        <w:spacing w:before="480" w:after="120" w:line="400" w:lineRule="exact"/>
        <w:jc w:val="left"/>
      </w:pPr>
      <w:bookmarkStart w:id="37" w:name="_Toc19051"/>
      <w:r>
        <w:rPr>
          <w:rFonts w:ascii="黑体" w:hAnsi="黑体" w:eastAsia="黑体"/>
          <w:b/>
          <w:color w:val="000000"/>
          <w:sz w:val="28"/>
        </w:rPr>
        <w:t>3.2 硬件系统设计</w:t>
      </w:r>
      <w:bookmarkEnd w:id="37"/>
    </w:p>
    <w:p>
      <w:pPr>
        <w:pStyle w:val="4"/>
        <w:spacing w:before="240" w:after="120" w:line="400" w:lineRule="exact"/>
        <w:jc w:val="left"/>
      </w:pPr>
      <w:bookmarkStart w:id="38" w:name="_Toc1540"/>
      <w:r>
        <w:rPr>
          <w:rFonts w:ascii="黑体" w:hAnsi="黑体" w:eastAsia="黑体"/>
          <w:b/>
          <w:color w:val="000000"/>
          <w:sz w:val="26"/>
        </w:rPr>
        <w:t>3.2.1 硬件选型与参数</w:t>
      </w:r>
      <w:bookmarkEnd w:id="38"/>
    </w:p>
    <w:p>
      <w:pPr>
        <w:spacing w:line="400" w:lineRule="exact"/>
        <w:ind w:firstLine="480"/>
        <w:jc w:val="both"/>
      </w:pPr>
      <w:r>
        <w:rPr>
          <w:rFonts w:ascii="宋体" w:hAnsi="宋体" w:eastAsia="宋体"/>
          <w:b w:val="0"/>
          <w:color w:val="000000"/>
          <w:sz w:val="24"/>
        </w:rPr>
        <w:t>硬件选型的原则是"低成本、可复制、易扩展"，所有组件均为市售通用模组。各组件选型与参数如表3-1所示。</w:t>
      </w:r>
    </w:p>
    <w:tbl>
      <w:tblPr>
        <w:tblStyle w:val="14"/>
        <w:tblW w:w="0" w:type="auto"/>
        <w:tblInd w:w="0" w:type="dxa"/>
        <w:tblLayout w:type="autofit"/>
        <w:tblCellMar>
          <w:top w:w="0" w:type="dxa"/>
          <w:left w:w="10" w:type="dxa"/>
          <w:bottom w:w="0" w:type="dxa"/>
          <w:right w:w="10" w:type="dxa"/>
        </w:tblCellMar>
      </w:tblPr>
      <w:tblGrid>
        <w:gridCol w:w="2076"/>
        <w:gridCol w:w="2076"/>
        <w:gridCol w:w="2076"/>
        <w:gridCol w:w="2076"/>
      </w:tblGrid>
      <w:tr>
        <w:tblPrEx>
          <w:tblCellMar>
            <w:top w:w="0" w:type="dxa"/>
            <w:left w:w="10" w:type="dxa"/>
            <w:bottom w:w="0" w:type="dxa"/>
            <w:right w:w="10" w:type="dxa"/>
          </w:tblCellMar>
        </w:tblPrEx>
        <w:tc>
          <w:tcPr>
            <w:tcW w:w="2076" w:type="dxa"/>
            <w:shd w:val="clear" w:color="auto" w:fill="D9E2F3"/>
          </w:tcPr>
          <w:p>
            <w:pPr>
              <w:jc w:val="center"/>
            </w:pPr>
            <w:r>
              <w:rPr>
                <w:rFonts w:ascii="黑体" w:hAnsi="黑体" w:eastAsia="黑体"/>
                <w:b w:val="0"/>
                <w:color w:val="000000"/>
                <w:sz w:val="18"/>
              </w:rPr>
              <w:t>组件</w:t>
            </w:r>
          </w:p>
        </w:tc>
        <w:tc>
          <w:tcPr>
            <w:tcW w:w="2076" w:type="dxa"/>
            <w:shd w:val="clear" w:color="auto" w:fill="D9E2F3"/>
          </w:tcPr>
          <w:p>
            <w:pPr>
              <w:jc w:val="center"/>
            </w:pPr>
            <w:r>
              <w:rPr>
                <w:rFonts w:ascii="黑体" w:hAnsi="黑体" w:eastAsia="黑体"/>
                <w:b w:val="0"/>
                <w:color w:val="000000"/>
                <w:sz w:val="18"/>
              </w:rPr>
              <w:t>型号</w:t>
            </w:r>
          </w:p>
        </w:tc>
        <w:tc>
          <w:tcPr>
            <w:tcW w:w="2076" w:type="dxa"/>
            <w:shd w:val="clear" w:color="auto" w:fill="D9E2F3"/>
          </w:tcPr>
          <w:p>
            <w:pPr>
              <w:jc w:val="center"/>
            </w:pPr>
            <w:r>
              <w:rPr>
                <w:rFonts w:ascii="黑体" w:hAnsi="黑体" w:eastAsia="黑体"/>
                <w:b w:val="0"/>
                <w:color w:val="000000"/>
                <w:sz w:val="18"/>
              </w:rPr>
              <w:t>核心参数</w:t>
            </w:r>
          </w:p>
        </w:tc>
        <w:tc>
          <w:tcPr>
            <w:tcW w:w="2076" w:type="dxa"/>
            <w:shd w:val="clear" w:color="auto" w:fill="D9E2F3"/>
          </w:tcPr>
          <w:p>
            <w:pPr>
              <w:jc w:val="center"/>
            </w:pPr>
            <w:r>
              <w:rPr>
                <w:rFonts w:ascii="黑体" w:hAnsi="黑体" w:eastAsia="黑体"/>
                <w:b w:val="0"/>
                <w:color w:val="000000"/>
                <w:sz w:val="18"/>
              </w:rPr>
              <w:t>作用</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AI摄像头</w:t>
            </w:r>
          </w:p>
        </w:tc>
        <w:tc>
          <w:tcPr>
            <w:tcW w:w="2076" w:type="dxa"/>
          </w:tcPr>
          <w:p>
            <w:pPr>
              <w:jc w:val="center"/>
            </w:pPr>
            <w:r>
              <w:rPr>
                <w:rFonts w:ascii="宋体" w:hAnsi="宋体" w:eastAsia="宋体"/>
                <w:b w:val="0"/>
                <w:color w:val="000000"/>
                <w:sz w:val="18"/>
              </w:rPr>
              <w:t>ESP32-CAM</w:t>
            </w:r>
          </w:p>
        </w:tc>
        <w:tc>
          <w:tcPr>
            <w:tcW w:w="2076" w:type="dxa"/>
          </w:tcPr>
          <w:p>
            <w:pPr>
              <w:jc w:val="center"/>
            </w:pPr>
            <w:r>
              <w:rPr>
                <w:rFonts w:ascii="宋体" w:hAnsi="宋体" w:eastAsia="宋体"/>
                <w:b w:val="0"/>
                <w:color w:val="000000"/>
                <w:sz w:val="18"/>
              </w:rPr>
              <w:t>ESP32-S芯片, OV2640传感器, WiFi 802.11b/g/n</w:t>
            </w:r>
          </w:p>
        </w:tc>
        <w:tc>
          <w:tcPr>
            <w:tcW w:w="2076" w:type="dxa"/>
          </w:tcPr>
          <w:p>
            <w:pPr>
              <w:jc w:val="center"/>
            </w:pPr>
            <w:r>
              <w:rPr>
                <w:rFonts w:ascii="宋体" w:hAnsi="宋体" w:eastAsia="宋体"/>
                <w:b w:val="0"/>
                <w:color w:val="000000"/>
                <w:sz w:val="18"/>
              </w:rPr>
              <w:t>视频采集与MJPEG推流</w:t>
            </w:r>
          </w:p>
        </w:tc>
      </w:tr>
      <w:tr>
        <w:tc>
          <w:tcPr>
            <w:tcW w:w="2076" w:type="dxa"/>
          </w:tcPr>
          <w:p>
            <w:pPr>
              <w:jc w:val="center"/>
            </w:pPr>
            <w:r>
              <w:rPr>
                <w:rFonts w:ascii="宋体" w:hAnsi="宋体" w:eastAsia="宋体"/>
                <w:b w:val="0"/>
                <w:color w:val="000000"/>
                <w:sz w:val="18"/>
              </w:rPr>
              <w:t>WiFi桥接模块</w:t>
            </w:r>
          </w:p>
        </w:tc>
        <w:tc>
          <w:tcPr>
            <w:tcW w:w="2076" w:type="dxa"/>
          </w:tcPr>
          <w:p>
            <w:pPr>
              <w:jc w:val="center"/>
            </w:pPr>
            <w:r>
              <w:rPr>
                <w:rFonts w:ascii="宋体" w:hAnsi="宋体" w:eastAsia="宋体"/>
                <w:b w:val="0"/>
                <w:color w:val="000000"/>
                <w:sz w:val="18"/>
              </w:rPr>
              <w:t>ESP8266 ESP-01S</w:t>
            </w:r>
          </w:p>
        </w:tc>
        <w:tc>
          <w:tcPr>
            <w:tcW w:w="2076" w:type="dxa"/>
          </w:tcPr>
          <w:p>
            <w:pPr>
              <w:jc w:val="center"/>
            </w:pPr>
            <w:r>
              <w:rPr>
                <w:rFonts w:ascii="宋体" w:hAnsi="宋体" w:eastAsia="宋体"/>
                <w:b w:val="0"/>
                <w:color w:val="000000"/>
                <w:sz w:val="18"/>
              </w:rPr>
              <w:t>32位处理器, 80MHz, WiFi 802.11b/g/n</w:t>
            </w:r>
          </w:p>
        </w:tc>
        <w:tc>
          <w:tcPr>
            <w:tcW w:w="2076" w:type="dxa"/>
          </w:tcPr>
          <w:p>
            <w:pPr>
              <w:jc w:val="center"/>
            </w:pPr>
            <w:r>
              <w:rPr>
                <w:rFonts w:ascii="宋体" w:hAnsi="宋体" w:eastAsia="宋体"/>
                <w:b w:val="0"/>
                <w:color w:val="000000"/>
                <w:sz w:val="18"/>
              </w:rPr>
              <w:t>MQTT消息透传（PC↔MCU）</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主控MCU</w:t>
            </w:r>
          </w:p>
        </w:tc>
        <w:tc>
          <w:tcPr>
            <w:tcW w:w="2076" w:type="dxa"/>
          </w:tcPr>
          <w:p>
            <w:pPr>
              <w:jc w:val="center"/>
            </w:pPr>
            <w:r>
              <w:rPr>
                <w:rFonts w:ascii="宋体" w:hAnsi="宋体" w:eastAsia="宋体"/>
                <w:b w:val="0"/>
                <w:color w:val="000000"/>
                <w:sz w:val="18"/>
              </w:rPr>
              <w:t>STM32F103ZET6</w:t>
            </w:r>
          </w:p>
        </w:tc>
        <w:tc>
          <w:tcPr>
            <w:tcW w:w="2076" w:type="dxa"/>
          </w:tcPr>
          <w:p>
            <w:pPr>
              <w:jc w:val="center"/>
            </w:pPr>
            <w:r>
              <w:rPr>
                <w:rFonts w:ascii="宋体" w:hAnsi="宋体" w:eastAsia="宋体"/>
                <w:b w:val="0"/>
                <w:color w:val="000000"/>
                <w:sz w:val="18"/>
              </w:rPr>
              <w:t>ARM Cortex-M3, 72MHz, 64KB SRAM, 512KB Flash</w:t>
            </w:r>
          </w:p>
        </w:tc>
        <w:tc>
          <w:tcPr>
            <w:tcW w:w="2076" w:type="dxa"/>
          </w:tcPr>
          <w:p>
            <w:pPr>
              <w:jc w:val="center"/>
            </w:pPr>
            <w:r>
              <w:rPr>
                <w:rFonts w:ascii="宋体" w:hAnsi="宋体" w:eastAsia="宋体"/>
                <w:b w:val="0"/>
                <w:color w:val="000000"/>
                <w:sz w:val="18"/>
              </w:rPr>
              <w:t>执行器控制核心</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舵机</w:t>
            </w:r>
          </w:p>
        </w:tc>
        <w:tc>
          <w:tcPr>
            <w:tcW w:w="2076" w:type="dxa"/>
          </w:tcPr>
          <w:p>
            <w:pPr>
              <w:jc w:val="center"/>
            </w:pPr>
            <w:r>
              <w:rPr>
                <w:rFonts w:ascii="宋体" w:hAnsi="宋体" w:eastAsia="宋体"/>
                <w:b w:val="0"/>
                <w:color w:val="000000"/>
                <w:sz w:val="18"/>
              </w:rPr>
              <w:t>SG90 360°连续旋转型</w:t>
            </w:r>
          </w:p>
        </w:tc>
        <w:tc>
          <w:tcPr>
            <w:tcW w:w="2076" w:type="dxa"/>
          </w:tcPr>
          <w:p>
            <w:pPr>
              <w:jc w:val="center"/>
            </w:pPr>
            <w:r>
              <w:rPr>
                <w:rFonts w:ascii="宋体" w:hAnsi="宋体" w:eastAsia="宋体"/>
                <w:b w:val="0"/>
                <w:color w:val="000000"/>
                <w:sz w:val="18"/>
              </w:rPr>
              <w:t>4.8-6V, 50Hz PWM控制</w:t>
            </w:r>
          </w:p>
        </w:tc>
        <w:tc>
          <w:tcPr>
            <w:tcW w:w="2076" w:type="dxa"/>
          </w:tcPr>
          <w:p>
            <w:pPr>
              <w:jc w:val="center"/>
            </w:pPr>
            <w:r>
              <w:rPr>
                <w:rFonts w:ascii="宋体" w:hAnsi="宋体" w:eastAsia="宋体"/>
                <w:b w:val="0"/>
                <w:color w:val="000000"/>
                <w:sz w:val="18"/>
              </w:rPr>
              <w:t>模拟闸门开合</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火焰传感器</w:t>
            </w:r>
          </w:p>
        </w:tc>
        <w:tc>
          <w:tcPr>
            <w:tcW w:w="2076" w:type="dxa"/>
          </w:tcPr>
          <w:p>
            <w:pPr>
              <w:jc w:val="center"/>
            </w:pPr>
            <w:r>
              <w:rPr>
                <w:rFonts w:ascii="宋体" w:hAnsi="宋体" w:eastAsia="宋体"/>
                <w:b w:val="0"/>
                <w:color w:val="000000"/>
                <w:sz w:val="18"/>
              </w:rPr>
              <w:t>红外接收管模块</w:t>
            </w:r>
          </w:p>
        </w:tc>
        <w:tc>
          <w:tcPr>
            <w:tcW w:w="2076" w:type="dxa"/>
          </w:tcPr>
          <w:p>
            <w:pPr>
              <w:jc w:val="center"/>
            </w:pPr>
            <w:r>
              <w:rPr>
                <w:rFonts w:ascii="宋体" w:hAnsi="宋体" w:eastAsia="宋体"/>
                <w:b w:val="0"/>
                <w:color w:val="000000"/>
                <w:sz w:val="18"/>
              </w:rPr>
              <w:t>探测760-1100nm, 数字输出, 低电平触发</w:t>
            </w:r>
          </w:p>
        </w:tc>
        <w:tc>
          <w:tcPr>
            <w:tcW w:w="2076" w:type="dxa"/>
          </w:tcPr>
          <w:p>
            <w:pPr>
              <w:jc w:val="center"/>
            </w:pPr>
            <w:r>
              <w:rPr>
                <w:rFonts w:ascii="宋体" w:hAnsi="宋体" w:eastAsia="宋体"/>
                <w:b w:val="0"/>
                <w:color w:val="000000"/>
                <w:sz w:val="18"/>
              </w:rPr>
              <w:t>火灾检测</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蜂鸣器</w:t>
            </w:r>
          </w:p>
        </w:tc>
        <w:tc>
          <w:tcPr>
            <w:tcW w:w="2076" w:type="dxa"/>
          </w:tcPr>
          <w:p>
            <w:pPr>
              <w:jc w:val="center"/>
            </w:pPr>
            <w:r>
              <w:rPr>
                <w:rFonts w:ascii="宋体" w:hAnsi="宋体" w:eastAsia="宋体"/>
                <w:b w:val="0"/>
                <w:color w:val="000000"/>
                <w:sz w:val="18"/>
              </w:rPr>
              <w:t>有源蜂鸣器模块</w:t>
            </w:r>
          </w:p>
        </w:tc>
        <w:tc>
          <w:tcPr>
            <w:tcW w:w="2076" w:type="dxa"/>
          </w:tcPr>
          <w:p>
            <w:pPr>
              <w:jc w:val="center"/>
            </w:pPr>
            <w:r>
              <w:rPr>
                <w:rFonts w:ascii="宋体" w:hAnsi="宋体" w:eastAsia="宋体"/>
                <w:b w:val="0"/>
                <w:color w:val="000000"/>
                <w:sz w:val="18"/>
              </w:rPr>
              <w:t>3.3-5V供电, 内置振荡电路</w:t>
            </w:r>
          </w:p>
        </w:tc>
        <w:tc>
          <w:tcPr>
            <w:tcW w:w="2076" w:type="dxa"/>
          </w:tcPr>
          <w:p>
            <w:pPr>
              <w:jc w:val="center"/>
            </w:pPr>
            <w:r>
              <w:rPr>
                <w:rFonts w:ascii="宋体" w:hAnsi="宋体" w:eastAsia="宋体"/>
                <w:b w:val="0"/>
                <w:color w:val="000000"/>
                <w:sz w:val="18"/>
              </w:rPr>
              <w:t>声音报警</w:t>
            </w:r>
          </w:p>
        </w:tc>
      </w:tr>
    </w:tbl>
    <w:p/>
    <w:p>
      <w:pPr>
        <w:spacing w:line="400" w:lineRule="exact"/>
        <w:ind w:firstLine="480"/>
        <w:jc w:val="both"/>
      </w:pPr>
      <w:r>
        <w:rPr>
          <w:rFonts w:ascii="宋体" w:hAnsi="宋体" w:eastAsia="宋体"/>
          <w:b w:val="0"/>
          <w:color w:val="000000"/>
          <w:sz w:val="24"/>
        </w:rPr>
        <w:t>摄像头配置采用低于传感器最高分辨率的QVGA（320×240）设定，以在图像质量和传输帧率之间取得平衡。JPEG压缩参数调低至保证AI检测可用性的下限，减小WiFi传输的数据量。舵机选用连续旋转型号而非固定角度型号，通过PWM脉宽控制旋转方向和转速，1ms脉宽对应正向旋转、1.5ms对应停止、2ms对应反向旋转，适合模拟闸门的开合动作。</w:t>
      </w:r>
    </w:p>
    <w:p>
      <w:pPr>
        <w:pStyle w:val="4"/>
        <w:spacing w:before="240" w:after="120" w:line="400" w:lineRule="exact"/>
        <w:jc w:val="left"/>
      </w:pPr>
      <w:bookmarkStart w:id="39" w:name="_Toc5134"/>
      <w:r>
        <w:rPr>
          <w:rFonts w:ascii="黑体" w:hAnsi="黑体" w:eastAsia="黑体"/>
          <w:b/>
          <w:color w:val="000000"/>
          <w:sz w:val="26"/>
        </w:rPr>
        <w:t>3.2.2 引脚分配与连接</w:t>
      </w:r>
      <w:bookmarkEnd w:id="39"/>
    </w:p>
    <w:p>
      <w:pPr>
        <w:spacing w:line="400" w:lineRule="exact"/>
        <w:ind w:firstLine="480"/>
        <w:jc w:val="both"/>
      </w:pPr>
      <w:r>
        <w:rPr>
          <w:rFonts w:ascii="宋体" w:hAnsi="宋体" w:eastAsia="宋体"/>
          <w:b w:val="0"/>
          <w:color w:val="000000"/>
          <w:sz w:val="24"/>
        </w:rPr>
        <w:t>STM32的GPIO引脚围绕五类外设进行分配：LED指示、蜂鸣器报警、火焰传感器输入、舵机PWM控制、ESP8266串口通信。完整引脚映射如表3-2所示。</w:t>
      </w:r>
    </w:p>
    <w:tbl>
      <w:tblPr>
        <w:tblStyle w:val="14"/>
        <w:tblW w:w="0" w:type="auto"/>
        <w:tblInd w:w="0" w:type="dxa"/>
        <w:tblLayout w:type="autofit"/>
        <w:tblCellMar>
          <w:top w:w="0" w:type="dxa"/>
          <w:left w:w="10" w:type="dxa"/>
          <w:bottom w:w="0" w:type="dxa"/>
          <w:right w:w="10" w:type="dxa"/>
        </w:tblCellMar>
      </w:tblPr>
      <w:tblGrid>
        <w:gridCol w:w="2769"/>
        <w:gridCol w:w="2769"/>
        <w:gridCol w:w="2769"/>
      </w:tblGrid>
      <w:tr>
        <w:tblPrEx>
          <w:tblCellMar>
            <w:top w:w="0" w:type="dxa"/>
            <w:left w:w="10" w:type="dxa"/>
            <w:bottom w:w="0" w:type="dxa"/>
            <w:right w:w="10" w:type="dxa"/>
          </w:tblCellMar>
        </w:tblPrEx>
        <w:tc>
          <w:tcPr>
            <w:tcW w:w="2769" w:type="dxa"/>
            <w:shd w:val="clear" w:color="auto" w:fill="D9E2F3"/>
          </w:tcPr>
          <w:p>
            <w:pPr>
              <w:jc w:val="center"/>
            </w:pPr>
            <w:r>
              <w:rPr>
                <w:rFonts w:ascii="黑体" w:hAnsi="黑体" w:eastAsia="黑体"/>
                <w:b w:val="0"/>
                <w:color w:val="000000"/>
                <w:sz w:val="18"/>
              </w:rPr>
              <w:t>外设</w:t>
            </w:r>
          </w:p>
        </w:tc>
        <w:tc>
          <w:tcPr>
            <w:tcW w:w="2769" w:type="dxa"/>
            <w:shd w:val="clear" w:color="auto" w:fill="D9E2F3"/>
          </w:tcPr>
          <w:p>
            <w:pPr>
              <w:jc w:val="center"/>
            </w:pPr>
            <w:r>
              <w:rPr>
                <w:rFonts w:ascii="黑体" w:hAnsi="黑体" w:eastAsia="黑体"/>
                <w:b w:val="0"/>
                <w:color w:val="000000"/>
                <w:sz w:val="18"/>
              </w:rPr>
              <w:t>引脚</w:t>
            </w:r>
          </w:p>
        </w:tc>
        <w:tc>
          <w:tcPr>
            <w:tcW w:w="2769" w:type="dxa"/>
            <w:shd w:val="clear" w:color="auto" w:fill="D9E2F3"/>
          </w:tcPr>
          <w:p>
            <w:pPr>
              <w:jc w:val="center"/>
            </w:pPr>
            <w:r>
              <w:rPr>
                <w:rFonts w:ascii="黑体" w:hAnsi="黑体" w:eastAsia="黑体"/>
                <w:b w:val="0"/>
                <w:color w:val="000000"/>
                <w:sz w:val="18"/>
              </w:rPr>
              <w:t>功能说明</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黄灯LED</w:t>
            </w:r>
          </w:p>
        </w:tc>
        <w:tc>
          <w:tcPr>
            <w:tcW w:w="2769" w:type="dxa"/>
          </w:tcPr>
          <w:p>
            <w:pPr>
              <w:jc w:val="center"/>
            </w:pPr>
            <w:r>
              <w:rPr>
                <w:rFonts w:ascii="宋体" w:hAnsi="宋体" w:eastAsia="宋体"/>
                <w:b w:val="0"/>
                <w:color w:val="000000"/>
                <w:sz w:val="18"/>
              </w:rPr>
              <w:t>PE5</w:t>
            </w:r>
          </w:p>
        </w:tc>
        <w:tc>
          <w:tcPr>
            <w:tcW w:w="2769" w:type="dxa"/>
          </w:tcPr>
          <w:p>
            <w:pPr>
              <w:jc w:val="center"/>
            </w:pPr>
            <w:r>
              <w:rPr>
                <w:rFonts w:ascii="宋体" w:hAnsi="宋体" w:eastAsia="宋体"/>
                <w:b w:val="0"/>
                <w:color w:val="000000"/>
                <w:sz w:val="18"/>
              </w:rPr>
              <w:t>预警指示</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红灯LED</w:t>
            </w:r>
          </w:p>
        </w:tc>
        <w:tc>
          <w:tcPr>
            <w:tcW w:w="2769" w:type="dxa"/>
          </w:tcPr>
          <w:p>
            <w:pPr>
              <w:jc w:val="center"/>
            </w:pPr>
            <w:r>
              <w:rPr>
                <w:rFonts w:ascii="宋体" w:hAnsi="宋体" w:eastAsia="宋体"/>
                <w:b w:val="0"/>
                <w:color w:val="000000"/>
                <w:sz w:val="18"/>
              </w:rPr>
              <w:t>PB5</w:t>
            </w:r>
          </w:p>
        </w:tc>
        <w:tc>
          <w:tcPr>
            <w:tcW w:w="2769" w:type="dxa"/>
          </w:tcPr>
          <w:p>
            <w:pPr>
              <w:jc w:val="center"/>
            </w:pPr>
            <w:r>
              <w:rPr>
                <w:rFonts w:ascii="宋体" w:hAnsi="宋体" w:eastAsia="宋体"/>
                <w:b w:val="0"/>
                <w:color w:val="000000"/>
                <w:sz w:val="18"/>
              </w:rPr>
              <w:t>报警指示</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蜂鸣器</w:t>
            </w:r>
          </w:p>
        </w:tc>
        <w:tc>
          <w:tcPr>
            <w:tcW w:w="2769" w:type="dxa"/>
          </w:tcPr>
          <w:p>
            <w:pPr>
              <w:jc w:val="center"/>
            </w:pPr>
            <w:r>
              <w:rPr>
                <w:rFonts w:ascii="宋体" w:hAnsi="宋体" w:eastAsia="宋体"/>
                <w:b w:val="0"/>
                <w:color w:val="000000"/>
                <w:sz w:val="18"/>
              </w:rPr>
              <w:t>PB8</w:t>
            </w:r>
          </w:p>
        </w:tc>
        <w:tc>
          <w:tcPr>
            <w:tcW w:w="2769" w:type="dxa"/>
          </w:tcPr>
          <w:p>
            <w:pPr>
              <w:jc w:val="center"/>
            </w:pPr>
            <w:r>
              <w:rPr>
                <w:rFonts w:ascii="宋体" w:hAnsi="宋体" w:eastAsia="宋体"/>
                <w:b w:val="0"/>
                <w:color w:val="000000"/>
                <w:sz w:val="18"/>
              </w:rPr>
              <w:t>声音报警输出</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火焰传感器</w:t>
            </w:r>
          </w:p>
        </w:tc>
        <w:tc>
          <w:tcPr>
            <w:tcW w:w="2769" w:type="dxa"/>
          </w:tcPr>
          <w:p>
            <w:pPr>
              <w:jc w:val="center"/>
            </w:pPr>
            <w:r>
              <w:rPr>
                <w:rFonts w:ascii="宋体" w:hAnsi="宋体" w:eastAsia="宋体"/>
                <w:b w:val="0"/>
                <w:color w:val="000000"/>
                <w:sz w:val="18"/>
              </w:rPr>
              <w:t>PA0</w:t>
            </w:r>
          </w:p>
        </w:tc>
        <w:tc>
          <w:tcPr>
            <w:tcW w:w="2769" w:type="dxa"/>
          </w:tcPr>
          <w:p>
            <w:pPr>
              <w:jc w:val="center"/>
            </w:pPr>
            <w:r>
              <w:rPr>
                <w:rFonts w:ascii="宋体" w:hAnsi="宋体" w:eastAsia="宋体"/>
                <w:b w:val="0"/>
                <w:color w:val="000000"/>
                <w:sz w:val="18"/>
              </w:rPr>
              <w:t>数字输入（低电平=火焰）</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舵机PWM</w:t>
            </w:r>
          </w:p>
        </w:tc>
        <w:tc>
          <w:tcPr>
            <w:tcW w:w="2769" w:type="dxa"/>
          </w:tcPr>
          <w:p>
            <w:pPr>
              <w:jc w:val="center"/>
            </w:pPr>
            <w:r>
              <w:rPr>
                <w:rFonts w:ascii="宋体" w:hAnsi="宋体" w:eastAsia="宋体"/>
                <w:b w:val="0"/>
                <w:color w:val="000000"/>
                <w:sz w:val="18"/>
              </w:rPr>
              <w:t>PA6 (TIM3_CH1)</w:t>
            </w:r>
          </w:p>
        </w:tc>
        <w:tc>
          <w:tcPr>
            <w:tcW w:w="2769" w:type="dxa"/>
          </w:tcPr>
          <w:p>
            <w:pPr>
              <w:jc w:val="center"/>
            </w:pPr>
            <w:r>
              <w:rPr>
                <w:rFonts w:ascii="宋体" w:hAnsi="宋体" w:eastAsia="宋体"/>
                <w:b w:val="0"/>
                <w:color w:val="000000"/>
                <w:sz w:val="18"/>
              </w:rPr>
              <w:t>50Hz PWM输出</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ESP8266 TX→RX</w:t>
            </w:r>
          </w:p>
        </w:tc>
        <w:tc>
          <w:tcPr>
            <w:tcW w:w="2769" w:type="dxa"/>
          </w:tcPr>
          <w:p>
            <w:pPr>
              <w:jc w:val="center"/>
            </w:pPr>
            <w:r>
              <w:rPr>
                <w:rFonts w:ascii="宋体" w:hAnsi="宋体" w:eastAsia="宋体"/>
                <w:b w:val="0"/>
                <w:color w:val="000000"/>
                <w:sz w:val="18"/>
              </w:rPr>
              <w:t>PA3 (USART2_RX)</w:t>
            </w:r>
          </w:p>
        </w:tc>
        <w:tc>
          <w:tcPr>
            <w:tcW w:w="2769" w:type="dxa"/>
          </w:tcPr>
          <w:p>
            <w:pPr>
              <w:jc w:val="center"/>
            </w:pPr>
            <w:r>
              <w:rPr>
                <w:rFonts w:ascii="宋体" w:hAnsi="宋体" w:eastAsia="宋体"/>
                <w:b w:val="0"/>
                <w:color w:val="000000"/>
                <w:sz w:val="18"/>
              </w:rPr>
              <w:t>接收WiFi模块数据</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ESP8266 RX←TX</w:t>
            </w:r>
          </w:p>
        </w:tc>
        <w:tc>
          <w:tcPr>
            <w:tcW w:w="2769" w:type="dxa"/>
          </w:tcPr>
          <w:p>
            <w:pPr>
              <w:jc w:val="center"/>
            </w:pPr>
            <w:r>
              <w:rPr>
                <w:rFonts w:ascii="宋体" w:hAnsi="宋体" w:eastAsia="宋体"/>
                <w:b w:val="0"/>
                <w:color w:val="000000"/>
                <w:sz w:val="18"/>
              </w:rPr>
              <w:t>PA2 (USART2_TX)</w:t>
            </w:r>
          </w:p>
        </w:tc>
        <w:tc>
          <w:tcPr>
            <w:tcW w:w="2769" w:type="dxa"/>
          </w:tcPr>
          <w:p>
            <w:pPr>
              <w:jc w:val="center"/>
            </w:pPr>
            <w:r>
              <w:rPr>
                <w:rFonts w:ascii="宋体" w:hAnsi="宋体" w:eastAsia="宋体"/>
                <w:b w:val="0"/>
                <w:color w:val="000000"/>
                <w:sz w:val="18"/>
              </w:rPr>
              <w:t>向WiFi模块发送数据</w:t>
            </w:r>
          </w:p>
        </w:tc>
      </w:tr>
    </w:tbl>
    <w:p/>
    <w:p>
      <w:pPr>
        <w:spacing w:line="400" w:lineRule="exact"/>
        <w:ind w:firstLine="480"/>
        <w:jc w:val="both"/>
      </w:pPr>
      <w:r>
        <w:rPr>
          <w:rFonts w:ascii="宋体" w:hAnsi="宋体" w:eastAsia="宋体"/>
          <w:b w:val="0"/>
          <w:color w:val="000000"/>
          <w:sz w:val="24"/>
        </w:rPr>
        <w:t>ESP8266与STM32之间采用交叉串口连接，通信参数为115200bps、8数据位、无校验、1停止位，两模块共地且ESP8266由STM32板上3.3V电源供电。火焰传感器模块的VCC接3.3V，DO数字输出接PA0，STM32将该引脚配置为输入模式并使能内部上拉电阻，确保无火焰时读到确定的高电平。</w:t>
      </w:r>
    </w:p>
    <w:p>
      <w:pPr>
        <w:pStyle w:val="4"/>
        <w:spacing w:before="240" w:after="120" w:line="400" w:lineRule="exact"/>
        <w:jc w:val="left"/>
      </w:pPr>
      <w:bookmarkStart w:id="40" w:name="_Toc13858"/>
      <w:r>
        <w:rPr>
          <w:rFonts w:ascii="黑体" w:hAnsi="黑体" w:eastAsia="黑体"/>
          <w:b/>
          <w:color w:val="000000"/>
          <w:sz w:val="26"/>
        </w:rPr>
        <w:t>3.2.3 执行器控制设计</w:t>
      </w:r>
      <w:bookmarkEnd w:id="40"/>
    </w:p>
    <w:p>
      <w:pPr>
        <w:spacing w:line="400" w:lineRule="exact"/>
        <w:ind w:firstLine="480"/>
        <w:jc w:val="both"/>
      </w:pPr>
      <w:r>
        <w:rPr>
          <w:rFonts w:ascii="宋体" w:hAnsi="宋体" w:eastAsia="宋体"/>
          <w:b w:val="0"/>
          <w:color w:val="000000"/>
          <w:sz w:val="24"/>
        </w:rPr>
        <w:t>执行器控制系统包含三个输出维度：灯光视觉指示、蜂鸣器听觉警报和舵机物理闸门。三级输出定义如表3-3所示。</w:t>
      </w:r>
    </w:p>
    <w:tbl>
      <w:tblPr>
        <w:tblStyle w:val="14"/>
        <w:tblW w:w="0" w:type="auto"/>
        <w:tblInd w:w="0" w:type="dxa"/>
        <w:tblLayout w:type="autofit"/>
        <w:tblCellMar>
          <w:top w:w="0" w:type="dxa"/>
          <w:left w:w="10" w:type="dxa"/>
          <w:bottom w:w="0" w:type="dxa"/>
          <w:right w:w="10" w:type="dxa"/>
        </w:tblCellMar>
      </w:tblPr>
      <w:tblGrid>
        <w:gridCol w:w="1384"/>
        <w:gridCol w:w="1384"/>
        <w:gridCol w:w="1384"/>
        <w:gridCol w:w="1384"/>
        <w:gridCol w:w="1384"/>
        <w:gridCol w:w="1384"/>
      </w:tblGrid>
      <w:tr>
        <w:tblPrEx>
          <w:tblCellMar>
            <w:top w:w="0" w:type="dxa"/>
            <w:left w:w="10" w:type="dxa"/>
            <w:bottom w:w="0" w:type="dxa"/>
            <w:right w:w="10" w:type="dxa"/>
          </w:tblCellMar>
        </w:tblPrEx>
        <w:tc>
          <w:tcPr>
            <w:tcW w:w="1384" w:type="dxa"/>
            <w:shd w:val="clear" w:color="auto" w:fill="D9E2F3"/>
          </w:tcPr>
          <w:p>
            <w:pPr>
              <w:jc w:val="center"/>
            </w:pPr>
            <w:r>
              <w:rPr>
                <w:rFonts w:ascii="黑体" w:hAnsi="黑体" w:eastAsia="黑体"/>
                <w:b w:val="0"/>
                <w:color w:val="000000"/>
                <w:sz w:val="18"/>
              </w:rPr>
              <w:t>等级</w:t>
            </w:r>
          </w:p>
        </w:tc>
        <w:tc>
          <w:tcPr>
            <w:tcW w:w="1384" w:type="dxa"/>
            <w:shd w:val="clear" w:color="auto" w:fill="D9E2F3"/>
          </w:tcPr>
          <w:p>
            <w:pPr>
              <w:jc w:val="center"/>
            </w:pPr>
            <w:r>
              <w:rPr>
                <w:rFonts w:ascii="黑体" w:hAnsi="黑体" w:eastAsia="黑体"/>
                <w:b w:val="0"/>
                <w:color w:val="000000"/>
                <w:sz w:val="18"/>
              </w:rPr>
              <w:t>触发条件</w:t>
            </w:r>
          </w:p>
        </w:tc>
        <w:tc>
          <w:tcPr>
            <w:tcW w:w="1384" w:type="dxa"/>
            <w:shd w:val="clear" w:color="auto" w:fill="D9E2F3"/>
          </w:tcPr>
          <w:p>
            <w:pPr>
              <w:jc w:val="center"/>
            </w:pPr>
            <w:r>
              <w:rPr>
                <w:rFonts w:ascii="黑体" w:hAnsi="黑体" w:eastAsia="黑体"/>
                <w:b w:val="0"/>
                <w:color w:val="000000"/>
                <w:sz w:val="18"/>
              </w:rPr>
              <w:t>黄灯</w:t>
            </w:r>
          </w:p>
        </w:tc>
        <w:tc>
          <w:tcPr>
            <w:tcW w:w="1384" w:type="dxa"/>
            <w:shd w:val="clear" w:color="auto" w:fill="D9E2F3"/>
          </w:tcPr>
          <w:p>
            <w:pPr>
              <w:jc w:val="center"/>
            </w:pPr>
            <w:r>
              <w:rPr>
                <w:rFonts w:ascii="黑体" w:hAnsi="黑体" w:eastAsia="黑体"/>
                <w:b w:val="0"/>
                <w:color w:val="000000"/>
                <w:sz w:val="18"/>
              </w:rPr>
              <w:t>红灯</w:t>
            </w:r>
          </w:p>
        </w:tc>
        <w:tc>
          <w:tcPr>
            <w:tcW w:w="1384" w:type="dxa"/>
            <w:shd w:val="clear" w:color="auto" w:fill="D9E2F3"/>
          </w:tcPr>
          <w:p>
            <w:pPr>
              <w:jc w:val="center"/>
            </w:pPr>
            <w:r>
              <w:rPr>
                <w:rFonts w:ascii="黑体" w:hAnsi="黑体" w:eastAsia="黑体"/>
                <w:b w:val="0"/>
                <w:color w:val="000000"/>
                <w:sz w:val="18"/>
              </w:rPr>
              <w:t>蜂鸣器</w:t>
            </w:r>
          </w:p>
        </w:tc>
        <w:tc>
          <w:tcPr>
            <w:tcW w:w="1384" w:type="dxa"/>
            <w:shd w:val="clear" w:color="auto" w:fill="D9E2F3"/>
          </w:tcPr>
          <w:p>
            <w:pPr>
              <w:jc w:val="center"/>
            </w:pPr>
            <w:r>
              <w:rPr>
                <w:rFonts w:ascii="黑体" w:hAnsi="黑体" w:eastAsia="黑体"/>
                <w:b w:val="0"/>
                <w:color w:val="000000"/>
                <w:sz w:val="18"/>
              </w:rPr>
              <w:t>舵机闸门</w:t>
            </w:r>
          </w:p>
        </w:tc>
      </w:tr>
      <w:tr>
        <w:tblPrEx>
          <w:tblCellMar>
            <w:top w:w="0" w:type="dxa"/>
            <w:left w:w="10" w:type="dxa"/>
            <w:bottom w:w="0" w:type="dxa"/>
            <w:right w:w="10" w:type="dxa"/>
          </w:tblCellMar>
        </w:tblPrEx>
        <w:tc>
          <w:tcPr>
            <w:tcW w:w="1384" w:type="dxa"/>
          </w:tcPr>
          <w:p>
            <w:pPr>
              <w:jc w:val="center"/>
            </w:pPr>
            <w:r>
              <w:rPr>
                <w:rFonts w:ascii="宋体" w:hAnsi="宋体" w:eastAsia="宋体"/>
                <w:b w:val="0"/>
                <w:color w:val="000000"/>
                <w:sz w:val="18"/>
              </w:rPr>
              <w:t>LV0 正常</w:t>
            </w:r>
          </w:p>
        </w:tc>
        <w:tc>
          <w:tcPr>
            <w:tcW w:w="1384" w:type="dxa"/>
          </w:tcPr>
          <w:p>
            <w:pPr>
              <w:jc w:val="center"/>
            </w:pPr>
            <w:r>
              <w:rPr>
                <w:rFonts w:ascii="宋体" w:hAnsi="宋体" w:eastAsia="宋体"/>
                <w:b w:val="0"/>
                <w:color w:val="000000"/>
                <w:sz w:val="18"/>
              </w:rPr>
              <w:t>人数 ≤ 预警阈值</w:t>
            </w:r>
          </w:p>
        </w:tc>
        <w:tc>
          <w:tcPr>
            <w:tcW w:w="1384" w:type="dxa"/>
          </w:tcPr>
          <w:p>
            <w:pPr>
              <w:jc w:val="center"/>
            </w:pPr>
            <w:r>
              <w:rPr>
                <w:rFonts w:ascii="宋体" w:hAnsi="宋体" w:eastAsia="宋体"/>
                <w:b w:val="0"/>
                <w:color w:val="000000"/>
                <w:sz w:val="18"/>
              </w:rPr>
              <w:t>灭</w:t>
            </w:r>
          </w:p>
        </w:tc>
        <w:tc>
          <w:tcPr>
            <w:tcW w:w="1384" w:type="dxa"/>
          </w:tcPr>
          <w:p>
            <w:pPr>
              <w:jc w:val="center"/>
            </w:pPr>
            <w:r>
              <w:rPr>
                <w:rFonts w:ascii="宋体" w:hAnsi="宋体" w:eastAsia="宋体"/>
                <w:b w:val="0"/>
                <w:color w:val="000000"/>
                <w:sz w:val="18"/>
              </w:rPr>
              <w:t>灭</w:t>
            </w:r>
          </w:p>
        </w:tc>
        <w:tc>
          <w:tcPr>
            <w:tcW w:w="1384" w:type="dxa"/>
          </w:tcPr>
          <w:p>
            <w:pPr>
              <w:jc w:val="center"/>
            </w:pPr>
            <w:r>
              <w:rPr>
                <w:rFonts w:ascii="宋体" w:hAnsi="宋体" w:eastAsia="宋体"/>
                <w:b w:val="0"/>
                <w:color w:val="000000"/>
                <w:sz w:val="18"/>
              </w:rPr>
              <w:t>灭</w:t>
            </w:r>
          </w:p>
        </w:tc>
        <w:tc>
          <w:tcPr>
            <w:tcW w:w="1384" w:type="dxa"/>
          </w:tcPr>
          <w:p>
            <w:pPr>
              <w:jc w:val="center"/>
            </w:pPr>
            <w:r>
              <w:rPr>
                <w:rFonts w:ascii="宋体" w:hAnsi="宋体" w:eastAsia="宋体"/>
                <w:b w:val="0"/>
                <w:color w:val="000000"/>
                <w:sz w:val="18"/>
              </w:rPr>
              <w:t>关闭</w:t>
            </w:r>
          </w:p>
        </w:tc>
      </w:tr>
      <w:tr>
        <w:tblPrEx>
          <w:tblCellMar>
            <w:top w:w="0" w:type="dxa"/>
            <w:left w:w="10" w:type="dxa"/>
            <w:bottom w:w="0" w:type="dxa"/>
            <w:right w:w="10" w:type="dxa"/>
          </w:tblCellMar>
        </w:tblPrEx>
        <w:tc>
          <w:tcPr>
            <w:tcW w:w="1384" w:type="dxa"/>
          </w:tcPr>
          <w:p>
            <w:pPr>
              <w:jc w:val="center"/>
            </w:pPr>
            <w:r>
              <w:rPr>
                <w:rFonts w:ascii="宋体" w:hAnsi="宋体" w:eastAsia="宋体"/>
                <w:b w:val="0"/>
                <w:color w:val="000000"/>
                <w:sz w:val="18"/>
              </w:rPr>
              <w:t>LV1 预警</w:t>
            </w:r>
          </w:p>
        </w:tc>
        <w:tc>
          <w:tcPr>
            <w:tcW w:w="1384" w:type="dxa"/>
          </w:tcPr>
          <w:p>
            <w:pPr>
              <w:jc w:val="center"/>
            </w:pPr>
            <w:r>
              <w:rPr>
                <w:rFonts w:ascii="宋体" w:hAnsi="宋体" w:eastAsia="宋体"/>
                <w:b w:val="0"/>
                <w:color w:val="000000"/>
                <w:sz w:val="18"/>
              </w:rPr>
              <w:t>预警阈值 &lt; 人数 ≤ 报警阈值</w:t>
            </w:r>
          </w:p>
        </w:tc>
        <w:tc>
          <w:tcPr>
            <w:tcW w:w="1384" w:type="dxa"/>
          </w:tcPr>
          <w:p>
            <w:pPr>
              <w:jc w:val="center"/>
            </w:pPr>
            <w:r>
              <w:rPr>
                <w:rFonts w:ascii="宋体" w:hAnsi="宋体" w:eastAsia="宋体"/>
                <w:b w:val="0"/>
                <w:color w:val="000000"/>
                <w:sz w:val="18"/>
              </w:rPr>
              <w:t>闪烁</w:t>
            </w:r>
          </w:p>
        </w:tc>
        <w:tc>
          <w:tcPr>
            <w:tcW w:w="1384" w:type="dxa"/>
          </w:tcPr>
          <w:p>
            <w:pPr>
              <w:jc w:val="center"/>
            </w:pPr>
            <w:r>
              <w:rPr>
                <w:rFonts w:ascii="宋体" w:hAnsi="宋体" w:eastAsia="宋体"/>
                <w:b w:val="0"/>
                <w:color w:val="000000"/>
                <w:sz w:val="18"/>
              </w:rPr>
              <w:t>灭</w:t>
            </w:r>
          </w:p>
        </w:tc>
        <w:tc>
          <w:tcPr>
            <w:tcW w:w="1384" w:type="dxa"/>
          </w:tcPr>
          <w:p>
            <w:pPr>
              <w:jc w:val="center"/>
            </w:pPr>
            <w:r>
              <w:rPr>
                <w:rFonts w:ascii="宋体" w:hAnsi="宋体" w:eastAsia="宋体"/>
                <w:b w:val="0"/>
                <w:color w:val="000000"/>
                <w:sz w:val="18"/>
              </w:rPr>
              <w:t>灭</w:t>
            </w:r>
          </w:p>
        </w:tc>
        <w:tc>
          <w:tcPr>
            <w:tcW w:w="1384" w:type="dxa"/>
          </w:tcPr>
          <w:p>
            <w:pPr>
              <w:jc w:val="center"/>
            </w:pPr>
            <w:r>
              <w:rPr>
                <w:rFonts w:ascii="宋体" w:hAnsi="宋体" w:eastAsia="宋体"/>
                <w:b w:val="0"/>
                <w:color w:val="000000"/>
                <w:sz w:val="18"/>
              </w:rPr>
              <w:t>关闭</w:t>
            </w:r>
          </w:p>
        </w:tc>
      </w:tr>
      <w:tr>
        <w:tblPrEx>
          <w:tblCellMar>
            <w:top w:w="0" w:type="dxa"/>
            <w:left w:w="10" w:type="dxa"/>
            <w:bottom w:w="0" w:type="dxa"/>
            <w:right w:w="10" w:type="dxa"/>
          </w:tblCellMar>
        </w:tblPrEx>
        <w:tc>
          <w:tcPr>
            <w:tcW w:w="1384" w:type="dxa"/>
          </w:tcPr>
          <w:p>
            <w:pPr>
              <w:jc w:val="center"/>
            </w:pPr>
            <w:r>
              <w:rPr>
                <w:rFonts w:ascii="宋体" w:hAnsi="宋体" w:eastAsia="宋体"/>
                <w:b w:val="0"/>
                <w:color w:val="000000"/>
                <w:sz w:val="18"/>
              </w:rPr>
              <w:t>LV2 报警</w:t>
            </w:r>
          </w:p>
        </w:tc>
        <w:tc>
          <w:tcPr>
            <w:tcW w:w="1384" w:type="dxa"/>
          </w:tcPr>
          <w:p>
            <w:pPr>
              <w:jc w:val="center"/>
            </w:pPr>
            <w:r>
              <w:rPr>
                <w:rFonts w:ascii="宋体" w:hAnsi="宋体" w:eastAsia="宋体"/>
                <w:b w:val="0"/>
                <w:color w:val="000000"/>
                <w:sz w:val="18"/>
              </w:rPr>
              <w:t>人数 &gt; 报警阈值 或 火灾触发</w:t>
            </w:r>
          </w:p>
        </w:tc>
        <w:tc>
          <w:tcPr>
            <w:tcW w:w="1384" w:type="dxa"/>
          </w:tcPr>
          <w:p>
            <w:pPr>
              <w:jc w:val="center"/>
            </w:pPr>
            <w:r>
              <w:rPr>
                <w:rFonts w:ascii="宋体" w:hAnsi="宋体" w:eastAsia="宋体"/>
                <w:b w:val="0"/>
                <w:color w:val="000000"/>
                <w:sz w:val="18"/>
              </w:rPr>
              <w:t>常亮</w:t>
            </w:r>
          </w:p>
        </w:tc>
        <w:tc>
          <w:tcPr>
            <w:tcW w:w="1384" w:type="dxa"/>
          </w:tcPr>
          <w:p>
            <w:pPr>
              <w:jc w:val="center"/>
            </w:pPr>
            <w:r>
              <w:rPr>
                <w:rFonts w:ascii="宋体" w:hAnsi="宋体" w:eastAsia="宋体"/>
                <w:b w:val="0"/>
                <w:color w:val="000000"/>
                <w:sz w:val="18"/>
              </w:rPr>
              <w:t>常亮</w:t>
            </w:r>
          </w:p>
        </w:tc>
        <w:tc>
          <w:tcPr>
            <w:tcW w:w="1384" w:type="dxa"/>
          </w:tcPr>
          <w:p>
            <w:pPr>
              <w:jc w:val="center"/>
            </w:pPr>
            <w:r>
              <w:rPr>
                <w:rFonts w:ascii="宋体" w:hAnsi="宋体" w:eastAsia="宋体"/>
                <w:b w:val="0"/>
                <w:color w:val="000000"/>
                <w:sz w:val="18"/>
              </w:rPr>
              <w:t>鸣响</w:t>
            </w:r>
          </w:p>
        </w:tc>
        <w:tc>
          <w:tcPr>
            <w:tcW w:w="1384" w:type="dxa"/>
          </w:tcPr>
          <w:p>
            <w:pPr>
              <w:jc w:val="center"/>
            </w:pPr>
            <w:r>
              <w:rPr>
                <w:rFonts w:ascii="宋体" w:hAnsi="宋体" w:eastAsia="宋体"/>
                <w:b w:val="0"/>
                <w:color w:val="000000"/>
                <w:sz w:val="18"/>
              </w:rPr>
              <w:t>打开</w:t>
            </w:r>
          </w:p>
        </w:tc>
      </w:tr>
    </w:tbl>
    <w:p/>
    <w:p>
      <w:pPr>
        <w:spacing w:line="400" w:lineRule="exact"/>
        <w:ind w:firstLine="480"/>
        <w:jc w:val="both"/>
      </w:pPr>
      <w:r>
        <w:rPr>
          <w:rFonts w:ascii="黑体" w:hAnsi="黑体" w:eastAsia="黑体"/>
          <w:b/>
          <w:color w:val="000000"/>
          <w:sz w:val="24"/>
        </w:rPr>
        <w:t>舵机PWM控制</w:t>
      </w:r>
      <w:r>
        <w:rPr>
          <w:rFonts w:ascii="宋体" w:hAnsi="宋体" w:eastAsia="宋体"/>
          <w:b w:val="0"/>
          <w:color w:val="000000"/>
          <w:sz w:val="24"/>
        </w:rPr>
        <w:t>。舵机由定时器的PWM输出通道驱动。定时器配置为50Hz输出频率（符合SG90标准），通过改变捕获/比较寄存器的值来控制脉冲宽度：窄脉冲（约1ms）对应正向旋转，中间值（约1.5ms）对应停止，宽脉冲（约2ms）对应反向旋转。实际使用时略微偏离标准值以克服机械静摩擦。</w:t>
      </w:r>
    </w:p>
    <w:p>
      <w:pPr>
        <w:spacing w:line="400" w:lineRule="exact"/>
        <w:ind w:firstLine="480"/>
        <w:jc w:val="both"/>
      </w:pPr>
      <w:r>
        <w:rPr>
          <w:rFonts w:ascii="宋体" w:hAnsi="宋体" w:eastAsia="宋体"/>
          <w:b w:val="0"/>
          <w:color w:val="000000"/>
          <w:sz w:val="24"/>
        </w:rPr>
        <w:t>舵机动作采用非阻塞状态机控制。闸门开启或关闭动作需要持续约1.2秒，若采用延时等待将在此期间阻塞传感器轮询和指令接收。状态机方案在接收到动作指令时记录起始时刻并设置状态标志后立即返回，主循环每轮检查动作时间是否到达，到期后自动复位舵机信号至停止位。整个过程中火焰传感器轮询和串口数据接收不受影响。</w:t>
      </w:r>
    </w:p>
    <w:p>
      <w:pPr>
        <w:spacing w:line="400" w:lineRule="exact"/>
        <w:ind w:firstLine="480"/>
        <w:jc w:val="both"/>
      </w:pPr>
      <w:r>
        <w:rPr>
          <w:rFonts w:ascii="黑体" w:hAnsi="黑体" w:eastAsia="黑体"/>
          <w:b/>
          <w:color w:val="000000"/>
          <w:sz w:val="24"/>
        </w:rPr>
        <w:t>火焰报警的最高优先级</w:t>
      </w:r>
      <w:r>
        <w:rPr>
          <w:rFonts w:ascii="宋体" w:hAnsi="宋体" w:eastAsia="宋体"/>
          <w:b w:val="0"/>
          <w:color w:val="000000"/>
          <w:sz w:val="24"/>
        </w:rPr>
        <w:t>。微控制器固件中，火焰传感器报警具有最高优先级。当火焰触发时，无论当前MQTT指令为何，执行器均输出最高报警等级。仅当火焰传感器恢复正常后，输出状态才回落到MQTT指令指定的等级。这一设计确保了本地火灾应急响应的绝对优先。</w:t>
      </w:r>
    </w:p>
    <w:p>
      <w:pPr>
        <w:pStyle w:val="4"/>
        <w:spacing w:before="240" w:after="120" w:line="400" w:lineRule="exact"/>
        <w:jc w:val="left"/>
      </w:pPr>
      <w:bookmarkStart w:id="41" w:name="_Toc32569"/>
      <w:r>
        <w:rPr>
          <w:rFonts w:ascii="黑体" w:hAnsi="黑体" w:eastAsia="黑体"/>
          <w:b/>
          <w:color w:val="000000"/>
          <w:sz w:val="26"/>
        </w:rPr>
        <w:t>3.2.4 多场景模拟方案</w:t>
      </w:r>
      <w:bookmarkEnd w:id="41"/>
    </w:p>
    <w:p>
      <w:pPr>
        <w:spacing w:line="400" w:lineRule="exact"/>
        <w:ind w:firstLine="480"/>
        <w:jc w:val="both"/>
      </w:pPr>
      <w:r>
        <w:rPr>
          <w:rFonts w:ascii="宋体" w:hAnsi="宋体" w:eastAsia="宋体"/>
          <w:b w:val="0"/>
          <w:color w:val="000000"/>
          <w:sz w:val="24"/>
        </w:rPr>
        <w:t>受实物条件限制，本系统实际拥有1个摄像头模组、1个舵机、1个火焰传感器和1个蜂鸣器。为验证三通道联动的系统设计，采用"物理共享+逻辑独立"的模拟方案，如表3-4所示。</w:t>
      </w:r>
    </w:p>
    <w:tbl>
      <w:tblPr>
        <w:tblStyle w:val="14"/>
        <w:tblW w:w="0" w:type="auto"/>
        <w:tblInd w:w="0" w:type="dxa"/>
        <w:tblLayout w:type="autofit"/>
        <w:tblCellMar>
          <w:top w:w="0" w:type="dxa"/>
          <w:left w:w="10" w:type="dxa"/>
          <w:bottom w:w="0" w:type="dxa"/>
          <w:right w:w="10" w:type="dxa"/>
        </w:tblCellMar>
      </w:tblPr>
      <w:tblGrid>
        <w:gridCol w:w="2769"/>
        <w:gridCol w:w="2769"/>
        <w:gridCol w:w="2769"/>
      </w:tblGrid>
      <w:tr>
        <w:tc>
          <w:tcPr>
            <w:tcW w:w="2769" w:type="dxa"/>
            <w:shd w:val="clear" w:color="auto" w:fill="D9E2F3"/>
          </w:tcPr>
          <w:p>
            <w:pPr>
              <w:jc w:val="center"/>
            </w:pPr>
            <w:r>
              <w:rPr>
                <w:rFonts w:ascii="黑体" w:hAnsi="黑体" w:eastAsia="黑体"/>
                <w:b w:val="0"/>
                <w:color w:val="000000"/>
                <w:sz w:val="18"/>
              </w:rPr>
              <w:t>组件</w:t>
            </w:r>
          </w:p>
        </w:tc>
        <w:tc>
          <w:tcPr>
            <w:tcW w:w="2769" w:type="dxa"/>
            <w:shd w:val="clear" w:color="auto" w:fill="D9E2F3"/>
          </w:tcPr>
          <w:p>
            <w:pPr>
              <w:jc w:val="center"/>
            </w:pPr>
            <w:r>
              <w:rPr>
                <w:rFonts w:ascii="黑体" w:hAnsi="黑体" w:eastAsia="黑体"/>
                <w:b w:val="0"/>
                <w:color w:val="000000"/>
                <w:sz w:val="18"/>
              </w:rPr>
              <w:t>实物数</w:t>
            </w:r>
          </w:p>
        </w:tc>
        <w:tc>
          <w:tcPr>
            <w:tcW w:w="2769" w:type="dxa"/>
            <w:shd w:val="clear" w:color="auto" w:fill="D9E2F3"/>
          </w:tcPr>
          <w:p>
            <w:pPr>
              <w:jc w:val="center"/>
            </w:pPr>
            <w:r>
              <w:rPr>
                <w:rFonts w:ascii="黑体" w:hAnsi="黑体" w:eastAsia="黑体"/>
                <w:b w:val="0"/>
                <w:color w:val="000000"/>
                <w:sz w:val="18"/>
              </w:rPr>
              <w:t>模拟策略</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摄像头</w:t>
            </w:r>
          </w:p>
        </w:tc>
        <w:tc>
          <w:tcPr>
            <w:tcW w:w="2769" w:type="dxa"/>
          </w:tcPr>
          <w:p>
            <w:pPr>
              <w:jc w:val="center"/>
            </w:pPr>
            <w:r>
              <w:rPr>
                <w:rFonts w:ascii="宋体" w:hAnsi="宋体" w:eastAsia="宋体"/>
                <w:b w:val="0"/>
                <w:color w:val="000000"/>
                <w:sz w:val="18"/>
              </w:rPr>
              <w:t>1</w:t>
            </w:r>
          </w:p>
        </w:tc>
        <w:tc>
          <w:tcPr>
            <w:tcW w:w="2769" w:type="dxa"/>
          </w:tcPr>
          <w:p>
            <w:pPr>
              <w:jc w:val="center"/>
            </w:pPr>
            <w:r>
              <w:rPr>
                <w:rFonts w:ascii="宋体" w:hAnsi="宋体" w:eastAsia="宋体"/>
                <w:b w:val="0"/>
                <w:color w:val="000000"/>
                <w:sz w:val="18"/>
              </w:rPr>
              <w:t>三路本地视频文件分别模拟B/C通道画面，A通道可切换回实物摄像头</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舵机</w:t>
            </w:r>
          </w:p>
        </w:tc>
        <w:tc>
          <w:tcPr>
            <w:tcW w:w="2769" w:type="dxa"/>
          </w:tcPr>
          <w:p>
            <w:pPr>
              <w:jc w:val="center"/>
            </w:pPr>
            <w:r>
              <w:rPr>
                <w:rFonts w:ascii="宋体" w:hAnsi="宋体" w:eastAsia="宋体"/>
                <w:b w:val="0"/>
                <w:color w:val="000000"/>
                <w:sz w:val="18"/>
              </w:rPr>
              <w:t>1</w:t>
            </w:r>
          </w:p>
        </w:tc>
        <w:tc>
          <w:tcPr>
            <w:tcW w:w="2769" w:type="dxa"/>
          </w:tcPr>
          <w:p>
            <w:pPr>
              <w:jc w:val="center"/>
            </w:pPr>
            <w:r>
              <w:rPr>
                <w:rFonts w:ascii="宋体" w:hAnsi="宋体" w:eastAsia="宋体"/>
                <w:b w:val="0"/>
                <w:color w:val="000000"/>
                <w:sz w:val="18"/>
              </w:rPr>
              <w:t>物理舵机共享，任一通道触发开门条件即动作（OR逻辑）</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火焰传感器</w:t>
            </w:r>
          </w:p>
        </w:tc>
        <w:tc>
          <w:tcPr>
            <w:tcW w:w="2769" w:type="dxa"/>
          </w:tcPr>
          <w:p>
            <w:pPr>
              <w:jc w:val="center"/>
            </w:pPr>
            <w:r>
              <w:rPr>
                <w:rFonts w:ascii="宋体" w:hAnsi="宋体" w:eastAsia="宋体"/>
                <w:b w:val="0"/>
                <w:color w:val="000000"/>
                <w:sz w:val="18"/>
              </w:rPr>
              <w:t>1</w:t>
            </w:r>
          </w:p>
        </w:tc>
        <w:tc>
          <w:tcPr>
            <w:tcW w:w="2769" w:type="dxa"/>
          </w:tcPr>
          <w:p>
            <w:pPr>
              <w:jc w:val="center"/>
            </w:pPr>
            <w:r>
              <w:rPr>
                <w:rFonts w:ascii="宋体" w:hAnsi="宋体" w:eastAsia="宋体"/>
                <w:b w:val="0"/>
                <w:color w:val="000000"/>
                <w:sz w:val="18"/>
              </w:rPr>
              <w:t>固定绑定至A通道，B/C通道通过前端按钮模拟火焰触发</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蜂鸣器</w:t>
            </w:r>
          </w:p>
        </w:tc>
        <w:tc>
          <w:tcPr>
            <w:tcW w:w="2769" w:type="dxa"/>
          </w:tcPr>
          <w:p>
            <w:pPr>
              <w:jc w:val="center"/>
            </w:pPr>
            <w:r>
              <w:rPr>
                <w:rFonts w:ascii="宋体" w:hAnsi="宋体" w:eastAsia="宋体"/>
                <w:b w:val="0"/>
                <w:color w:val="000000"/>
                <w:sz w:val="18"/>
              </w:rPr>
              <w:t>1</w:t>
            </w:r>
          </w:p>
        </w:tc>
        <w:tc>
          <w:tcPr>
            <w:tcW w:w="2769" w:type="dxa"/>
          </w:tcPr>
          <w:p>
            <w:pPr>
              <w:jc w:val="center"/>
            </w:pPr>
            <w:r>
              <w:rPr>
                <w:rFonts w:ascii="宋体" w:hAnsi="宋体" w:eastAsia="宋体"/>
                <w:b w:val="0"/>
                <w:color w:val="000000"/>
                <w:sz w:val="18"/>
              </w:rPr>
              <w:t>物理蜂鸣器共享，同舵机采用OR逻辑</w:t>
            </w:r>
          </w:p>
        </w:tc>
      </w:tr>
    </w:tbl>
    <w:p/>
    <w:p>
      <w:pPr>
        <w:spacing w:line="400" w:lineRule="exact"/>
        <w:ind w:firstLine="480"/>
        <w:jc w:val="both"/>
      </w:pPr>
      <w:r>
        <w:rPr>
          <w:rFonts w:ascii="宋体" w:hAnsi="宋体" w:eastAsia="宋体"/>
          <w:b w:val="0"/>
          <w:color w:val="000000"/>
          <w:sz w:val="24"/>
        </w:rPr>
        <w:t>视频模拟方面，系统支持MJPEG实时流和本地视频文件两种视频源类型，运行中可动态切换。三通道在自动模式下各自从本地目录按通道前缀匹配视频文件，A通道也可切换为实物摄像头的推流地址。本地文件播至末尾时自动回到开头循环播放。舵机控制采用OR逻辑——任一通道需要开门时物理舵机即执行开门动作，这对应了"任一出口告急则闸门开放"的实际应急逻辑。</w:t>
      </w:r>
    </w:p>
    <w:p>
      <w:pPr>
        <w:spacing w:line="400" w:lineRule="exact"/>
        <w:ind w:firstLine="480"/>
        <w:jc w:val="both"/>
      </w:pPr>
      <w:r>
        <w:rPr>
          <w:rFonts w:ascii="宋体" w:hAnsi="宋体" w:eastAsia="宋体"/>
          <w:b w:val="0"/>
          <w:color w:val="000000"/>
          <w:sz w:val="24"/>
        </w:rPr>
        <w:t>---</w:t>
      </w:r>
    </w:p>
    <w:p>
      <w:pPr>
        <w:pStyle w:val="3"/>
        <w:spacing w:before="480" w:after="120" w:line="400" w:lineRule="exact"/>
        <w:jc w:val="left"/>
      </w:pPr>
      <w:bookmarkStart w:id="42" w:name="_Toc6700"/>
      <w:r>
        <w:rPr>
          <w:rFonts w:ascii="黑体" w:hAnsi="黑体" w:eastAsia="黑体"/>
          <w:b/>
          <w:color w:val="000000"/>
          <w:sz w:val="28"/>
        </w:rPr>
        <w:t>3.3 软件系统设计</w:t>
      </w:r>
      <w:bookmarkEnd w:id="42"/>
    </w:p>
    <w:p>
      <w:pPr>
        <w:pStyle w:val="4"/>
        <w:spacing w:before="240" w:after="120" w:line="400" w:lineRule="exact"/>
        <w:jc w:val="left"/>
      </w:pPr>
      <w:bookmarkStart w:id="43" w:name="_Toc6689"/>
      <w:r>
        <w:rPr>
          <w:rFonts w:ascii="黑体" w:hAnsi="黑体" w:eastAsia="黑体"/>
          <w:b/>
          <w:color w:val="000000"/>
          <w:sz w:val="26"/>
        </w:rPr>
        <w:t>3.3.1 视频采集与AI检测模块</w:t>
      </w:r>
      <w:bookmarkEnd w:id="43"/>
    </w:p>
    <w:p>
      <w:pPr>
        <w:spacing w:line="400" w:lineRule="exact"/>
        <w:ind w:firstLine="480"/>
        <w:jc w:val="both"/>
      </w:pPr>
      <w:r>
        <w:rPr>
          <w:rFonts w:ascii="黑体" w:hAnsi="黑体" w:eastAsia="黑体"/>
          <w:b/>
          <w:color w:val="000000"/>
          <w:sz w:val="24"/>
        </w:rPr>
        <w:t>目标检测模型选型</w:t>
      </w:r>
      <w:r>
        <w:rPr>
          <w:rFonts w:ascii="宋体" w:hAnsi="宋体" w:eastAsia="宋体"/>
          <w:b w:val="0"/>
          <w:color w:val="000000"/>
          <w:sz w:val="24"/>
        </w:rPr>
        <w:t>。本系统选用YOLOv8n（nano版本）作为目标检测模型。YOLOv8由Ultralytics公司于2023年发布，属于YOLO系列算法的最新迭代版本之一。相较于Two-stage检测方法（如Faster R-CNN），YOLO系列采用One-stage设计，直接在特征图上回归目标位置和类别，跳过了候选区域生成步骤，推理速度显著更快，更适合实时视频监控场景。</w:t>
      </w:r>
    </w:p>
    <w:p>
      <w:pPr>
        <w:spacing w:line="400" w:lineRule="exact"/>
        <w:ind w:firstLine="480"/>
        <w:jc w:val="both"/>
      </w:pPr>
      <w:r>
        <w:rPr>
          <w:rFonts w:ascii="宋体" w:hAnsi="宋体" w:eastAsia="宋体"/>
          <w:b w:val="0"/>
          <w:color w:val="000000"/>
          <w:sz w:val="24"/>
        </w:rPr>
        <w:t>YOLOv8n的网络结构由CSPDarknet骨干网络、FPN+PAN颈部网络和解耦检测头三部分组成，采用Anchor-free检测方式直接预测目标中心点偏移量和边界框宽高。nano版本仅约3.2M参数，模型文件约6MB，在消费级GPU上单帧推理仅需15至25毫秒，三通道并行完全满足实时性需求。系统直接使用COCO预训练权重进行推理部署——预训练权重对人员类别的检测精度已满足校园场景的人员计数需求。</w:t>
      </w:r>
    </w:p>
    <w:p>
      <w:pPr>
        <w:spacing w:line="400" w:lineRule="exact"/>
        <w:ind w:firstLine="480"/>
        <w:jc w:val="both"/>
      </w:pPr>
      <w:r>
        <w:rPr>
          <w:rFonts w:ascii="黑体" w:hAnsi="黑体" w:eastAsia="黑体"/>
          <w:b/>
          <w:color w:val="000000"/>
          <w:sz w:val="24"/>
        </w:rPr>
        <w:t>视频流采集方案</w:t>
      </w:r>
      <w:r>
        <w:rPr>
          <w:rFonts w:ascii="宋体" w:hAnsi="宋体" w:eastAsia="宋体"/>
          <w:b w:val="0"/>
          <w:color w:val="000000"/>
          <w:sz w:val="24"/>
        </w:rPr>
        <w:t>。ESP32-CAM使用HTTP multipart/x-mixed-replace协议推送MJPEG视频流。由于通用视频采集库的FFmpeg后端无法正确解析该摄像头的MJPEG格式，系统采用手动HTTP流解析方案：建立持久HTTP连接后逐字节接收数据，在字节缓冲区中搜索JPEG帧的起始和结束边界标记以提取完整帧。每个检测线程维护独立的HTTP连接和字节缓冲区，实现线程间的连接隔离。</w:t>
      </w:r>
    </w:p>
    <w:p>
      <w:pPr>
        <w:spacing w:line="400" w:lineRule="exact"/>
        <w:ind w:firstLine="480"/>
        <w:jc w:val="both"/>
      </w:pPr>
      <w:r>
        <w:rPr>
          <w:rFonts w:ascii="黑体" w:hAnsi="黑体" w:eastAsia="黑体"/>
          <w:b/>
          <w:color w:val="000000"/>
          <w:sz w:val="24"/>
        </w:rPr>
        <w:t>推理流水线</w:t>
      </w:r>
      <w:r>
        <w:rPr>
          <w:rFonts w:ascii="宋体" w:hAnsi="宋体" w:eastAsia="宋体"/>
          <w:b w:val="0"/>
          <w:color w:val="000000"/>
          <w:sz w:val="24"/>
        </w:rPr>
        <w:t>。检测循环以统一流水线运行：读取原始帧→缩放至模型输入分辨率（低于原始分辨率以降低计算量）→送入模型推理→筛选人员类别（person类）的检测框并计数→将检测框坐标按缩放比例映射回原始分辨率→在原图上绘制标注框→编码推流至前端展示。</w:t>
      </w:r>
    </w:p>
    <w:p>
      <w:pPr>
        <w:spacing w:line="400" w:lineRule="exact"/>
        <w:ind w:firstLine="480"/>
        <w:jc w:val="both"/>
      </w:pPr>
      <w:r>
        <w:rPr>
          <w:rFonts w:ascii="黑体" w:hAnsi="黑体" w:eastAsia="黑体"/>
          <w:b/>
          <w:color w:val="000000"/>
          <w:sz w:val="24"/>
        </w:rPr>
        <w:t>双视频源支持</w:t>
      </w:r>
      <w:r>
        <w:rPr>
          <w:rFonts w:ascii="宋体" w:hAnsi="宋体" w:eastAsia="宋体"/>
          <w:b w:val="0"/>
          <w:color w:val="000000"/>
          <w:sz w:val="24"/>
        </w:rPr>
        <w:t>。每个通道可独立配置为网络摄像头实时流或本地视频文件模式。源类型和地址通过统一的配置结构管理，前端修改配置后，检测线程在下一轮循环中检测到配置变更，自动关闭旧连接并打开新源，无需重启线程或整个服务。</w:t>
      </w:r>
    </w:p>
    <w:p>
      <w:pPr>
        <w:spacing w:line="400" w:lineRule="exact"/>
        <w:ind w:firstLine="480"/>
        <w:jc w:val="both"/>
      </w:pPr>
      <w:r>
        <w:rPr>
          <w:rFonts w:ascii="黑体" w:hAnsi="黑体" w:eastAsia="黑体"/>
          <w:b/>
          <w:color w:val="000000"/>
          <w:sz w:val="24"/>
        </w:rPr>
        <w:t>多通道并行调度</w:t>
      </w:r>
      <w:r>
        <w:rPr>
          <w:rFonts w:ascii="宋体" w:hAnsi="宋体" w:eastAsia="宋体"/>
          <w:b w:val="0"/>
          <w:color w:val="000000"/>
          <w:sz w:val="24"/>
        </w:rPr>
        <w:t>。三个检测线程同时进行GPU推理会竞争CUDA计算资源。系统采用相位错开启动策略——A通道立即启动，B通道延迟约三分之一个检测周期启动，C通道延迟约三分之二个检测周期启动。这一设计将三通道的推理请求在时间轴上均匀散布，GPU利用率趋于平稳，避免三路推理请求同时到达导致排队等待。</w:t>
      </w:r>
    </w:p>
    <w:p>
      <w:pPr>
        <w:pStyle w:val="4"/>
        <w:spacing w:before="240" w:after="120" w:line="400" w:lineRule="exact"/>
        <w:jc w:val="left"/>
      </w:pPr>
      <w:bookmarkStart w:id="44" w:name="_Toc19847"/>
      <w:r>
        <w:rPr>
          <w:rFonts w:ascii="黑体" w:hAnsi="黑体" w:eastAsia="黑体"/>
          <w:b/>
          <w:color w:val="000000"/>
          <w:sz w:val="26"/>
        </w:rPr>
        <w:t>3.3.2 三级报警与防抖机制</w:t>
      </w:r>
      <w:bookmarkEnd w:id="44"/>
    </w:p>
    <w:p>
      <w:pPr>
        <w:spacing w:line="400" w:lineRule="exact"/>
        <w:ind w:firstLine="480"/>
        <w:jc w:val="both"/>
      </w:pPr>
      <w:r>
        <w:rPr>
          <w:rFonts w:ascii="宋体" w:hAnsi="宋体" w:eastAsia="宋体"/>
          <w:b w:val="0"/>
          <w:color w:val="000000"/>
          <w:sz w:val="24"/>
        </w:rPr>
        <w:t>报警子系统采用三级等级体系搭配对称防抖算法，兼顾检测灵敏度和报警稳定性。</w:t>
      </w:r>
    </w:p>
    <w:p>
      <w:pPr>
        <w:spacing w:line="400" w:lineRule="exact"/>
        <w:ind w:firstLine="480"/>
        <w:jc w:val="both"/>
      </w:pPr>
      <w:r>
        <w:rPr>
          <w:rFonts w:ascii="黑体" w:hAnsi="黑体" w:eastAsia="黑体"/>
          <w:b/>
          <w:color w:val="000000"/>
          <w:sz w:val="24"/>
        </w:rPr>
        <w:t>三级报警等级定义</w:t>
      </w:r>
      <w:r>
        <w:rPr>
          <w:rFonts w:ascii="宋体" w:hAnsi="宋体" w:eastAsia="宋体"/>
          <w:b w:val="0"/>
          <w:color w:val="000000"/>
          <w:sz w:val="24"/>
        </w:rPr>
        <w:t>。每通道独立维护两个可配置的阈值参数：预警阈值和报警阈值。预警阈值低于报警阈值，两者之间形成预警缓冲带。前端可在运行中调整任意通道的阈值，调整即时生效。报警等级由当前人数与两个阈值的比较关系确定，如式（3-2）所示：</w:t>
      </w:r>
    </w:p>
    <w:p>
      <w:pPr>
        <w:spacing w:line="400" w:lineRule="exact"/>
        <w:ind w:firstLine="480"/>
        <w:jc w:val="both"/>
      </w:pPr>
      <w:r>
        <w:rPr>
          <w:rFonts w:ascii="黑体" w:hAnsi="黑体" w:eastAsia="黑体"/>
          <w:b/>
          <w:color w:val="000000"/>
          <w:sz w:val="24"/>
        </w:rPr>
        <w:t>对称防抖算法</w:t>
      </w:r>
      <w:r>
        <w:rPr>
          <w:rFonts w:ascii="宋体" w:hAnsi="宋体" w:eastAsia="宋体"/>
          <w:b w:val="0"/>
          <w:color w:val="000000"/>
          <w:sz w:val="24"/>
        </w:rPr>
        <w:t>。单帧判定容易受偶尔的漏检或误检影响，导致报警在阈值附近反复触发和解除。系统实现了对称防抖算法，包含连续确认帧数和状态锁定时间两个核心参数：</w:t>
      </w:r>
    </w:p>
    <w:p>
      <w:pPr>
        <w:spacing w:line="400" w:lineRule="exact"/>
        <w:ind w:firstLine="480"/>
        <w:jc w:val="both"/>
      </w:pPr>
      <w:r>
        <w:rPr>
          <w:rFonts w:ascii="宋体" w:hAnsi="宋体" w:eastAsia="宋体"/>
          <w:b w:val="0"/>
          <w:color w:val="000000"/>
          <w:sz w:val="24"/>
        </w:rPr>
        <w:t>（a）**上升防抖**：当目标等级高于当前等级且未处于锁定状态时，连续计数递增；连续若干帧的目标等级均指向升级后，确认升级并重置锁定计时器。此机制过滤偶发的瞬时检测尖峰。</w:t>
      </w:r>
    </w:p>
    <w:p>
      <w:pPr>
        <w:spacing w:line="400" w:lineRule="exact"/>
        <w:ind w:firstLine="480"/>
        <w:jc w:val="both"/>
      </w:pPr>
      <w:r>
        <w:rPr>
          <w:rFonts w:ascii="宋体" w:hAnsi="宋体" w:eastAsia="宋体"/>
          <w:b w:val="0"/>
          <w:color w:val="000000"/>
          <w:sz w:val="24"/>
        </w:rPr>
        <w:t>（b）**下降防抖**：与上升方向对称处理——连续若干帧的目标等级均指向降级后，确认降级。避免人员短暂离开画面导致的误解除。</w:t>
      </w:r>
    </w:p>
    <w:p>
      <w:pPr>
        <w:spacing w:line="400" w:lineRule="exact"/>
        <w:ind w:firstLine="480"/>
        <w:jc w:val="both"/>
      </w:pPr>
      <w:r>
        <w:rPr>
          <w:rFonts w:ascii="宋体" w:hAnsi="宋体" w:eastAsia="宋体"/>
          <w:b w:val="0"/>
          <w:color w:val="000000"/>
          <w:sz w:val="24"/>
        </w:rPr>
        <w:t>（c）**锁定保护**：等级切换后进入一段锁定保护期，锁定期内忽略任何反向变化请求。这为系统提供了足够的稳定观察窗口。</w:t>
      </w:r>
    </w:p>
    <w:p>
      <w:pPr>
        <w:spacing w:line="400" w:lineRule="exact"/>
        <w:ind w:firstLine="480"/>
        <w:jc w:val="both"/>
      </w:pPr>
      <w:r>
        <w:rPr>
          <w:rFonts w:ascii="黑体" w:hAnsi="黑体" w:eastAsia="黑体"/>
          <w:b/>
          <w:color w:val="000000"/>
          <w:sz w:val="24"/>
        </w:rPr>
        <w:t>报警事件记录</w:t>
      </w:r>
      <w:r>
        <w:rPr>
          <w:rFonts w:ascii="宋体" w:hAnsi="宋体" w:eastAsia="宋体"/>
          <w:b w:val="0"/>
          <w:color w:val="000000"/>
          <w:sz w:val="24"/>
        </w:rPr>
        <w:t>。报警事件以"生命周期"模式记录：等级从正常变为预警或报警时，创建一条新的事件记录；持续时间持续跟踪峰值人数；等级恢复为正常时，更新记录的结束时间和持续时长。这一模式使得每次报警都有完整的可追溯闭环。</w:t>
      </w:r>
    </w:p>
    <w:p>
      <w:pPr>
        <w:spacing w:line="400" w:lineRule="exact"/>
        <w:ind w:firstLine="480"/>
        <w:jc w:val="both"/>
      </w:pPr>
      <w:r>
        <w:rPr>
          <w:rFonts w:ascii="黑体" w:hAnsi="黑体" w:eastAsia="黑体"/>
          <w:b/>
          <w:color w:val="000000"/>
          <w:sz w:val="24"/>
        </w:rPr>
        <w:t>火焰报警最高优先级</w:t>
      </w:r>
      <w:r>
        <w:rPr>
          <w:rFonts w:ascii="宋体" w:hAnsi="宋体" w:eastAsia="宋体"/>
          <w:b w:val="0"/>
          <w:color w:val="000000"/>
          <w:sz w:val="24"/>
        </w:rPr>
        <w:t>。在联动决策中，当通道存在物理火焰传感器触发或模拟触发时，该通道的等效报警等级强制设为最高，不受检测人数的影响，确保火灾应急响应的绝对优先。</w:t>
      </w:r>
    </w:p>
    <w:p>
      <w:pPr>
        <w:pStyle w:val="4"/>
        <w:spacing w:before="240" w:after="120" w:line="400" w:lineRule="exact"/>
        <w:jc w:val="left"/>
      </w:pPr>
      <w:bookmarkStart w:id="45" w:name="_Toc26737"/>
      <w:r>
        <w:rPr>
          <w:rFonts w:ascii="黑体" w:hAnsi="黑体" w:eastAsia="黑体"/>
          <w:b/>
          <w:color w:val="000000"/>
          <w:sz w:val="26"/>
        </w:rPr>
        <w:t>3.3.3 联动决策与引导算法</w:t>
      </w:r>
      <w:bookmarkEnd w:id="45"/>
    </w:p>
    <w:p>
      <w:pPr>
        <w:spacing w:line="400" w:lineRule="exact"/>
        <w:ind w:firstLine="480"/>
        <w:jc w:val="both"/>
      </w:pPr>
      <w:r>
        <w:rPr>
          <w:rFonts w:ascii="宋体" w:hAnsi="宋体" w:eastAsia="宋体"/>
          <w:b w:val="0"/>
          <w:color w:val="000000"/>
          <w:sz w:val="24"/>
        </w:rPr>
        <w:t>联动决策是系统的中央逻辑核心，定期汇总全局状态、判定引导策略并生成控制指令。决策函数在互斥锁保护下完成三项工作：全局状态快照、四策略判定、每设备指令生成。</w:t>
      </w:r>
    </w:p>
    <w:p>
      <w:pPr>
        <w:spacing w:line="400" w:lineRule="exact"/>
        <w:ind w:firstLine="480"/>
        <w:jc w:val="both"/>
      </w:pPr>
      <w:r>
        <w:rPr>
          <w:rFonts w:ascii="黑体" w:hAnsi="黑体" w:eastAsia="黑体"/>
          <w:b/>
          <w:color w:val="000000"/>
          <w:sz w:val="24"/>
        </w:rPr>
        <w:t>饱和度计算</w:t>
      </w:r>
      <w:r>
        <w:rPr>
          <w:rFonts w:ascii="宋体" w:hAnsi="宋体" w:eastAsia="宋体"/>
          <w:b w:val="0"/>
          <w:color w:val="000000"/>
          <w:sz w:val="24"/>
        </w:rPr>
        <w:t>。传统方案以绝对人数排序来推荐出口，忽略了不同通道阈值差异带来的容量感知偏差。例如通道A配置阈值20人、当前18人（容量利用率90%），通道B配置阈值5人、当前4人（利用率80%）——虽然A的绝对人数更多，但B实际上更接近其容量上限。本系统引入"饱和度"概念来反映通道相对于其容量的拥挤程度，定义为当前人数与预警阈值的比值，如式（3-3）所示：</w:t>
      </w:r>
    </w:p>
    <w:p>
      <w:pPr>
        <w:spacing w:line="400" w:lineRule="exact"/>
        <w:ind w:firstLine="480"/>
        <w:jc w:val="both"/>
      </w:pPr>
      <w:r>
        <w:rPr>
          <w:rFonts w:ascii="黑体" w:hAnsi="黑体" w:eastAsia="黑体"/>
          <w:b/>
          <w:color w:val="000000"/>
          <w:sz w:val="24"/>
        </w:rPr>
        <w:t>四策略决策树</w:t>
      </w:r>
      <w:r>
        <w:rPr>
          <w:rFonts w:ascii="宋体" w:hAnsi="宋体" w:eastAsia="宋体"/>
          <w:b w:val="0"/>
          <w:color w:val="000000"/>
          <w:sz w:val="24"/>
        </w:rPr>
        <w:t>。联动决策根据所有活跃通道的安全状况，在四个引导策略中选择其一，决策流程如图3-3所示：</w:t>
      </w:r>
    </w:p>
    <w:p>
      <w:pPr>
        <w:spacing w:line="400" w:lineRule="exact"/>
        <w:ind w:firstLine="480"/>
        <w:jc w:val="both"/>
      </w:pPr>
      <w:r>
        <w:rPr>
          <w:rFonts w:ascii="宋体" w:hAnsi="宋体" w:eastAsia="宋体"/>
          <w:b w:val="0"/>
          <w:color w:val="000000"/>
          <w:sz w:val="24"/>
        </w:rPr>
        <w:t>（a）**all_clear（全线畅通）**：所有活跃且安全的通道均未触发报警且饱和度低于安全上限。系统判定无需引导，推荐面板显示绿色"各通道畅通"消息。</w:t>
      </w:r>
    </w:p>
    <w:p>
      <w:pPr>
        <w:spacing w:line="400" w:lineRule="exact"/>
        <w:ind w:firstLine="480"/>
        <w:jc w:val="both"/>
      </w:pPr>
      <w:r>
        <w:rPr>
          <w:rFonts w:ascii="宋体" w:hAnsi="宋体" w:eastAsia="宋体"/>
          <w:b w:val="0"/>
          <w:color w:val="000000"/>
          <w:sz w:val="24"/>
        </w:rPr>
        <w:t>（b）**guided（引导推荐）**：部分通道拥挤但存在至少一个畅通的安全通道。系统将畅通通道按饱和度升序排列生成推荐列表（如"建议前往：出口B、出口C"），以黄色UI呈现。</w:t>
      </w:r>
    </w:p>
    <w:p>
      <w:pPr>
        <w:spacing w:line="400" w:lineRule="exact"/>
        <w:ind w:firstLine="480"/>
        <w:jc w:val="both"/>
      </w:pPr>
      <w:r>
        <w:rPr>
          <w:rFonts w:ascii="宋体" w:hAnsi="宋体" w:eastAsia="宋体"/>
          <w:b w:val="0"/>
          <w:color w:val="000000"/>
          <w:sz w:val="24"/>
        </w:rPr>
        <w:t>（c）**degraded（降级通行）**：所有安全通道均接近或超过容量上限，无畅通替代通道可用。系统按饱和度排序全部安全通道，提示分批通行，以红色UI呈现。</w:t>
      </w:r>
    </w:p>
    <w:p>
      <w:pPr>
        <w:spacing w:line="400" w:lineRule="exact"/>
        <w:ind w:firstLine="480"/>
        <w:jc w:val="both"/>
      </w:pPr>
      <w:r>
        <w:rPr>
          <w:rFonts w:ascii="宋体" w:hAnsi="宋体" w:eastAsia="宋体"/>
          <w:b w:val="0"/>
          <w:color w:val="000000"/>
          <w:sz w:val="24"/>
        </w:rPr>
        <w:t>（d）**emergency（紧急疏散）**：所有活跃通道均有火灾，无安全通道可用。系统触发最高级别警报，提示立即远离该区域，以紧急红色UI呈现。</w:t>
      </w:r>
    </w:p>
    <w:p>
      <w:pPr>
        <w:spacing w:line="400" w:lineRule="exact"/>
        <w:ind w:firstLine="480"/>
        <w:jc w:val="both"/>
      </w:pPr>
      <w:r>
        <w:rPr>
          <w:rFonts w:ascii="黑体" w:hAnsi="黑体" w:eastAsia="黑体"/>
          <w:b/>
          <w:color w:val="000000"/>
          <w:sz w:val="24"/>
        </w:rPr>
        <w:t>每设备差异化指令生成</w:t>
      </w:r>
      <w:r>
        <w:rPr>
          <w:rFonts w:ascii="宋体" w:hAnsi="宋体" w:eastAsia="宋体"/>
          <w:b w:val="0"/>
          <w:color w:val="000000"/>
          <w:sz w:val="24"/>
        </w:rPr>
        <w:t>。系统支持多个执行设备分别绑定至不同监测通道。联动决策遍历所有在线且已绑定的设备，根据其绑定通道的状态生成独立的控制指令——包含灯光等级、蜂鸣器开关和舵机闸门控制三个字段。指令仅在内容发生变化且距上次发送超过最小间隔时才实际下发，避免短时间内的无效重复通信。</w:t>
      </w:r>
    </w:p>
    <w:p>
      <w:pPr>
        <w:pStyle w:val="4"/>
        <w:spacing w:before="240" w:after="120" w:line="400" w:lineRule="exact"/>
        <w:jc w:val="left"/>
      </w:pPr>
      <w:bookmarkStart w:id="46" w:name="_Toc19345"/>
      <w:r>
        <w:rPr>
          <w:rFonts w:ascii="黑体" w:hAnsi="黑体" w:eastAsia="黑体"/>
          <w:b/>
          <w:color w:val="000000"/>
          <w:sz w:val="26"/>
        </w:rPr>
        <w:t>3.3.4 数据持久化设计</w:t>
      </w:r>
      <w:bookmarkEnd w:id="46"/>
    </w:p>
    <w:p>
      <w:pPr>
        <w:spacing w:line="400" w:lineRule="exact"/>
        <w:ind w:firstLine="480"/>
        <w:jc w:val="both"/>
      </w:pPr>
      <w:r>
        <w:rPr>
          <w:rFonts w:ascii="宋体" w:hAnsi="宋体" w:eastAsia="宋体"/>
          <w:b w:val="0"/>
          <w:color w:val="000000"/>
          <w:sz w:val="24"/>
        </w:rPr>
        <w:t>系统采用文件型轻量数据库进行本地数据持久化，选择理由为：（1）嵌入式部署模式，无需额外运行数据库服务进程；（2）演示场景下的单日数据量有限（数万条级别），轻量数据库完全胜任；（3）Python标准库内置支持，零额外依赖。</w:t>
      </w:r>
    </w:p>
    <w:p>
      <w:pPr>
        <w:spacing w:line="400" w:lineRule="exact"/>
        <w:ind w:firstLine="480"/>
        <w:jc w:val="both"/>
      </w:pPr>
      <w:r>
        <w:rPr>
          <w:rFonts w:ascii="宋体" w:hAnsi="宋体" w:eastAsia="宋体"/>
          <w:b w:val="0"/>
          <w:color w:val="000000"/>
          <w:sz w:val="24"/>
        </w:rPr>
        <w:t>数据库包含两张核心表：</w:t>
      </w:r>
    </w:p>
    <w:p>
      <w:pPr>
        <w:spacing w:line="400" w:lineRule="exact"/>
        <w:ind w:firstLine="480"/>
        <w:jc w:val="both"/>
      </w:pPr>
      <w:r>
        <w:rPr>
          <w:rFonts w:ascii="宋体" w:hAnsi="宋体" w:eastAsia="宋体"/>
          <w:b w:val="0"/>
          <w:color w:val="000000"/>
          <w:sz w:val="24"/>
        </w:rPr>
        <w:t>（1）**检测记录表**：以约每秒1条的频率写入各通道的检测快照数据（时间戳、人数、报警等级、帧率、通道标识），用于前端折线图的历史趋势展示和按时间范围的统计分析。写入间隔设为1秒是在折线图的平滑度需求（需要足够密集的数据点）和数据库写入开销之间取得的平衡。</w:t>
      </w:r>
    </w:p>
    <w:p>
      <w:pPr>
        <w:spacing w:line="400" w:lineRule="exact"/>
        <w:ind w:firstLine="480"/>
        <w:jc w:val="both"/>
      </w:pPr>
      <w:r>
        <w:rPr>
          <w:rFonts w:ascii="宋体" w:hAnsi="宋体" w:eastAsia="宋体"/>
          <w:b w:val="0"/>
          <w:color w:val="000000"/>
          <w:sz w:val="24"/>
        </w:rPr>
        <w:t>（2）**报警事件表**：以事件模式记录每次报警的完整生命周期——报警触发时插入新记录（开始时间、初始人数）、持续期间跟踪峰值人数、报警解除时更新记录（结束时间、持续时长）。</w:t>
      </w:r>
    </w:p>
    <w:p>
      <w:pPr>
        <w:spacing w:line="400" w:lineRule="exact"/>
        <w:ind w:firstLine="480"/>
        <w:jc w:val="both"/>
      </w:pPr>
      <w:r>
        <w:rPr>
          <w:rFonts w:ascii="宋体" w:hAnsi="宋体" w:eastAsia="宋体"/>
          <w:b w:val="0"/>
          <w:color w:val="000000"/>
          <w:sz w:val="24"/>
        </w:rPr>
        <w:t>数据库的初始化采用自动适应策略：首次启动时自动建表，后续启动时检测表结构是否与当前代码匹配，对缺失的列通过安全的增量迁移方式补齐，确保从旧版本数据到新版本的向前兼容。</w:t>
      </w:r>
    </w:p>
    <w:p>
      <w:pPr>
        <w:pStyle w:val="4"/>
        <w:spacing w:before="240" w:after="120" w:line="400" w:lineRule="exact"/>
        <w:jc w:val="left"/>
      </w:pPr>
      <w:bookmarkStart w:id="47" w:name="_Toc19717"/>
      <w:r>
        <w:rPr>
          <w:rFonts w:ascii="黑体" w:hAnsi="黑体" w:eastAsia="黑体"/>
          <w:b/>
          <w:color w:val="000000"/>
          <w:sz w:val="26"/>
        </w:rPr>
        <w:t>3.3.5 前端仪表盘设计</w:t>
      </w:r>
      <w:bookmarkEnd w:id="47"/>
    </w:p>
    <w:p>
      <w:pPr>
        <w:spacing w:line="400" w:lineRule="exact"/>
        <w:ind w:firstLine="480"/>
        <w:jc w:val="both"/>
      </w:pPr>
      <w:r>
        <w:rPr>
          <w:rFonts w:ascii="宋体" w:hAnsi="宋体" w:eastAsia="宋体"/>
          <w:b w:val="0"/>
          <w:color w:val="000000"/>
          <w:sz w:val="24"/>
        </w:rPr>
        <w:t>前端仪表盘为单页面Web应用，基于原生前端技术与成熟的开源图表库构建。</w:t>
      </w:r>
    </w:p>
    <w:p>
      <w:pPr>
        <w:spacing w:line="400" w:lineRule="exact"/>
        <w:ind w:firstLine="480"/>
        <w:jc w:val="both"/>
      </w:pPr>
      <w:r>
        <w:rPr>
          <w:rFonts w:ascii="黑体" w:hAnsi="黑体" w:eastAsia="黑体"/>
          <w:b/>
          <w:color w:val="000000"/>
          <w:sz w:val="24"/>
        </w:rPr>
        <w:t>页面布局</w:t>
      </w:r>
      <w:r>
        <w:rPr>
          <w:rFonts w:ascii="宋体" w:hAnsi="宋体" w:eastAsia="宋体"/>
          <w:b w:val="0"/>
          <w:color w:val="000000"/>
          <w:sz w:val="24"/>
        </w:rPr>
        <w:t>。仪表盘采用分区网格布局：主要区域展示各通道的实时视频画面（画面叠加人数统计和报警状态指示），侧边区域分布联动推荐面板（展示出口引导策略和推荐列表）和动态折线图（展示各通道人数的历史变化趋势），顶部为全局控制栏（阈值调节、视频源切换、设备绑定等功能入口）。</w:t>
      </w:r>
    </w:p>
    <w:p>
      <w:pPr>
        <w:spacing w:line="400" w:lineRule="exact"/>
        <w:ind w:firstLine="480"/>
        <w:jc w:val="both"/>
      </w:pPr>
      <w:r>
        <w:rPr>
          <w:rFonts w:ascii="黑体" w:hAnsi="黑体" w:eastAsia="黑体"/>
          <w:b/>
          <w:color w:val="000000"/>
          <w:sz w:val="24"/>
        </w:rPr>
        <w:t>数据刷新策略</w:t>
      </w:r>
      <w:r>
        <w:rPr>
          <w:rFonts w:ascii="宋体" w:hAnsi="宋体" w:eastAsia="宋体"/>
          <w:b w:val="0"/>
          <w:color w:val="000000"/>
          <w:sz w:val="24"/>
        </w:rPr>
        <w:t>。前端通过定时轮询后端的状态汇总接口获取实时数据，刷新间隔设置为1秒。各通道的视频画面通过持续加载MJPEG视频流地址的方式保持实时预览。动态折线图仅为当前活跃的通道创建数据序列，暂停的通道其折线自动隐去。</w:t>
      </w:r>
    </w:p>
    <w:p>
      <w:pPr>
        <w:spacing w:line="400" w:lineRule="exact"/>
        <w:ind w:firstLine="480"/>
        <w:jc w:val="both"/>
      </w:pPr>
      <w:r>
        <w:rPr>
          <w:rFonts w:ascii="黑体" w:hAnsi="黑体" w:eastAsia="黑体"/>
          <w:b/>
          <w:color w:val="000000"/>
          <w:sz w:val="24"/>
        </w:rPr>
        <w:t>应急双态界面</w:t>
      </w:r>
      <w:r>
        <w:rPr>
          <w:rFonts w:ascii="宋体" w:hAnsi="宋体" w:eastAsia="宋体"/>
          <w:b w:val="0"/>
          <w:color w:val="000000"/>
          <w:sz w:val="24"/>
        </w:rPr>
        <w:t>。仪表盘具有正常监测和应急指挥两种视觉模式。正常模式下采用深色调风格，以视频监控和数据趋势为主要视觉内容。当任意通道触发火灾报警或全局手动报警激活时，自动切换为应急模式：顶部栏背景变为醒目警告色并显示紧急状态横幅；折线图区域自动折叠缩小以释放空间；推荐引导面板字体放大并提升在页面中的视觉层级。各通道视频窗口的边框颜色随该通道的安全状态动态变化（绿色=安全、黄色=预警、红色=报警），使用户能够一目了然地感知全局通道状态。</w:t>
      </w:r>
    </w:p>
    <w:p>
      <w:pPr>
        <w:spacing w:line="400" w:lineRule="exact"/>
        <w:ind w:firstLine="480"/>
        <w:jc w:val="both"/>
      </w:pPr>
      <w:r>
        <w:rPr>
          <w:rFonts w:ascii="宋体" w:hAnsi="宋体" w:eastAsia="宋体"/>
          <w:b w:val="0"/>
          <w:color w:val="000000"/>
          <w:sz w:val="24"/>
        </w:rPr>
        <w:t>---</w:t>
      </w:r>
    </w:p>
    <w:p>
      <w:pPr>
        <w:pStyle w:val="3"/>
        <w:spacing w:before="480" w:after="120" w:line="400" w:lineRule="exact"/>
        <w:jc w:val="left"/>
      </w:pPr>
      <w:bookmarkStart w:id="48" w:name="_Toc13535"/>
      <w:r>
        <w:rPr>
          <w:rFonts w:ascii="黑体" w:hAnsi="黑体" w:eastAsia="黑体"/>
          <w:b/>
          <w:color w:val="000000"/>
          <w:sz w:val="28"/>
        </w:rPr>
        <w:t>3.4 通信协议设计</w:t>
      </w:r>
      <w:bookmarkEnd w:id="48"/>
    </w:p>
    <w:p>
      <w:pPr>
        <w:pStyle w:val="4"/>
        <w:spacing w:before="240" w:after="120" w:line="400" w:lineRule="exact"/>
        <w:jc w:val="left"/>
      </w:pPr>
      <w:bookmarkStart w:id="49" w:name="_Toc12959"/>
      <w:r>
        <w:rPr>
          <w:rFonts w:ascii="黑体" w:hAnsi="黑体" w:eastAsia="黑体"/>
          <w:b/>
          <w:color w:val="000000"/>
          <w:sz w:val="26"/>
        </w:rPr>
        <w:t>3.4.1 MQTT Topic体系设计</w:t>
      </w:r>
      <w:bookmarkEnd w:id="49"/>
    </w:p>
    <w:p>
      <w:pPr>
        <w:spacing w:line="400" w:lineRule="exact"/>
        <w:ind w:firstLine="480"/>
        <w:jc w:val="both"/>
      </w:pPr>
      <w:r>
        <w:rPr>
          <w:rFonts w:ascii="宋体" w:hAnsi="宋体" w:eastAsia="宋体"/>
          <w:b w:val="0"/>
          <w:color w:val="000000"/>
          <w:sz w:val="24"/>
        </w:rPr>
        <w:t>系统采用基于Topic的MQTT发布/订阅模型，Topic按"项目前缀/设备标识/消息类型"三级结构组织。完整的Topic体系如表3-5所示。</w:t>
      </w:r>
    </w:p>
    <w:tbl>
      <w:tblPr>
        <w:tblStyle w:val="14"/>
        <w:tblW w:w="0" w:type="auto"/>
        <w:tblInd w:w="0" w:type="dxa"/>
        <w:tblLayout w:type="autofit"/>
        <w:tblCellMar>
          <w:top w:w="0" w:type="dxa"/>
          <w:left w:w="10" w:type="dxa"/>
          <w:bottom w:w="0" w:type="dxa"/>
          <w:right w:w="10" w:type="dxa"/>
        </w:tblCellMar>
      </w:tblPr>
      <w:tblGrid>
        <w:gridCol w:w="2769"/>
        <w:gridCol w:w="2769"/>
        <w:gridCol w:w="2769"/>
      </w:tblGrid>
      <w:tr>
        <w:tblPrEx>
          <w:tblCellMar>
            <w:top w:w="0" w:type="dxa"/>
            <w:left w:w="10" w:type="dxa"/>
            <w:bottom w:w="0" w:type="dxa"/>
            <w:right w:w="10" w:type="dxa"/>
          </w:tblCellMar>
        </w:tblPrEx>
        <w:tc>
          <w:tcPr>
            <w:tcW w:w="2769" w:type="dxa"/>
            <w:shd w:val="clear" w:color="auto" w:fill="D9E2F3"/>
          </w:tcPr>
          <w:p>
            <w:pPr>
              <w:jc w:val="center"/>
            </w:pPr>
            <w:r>
              <w:rPr>
                <w:rFonts w:ascii="黑体" w:hAnsi="黑体" w:eastAsia="黑体"/>
                <w:b w:val="0"/>
                <w:color w:val="000000"/>
                <w:sz w:val="18"/>
              </w:rPr>
              <w:t>方向</w:t>
            </w:r>
          </w:p>
        </w:tc>
        <w:tc>
          <w:tcPr>
            <w:tcW w:w="2769" w:type="dxa"/>
            <w:shd w:val="clear" w:color="auto" w:fill="D9E2F3"/>
          </w:tcPr>
          <w:p>
            <w:pPr>
              <w:jc w:val="center"/>
            </w:pPr>
            <w:r>
              <w:rPr>
                <w:rFonts w:ascii="黑体" w:hAnsi="黑体" w:eastAsia="黑体"/>
                <w:b w:val="0"/>
                <w:color w:val="000000"/>
                <w:sz w:val="18"/>
              </w:rPr>
              <w:t>Topic格式</w:t>
            </w:r>
          </w:p>
        </w:tc>
        <w:tc>
          <w:tcPr>
            <w:tcW w:w="2769" w:type="dxa"/>
            <w:shd w:val="clear" w:color="auto" w:fill="D9E2F3"/>
          </w:tcPr>
          <w:p>
            <w:pPr>
              <w:jc w:val="center"/>
            </w:pPr>
            <w:r>
              <w:rPr>
                <w:rFonts w:ascii="黑体" w:hAnsi="黑体" w:eastAsia="黑体"/>
                <w:b w:val="0"/>
                <w:color w:val="000000"/>
                <w:sz w:val="18"/>
              </w:rPr>
              <w:t>说明</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上行</w:t>
            </w:r>
          </w:p>
        </w:tc>
        <w:tc>
          <w:tcPr>
            <w:tcW w:w="2769" w:type="dxa"/>
          </w:tcPr>
          <w:p>
            <w:pPr>
              <w:jc w:val="center"/>
            </w:pPr>
            <w:r>
              <w:rPr>
                <w:rFonts w:ascii="宋体" w:hAnsi="宋体" w:eastAsia="宋体"/>
                <w:b w:val="0"/>
                <w:color w:val="000000"/>
                <w:sz w:val="18"/>
              </w:rPr>
              <w:t>`{prefix}/{device_id}/status`</w:t>
            </w:r>
          </w:p>
        </w:tc>
        <w:tc>
          <w:tcPr>
            <w:tcW w:w="2769" w:type="dxa"/>
          </w:tcPr>
          <w:p>
            <w:pPr>
              <w:jc w:val="center"/>
            </w:pPr>
            <w:r>
              <w:rPr>
                <w:rFonts w:ascii="宋体" w:hAnsi="宋体" w:eastAsia="宋体"/>
                <w:b w:val="0"/>
                <w:color w:val="000000"/>
                <w:sz w:val="18"/>
              </w:rPr>
              <w:t>设备心跳：上线/离线（遗嘱消息自动发布）</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上行</w:t>
            </w:r>
          </w:p>
        </w:tc>
        <w:tc>
          <w:tcPr>
            <w:tcW w:w="2769" w:type="dxa"/>
          </w:tcPr>
          <w:p>
            <w:pPr>
              <w:jc w:val="center"/>
            </w:pPr>
            <w:r>
              <w:rPr>
                <w:rFonts w:ascii="宋体" w:hAnsi="宋体" w:eastAsia="宋体"/>
                <w:b w:val="0"/>
                <w:color w:val="000000"/>
                <w:sz w:val="18"/>
              </w:rPr>
              <w:t>`{prefix}/{device_id}/flame`</w:t>
            </w:r>
          </w:p>
        </w:tc>
        <w:tc>
          <w:tcPr>
            <w:tcW w:w="2769" w:type="dxa"/>
          </w:tcPr>
          <w:p>
            <w:pPr>
              <w:jc w:val="center"/>
            </w:pPr>
            <w:r>
              <w:rPr>
                <w:rFonts w:ascii="宋体" w:hAnsi="宋体" w:eastAsia="宋体"/>
                <w:b w:val="0"/>
                <w:color w:val="000000"/>
                <w:sz w:val="18"/>
              </w:rPr>
              <w:t>火焰传感器状态上报</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下行</w:t>
            </w:r>
          </w:p>
        </w:tc>
        <w:tc>
          <w:tcPr>
            <w:tcW w:w="2769" w:type="dxa"/>
          </w:tcPr>
          <w:p>
            <w:pPr>
              <w:jc w:val="center"/>
            </w:pPr>
            <w:r>
              <w:rPr>
                <w:rFonts w:ascii="宋体" w:hAnsi="宋体" w:eastAsia="宋体"/>
                <w:b w:val="0"/>
                <w:color w:val="000000"/>
                <w:sz w:val="18"/>
              </w:rPr>
              <w:t>`{prefix}/{device_id}/command`</w:t>
            </w:r>
          </w:p>
        </w:tc>
        <w:tc>
          <w:tcPr>
            <w:tcW w:w="2769" w:type="dxa"/>
          </w:tcPr>
          <w:p>
            <w:pPr>
              <w:jc w:val="center"/>
            </w:pPr>
            <w:r>
              <w:rPr>
                <w:rFonts w:ascii="宋体" w:hAnsi="宋体" w:eastAsia="宋体"/>
                <w:b w:val="0"/>
                <w:color w:val="000000"/>
                <w:sz w:val="18"/>
              </w:rPr>
              <w:t>控制指令：灯光等级、蜂鸣器开关、闸门控制</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广播</w:t>
            </w:r>
          </w:p>
        </w:tc>
        <w:tc>
          <w:tcPr>
            <w:tcW w:w="2769" w:type="dxa"/>
          </w:tcPr>
          <w:p>
            <w:pPr>
              <w:jc w:val="center"/>
            </w:pPr>
            <w:r>
              <w:rPr>
                <w:rFonts w:ascii="宋体" w:hAnsi="宋体" w:eastAsia="宋体"/>
                <w:b w:val="0"/>
                <w:color w:val="000000"/>
                <w:sz w:val="18"/>
              </w:rPr>
              <w:t>`{prefix}/SIG`</w:t>
            </w:r>
          </w:p>
        </w:tc>
        <w:tc>
          <w:tcPr>
            <w:tcW w:w="2769" w:type="dxa"/>
          </w:tcPr>
          <w:p>
            <w:pPr>
              <w:jc w:val="center"/>
            </w:pPr>
            <w:r>
              <w:rPr>
                <w:rFonts w:ascii="宋体" w:hAnsi="宋体" w:eastAsia="宋体"/>
                <w:b w:val="0"/>
                <w:color w:val="000000"/>
                <w:sz w:val="18"/>
              </w:rPr>
              <w:t>仪表盘信号：三通道人数+报警等级+推荐策略</w:t>
            </w:r>
          </w:p>
        </w:tc>
      </w:tr>
    </w:tbl>
    <w:p/>
    <w:p>
      <w:pPr>
        <w:spacing w:line="400" w:lineRule="exact"/>
        <w:ind w:firstLine="480"/>
        <w:jc w:val="both"/>
      </w:pPr>
      <w:r>
        <w:rPr>
          <w:rFonts w:ascii="宋体" w:hAnsi="宋体" w:eastAsia="宋体"/>
          <w:b w:val="0"/>
          <w:color w:val="000000"/>
          <w:sz w:val="24"/>
        </w:rPr>
        <w:t>服务端通过MQTT通配符（单层`+`）订阅实现新设备的自动发现：订阅`{prefix}/+/status`和`{prefix}/+/flame`后，任何新设备上电发送首条状态消息，服务端即可在回调中通过Topic解析出设备标识并自动注册，无需预先配置设备清单或重启服务。</w:t>
      </w:r>
    </w:p>
    <w:p>
      <w:pPr>
        <w:pStyle w:val="4"/>
        <w:spacing w:before="240" w:after="120" w:line="400" w:lineRule="exact"/>
        <w:jc w:val="left"/>
      </w:pPr>
      <w:bookmarkStart w:id="50" w:name="_Toc27557"/>
      <w:r>
        <w:rPr>
          <w:rFonts w:ascii="黑体" w:hAnsi="黑体" w:eastAsia="黑体"/>
          <w:b/>
          <w:color w:val="000000"/>
          <w:sz w:val="26"/>
        </w:rPr>
        <w:t>3.4.2 通信链路数据流</w:t>
      </w:r>
      <w:bookmarkEnd w:id="50"/>
    </w:p>
    <w:p>
      <w:pPr>
        <w:spacing w:line="400" w:lineRule="exact"/>
        <w:ind w:firstLine="480"/>
        <w:jc w:val="both"/>
      </w:pPr>
      <w:r>
        <w:rPr>
          <w:rFonts w:ascii="宋体" w:hAnsi="宋体" w:eastAsia="宋体"/>
          <w:b w:val="0"/>
          <w:color w:val="000000"/>
          <w:sz w:val="24"/>
        </w:rPr>
        <w:t>系统的通信数据流包含下行控制链路、上行传感链路和遗嘱消息机制三条路径，如图3-4所示。</w:t>
      </w:r>
    </w:p>
    <w:p>
      <w:pPr>
        <w:spacing w:line="400" w:lineRule="exact"/>
        <w:ind w:firstLine="480"/>
        <w:jc w:val="both"/>
      </w:pPr>
      <w:r>
        <w:rPr>
          <w:rFonts w:ascii="黑体" w:hAnsi="黑体" w:eastAsia="黑体"/>
          <w:b/>
          <w:color w:val="000000"/>
          <w:sz w:val="24"/>
        </w:rPr>
        <w:t>下行链路（PC→执行器）</w:t>
      </w:r>
      <w:r>
        <w:rPr>
          <w:rFonts w:ascii="宋体" w:hAnsi="宋体" w:eastAsia="宋体"/>
          <w:b w:val="0"/>
          <w:color w:val="000000"/>
          <w:sz w:val="24"/>
        </w:rPr>
        <w:t>。联动决策函数在锁保护下汇总三通道状态并完成策略判定后，生成各设备的控制指令，通过MQTT发布至对应设备的指令Topic。WiFi透传模块订阅该Topic，收到消息后通过串口原样转发至微控制器。微控制器在串口接收中断中逐字节累积，按帧分隔符识别完整指令行后解析各字段，驱动对应的GPIO和PWM输出。</w:t>
      </w:r>
    </w:p>
    <w:p>
      <w:pPr>
        <w:spacing w:line="400" w:lineRule="exact"/>
        <w:ind w:firstLine="480"/>
        <w:jc w:val="both"/>
      </w:pPr>
      <w:r>
        <w:rPr>
          <w:rFonts w:ascii="黑体" w:hAnsi="黑体" w:eastAsia="黑体"/>
          <w:b/>
          <w:color w:val="000000"/>
          <w:sz w:val="24"/>
        </w:rPr>
        <w:t>上行链路（传感器→PC）</w:t>
      </w:r>
      <w:r>
        <w:rPr>
          <w:rFonts w:ascii="宋体" w:hAnsi="宋体" w:eastAsia="宋体"/>
          <w:b w:val="0"/>
          <w:color w:val="000000"/>
          <w:sz w:val="24"/>
        </w:rPr>
        <w:t>。火焰传感器通过GPIO直连微控制器。微控制器按固定周期间隔轮询传感器电平，经多帧防抖确认状态变化后，将传感器状态通过串口发送至WiFi透传模块。透传模块收到后通过MQTT发布至对应设备的状态Topic。PC端在MQTT回调函数中解析消息中的设备标识和状态值，更新设备状态存储区，联动决策函数在下一次执行时读取更新后的传感器状态。</w:t>
      </w:r>
    </w:p>
    <w:p>
      <w:pPr>
        <w:spacing w:line="400" w:lineRule="exact"/>
        <w:ind w:firstLine="480"/>
        <w:jc w:val="both"/>
      </w:pPr>
      <w:r>
        <w:rPr>
          <w:rFonts w:ascii="黑体" w:hAnsi="黑体" w:eastAsia="黑体"/>
          <w:b/>
          <w:color w:val="000000"/>
          <w:sz w:val="24"/>
        </w:rPr>
        <w:t>遗嘱消息机制（LWT）</w:t>
      </w:r>
      <w:r>
        <w:rPr>
          <w:rFonts w:ascii="宋体" w:hAnsi="宋体" w:eastAsia="宋体"/>
          <w:b w:val="0"/>
          <w:color w:val="000000"/>
          <w:sz w:val="24"/>
        </w:rPr>
        <w:t>。WiFi透传模块在MQTT连接建立时设置遗嘱消息——Topic为设备状态Topic、内容为"离线"、保留标志为真。当模块异常断线（非正常断开连接）时，消息代理自动发布该遗嘱消息，PC端收到后标记对应设备为离线并从联动决策中排除。模块正常重连后重新发布"在线"消息恢复状态。此机制确保系统对通信链路中断具有自动感知和容错能力。</w:t>
      </w:r>
    </w:p>
    <w:p>
      <w:pPr>
        <w:pStyle w:val="4"/>
        <w:spacing w:before="240" w:after="120" w:line="400" w:lineRule="exact"/>
        <w:jc w:val="left"/>
      </w:pPr>
      <w:bookmarkStart w:id="51" w:name="_Toc29495"/>
      <w:r>
        <w:rPr>
          <w:rFonts w:ascii="黑体" w:hAnsi="黑体" w:eastAsia="黑体"/>
          <w:b/>
          <w:color w:val="000000"/>
          <w:sz w:val="26"/>
        </w:rPr>
        <w:t>3.4.3 协议健壮性设计</w:t>
      </w:r>
      <w:bookmarkEnd w:id="51"/>
    </w:p>
    <w:p>
      <w:pPr>
        <w:spacing w:line="400" w:lineRule="exact"/>
        <w:ind w:firstLine="480"/>
        <w:jc w:val="both"/>
      </w:pPr>
      <w:r>
        <w:rPr>
          <w:rFonts w:ascii="宋体" w:hAnsi="宋体" w:eastAsia="宋体"/>
          <w:b w:val="0"/>
          <w:color w:val="000000"/>
          <w:sz w:val="24"/>
        </w:rPr>
        <w:t>通信协议在多个环节实施了健壮性保障：</w:t>
      </w:r>
    </w:p>
    <w:p>
      <w:pPr>
        <w:spacing w:line="400" w:lineRule="exact"/>
        <w:ind w:firstLine="480"/>
        <w:jc w:val="both"/>
      </w:pPr>
      <w:r>
        <w:rPr>
          <w:rFonts w:ascii="黑体" w:hAnsi="黑体" w:eastAsia="黑体"/>
          <w:b/>
          <w:color w:val="000000"/>
          <w:sz w:val="24"/>
        </w:rPr>
        <w:t>串口帧边界处理</w:t>
      </w:r>
      <w:r>
        <w:rPr>
          <w:rFonts w:ascii="宋体" w:hAnsi="宋体" w:eastAsia="宋体"/>
          <w:b w:val="0"/>
          <w:color w:val="000000"/>
          <w:sz w:val="24"/>
        </w:rPr>
        <w:t>。微控制器的串口接收采用按行分隔策略：以换行字符作为帧结束标记，接收缓冲区按字节累积，遇到帧结束标记后立即对完整行进行解析。当缓冲区接近溢出时，索引回绕至起始位置丢弃旧数据。此方案有效解决了连续高速发送时的数据粘连问题。</w:t>
      </w:r>
    </w:p>
    <w:p>
      <w:pPr>
        <w:spacing w:line="400" w:lineRule="exact"/>
        <w:ind w:firstLine="480"/>
        <w:jc w:val="both"/>
      </w:pPr>
      <w:r>
        <w:rPr>
          <w:rFonts w:ascii="黑体" w:hAnsi="黑体" w:eastAsia="黑体"/>
          <w:b/>
          <w:color w:val="000000"/>
          <w:sz w:val="24"/>
        </w:rPr>
        <w:t>MQTT消息节流</w:t>
      </w:r>
      <w:r>
        <w:rPr>
          <w:rFonts w:ascii="宋体" w:hAnsi="宋体" w:eastAsia="宋体"/>
          <w:b w:val="0"/>
          <w:color w:val="000000"/>
          <w:sz w:val="24"/>
        </w:rPr>
        <w:t>。三通道同时触发报警时，联动决策可能在短时间内被多次调用并产生相同指令。系统在多个层面实施了节流控制：广播信号在内容未变化时不重复发送；设备指令在内容未变化且距上次发送未超过最小间隔时予以抑制。节流机制使实际消息频率显著低于理论峰值。</w:t>
      </w:r>
    </w:p>
    <w:p>
      <w:pPr>
        <w:spacing w:line="400" w:lineRule="exact"/>
        <w:ind w:firstLine="480"/>
        <w:jc w:val="both"/>
      </w:pPr>
      <w:r>
        <w:rPr>
          <w:rFonts w:ascii="黑体" w:hAnsi="黑体" w:eastAsia="黑体"/>
          <w:b/>
          <w:color w:val="000000"/>
          <w:sz w:val="24"/>
        </w:rPr>
        <w:t>通知发送冷却</w:t>
      </w:r>
      <w:r>
        <w:rPr>
          <w:rFonts w:ascii="宋体" w:hAnsi="宋体" w:eastAsia="宋体"/>
          <w:b w:val="0"/>
          <w:color w:val="000000"/>
          <w:sz w:val="24"/>
        </w:rPr>
        <w:t>。报警通知采用分级冷却策略，不同等级的报警设置不同的最小发送间隔——紧急级别（火灾）始终即时发送不受限制，较低等级的常规报警设置更长冷却间隔。报警级别从低到高升级时应突破当前冷却立刻发送，确保管理人员不会错过事态恶化的关键信号。</w:t>
      </w:r>
    </w:p>
    <w:p>
      <w:pPr>
        <w:spacing w:line="400" w:lineRule="exact"/>
        <w:ind w:firstLine="480"/>
        <w:jc w:val="both"/>
      </w:pPr>
      <w:r>
        <w:rPr>
          <w:rFonts w:ascii="黑体" w:hAnsi="黑体" w:eastAsia="黑体"/>
          <w:b/>
          <w:color w:val="000000"/>
          <w:sz w:val="24"/>
        </w:rPr>
        <w:t>设备自动发现</w:t>
      </w:r>
      <w:r>
        <w:rPr>
          <w:rFonts w:ascii="宋体" w:hAnsi="宋体" w:eastAsia="宋体"/>
          <w:b w:val="0"/>
          <w:color w:val="000000"/>
          <w:sz w:val="24"/>
        </w:rPr>
        <w:t>。服务端不预先配置设备清单，通过通配符订阅自动感知设备的上线和下线。任何新设备上电后首次发送状态消息即被自动注册，前端设备列表同步刷新；设备异常离线后通过遗嘱消息自动标记并从决策链路排除，恢复上线后自动重新纳入。</w:t>
      </w:r>
    </w:p>
    <w:p>
      <w:r>
        <w:br w:type="page"/>
      </w:r>
    </w:p>
    <w:p>
      <w:pPr>
        <w:pStyle w:val="2"/>
        <w:spacing w:before="800" w:after="400" w:line="400" w:lineRule="exact"/>
        <w:jc w:val="center"/>
      </w:pPr>
      <w:bookmarkStart w:id="52" w:name="_Toc10304"/>
      <w:r>
        <w:rPr>
          <w:rFonts w:ascii="黑体" w:hAnsi="黑体" w:eastAsia="黑体"/>
          <w:b/>
          <w:color w:val="000000"/>
          <w:sz w:val="30"/>
        </w:rPr>
        <w:t>第4章 详细设计与实现</w:t>
      </w:r>
      <w:bookmarkEnd w:id="52"/>
    </w:p>
    <w:p>
      <w:pPr>
        <w:pStyle w:val="3"/>
        <w:spacing w:before="480" w:after="120" w:line="400" w:lineRule="exact"/>
        <w:jc w:val="left"/>
      </w:pPr>
      <w:bookmarkStart w:id="53" w:name="_Toc15061"/>
      <w:r>
        <w:rPr>
          <w:rFonts w:ascii="黑体" w:hAnsi="黑体" w:eastAsia="黑体"/>
          <w:b/>
          <w:color w:val="000000"/>
          <w:sz w:val="28"/>
        </w:rPr>
        <w:t>4.1 系统实现</w:t>
      </w:r>
      <w:bookmarkEnd w:id="53"/>
    </w:p>
    <w:p>
      <w:pPr>
        <w:pStyle w:val="4"/>
        <w:spacing w:before="240" w:after="120" w:line="400" w:lineRule="exact"/>
        <w:jc w:val="left"/>
      </w:pPr>
      <w:bookmarkStart w:id="54" w:name="_Toc28475"/>
      <w:r>
        <w:rPr>
          <w:rFonts w:ascii="黑体" w:hAnsi="黑体" w:eastAsia="黑体"/>
          <w:b/>
          <w:color w:val="000000"/>
          <w:sz w:val="26"/>
        </w:rPr>
        <w:t>4.1.1 开发环境与工具</w:t>
      </w:r>
      <w:bookmarkEnd w:id="54"/>
    </w:p>
    <w:p>
      <w:pPr>
        <w:spacing w:line="400" w:lineRule="exact"/>
        <w:ind w:firstLine="480"/>
        <w:jc w:val="both"/>
      </w:pPr>
      <w:r>
        <w:rPr>
          <w:rFonts w:ascii="宋体" w:hAnsi="宋体" w:eastAsia="宋体"/>
          <w:b w:val="0"/>
          <w:color w:val="000000"/>
          <w:sz w:val="24"/>
        </w:rPr>
        <w:t>本系统横跨三个平台的软件开发：PC端Python后端与前端、ESP32/ESP8266端Arduino固件、STM32端ARM裸机固件。各平台的开发环境与工具链配置如表4-1所示。</w:t>
      </w:r>
    </w:p>
    <w:tbl>
      <w:tblPr>
        <w:tblStyle w:val="14"/>
        <w:tblW w:w="0" w:type="auto"/>
        <w:tblInd w:w="0" w:type="dxa"/>
        <w:tblLayout w:type="autofit"/>
        <w:tblCellMar>
          <w:top w:w="0" w:type="dxa"/>
          <w:left w:w="10" w:type="dxa"/>
          <w:bottom w:w="0" w:type="dxa"/>
          <w:right w:w="10" w:type="dxa"/>
        </w:tblCellMar>
      </w:tblPr>
      <w:tblGrid>
        <w:gridCol w:w="1585"/>
        <w:gridCol w:w="1910"/>
        <w:gridCol w:w="1586"/>
        <w:gridCol w:w="1619"/>
        <w:gridCol w:w="1626"/>
      </w:tblGrid>
      <w:tr>
        <w:tc>
          <w:tcPr>
            <w:tcW w:w="1661" w:type="dxa"/>
            <w:shd w:val="clear" w:color="auto" w:fill="D9E2F3"/>
          </w:tcPr>
          <w:p>
            <w:pPr>
              <w:jc w:val="center"/>
            </w:pPr>
            <w:r>
              <w:rPr>
                <w:rFonts w:ascii="黑体" w:hAnsi="黑体" w:eastAsia="黑体"/>
                <w:b w:val="0"/>
                <w:color w:val="000000"/>
                <w:sz w:val="18"/>
              </w:rPr>
              <w:t>层级</w:t>
            </w:r>
          </w:p>
        </w:tc>
        <w:tc>
          <w:tcPr>
            <w:tcW w:w="1661" w:type="dxa"/>
            <w:shd w:val="clear" w:color="auto" w:fill="D9E2F3"/>
          </w:tcPr>
          <w:p>
            <w:pPr>
              <w:jc w:val="center"/>
            </w:pPr>
            <w:r>
              <w:rPr>
                <w:rFonts w:ascii="黑体" w:hAnsi="黑体" w:eastAsia="黑体"/>
                <w:b w:val="0"/>
                <w:color w:val="000000"/>
                <w:sz w:val="18"/>
              </w:rPr>
              <w:t>语言/框架</w:t>
            </w:r>
          </w:p>
        </w:tc>
        <w:tc>
          <w:tcPr>
            <w:tcW w:w="1661" w:type="dxa"/>
            <w:shd w:val="clear" w:color="auto" w:fill="D9E2F3"/>
          </w:tcPr>
          <w:p>
            <w:pPr>
              <w:jc w:val="center"/>
            </w:pPr>
            <w:r>
              <w:rPr>
                <w:rFonts w:ascii="黑体" w:hAnsi="黑体" w:eastAsia="黑体"/>
                <w:b w:val="0"/>
                <w:color w:val="000000"/>
                <w:sz w:val="18"/>
              </w:rPr>
              <w:t>IDE/编辑器</w:t>
            </w:r>
          </w:p>
        </w:tc>
        <w:tc>
          <w:tcPr>
            <w:tcW w:w="1661" w:type="dxa"/>
            <w:shd w:val="clear" w:color="auto" w:fill="D9E2F3"/>
          </w:tcPr>
          <w:p>
            <w:pPr>
              <w:jc w:val="center"/>
            </w:pPr>
            <w:r>
              <w:rPr>
                <w:rFonts w:ascii="黑体" w:hAnsi="黑体" w:eastAsia="黑体"/>
                <w:b w:val="0"/>
                <w:color w:val="000000"/>
                <w:sz w:val="18"/>
              </w:rPr>
              <w:t>核心依赖库</w:t>
            </w:r>
          </w:p>
        </w:tc>
        <w:tc>
          <w:tcPr>
            <w:tcW w:w="1661" w:type="dxa"/>
            <w:shd w:val="clear" w:color="auto" w:fill="D9E2F3"/>
          </w:tcPr>
          <w:p>
            <w:pPr>
              <w:jc w:val="center"/>
            </w:pPr>
            <w:r>
              <w:rPr>
                <w:rFonts w:ascii="黑体" w:hAnsi="黑体" w:eastAsia="黑体"/>
                <w:b w:val="0"/>
                <w:color w:val="000000"/>
                <w:sz w:val="18"/>
              </w:rPr>
              <w:t>硬件平台</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PC后端</w:t>
            </w:r>
          </w:p>
        </w:tc>
        <w:tc>
          <w:tcPr>
            <w:tcW w:w="1661" w:type="dxa"/>
          </w:tcPr>
          <w:p>
            <w:pPr>
              <w:jc w:val="center"/>
            </w:pPr>
            <w:r>
              <w:rPr>
                <w:rFonts w:ascii="宋体" w:hAnsi="宋体" w:eastAsia="宋体"/>
                <w:b w:val="0"/>
                <w:color w:val="000000"/>
                <w:sz w:val="18"/>
              </w:rPr>
              <w:t>Python 3.11</w:t>
            </w:r>
          </w:p>
        </w:tc>
        <w:tc>
          <w:tcPr>
            <w:tcW w:w="1661" w:type="dxa"/>
          </w:tcPr>
          <w:p>
            <w:pPr>
              <w:jc w:val="center"/>
            </w:pPr>
            <w:r>
              <w:rPr>
                <w:rFonts w:ascii="宋体" w:hAnsi="宋体" w:eastAsia="宋体"/>
                <w:b w:val="0"/>
                <w:color w:val="000000"/>
                <w:sz w:val="18"/>
              </w:rPr>
              <w:t>VS Code</w:t>
            </w:r>
          </w:p>
        </w:tc>
        <w:tc>
          <w:tcPr>
            <w:tcW w:w="1661" w:type="dxa"/>
          </w:tcPr>
          <w:p>
            <w:pPr>
              <w:jc w:val="center"/>
            </w:pPr>
            <w:r>
              <w:rPr>
                <w:rFonts w:ascii="宋体" w:hAnsi="宋体" w:eastAsia="宋体"/>
                <w:b w:val="0"/>
                <w:color w:val="000000"/>
                <w:sz w:val="18"/>
              </w:rPr>
              <w:t>Flask, PyTorch 2.x, Ultralytics, OpenCV, paho-mqtt</w:t>
            </w:r>
          </w:p>
        </w:tc>
        <w:tc>
          <w:tcPr>
            <w:tcW w:w="1661" w:type="dxa"/>
          </w:tcPr>
          <w:p>
            <w:pPr>
              <w:jc w:val="center"/>
            </w:pPr>
            <w:r>
              <w:rPr>
                <w:rFonts w:ascii="宋体" w:hAnsi="宋体" w:eastAsia="宋体"/>
                <w:b w:val="0"/>
                <w:color w:val="000000"/>
                <w:sz w:val="18"/>
              </w:rPr>
              <w:t>PC (RTX 3060 6GB)</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PC前端</w:t>
            </w:r>
          </w:p>
        </w:tc>
        <w:tc>
          <w:tcPr>
            <w:tcW w:w="1661" w:type="dxa"/>
          </w:tcPr>
          <w:p>
            <w:pPr>
              <w:jc w:val="center"/>
            </w:pPr>
            <w:r>
              <w:rPr>
                <w:rFonts w:ascii="宋体" w:hAnsi="宋体" w:eastAsia="宋体"/>
                <w:b w:val="0"/>
                <w:color w:val="000000"/>
                <w:sz w:val="18"/>
              </w:rPr>
              <w:t>HTML5/CSS3/JavaScript</w:t>
            </w:r>
          </w:p>
        </w:tc>
        <w:tc>
          <w:tcPr>
            <w:tcW w:w="1661" w:type="dxa"/>
          </w:tcPr>
          <w:p>
            <w:pPr>
              <w:jc w:val="center"/>
            </w:pPr>
            <w:r>
              <w:rPr>
                <w:rFonts w:ascii="宋体" w:hAnsi="宋体" w:eastAsia="宋体"/>
                <w:b w:val="0"/>
                <w:color w:val="000000"/>
                <w:sz w:val="18"/>
              </w:rPr>
              <w:t>VS Code</w:t>
            </w:r>
          </w:p>
        </w:tc>
        <w:tc>
          <w:tcPr>
            <w:tcW w:w="1661" w:type="dxa"/>
          </w:tcPr>
          <w:p>
            <w:pPr>
              <w:jc w:val="center"/>
            </w:pPr>
            <w:r>
              <w:rPr>
                <w:rFonts w:ascii="宋体" w:hAnsi="宋体" w:eastAsia="宋体"/>
                <w:b w:val="0"/>
                <w:color w:val="000000"/>
                <w:sz w:val="18"/>
              </w:rPr>
              <w:t>Chart.js 4.x (CDN), 原生Fetch API</w:t>
            </w:r>
          </w:p>
        </w:tc>
        <w:tc>
          <w:tcPr>
            <w:tcW w:w="1661" w:type="dxa"/>
          </w:tcPr>
          <w:p>
            <w:pPr>
              <w:jc w:val="center"/>
            </w:pPr>
            <w:r>
              <w:rPr>
                <w:rFonts w:ascii="宋体" w:hAnsi="宋体" w:eastAsia="宋体"/>
                <w:b w:val="0"/>
                <w:color w:val="000000"/>
                <w:sz w:val="18"/>
              </w:rPr>
              <w:t>浏览器</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ESP32-CAM</w:t>
            </w:r>
          </w:p>
        </w:tc>
        <w:tc>
          <w:tcPr>
            <w:tcW w:w="1661" w:type="dxa"/>
          </w:tcPr>
          <w:p>
            <w:pPr>
              <w:jc w:val="center"/>
            </w:pPr>
            <w:r>
              <w:rPr>
                <w:rFonts w:ascii="宋体" w:hAnsi="宋体" w:eastAsia="宋体"/>
                <w:b w:val="0"/>
                <w:color w:val="000000"/>
                <w:sz w:val="18"/>
              </w:rPr>
              <w:t>C++ (Arduino)</w:t>
            </w:r>
          </w:p>
        </w:tc>
        <w:tc>
          <w:tcPr>
            <w:tcW w:w="1661" w:type="dxa"/>
          </w:tcPr>
          <w:p>
            <w:pPr>
              <w:jc w:val="center"/>
            </w:pPr>
            <w:r>
              <w:rPr>
                <w:rFonts w:ascii="宋体" w:hAnsi="宋体" w:eastAsia="宋体"/>
                <w:b w:val="0"/>
                <w:color w:val="000000"/>
                <w:sz w:val="18"/>
              </w:rPr>
              <w:t>Arduino IDE 2.x</w:t>
            </w:r>
          </w:p>
        </w:tc>
        <w:tc>
          <w:tcPr>
            <w:tcW w:w="1661" w:type="dxa"/>
          </w:tcPr>
          <w:p>
            <w:pPr>
              <w:jc w:val="center"/>
            </w:pPr>
            <w:r>
              <w:rPr>
                <w:rFonts w:ascii="宋体" w:hAnsi="宋体" w:eastAsia="宋体"/>
                <w:b w:val="0"/>
                <w:color w:val="000000"/>
                <w:sz w:val="18"/>
              </w:rPr>
              <w:t>ESP32 Arduino Core, esp_camera</w:t>
            </w:r>
          </w:p>
        </w:tc>
        <w:tc>
          <w:tcPr>
            <w:tcW w:w="1661" w:type="dxa"/>
          </w:tcPr>
          <w:p>
            <w:pPr>
              <w:jc w:val="center"/>
            </w:pPr>
            <w:r>
              <w:rPr>
                <w:rFonts w:ascii="宋体" w:hAnsi="宋体" w:eastAsia="宋体"/>
                <w:b w:val="0"/>
                <w:color w:val="000000"/>
                <w:sz w:val="18"/>
              </w:rPr>
              <w:t>ESP32-CAM</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ESP8266</w:t>
            </w:r>
          </w:p>
        </w:tc>
        <w:tc>
          <w:tcPr>
            <w:tcW w:w="1661" w:type="dxa"/>
          </w:tcPr>
          <w:p>
            <w:pPr>
              <w:jc w:val="center"/>
            </w:pPr>
            <w:r>
              <w:rPr>
                <w:rFonts w:ascii="宋体" w:hAnsi="宋体" w:eastAsia="宋体"/>
                <w:b w:val="0"/>
                <w:color w:val="000000"/>
                <w:sz w:val="18"/>
              </w:rPr>
              <w:t>C++ (Arduino)</w:t>
            </w:r>
          </w:p>
        </w:tc>
        <w:tc>
          <w:tcPr>
            <w:tcW w:w="1661" w:type="dxa"/>
          </w:tcPr>
          <w:p>
            <w:pPr>
              <w:jc w:val="center"/>
            </w:pPr>
            <w:r>
              <w:rPr>
                <w:rFonts w:ascii="宋体" w:hAnsi="宋体" w:eastAsia="宋体"/>
                <w:b w:val="0"/>
                <w:color w:val="000000"/>
                <w:sz w:val="18"/>
              </w:rPr>
              <w:t>Arduino IDE 2.x</w:t>
            </w:r>
          </w:p>
        </w:tc>
        <w:tc>
          <w:tcPr>
            <w:tcW w:w="1661" w:type="dxa"/>
          </w:tcPr>
          <w:p>
            <w:pPr>
              <w:jc w:val="center"/>
            </w:pPr>
            <w:r>
              <w:rPr>
                <w:rFonts w:ascii="宋体" w:hAnsi="宋体" w:eastAsia="宋体"/>
                <w:b w:val="0"/>
                <w:color w:val="000000"/>
                <w:sz w:val="18"/>
              </w:rPr>
              <w:t>ESP8266WiFi, PubSubClient</w:t>
            </w:r>
          </w:p>
        </w:tc>
        <w:tc>
          <w:tcPr>
            <w:tcW w:w="1661" w:type="dxa"/>
          </w:tcPr>
          <w:p>
            <w:pPr>
              <w:jc w:val="center"/>
            </w:pPr>
            <w:r>
              <w:rPr>
                <w:rFonts w:ascii="宋体" w:hAnsi="宋体" w:eastAsia="宋体"/>
                <w:b w:val="0"/>
                <w:color w:val="000000"/>
                <w:sz w:val="18"/>
              </w:rPr>
              <w:t>ESP8266 ESP-01S</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STM32</w:t>
            </w:r>
          </w:p>
        </w:tc>
        <w:tc>
          <w:tcPr>
            <w:tcW w:w="1661" w:type="dxa"/>
          </w:tcPr>
          <w:p>
            <w:pPr>
              <w:jc w:val="center"/>
            </w:pPr>
            <w:r>
              <w:rPr>
                <w:rFonts w:ascii="宋体" w:hAnsi="宋体" w:eastAsia="宋体"/>
                <w:b w:val="0"/>
                <w:color w:val="000000"/>
                <w:sz w:val="18"/>
              </w:rPr>
              <w:t>C (HAL)</w:t>
            </w:r>
          </w:p>
        </w:tc>
        <w:tc>
          <w:tcPr>
            <w:tcW w:w="1661" w:type="dxa"/>
          </w:tcPr>
          <w:p>
            <w:pPr>
              <w:jc w:val="center"/>
            </w:pPr>
            <w:r>
              <w:rPr>
                <w:rFonts w:ascii="宋体" w:hAnsi="宋体" w:eastAsia="宋体"/>
                <w:b w:val="0"/>
                <w:color w:val="000000"/>
                <w:sz w:val="18"/>
              </w:rPr>
              <w:t>Keil MDK 5</w:t>
            </w:r>
          </w:p>
        </w:tc>
        <w:tc>
          <w:tcPr>
            <w:tcW w:w="1661" w:type="dxa"/>
          </w:tcPr>
          <w:p>
            <w:pPr>
              <w:jc w:val="center"/>
            </w:pPr>
            <w:r>
              <w:rPr>
                <w:rFonts w:ascii="宋体" w:hAnsi="宋体" w:eastAsia="宋体"/>
                <w:b w:val="0"/>
                <w:color w:val="000000"/>
                <w:sz w:val="18"/>
              </w:rPr>
              <w:t>STM32F1 HAL Driver, CMSIS</w:t>
            </w:r>
          </w:p>
        </w:tc>
        <w:tc>
          <w:tcPr>
            <w:tcW w:w="1661" w:type="dxa"/>
          </w:tcPr>
          <w:p>
            <w:pPr>
              <w:jc w:val="center"/>
            </w:pPr>
            <w:r>
              <w:rPr>
                <w:rFonts w:ascii="宋体" w:hAnsi="宋体" w:eastAsia="宋体"/>
                <w:b w:val="0"/>
                <w:color w:val="000000"/>
                <w:sz w:val="18"/>
              </w:rPr>
              <w:t>STM32F103ZET6</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YOLO训练</w:t>
            </w:r>
          </w:p>
        </w:tc>
        <w:tc>
          <w:tcPr>
            <w:tcW w:w="1661" w:type="dxa"/>
          </w:tcPr>
          <w:p>
            <w:pPr>
              <w:jc w:val="center"/>
            </w:pPr>
            <w:r>
              <w:rPr>
                <w:rFonts w:ascii="宋体" w:hAnsi="宋体" w:eastAsia="宋体"/>
                <w:b w:val="0"/>
                <w:color w:val="000000"/>
                <w:sz w:val="18"/>
              </w:rPr>
              <w:t>Python 3.11</w:t>
            </w:r>
          </w:p>
        </w:tc>
        <w:tc>
          <w:tcPr>
            <w:tcW w:w="1661" w:type="dxa"/>
          </w:tcPr>
          <w:p>
            <w:pPr>
              <w:jc w:val="center"/>
            </w:pPr>
            <w:r>
              <w:rPr>
                <w:rFonts w:ascii="宋体" w:hAnsi="宋体" w:eastAsia="宋体"/>
                <w:b w:val="0"/>
                <w:color w:val="000000"/>
                <w:sz w:val="18"/>
              </w:rPr>
              <w:t>VS Code</w:t>
            </w:r>
          </w:p>
        </w:tc>
        <w:tc>
          <w:tcPr>
            <w:tcW w:w="1661" w:type="dxa"/>
          </w:tcPr>
          <w:p>
            <w:pPr>
              <w:jc w:val="center"/>
            </w:pPr>
            <w:r>
              <w:rPr>
                <w:rFonts w:ascii="宋体" w:hAnsi="宋体" w:eastAsia="宋体"/>
                <w:b w:val="0"/>
                <w:color w:val="000000"/>
                <w:sz w:val="18"/>
              </w:rPr>
              <w:t>Ultralytics YOLOv8, PyTorch CUDA 12.x</w:t>
            </w:r>
          </w:p>
        </w:tc>
        <w:tc>
          <w:tcPr>
            <w:tcW w:w="1661" w:type="dxa"/>
          </w:tcPr>
          <w:p>
            <w:pPr>
              <w:jc w:val="center"/>
            </w:pPr>
            <w:r>
              <w:rPr>
                <w:rFonts w:ascii="宋体" w:hAnsi="宋体" w:eastAsia="宋体"/>
                <w:b w:val="0"/>
                <w:color w:val="000000"/>
                <w:sz w:val="18"/>
              </w:rPr>
              <w:t>RTX 3060 6GB</w:t>
            </w:r>
          </w:p>
        </w:tc>
      </w:tr>
    </w:tbl>
    <w:p/>
    <w:p>
      <w:pPr>
        <w:spacing w:line="400" w:lineRule="exact"/>
        <w:ind w:firstLine="480"/>
        <w:jc w:val="both"/>
      </w:pPr>
      <w:r>
        <w:rPr>
          <w:rFonts w:ascii="宋体" w:hAnsi="宋体" w:eastAsia="宋体"/>
          <w:b w:val="0"/>
          <w:color w:val="000000"/>
          <w:sz w:val="24"/>
        </w:rPr>
        <w:t>版本控制采用Git，项目全程约80个commit，分支策略为feature分支开发、主分支审查合并的工作流。Python虚拟环境使用Miniconda管理，依赖库通过pip安装。ESP32和ESP8266固件通过USB-TTL串口模块烧录，烧录时需将GPIO0拉低进入下载模式。STM32固件使用ST-Link V2调试器完成烧录和在线调试。</w:t>
      </w:r>
    </w:p>
    <w:p>
      <w:pPr>
        <w:pStyle w:val="4"/>
        <w:spacing w:before="240" w:after="120" w:line="400" w:lineRule="exact"/>
        <w:jc w:val="left"/>
      </w:pPr>
      <w:bookmarkStart w:id="55" w:name="_Toc18955"/>
      <w:r>
        <w:rPr>
          <w:rFonts w:ascii="黑体" w:hAnsi="黑体" w:eastAsia="黑体"/>
          <w:b/>
          <w:color w:val="000000"/>
          <w:sz w:val="26"/>
        </w:rPr>
        <w:t>4.1.2 核心模块实现</w:t>
      </w:r>
      <w:bookmarkEnd w:id="55"/>
    </w:p>
    <w:p>
      <w:pPr>
        <w:spacing w:line="400" w:lineRule="exact"/>
        <w:ind w:firstLine="480"/>
        <w:jc w:val="both"/>
      </w:pPr>
      <w:r>
        <w:rPr>
          <w:rFonts w:ascii="宋体" w:hAnsi="宋体" w:eastAsia="宋体"/>
          <w:b w:val="0"/>
          <w:color w:val="000000"/>
          <w:sz w:val="24"/>
        </w:rPr>
        <w:t>#### 1. 检测引擎模块</w:t>
      </w:r>
    </w:p>
    <w:p>
      <w:pPr>
        <w:spacing w:line="400" w:lineRule="exact"/>
        <w:ind w:firstLine="480"/>
        <w:jc w:val="both"/>
      </w:pPr>
      <w:r>
        <w:rPr>
          <w:rFonts w:ascii="宋体" w:hAnsi="宋体" w:eastAsia="宋体"/>
          <w:b w:val="0"/>
          <w:color w:val="000000"/>
          <w:sz w:val="24"/>
        </w:rPr>
        <w:t>检测引擎是系统最核心的模块，负责多通道并行检测、双视频源管理、YOLO推理调度以及报警防抖和联动决策触发。</w:t>
      </w:r>
    </w:p>
    <w:p>
      <w:pPr>
        <w:spacing w:line="400" w:lineRule="exact"/>
        <w:ind w:firstLine="480"/>
        <w:jc w:val="both"/>
      </w:pPr>
      <w:r>
        <w:rPr>
          <w:rFonts w:ascii="黑体" w:hAnsi="黑体" w:eastAsia="黑体"/>
          <w:b/>
          <w:color w:val="000000"/>
          <w:sz w:val="24"/>
        </w:rPr>
        <w:t>YOLOv8n模型结构</w:t>
      </w:r>
      <w:r>
        <w:rPr>
          <w:rFonts w:ascii="宋体" w:hAnsi="宋体" w:eastAsia="宋体"/>
          <w:b w:val="0"/>
          <w:color w:val="000000"/>
          <w:sz w:val="24"/>
        </w:rPr>
        <w:t>。YOLOv8的网络结构由三个核心部分组成[1]：Backbone采用CSPDarknet架构，通过跨阶段部分连接（CSP）策略减少计算量并改善梯度流动，nano版本的深度和宽度缩放因子分别为0.33和0.25；Neck采用FPN（特征金字塔网络）+PAN（路径聚合网络）组合结构，FPN自上而下传递深层语义特征，PAN自下而上传递浅层位置信息，两者结合使网络能同时获取丰富的语义和精确的位置信息；Head采用解耦检测头（Decoupled Head），将分类和定位任务分配到独立分支处理，减少任务间特征冲突。此外，YOLOv8摒弃了传统的Anchor-based设计，采用Anchor-free检测方式直接预测目标中心点偏移量和边界框宽高。系统使用COCO预训练权重直接推理，仅统计person类别的检测框并过滤低置信度结果，以此作为有效行人计数。</w:t>
      </w:r>
    </w:p>
    <w:p>
      <w:pPr>
        <w:spacing w:line="400" w:lineRule="exact"/>
        <w:ind w:firstLine="480"/>
        <w:jc w:val="both"/>
      </w:pPr>
      <w:r>
        <w:rPr>
          <w:rFonts w:ascii="黑体" w:hAnsi="黑体" w:eastAsia="黑体"/>
          <w:b/>
          <w:color w:val="000000"/>
          <w:sz w:val="24"/>
        </w:rPr>
        <w:t>多线程检测流水线</w:t>
      </w:r>
      <w:r>
        <w:rPr>
          <w:rFonts w:ascii="宋体" w:hAnsi="宋体" w:eastAsia="宋体"/>
          <w:b w:val="0"/>
          <w:color w:val="000000"/>
          <w:sz w:val="24"/>
        </w:rPr>
        <w:t>。每个监测通道分配一个独立的检测线程，线程入口以固定频率上限循环执行。循环体依次完成以下步骤：检查通道是否活跃（处于暂停状态的通道进入休眠等待）、检测视频源配置是否发生变更并在变更时完成新旧源的切换、从当前视频源读取一帧图像、将图像缩放到模型输入尺寸后提交YOLO推理、根据推理结果统计画面中的行人数量、执行报警防抖判定、在原始帧上绘制检测标注框、将检测结果写入共享状态存储区、按固定周期写入检测记录数据库、按固定周期触发联动决策。</w:t>
      </w:r>
    </w:p>
    <w:p>
      <w:pPr>
        <w:spacing w:line="400" w:lineRule="exact"/>
        <w:ind w:firstLine="480"/>
        <w:jc w:val="both"/>
      </w:pPr>
      <w:r>
        <w:rPr>
          <w:rFonts w:ascii="宋体" w:hAnsi="宋体" w:eastAsia="宋体"/>
          <w:b w:val="0"/>
          <w:color w:val="000000"/>
          <w:sz w:val="24"/>
        </w:rPr>
        <w:t>检测线程内部有两个关键的时间间隔参数：一是检测周期上限，与摄像头最高帧率匹配以避免无效的空帧读取；二是联动决策触发间隔，在响应实时性与锁竞争、消息量之间折中——过短会增加状态锁的竞争和MQTT消息量，过长则影响决策响应的及时性。</w:t>
      </w:r>
    </w:p>
    <w:p>
      <w:pPr>
        <w:spacing w:line="400" w:lineRule="exact"/>
        <w:ind w:firstLine="480"/>
        <w:jc w:val="both"/>
      </w:pPr>
      <w:r>
        <w:rPr>
          <w:rFonts w:ascii="黑体" w:hAnsi="黑体" w:eastAsia="黑体"/>
          <w:b/>
          <w:color w:val="000000"/>
          <w:sz w:val="24"/>
        </w:rPr>
        <w:t>MJPEG流解析</w:t>
      </w:r>
      <w:r>
        <w:rPr>
          <w:rFonts w:ascii="宋体" w:hAnsi="宋体" w:eastAsia="宋体"/>
          <w:b w:val="0"/>
          <w:color w:val="000000"/>
          <w:sz w:val="24"/>
        </w:rPr>
        <w:t>。对于网络摄像头的MJPEG视频流，采用基于HTTP持久连接的帧解析方案。与常见的每次请求获取单帧图像的方式不同，持久连接方案建立一次HTTP连接后持续从响应流中读取字节数据，在字节流中搜索JPEG图像的起始标记和结束标记来定位帧边界，提取出完整的一帧JPEG数据后解码为图像矩阵。连接以视频源URL和线程标识的组合作为键进行缓存，实现每线程独立的连接管理。解析过程中设置字节缓冲区的上限阈值，超出时截断保留尾部数据，防止因网络抖动导致内存无限增长。</w:t>
      </w:r>
    </w:p>
    <w:p>
      <w:pPr>
        <w:spacing w:line="400" w:lineRule="exact"/>
        <w:ind w:firstLine="480"/>
        <w:jc w:val="both"/>
      </w:pPr>
      <w:r>
        <w:rPr>
          <w:rFonts w:ascii="黑体" w:hAnsi="黑体" w:eastAsia="黑体"/>
          <w:b/>
          <w:color w:val="000000"/>
          <w:sz w:val="24"/>
        </w:rPr>
        <w:t>双视频源统一接入</w:t>
      </w:r>
      <w:r>
        <w:rPr>
          <w:rFonts w:ascii="宋体" w:hAnsi="宋体" w:eastAsia="宋体"/>
          <w:b w:val="0"/>
          <w:color w:val="000000"/>
          <w:sz w:val="24"/>
        </w:rPr>
        <w:t>。为使检测主循环不感知底层视频源的具体类型，设计了一个统一的帧读取接口：根据视频源描述对象的类型判断当前配置是MJPEG网络流还是MP4本地文件，分别调用对应的读取逻辑。对于MP4文件，使用OpenCV的视频捕获接口逐帧读取；当读到文件末尾时，不采用"释放后重新打开"的方案（这会导致解码器重初始化，引入数百毫秒的恢复延迟），而是通过帧指针回退到文件开头的seek方式实现循环播放。若seek失败（如文件在运行中被删除），则回退到释放后重新打开的保底逻辑。</w:t>
      </w:r>
    </w:p>
    <w:p>
      <w:pPr>
        <w:spacing w:line="400" w:lineRule="exact"/>
        <w:ind w:firstLine="480"/>
        <w:jc w:val="both"/>
      </w:pPr>
      <w:r>
        <w:rPr>
          <w:rFonts w:ascii="黑体" w:hAnsi="黑体" w:eastAsia="黑体"/>
          <w:b/>
          <w:color w:val="000000"/>
          <w:sz w:val="24"/>
        </w:rPr>
        <w:t>GPU资源调度</w:t>
      </w:r>
      <w:r>
        <w:rPr>
          <w:rFonts w:ascii="宋体" w:hAnsi="宋体" w:eastAsia="宋体"/>
          <w:b w:val="0"/>
          <w:color w:val="000000"/>
          <w:sz w:val="24"/>
        </w:rPr>
        <w:t>。三个检测线程共享一块GPU，如果它们同时提交推理请求，会导致排队等待和帧率波动。解决方案是在各线程启动时错开它们的首次推理时机——三个通道分别在间隔相位启动（例如将检测周期均匀切分为三份，每个通道占据一个相位窗口）。这样各线程的推理请求在时间轴上均匀分布而非集中对齐，GPU负载峰值被摊平，三通道的帧率保持接近。</w:t>
      </w:r>
    </w:p>
    <w:p>
      <w:pPr>
        <w:spacing w:line="400" w:lineRule="exact"/>
        <w:ind w:firstLine="480"/>
        <w:jc w:val="both"/>
      </w:pPr>
      <w:r>
        <w:rPr>
          <w:rFonts w:ascii="宋体" w:hAnsi="宋体" w:eastAsia="宋体"/>
          <w:b w:val="0"/>
          <w:color w:val="000000"/>
          <w:sz w:val="24"/>
        </w:rPr>
        <w:t>#### 2. 联动决策模块</w:t>
      </w:r>
    </w:p>
    <w:p>
      <w:pPr>
        <w:spacing w:line="400" w:lineRule="exact"/>
        <w:ind w:firstLine="480"/>
        <w:jc w:val="both"/>
      </w:pPr>
      <w:r>
        <w:rPr>
          <w:rFonts w:ascii="宋体" w:hAnsi="宋体" w:eastAsia="宋体"/>
          <w:b w:val="0"/>
          <w:color w:val="000000"/>
          <w:sz w:val="24"/>
        </w:rPr>
        <w:t>联动决策模块是中央决策引擎，负责在互斥保护下汇总各通道状态、判定全局策略并生成面向每台硬件设备的控制指令。整个决策过程分为四个阶段。</w:t>
      </w:r>
    </w:p>
    <w:p>
      <w:pPr>
        <w:spacing w:line="400" w:lineRule="exact"/>
        <w:ind w:firstLine="480"/>
        <w:jc w:val="both"/>
      </w:pPr>
      <w:r>
        <w:rPr>
          <w:rFonts w:ascii="黑体" w:hAnsi="黑体" w:eastAsia="黑体"/>
          <w:b/>
          <w:color w:val="000000"/>
          <w:sz w:val="24"/>
        </w:rPr>
        <w:t>第一阶段：状态快照</w:t>
      </w:r>
      <w:r>
        <w:rPr>
          <w:rFonts w:ascii="宋体" w:hAnsi="宋体" w:eastAsia="宋体"/>
          <w:b w:val="0"/>
          <w:color w:val="000000"/>
          <w:sz w:val="24"/>
        </w:rPr>
        <w:t>。在各通道各自的锁保护下读取当前人数、报警等级、火灾状态、活跃状态和阈值参数，汇集为一个一致的快照结构。对于处于暂停状态的通道，人数和报警等级强制归零。同时读取设备绑定关系和各设备的在线状态。需要注意的一点是物理火焰传感器状态的优先性：若某设备在线且其火焰状态为触发，则将对应绑定通道的火灾标记强制置为真——这意味着物理传感器的火焰信号会覆盖软件层面的模拟火灾状态，确保物理信号的权威性不被软件逻辑覆盖。</w:t>
      </w:r>
    </w:p>
    <w:p>
      <w:pPr>
        <w:spacing w:line="400" w:lineRule="exact"/>
        <w:ind w:firstLine="480"/>
        <w:jc w:val="both"/>
      </w:pPr>
      <w:r>
        <w:rPr>
          <w:rFonts w:ascii="黑体" w:hAnsi="黑体" w:eastAsia="黑体"/>
          <w:b/>
          <w:color w:val="000000"/>
          <w:sz w:val="24"/>
        </w:rPr>
        <w:t>第二阶段：四策略判定</w:t>
      </w:r>
      <w:r>
        <w:rPr>
          <w:rFonts w:ascii="宋体" w:hAnsi="宋体" w:eastAsia="宋体"/>
          <w:b w:val="0"/>
          <w:color w:val="000000"/>
          <w:sz w:val="24"/>
        </w:rPr>
        <w:t>。按以下优先级顺序进行全局策略判定：（1）若无任何活跃监测通道，判定为自由通行，提示无活跃通道；（2）统计当前无火灾的"安全通道"列表，若安全通道数为零（所有通道均火灾），判定为紧急疏散；（3）计算所有安全通道的饱和度——定义为当前人数与黄色预警阈值的比值，反映通道相对于自身容量的拥挤程度；（4）若所有安全通道的报警等级均为正常且饱和度低于接近饱和的判定比例，判定为自由通行，无需引导；（5）若存在拥挤通道但也有畅通的安全通道（报警等级正常且饱和度未达接近饱和线），判定为引导模式，将畅通通道按饱和度从低到高排序生成推荐出口列表；（6）若以上条件均不满足（所有安全通道均接近或超过容量上限），判定为降级模式，将所有安全通道按饱和度升序列出，建议分批通行。</w:t>
      </w:r>
    </w:p>
    <w:p>
      <w:pPr>
        <w:spacing w:line="400" w:lineRule="exact"/>
        <w:ind w:firstLine="480"/>
        <w:jc w:val="both"/>
      </w:pPr>
      <w:r>
        <w:rPr>
          <w:rFonts w:ascii="黑体" w:hAnsi="黑体" w:eastAsia="黑体"/>
          <w:b/>
          <w:color w:val="000000"/>
          <w:sz w:val="24"/>
        </w:rPr>
        <w:t>第三阶段：每设备指令生成</w:t>
      </w:r>
      <w:r>
        <w:rPr>
          <w:rFonts w:ascii="宋体" w:hAnsi="宋体" w:eastAsia="宋体"/>
          <w:b w:val="0"/>
          <w:color w:val="000000"/>
          <w:sz w:val="24"/>
        </w:rPr>
        <w:t>。遍历所有当前在线且已完成通道绑定的执行设备，根据每个设备所绑定通道的报警等级和火灾状态生成差异化控制指令。指令包含三个字段：灯光等级（正常/预警/报警三级）、蜂鸣器开关、舵机开关。其中灯光等级的确定规则为：若绑定通道处于火灾状态或存在手动报警信号，直接输出最高报警等级；否则使用该通道当前的检测报警等级。蜂鸣器在灯光等级不低于1级时开启，舵机在灯光等级达到2级时开启。</w:t>
      </w:r>
    </w:p>
    <w:p>
      <w:pPr>
        <w:spacing w:line="400" w:lineRule="exact"/>
        <w:ind w:firstLine="480"/>
        <w:jc w:val="both"/>
      </w:pPr>
      <w:r>
        <w:rPr>
          <w:rFonts w:ascii="黑体" w:hAnsi="黑体" w:eastAsia="黑体"/>
          <w:b/>
          <w:color w:val="000000"/>
          <w:sz w:val="24"/>
        </w:rPr>
        <w:t>第四阶段：I/O输出</w:t>
      </w:r>
      <w:r>
        <w:rPr>
          <w:rFonts w:ascii="宋体" w:hAnsi="宋体" w:eastAsia="宋体"/>
          <w:b w:val="0"/>
          <w:color w:val="000000"/>
          <w:sz w:val="24"/>
        </w:rPr>
        <w:t>。所有MQTT消息的发送操作在锁临界区外执行，避免网络I/O阻塞检测线程。状态广播消息在内容发生变化且距上次发送超过最小间隔时才发送至所有在线设备；每设备的控制指令同理采用内容变化检测加最小发送间隔的节流策略。节流的时间比较和发送操作在锁外进行，锁内仅更新上次发送时间和内容记录。</w:t>
      </w:r>
    </w:p>
    <w:p>
      <w:pPr>
        <w:spacing w:line="400" w:lineRule="exact"/>
        <w:ind w:firstLine="480"/>
        <w:jc w:val="both"/>
      </w:pPr>
      <w:r>
        <w:rPr>
          <w:rFonts w:ascii="宋体" w:hAnsi="宋体" w:eastAsia="宋体"/>
          <w:b w:val="0"/>
          <w:color w:val="000000"/>
          <w:sz w:val="24"/>
        </w:rPr>
        <w:t>#### 3. MQTT通信模块</w:t>
      </w:r>
    </w:p>
    <w:p>
      <w:pPr>
        <w:spacing w:line="400" w:lineRule="exact"/>
        <w:ind w:firstLine="480"/>
        <w:jc w:val="both"/>
      </w:pPr>
      <w:r>
        <w:rPr>
          <w:rFonts w:ascii="宋体" w:hAnsi="宋体" w:eastAsia="宋体"/>
          <w:b w:val="0"/>
          <w:color w:val="000000"/>
          <w:sz w:val="24"/>
        </w:rPr>
        <w:t>通信模块基于paho-mqtt库实现MQTT客户端管理、多设备状态跟踪和消息收发。</w:t>
      </w:r>
    </w:p>
    <w:p>
      <w:pPr>
        <w:spacing w:line="400" w:lineRule="exact"/>
        <w:ind w:firstLine="480"/>
        <w:jc w:val="both"/>
      </w:pPr>
      <w:r>
        <w:rPr>
          <w:rFonts w:ascii="黑体" w:hAnsi="黑体" w:eastAsia="黑体"/>
          <w:b/>
          <w:color w:val="000000"/>
          <w:sz w:val="24"/>
        </w:rPr>
        <w:t>通配符订阅与设备自动发现</w:t>
      </w:r>
      <w:r>
        <w:rPr>
          <w:rFonts w:ascii="宋体" w:hAnsi="宋体" w:eastAsia="宋体"/>
          <w:b w:val="0"/>
          <w:color w:val="000000"/>
          <w:sz w:val="24"/>
        </w:rPr>
        <w:t>。MQTT连接成功后，客户端向Broker订阅带有单级通配符的Topic模式，通配符匹配任意设备标识符。这样一来，无论有多少台执行设备、设备标识符是什么，只要它们按照约定的Topic层级发布消息，服务端就能自动感知到新设备的加入，无需预先配置设备清单或重启服务。</w:t>
      </w:r>
    </w:p>
    <w:p>
      <w:pPr>
        <w:spacing w:line="400" w:lineRule="exact"/>
        <w:ind w:firstLine="480"/>
        <w:jc w:val="both"/>
      </w:pPr>
      <w:r>
        <w:rPr>
          <w:rFonts w:ascii="黑体" w:hAnsi="黑体" w:eastAsia="黑体"/>
          <w:b/>
          <w:color w:val="000000"/>
          <w:sz w:val="24"/>
        </w:rPr>
        <w:t>消息回调与设备状态管理</w:t>
      </w:r>
      <w:r>
        <w:rPr>
          <w:rFonts w:ascii="宋体" w:hAnsi="宋体" w:eastAsia="宋体"/>
          <w:b w:val="0"/>
          <w:color w:val="000000"/>
          <w:sz w:val="24"/>
        </w:rPr>
        <w:t>。当收到来自任意设备的MQTT消息时，回调函数从消息的Topic中按层级分隔提取设备标识符和消息字段类型，然后在设备状态字典中为该设备创建或更新对应条目。设备首次出现时自动创建条目（即自动发现），之后根据消息字段类型更新对应的状态属性——状态字段更新设备的在线/离线状态，火焰字段解析火焰传感器的触发状态。消息处理完成后刷新向后兼容的聚合属性（是否有STM32设备在线、是否有火焰传感器触发），这些聚合属性被联动决策模块以引用方式读取，确保拿到的是最新值而非导入时的快照。</w:t>
      </w:r>
    </w:p>
    <w:p>
      <w:pPr>
        <w:spacing w:line="400" w:lineRule="exact"/>
        <w:ind w:firstLine="480"/>
        <w:jc w:val="both"/>
      </w:pPr>
      <w:r>
        <w:rPr>
          <w:rFonts w:ascii="黑体" w:hAnsi="黑体" w:eastAsia="黑体"/>
          <w:b/>
          <w:color w:val="000000"/>
          <w:sz w:val="24"/>
        </w:rPr>
        <w:t>每设备定向发送</w:t>
      </w:r>
      <w:r>
        <w:rPr>
          <w:rFonts w:ascii="宋体" w:hAnsi="宋体" w:eastAsia="宋体"/>
          <w:b w:val="0"/>
          <w:color w:val="000000"/>
          <w:sz w:val="24"/>
        </w:rPr>
        <w:t>。向指定设备下发控制指令时，消息通过"前缀/设备标识符/指令类型"的三级Topic发布，采用至少一次送达的服务质量等级确保可靠性，消息以换行符结尾便于接收端按行解析。广播接口则遍历所有在线设备，分别调用定向发送。</w:t>
      </w:r>
    </w:p>
    <w:p>
      <w:pPr>
        <w:spacing w:line="400" w:lineRule="exact"/>
        <w:ind w:firstLine="480"/>
        <w:jc w:val="both"/>
      </w:pPr>
      <w:r>
        <w:rPr>
          <w:rFonts w:ascii="宋体" w:hAnsi="宋体" w:eastAsia="宋体"/>
          <w:b w:val="0"/>
          <w:color w:val="000000"/>
          <w:sz w:val="24"/>
        </w:rPr>
        <w:t>#### 4. 钉钉推送模块</w:t>
      </w:r>
    </w:p>
    <w:p>
      <w:pPr>
        <w:spacing w:line="400" w:lineRule="exact"/>
        <w:ind w:firstLine="480"/>
        <w:jc w:val="both"/>
      </w:pPr>
      <w:r>
        <w:rPr>
          <w:rFonts w:ascii="宋体" w:hAnsi="宋体" w:eastAsia="宋体"/>
          <w:b w:val="0"/>
          <w:color w:val="000000"/>
          <w:sz w:val="24"/>
        </w:rPr>
        <w:t>推送模块实现了报警通知、恢复通知和分级冷却机制。</w:t>
      </w:r>
    </w:p>
    <w:p>
      <w:pPr>
        <w:spacing w:line="400" w:lineRule="exact"/>
        <w:ind w:firstLine="480"/>
        <w:jc w:val="both"/>
      </w:pPr>
      <w:r>
        <w:rPr>
          <w:rFonts w:ascii="黑体" w:hAnsi="黑体" w:eastAsia="黑体"/>
          <w:b/>
          <w:color w:val="000000"/>
          <w:sz w:val="24"/>
        </w:rPr>
        <w:t>markdown消息内容设计</w:t>
      </w:r>
      <w:r>
        <w:rPr>
          <w:rFonts w:ascii="宋体" w:hAnsi="宋体" w:eastAsia="宋体"/>
          <w:b w:val="0"/>
          <w:color w:val="000000"/>
          <w:sz w:val="24"/>
        </w:rPr>
        <w:t>。报警触发时构建结构化的通知消息，按四个层次组织内容：首先是标题行，根据报警类型（火灾/红色报警/黄色预警）使用不同的警示标识，附带通道名称和当前人数；其次是引导行，根据联动决策的策略类型生成差异化文案——紧急疏散时警告所有通道不安全并要求立即组织撤离，降级模式时提示各通道接近容量上限建议分批通行并列出推荐出口，引导模式时按饱和度排序推荐畅通出口，自由通行时不输出引导行；然后是各通道状态概览，以警示标识加通道名称、人数和饱和度百分比的形式逐行列出，当前报警通道标注位置提示；最后是消防提示，对火灾通道特别标注禁止进入。</w:t>
      </w:r>
    </w:p>
    <w:p>
      <w:pPr>
        <w:spacing w:line="400" w:lineRule="exact"/>
        <w:ind w:firstLine="480"/>
        <w:jc w:val="both"/>
      </w:pPr>
      <w:r>
        <w:rPr>
          <w:rFonts w:ascii="黑体" w:hAnsi="黑体" w:eastAsia="黑体"/>
          <w:b/>
          <w:color w:val="000000"/>
          <w:sz w:val="24"/>
        </w:rPr>
        <w:t>分级冷却机制</w:t>
      </w:r>
      <w:r>
        <w:rPr>
          <w:rFonts w:ascii="宋体" w:hAnsi="宋体" w:eastAsia="宋体"/>
          <w:b w:val="0"/>
          <w:color w:val="000000"/>
          <w:sz w:val="24"/>
        </w:rPr>
        <w:t>。为避免短时间内重复报警造成消息轰炸，发送频率按报警严重程度分级控制：火灾消息始终即时发送，不受冷却限制；报警等级从低到高升级时，同样穿透冷却立即发送（确保管理人员不会错过事态恶化的信号）；同级或降级的常规报警受冷却间隔限制，红色级别的冷却间隔短于黄色级别。冷却计时器以通道为粒度独立维护，不同通道的报警通知互不干扰。</w:t>
      </w:r>
    </w:p>
    <w:p>
      <w:pPr>
        <w:spacing w:line="400" w:lineRule="exact"/>
        <w:ind w:firstLine="480"/>
        <w:jc w:val="both"/>
      </w:pPr>
      <w:r>
        <w:rPr>
          <w:rFonts w:ascii="宋体" w:hAnsi="宋体" w:eastAsia="宋体"/>
          <w:b w:val="0"/>
          <w:color w:val="000000"/>
          <w:sz w:val="24"/>
        </w:rPr>
        <w:t>解除通知在报警恢复时发送，内容包含该次报警期间的峰值人数、持续时长以及当前仍在报警的其他通道提示。每通道的解除通知有独立的冷却间隔，避免频繁发送。当所有通道均恢复正常时，额外输出"所有通道恢复正常通行"的确认信息。</w:t>
      </w:r>
    </w:p>
    <w:p>
      <w:pPr>
        <w:spacing w:line="400" w:lineRule="exact"/>
        <w:ind w:firstLine="480"/>
        <w:jc w:val="both"/>
      </w:pPr>
      <w:r>
        <w:rPr>
          <w:rFonts w:ascii="宋体" w:hAnsi="宋体" w:eastAsia="宋体"/>
          <w:b w:val="0"/>
          <w:color w:val="000000"/>
          <w:sz w:val="24"/>
        </w:rPr>
        <w:t>#### 5. STM32主控固件</w:t>
      </w:r>
    </w:p>
    <w:p>
      <w:pPr>
        <w:spacing w:line="400" w:lineRule="exact"/>
        <w:ind w:firstLine="480"/>
        <w:jc w:val="both"/>
      </w:pPr>
      <w:r>
        <w:rPr>
          <w:rFonts w:ascii="宋体" w:hAnsi="宋体" w:eastAsia="宋体"/>
          <w:b w:val="0"/>
          <w:color w:val="000000"/>
          <w:sz w:val="24"/>
        </w:rPr>
        <w:t>STM32固件运行在STM32F103ZET6开发板上，基于HAL库和CMSIS编写，主要实现了非阻塞舵机控制、火焰传感器防抖采集和UART指令解析三个功能模块。</w:t>
      </w:r>
    </w:p>
    <w:p>
      <w:pPr>
        <w:spacing w:line="400" w:lineRule="exact"/>
        <w:ind w:firstLine="480"/>
        <w:jc w:val="both"/>
      </w:pPr>
      <w:r>
        <w:rPr>
          <w:rFonts w:ascii="黑体" w:hAnsi="黑体" w:eastAsia="黑体"/>
          <w:b/>
          <w:color w:val="000000"/>
          <w:sz w:val="24"/>
        </w:rPr>
        <w:t>非阻塞舵机状态机</w:t>
      </w:r>
      <w:r>
        <w:rPr>
          <w:rFonts w:ascii="宋体" w:hAnsi="宋体" w:eastAsia="宋体"/>
          <w:b w:val="0"/>
          <w:color w:val="000000"/>
          <w:sz w:val="24"/>
        </w:rPr>
        <w:t>。舵机闸门的开关动作需要持续一定时间（一秒以上），如果在此期间用简单的延时等待，单片机将无法响应传感器轮询和UART数据接收。因此舵机控制采用基于时间状态机的非阻塞方案：收到动作指令后，记录动作起始时刻并设置舵机进入运行状态，然后即刻返回主循环；主循环的每一轮迭代中检查当前时间与动作起始时刻的差值是否已达到预设的动作时长，到达后自动将舵机信号复位至停止状态并将运行标记清零。动作期间的等待完全通过主循环的反复检查来实现，不占用阻塞延时，确保了舵机在运转时火焰传感器仍能被正常轮询、UART数据仍能被正常接收。</w:t>
      </w:r>
    </w:p>
    <w:p>
      <w:pPr>
        <w:spacing w:line="400" w:lineRule="exact"/>
        <w:ind w:firstLine="480"/>
        <w:jc w:val="both"/>
      </w:pPr>
      <w:r>
        <w:rPr>
          <w:rFonts w:ascii="黑体" w:hAnsi="黑体" w:eastAsia="黑体"/>
          <w:b/>
          <w:color w:val="000000"/>
          <w:sz w:val="24"/>
        </w:rPr>
        <w:t>火焰传感器防抖采集</w:t>
      </w:r>
      <w:r>
        <w:rPr>
          <w:rFonts w:ascii="宋体" w:hAnsi="宋体" w:eastAsia="宋体"/>
          <w:b w:val="0"/>
          <w:color w:val="000000"/>
          <w:sz w:val="24"/>
        </w:rPr>
        <w:t>。火焰传感器以固定间隔被轮询读取引脚电平。为避免瞬时电磁干扰或偶然触碰导致的误报，采用多次连续一致确认的策略：只有当连续若干次读取到触发电平时，才确认火警有效并立即驱动所有输出进入最高报警状态，同时通过串口上传火焰触发消息；同理，解除火警也需要连续多次读到正常电平后才确认。这种防抖设计使火焰探测的单次干扰不会触发误报，同时响应延迟被控制在数百毫秒级别（检测周期乘以确认次数），远小于1秒的实时性要求。</w:t>
      </w:r>
    </w:p>
    <w:p>
      <w:pPr>
        <w:spacing w:line="400" w:lineRule="exact"/>
        <w:ind w:firstLine="480"/>
        <w:jc w:val="both"/>
      </w:pPr>
      <w:r>
        <w:rPr>
          <w:rFonts w:ascii="宋体" w:hAnsi="宋体" w:eastAsia="宋体"/>
          <w:b w:val="0"/>
          <w:color w:val="000000"/>
          <w:sz w:val="24"/>
        </w:rPr>
        <w:t>火焰报警一旦确认，其输出状态具有最高优先级——MQTT下发的常规控制指令不会覆盖火焰触发的全输出状态，确保紧急情况下本地应急响应的权威性。</w:t>
      </w:r>
    </w:p>
    <w:p>
      <w:pPr>
        <w:spacing w:line="400" w:lineRule="exact"/>
        <w:ind w:firstLine="480"/>
        <w:jc w:val="both"/>
      </w:pPr>
      <w:r>
        <w:rPr>
          <w:rFonts w:ascii="黑体" w:hAnsi="黑体" w:eastAsia="黑体"/>
          <w:b/>
          <w:color w:val="000000"/>
          <w:sz w:val="24"/>
        </w:rPr>
        <w:t>UART指令解析</w:t>
      </w:r>
      <w:r>
        <w:rPr>
          <w:rFonts w:ascii="宋体" w:hAnsi="宋体" w:eastAsia="宋体"/>
          <w:b w:val="0"/>
          <w:color w:val="000000"/>
          <w:sz w:val="24"/>
        </w:rPr>
        <w:t>。STM32通过一个USART串口与ESP8266通信。接收端采用逐字节超时轮询的方式读取数据，以换行符作为帧边界标记，忽略回车符。当接收到完整的一行数据后，按约定的键值对格式解析出灯光等级、蜂鸣器开关和舵机开关三个控制字段。解析成功后，仅在无火焰报警的前提下更新输出状态和舵机动作，保证火焰信号的最高优先级不被远程指令覆盖。</w:t>
      </w:r>
    </w:p>
    <w:p>
      <w:pPr>
        <w:spacing w:line="400" w:lineRule="exact"/>
        <w:ind w:firstLine="480"/>
        <w:jc w:val="both"/>
      </w:pPr>
      <w:r>
        <w:rPr>
          <w:rFonts w:ascii="宋体" w:hAnsi="宋体" w:eastAsia="宋体"/>
          <w:b w:val="0"/>
          <w:color w:val="000000"/>
          <w:sz w:val="24"/>
        </w:rPr>
        <w:t>#### 6. ESP8266 MQTT透传固件</w:t>
      </w:r>
    </w:p>
    <w:p>
      <w:pPr>
        <w:spacing w:line="400" w:lineRule="exact"/>
        <w:ind w:firstLine="480"/>
        <w:jc w:val="both"/>
      </w:pPr>
      <w:r>
        <w:rPr>
          <w:rFonts w:ascii="宋体" w:hAnsi="宋体" w:eastAsia="宋体"/>
          <w:b w:val="0"/>
          <w:color w:val="000000"/>
          <w:sz w:val="24"/>
        </w:rPr>
        <w:t>ESP8266固件实现了"MQTT到UART双向透明桥接"功能，使STM32和PC服务端之间的通信对双方来说如同直接连接。</w:t>
      </w:r>
    </w:p>
    <w:p>
      <w:pPr>
        <w:spacing w:line="400" w:lineRule="exact"/>
        <w:ind w:firstLine="480"/>
        <w:jc w:val="both"/>
      </w:pPr>
      <w:r>
        <w:rPr>
          <w:rFonts w:ascii="黑体" w:hAnsi="黑体" w:eastAsia="黑体"/>
          <w:b/>
          <w:color w:val="000000"/>
          <w:sz w:val="24"/>
        </w:rPr>
        <w:t>遗嘱消息机制</w:t>
      </w:r>
      <w:r>
        <w:rPr>
          <w:rFonts w:ascii="宋体" w:hAnsi="宋体" w:eastAsia="宋体"/>
          <w:b w:val="0"/>
          <w:color w:val="000000"/>
          <w:sz w:val="24"/>
        </w:rPr>
        <w:t>。MQTT协议内置的遗嘱消息（Last Will Testament）机制是本系统实现设备离线自动感知的关键。ESP8266在连接Broker时预先声明一条遗嘱消息——指定遗嘱Topic、遗嘱内容和保留标志。当ESP8266因网络中断或断电等异常原因断线时，Broker自动将该遗嘱消息发布到指定Topic，服务端收到后即可标记设备离线。保留标志确保即使服务端在设备断线的瞬间未在线，重连后仍能收到Broker保留的最后一条遗嘱消息。设备正常上线后，主动发布一条上线消息覆盖此前的遗嘱，完成在线状态的闭环管理。</w:t>
      </w:r>
    </w:p>
    <w:p>
      <w:pPr>
        <w:spacing w:line="400" w:lineRule="exact"/>
        <w:ind w:firstLine="480"/>
        <w:jc w:val="both"/>
      </w:pPr>
      <w:r>
        <w:rPr>
          <w:rFonts w:ascii="黑体" w:hAnsi="黑体" w:eastAsia="黑体"/>
          <w:b/>
          <w:color w:val="000000"/>
          <w:sz w:val="24"/>
        </w:rPr>
        <w:t>双向串口透传</w:t>
      </w:r>
      <w:r>
        <w:rPr>
          <w:rFonts w:ascii="宋体" w:hAnsi="宋体" w:eastAsia="宋体"/>
          <w:b w:val="0"/>
          <w:color w:val="000000"/>
          <w:sz w:val="24"/>
        </w:rPr>
        <w:t>。下行方向（PC到STM32）：MQTT消息回调函数在收到订阅Topic的消息后，将消息载荷原样写入串口发送缓冲区，由ESP8266的UART发送至STM32。上行方向（STM32到PC）：在主循环中持续检测串口接收缓冲区是否有数据到达，有则按行读取完整的一帧数据，去除首尾空白后通过MQTT发布到对应的上行Topic。这一设计的核心价值在于透明性——STM32端像在使用有线串口直接与PC通信，PC端像在直接与MQTT设备通信，ESP8266的存在对双方完全不可见。</w:t>
      </w:r>
    </w:p>
    <w:p>
      <w:pPr>
        <w:spacing w:line="400" w:lineRule="exact"/>
        <w:ind w:firstLine="480"/>
        <w:jc w:val="both"/>
      </w:pPr>
      <w:r>
        <w:rPr>
          <w:rFonts w:ascii="黑体" w:hAnsi="黑体" w:eastAsia="黑体"/>
          <w:b/>
          <w:color w:val="000000"/>
          <w:sz w:val="24"/>
        </w:rPr>
        <w:t>LED状态指示</w:t>
      </w:r>
      <w:r>
        <w:rPr>
          <w:rFonts w:ascii="宋体" w:hAnsi="宋体" w:eastAsia="宋体"/>
          <w:b w:val="0"/>
          <w:color w:val="000000"/>
          <w:sz w:val="24"/>
        </w:rPr>
        <w:t>。利用ESP-01模组内置LED实现三级物理状态指示：常亮表示上电或正在等待WiFi连接；中速闪烁表示WiFi已连接但MQTT服务器尚未连上；快速闪烁表示MQTT通信正常。收到MQTT消息时LED短暂闪一下，作为数据收发活动的物理指示灯，方便现场调试。</w:t>
      </w:r>
    </w:p>
    <w:p>
      <w:pPr>
        <w:spacing w:line="400" w:lineRule="exact"/>
        <w:ind w:firstLine="480"/>
        <w:jc w:val="both"/>
      </w:pPr>
      <w:r>
        <w:rPr>
          <w:rFonts w:ascii="宋体" w:hAnsi="宋体" w:eastAsia="宋体"/>
          <w:b w:val="0"/>
          <w:color w:val="000000"/>
          <w:sz w:val="24"/>
        </w:rPr>
        <w:t>#### 7. ESP32-CAM 固件</w:t>
      </w:r>
    </w:p>
    <w:p>
      <w:pPr>
        <w:spacing w:line="400" w:lineRule="exact"/>
        <w:ind w:firstLine="480"/>
        <w:jc w:val="both"/>
      </w:pPr>
      <w:r>
        <w:rPr>
          <w:rFonts w:ascii="宋体" w:hAnsi="宋体" w:eastAsia="宋体"/>
          <w:b w:val="0"/>
          <w:color w:val="000000"/>
          <w:sz w:val="24"/>
        </w:rPr>
        <w:t>ESP32-CAM固件基于ESP32 Arduino SDK中的CameraWebServer示例修改，实现了MJPEG视频流的HTTP推送功能。</w:t>
      </w:r>
    </w:p>
    <w:p>
      <w:pPr>
        <w:spacing w:line="400" w:lineRule="exact"/>
        <w:ind w:firstLine="480"/>
        <w:jc w:val="both"/>
      </w:pPr>
      <w:r>
        <w:rPr>
          <w:rFonts w:ascii="黑体" w:hAnsi="黑体" w:eastAsia="黑体"/>
          <w:b/>
          <w:color w:val="000000"/>
          <w:sz w:val="24"/>
        </w:rPr>
        <w:t>帧率优化</w:t>
      </w:r>
      <w:r>
        <w:rPr>
          <w:rFonts w:ascii="宋体" w:hAnsi="宋体" w:eastAsia="宋体"/>
          <w:b w:val="0"/>
          <w:color w:val="000000"/>
          <w:sz w:val="24"/>
        </w:rPr>
        <w:t>。开发初期，ESP32-CAM在默认时钟配置下实测帧率只有2-3fps，远不能满足实时检测的需求。排查发现默认时钟频率处于OV2640图像传感器的非标准工作区间，导致内部PLL无法稳定锁定，实际输出帧率大幅低于理论值。优化方案从三个层面展开：时钟层面，将传感器外部时钟频率提升至标准工作区间的高频段来稳定PLL锁定；画质层面，适当降低JPEG压缩质量参数以减少编码耗时；分辨率层面，固定输出QVGA级别画面；同时关闭WiFi省电模式防止协议栈间歇休眠导致的传输抖动。经过这些调整后，实测帧率稳定在20fps以上，达到实时检测的基本要求。</w:t>
      </w:r>
    </w:p>
    <w:p>
      <w:pPr>
        <w:spacing w:line="400" w:lineRule="exact"/>
        <w:ind w:firstLine="480"/>
        <w:jc w:val="both"/>
      </w:pPr>
      <w:r>
        <w:rPr>
          <w:rFonts w:ascii="黑体" w:hAnsi="黑体" w:eastAsia="黑体"/>
          <w:b/>
          <w:color w:val="000000"/>
          <w:sz w:val="24"/>
        </w:rPr>
        <w:t>MJPEG推流实现</w:t>
      </w:r>
      <w:r>
        <w:rPr>
          <w:rFonts w:ascii="宋体" w:hAnsi="宋体" w:eastAsia="宋体"/>
          <w:b w:val="0"/>
          <w:color w:val="000000"/>
          <w:sz w:val="24"/>
        </w:rPr>
        <w:t>。固件初始化时配置OV2640传感器（时钟频率、分辨率、JPEG质量等参数），随后启动一个轻量级HTTP服务器，在视频流端点以multipart/x-mixed-replace的MIME类型循环输出JPEG帧，帧与帧之间用约定的边界标记分隔。客户端（PC端检测引擎）通过HTTP持久连接持续读取这个流式响应，按边界标记切分出独立的JPEG帧进行后续的AI推理。</w:t>
      </w:r>
    </w:p>
    <w:p>
      <w:pPr>
        <w:spacing w:line="400" w:lineRule="exact"/>
        <w:ind w:firstLine="480"/>
        <w:jc w:val="both"/>
      </w:pPr>
      <w:r>
        <w:rPr>
          <w:rFonts w:ascii="宋体" w:hAnsi="宋体" w:eastAsia="宋体"/>
          <w:b w:val="0"/>
          <w:color w:val="000000"/>
          <w:sz w:val="24"/>
        </w:rPr>
        <w:t>#### 8. 前端仪表盘实现</w:t>
      </w:r>
    </w:p>
    <w:p>
      <w:pPr>
        <w:spacing w:line="400" w:lineRule="exact"/>
        <w:ind w:firstLine="480"/>
        <w:jc w:val="both"/>
      </w:pPr>
      <w:r>
        <w:rPr>
          <w:rFonts w:ascii="宋体" w:hAnsi="宋体" w:eastAsia="宋体"/>
          <w:b w:val="0"/>
          <w:color w:val="000000"/>
          <w:sz w:val="24"/>
        </w:rPr>
        <w:t>前端仪表盘为单页面应用，全部代码集中在单个HTML文件中，基于原生JavaScript、Chart.js图表库和CSS3构建，不依赖前端构建工具链。</w:t>
      </w:r>
    </w:p>
    <w:p>
      <w:pPr>
        <w:spacing w:line="400" w:lineRule="exact"/>
        <w:ind w:firstLine="480"/>
        <w:jc w:val="both"/>
      </w:pPr>
      <w:r>
        <w:rPr>
          <w:rFonts w:ascii="黑体" w:hAnsi="黑体" w:eastAsia="黑体"/>
          <w:b/>
          <w:color w:val="000000"/>
          <w:sz w:val="24"/>
        </w:rPr>
        <w:t>数据刷新策略</w:t>
      </w:r>
      <w:r>
        <w:rPr>
          <w:rFonts w:ascii="宋体" w:hAnsi="宋体" w:eastAsia="宋体"/>
          <w:b w:val="0"/>
          <w:color w:val="000000"/>
          <w:sz w:val="24"/>
        </w:rPr>
        <w:t>。前端以固定时间间隔（1秒）轮询后端的合并状态接口，该接口在一次HTTP请求中返回所有通道的实时人数、报警等级、推荐引导信息、设备在线状态和折线图历史数据。为了控制单次响应的数据量，每通道仅返回最近数百条检测记录（覆盖约5分钟的历史窗口）。视频画面通过三个img标签各自加载对应通道的视频流地址，前端以亚秒级间隔刷新img标签的src属性并附加随机查询参数，绕过浏览器的缓存策略确保画面实时更新。</w:t>
      </w:r>
    </w:p>
    <w:p>
      <w:pPr>
        <w:spacing w:line="400" w:lineRule="exact"/>
        <w:ind w:firstLine="480"/>
        <w:jc w:val="both"/>
      </w:pPr>
      <w:r>
        <w:rPr>
          <w:rFonts w:ascii="黑体" w:hAnsi="黑体" w:eastAsia="黑体"/>
          <w:b/>
          <w:color w:val="000000"/>
          <w:sz w:val="24"/>
        </w:rPr>
        <w:t>动态折线图</w:t>
      </w:r>
      <w:r>
        <w:rPr>
          <w:rFonts w:ascii="宋体" w:hAnsi="宋体" w:eastAsia="宋体"/>
          <w:b w:val="0"/>
          <w:color w:val="000000"/>
          <w:sz w:val="24"/>
        </w:rPr>
        <w:t>。折线图组件按通道区分数据系列，仅对当前活跃的通道创建数据集对象。维护一个数据集到通道的映射表，通道暂停时删除对应的数据曲线、恢复时重新创建。时间轴的处理上，将所有记录的时间戳截断到秒级实现三通道在横轴上的对齐。折线图配置为跨数据空缺连续绘制（而非断开），避免因短暂的数据缺失造成视觉中断。服务端查询时传入通道本次激活的时间戳参数，过滤掉切换视频源之前的历史数据，确保一张图上展示的数据时间段是一致的。</w:t>
      </w:r>
    </w:p>
    <w:p>
      <w:pPr>
        <w:spacing w:line="400" w:lineRule="exact"/>
        <w:ind w:firstLine="480"/>
        <w:jc w:val="both"/>
      </w:pPr>
      <w:r>
        <w:rPr>
          <w:rFonts w:ascii="黑体" w:hAnsi="黑体" w:eastAsia="黑体"/>
          <w:b/>
          <w:color w:val="000000"/>
          <w:sz w:val="24"/>
        </w:rPr>
        <w:t>应急双态切换</w:t>
      </w:r>
      <w:r>
        <w:rPr>
          <w:rFonts w:ascii="宋体" w:hAnsi="宋体" w:eastAsia="宋体"/>
          <w:b w:val="0"/>
          <w:color w:val="000000"/>
          <w:sz w:val="24"/>
        </w:rPr>
        <w:t>。仪表盘具有正常监测和紧急应急两种视觉模式。前端在每次状态轮询时检查应急触发条件（是否存在火灾报警或全局策略是否为紧急疏散），满足条件时给页面根元素添加一个CSS类名触发全局视觉切换。正常模式下，推荐引导面板使用绿色/黄色系配色；紧急模式下，顶部导航栏背景切换为醒目警告色，历史趋势图区域折叠缩小以腾出空间，推荐引导面板的字体放大并提升在页面中的视觉层级，使疏散引导信息成为当前的视觉焦点。</w:t>
      </w:r>
    </w:p>
    <w:p>
      <w:pPr>
        <w:spacing w:line="400" w:lineRule="exact"/>
        <w:ind w:firstLine="480"/>
        <w:jc w:val="both"/>
      </w:pPr>
      <w:r>
        <w:rPr>
          <w:rFonts w:ascii="黑体" w:hAnsi="黑体" w:eastAsia="黑体"/>
          <w:b/>
          <w:color w:val="000000"/>
          <w:sz w:val="24"/>
        </w:rPr>
        <w:t>响应式布局</w:t>
      </w:r>
      <w:r>
        <w:rPr>
          <w:rFonts w:ascii="宋体" w:hAnsi="宋体" w:eastAsia="宋体"/>
          <w:b w:val="0"/>
          <w:color w:val="000000"/>
          <w:sz w:val="24"/>
        </w:rPr>
        <w:t>。通过CSS媒体查询适配移动端视口：当屏幕宽度低于设定断点时，三个通道的视频面板由水平并排自动切换为垂直堆叠，字体大小和间距相应缩小，确保在手机屏幕上也具备基本的可读性和可操作性。</w:t>
      </w:r>
    </w:p>
    <w:p>
      <w:pPr>
        <w:pStyle w:val="4"/>
        <w:spacing w:before="240" w:after="120" w:line="400" w:lineRule="exact"/>
        <w:jc w:val="left"/>
      </w:pPr>
      <w:bookmarkStart w:id="56" w:name="_Toc23619"/>
      <w:r>
        <w:rPr>
          <w:rFonts w:ascii="黑体" w:hAnsi="黑体" w:eastAsia="黑体"/>
          <w:b/>
          <w:color w:val="000000"/>
          <w:sz w:val="26"/>
        </w:rPr>
        <w:t>4.1.3 YOLO模型训练</w:t>
      </w:r>
      <w:bookmarkEnd w:id="56"/>
    </w:p>
    <w:p>
      <w:pPr>
        <w:spacing w:line="400" w:lineRule="exact"/>
        <w:ind w:firstLine="480"/>
        <w:jc w:val="both"/>
      </w:pPr>
      <w:r>
        <w:rPr>
          <w:rFonts w:ascii="宋体" w:hAnsi="宋体" w:eastAsia="宋体"/>
          <w:b w:val="0"/>
          <w:color w:val="000000"/>
          <w:sz w:val="24"/>
        </w:rPr>
        <w:t>本系统选用YOLOv8n（nano版本）作为人员检测的基础模型，约3.2M参数量，在检测精度与推理速度之间取得了适合实时监控的平衡。</w:t>
      </w:r>
    </w:p>
    <w:p>
      <w:pPr>
        <w:spacing w:line="400" w:lineRule="exact"/>
        <w:ind w:firstLine="480"/>
        <w:jc w:val="both"/>
      </w:pPr>
      <w:r>
        <w:rPr>
          <w:rFonts w:ascii="宋体" w:hAnsi="宋体" w:eastAsia="宋体"/>
          <w:b w:val="0"/>
          <w:color w:val="000000"/>
          <w:sz w:val="24"/>
        </w:rPr>
        <w:t>经实际部署前的测试评估，YOLOv8n在COCO数据集上的预训练权重对person类别的检测精度，已能满足本系统常规场景下的人员计数需求——正常光照和中等密度条件下的检测效果稳定，漏检率在可接受的范围内。基于这个评估结果，系统直接使用COCO预训练权重进行推理部署，未额外进行自定义数据集的微调训练。这是一个务实的工程判断：当前系统功能完整、检测精度达标，完整训练（数十轮）所能带来的边际精度提升不足以改变系统的功能可用性。</w:t>
      </w:r>
    </w:p>
    <w:p>
      <w:pPr>
        <w:spacing w:line="400" w:lineRule="exact"/>
        <w:ind w:firstLine="480"/>
        <w:jc w:val="both"/>
      </w:pPr>
      <w:r>
        <w:rPr>
          <w:rFonts w:ascii="宋体" w:hAnsi="宋体" w:eastAsia="宋体"/>
          <w:b w:val="0"/>
          <w:color w:val="000000"/>
          <w:sz w:val="24"/>
        </w:rPr>
        <w:t>与此同时，系统已完成自定义数据集的采集和标注工作，为未来在更复杂场景（如夜间低照度、高密度遮挡）下需要更高检测精度时提供了微调基础。数据集合并了公开行人检测数据集和自采集的校园场景图像，标注类别为单一的person类，按标准比例划分为训练集、验证集和测试集，标注格式采用YOLO格式（类别ID加归一化边界框坐标）。</w:t>
      </w:r>
    </w:p>
    <w:p>
      <w:pPr>
        <w:spacing w:line="400" w:lineRule="exact"/>
        <w:ind w:firstLine="480"/>
        <w:jc w:val="both"/>
      </w:pPr>
      <w:r>
        <w:rPr>
          <w:rFonts w:ascii="宋体" w:hAnsi="宋体" w:eastAsia="宋体"/>
          <w:b w:val="0"/>
          <w:color w:val="000000"/>
          <w:sz w:val="24"/>
        </w:rPr>
        <w:t>为后续可能的微调准备了训练参数方案：基线模型使用COCO预训练权重，训练轮次配合早停策略防止过拟合，批次大小根据GPU显存容量设定为稳定上限，优化器选用带权重衰减的自适应矩估计（AdamW），学习率配合余弦退火调度策略，数据增强使用YOLO标准的mosaic、mixup、色彩空间扰动和几何变换等组合。这些方案已经过评估，后续如需微调可直接启动训练。</w:t>
      </w:r>
    </w:p>
    <w:p>
      <w:pPr>
        <w:spacing w:line="400" w:lineRule="exact"/>
        <w:ind w:firstLine="480"/>
        <w:jc w:val="both"/>
      </w:pPr>
      <w:r>
        <w:rPr>
          <w:rFonts w:ascii="宋体" w:hAnsi="宋体" w:eastAsia="宋体"/>
          <w:b w:val="0"/>
          <w:color w:val="000000"/>
          <w:sz w:val="24"/>
        </w:rPr>
        <w:t>---</w:t>
      </w:r>
    </w:p>
    <w:p>
      <w:r>
        <w:br w:type="page"/>
      </w:r>
    </w:p>
    <w:p>
      <w:pPr>
        <w:pStyle w:val="2"/>
        <w:spacing w:before="800" w:after="400" w:line="400" w:lineRule="exact"/>
        <w:jc w:val="center"/>
      </w:pPr>
      <w:bookmarkStart w:id="57" w:name="_Toc23957"/>
      <w:r>
        <w:rPr>
          <w:rFonts w:ascii="黑体" w:hAnsi="黑体" w:eastAsia="黑体"/>
          <w:b/>
          <w:color w:val="000000"/>
          <w:sz w:val="30"/>
        </w:rPr>
        <w:t>第5章 测试</w:t>
      </w:r>
      <w:bookmarkEnd w:id="57"/>
    </w:p>
    <w:p>
      <w:pPr>
        <w:pStyle w:val="3"/>
        <w:spacing w:before="480" w:after="120" w:line="400" w:lineRule="exact"/>
        <w:jc w:val="left"/>
      </w:pPr>
      <w:bookmarkStart w:id="58" w:name="_Toc4577"/>
      <w:r>
        <w:rPr>
          <w:rFonts w:ascii="黑体" w:hAnsi="黑体" w:eastAsia="黑体"/>
          <w:b/>
          <w:color w:val="000000"/>
          <w:sz w:val="28"/>
        </w:rPr>
        <w:t>5.1 测试环境与方法</w:t>
      </w:r>
      <w:bookmarkEnd w:id="58"/>
    </w:p>
    <w:p>
      <w:pPr>
        <w:spacing w:line="400" w:lineRule="exact"/>
        <w:ind w:firstLine="480"/>
        <w:jc w:val="both"/>
      </w:pPr>
      <w:r>
        <w:rPr>
          <w:rFonts w:ascii="宋体" w:hAnsi="宋体" w:eastAsia="宋体"/>
          <w:b w:val="0"/>
          <w:color w:val="000000"/>
          <w:sz w:val="24"/>
        </w:rPr>
        <w:t>系统测试在以下环境中进行：PC端为Windows 11系统，搭载NVIDIA RTX 3060 Laptop GPU（6GB GDDR6）、Intel Core i7-12700H CPU、16GB DDR4 RAM；STM32端为STM32F103ZET6开发板，通过ST-Link V2调试器烧录固件；ESP8266通过USB-TTL模块烧录，与STM32通过杜邦线交叉连接；ESP32-CAM通过USB供电，WiFi连接至2.4GHz频段路由器；MQTT Broker使用公共测试服务器；测试用MP4视频文件为校园场景录制的循环片段。</w:t>
      </w:r>
    </w:p>
    <w:p>
      <w:pPr>
        <w:spacing w:line="400" w:lineRule="exact"/>
        <w:ind w:firstLine="480"/>
        <w:jc w:val="both"/>
      </w:pPr>
      <w:r>
        <w:rPr>
          <w:rFonts w:ascii="宋体" w:hAnsi="宋体" w:eastAsia="宋体"/>
          <w:b w:val="0"/>
          <w:color w:val="000000"/>
          <w:sz w:val="24"/>
        </w:rPr>
        <w:t>测试方法以黑盒功能验证为主，辅以关键逻辑路径的白盒覆盖。功能测试按模块划分测试场景，每个场景编写标准测试用例（编号、场景描述、操作步骤、预期结果、实际结果）。性能测试通过多次运行取平均值的方式采集数据，确保结果的稳定性和可复现性。</w:t>
      </w:r>
    </w:p>
    <w:p>
      <w:pPr>
        <w:pStyle w:val="3"/>
        <w:spacing w:before="480" w:after="120" w:line="400" w:lineRule="exact"/>
        <w:jc w:val="left"/>
      </w:pPr>
      <w:bookmarkStart w:id="59" w:name="_Toc27560"/>
      <w:r>
        <w:rPr>
          <w:rFonts w:ascii="黑体" w:hAnsi="黑体" w:eastAsia="黑体"/>
          <w:b/>
          <w:color w:val="000000"/>
          <w:sz w:val="28"/>
        </w:rPr>
        <w:t>5.2 功能测试</w:t>
      </w:r>
      <w:bookmarkEnd w:id="59"/>
    </w:p>
    <w:p>
      <w:pPr>
        <w:spacing w:line="400" w:lineRule="exact"/>
        <w:ind w:firstLine="480"/>
        <w:jc w:val="both"/>
      </w:pPr>
      <w:r>
        <w:rPr>
          <w:rFonts w:ascii="宋体" w:hAnsi="宋体" w:eastAsia="宋体"/>
          <w:b w:val="0"/>
          <w:color w:val="000000"/>
          <w:sz w:val="24"/>
        </w:rPr>
        <w:t>功能测试围绕系统的核心功能模块设计测试场景，检验各模块是否满足设计规格。测试方法以黑盒功能验证为主，辅以关键逻辑路径的白盒覆盖。</w:t>
      </w:r>
    </w:p>
    <w:p>
      <w:pPr>
        <w:spacing w:line="400" w:lineRule="exact"/>
        <w:ind w:firstLine="480"/>
        <w:jc w:val="both"/>
      </w:pPr>
      <w:r>
        <w:rPr>
          <w:rFonts w:ascii="黑体" w:hAnsi="黑体" w:eastAsia="黑体"/>
          <w:b/>
          <w:color w:val="000000"/>
          <w:sz w:val="24"/>
        </w:rPr>
        <w:t>三通道视频采集与切换测试</w:t>
      </w:r>
      <w:r>
        <w:rPr>
          <w:rFonts w:ascii="宋体" w:hAnsi="宋体" w:eastAsia="宋体"/>
          <w:b w:val="0"/>
          <w:color w:val="000000"/>
          <w:sz w:val="24"/>
        </w:rPr>
        <w:t>。测试三通道分别在MJPEG实时流和MP4本地文件两种视频源模式下的视频采集、切换和故障恢复能力，测试结果如表5-1所示。</w:t>
      </w:r>
    </w:p>
    <w:tbl>
      <w:tblPr>
        <w:tblStyle w:val="14"/>
        <w:tblW w:w="0" w:type="auto"/>
        <w:tblInd w:w="0" w:type="dxa"/>
        <w:tblLayout w:type="autofit"/>
        <w:tblCellMar>
          <w:top w:w="0" w:type="dxa"/>
          <w:left w:w="10" w:type="dxa"/>
          <w:bottom w:w="0" w:type="dxa"/>
          <w:right w:w="10" w:type="dxa"/>
        </w:tblCellMar>
      </w:tblPr>
      <w:tblGrid>
        <w:gridCol w:w="1661"/>
        <w:gridCol w:w="1661"/>
        <w:gridCol w:w="1661"/>
        <w:gridCol w:w="1661"/>
        <w:gridCol w:w="1661"/>
      </w:tblGrid>
      <w:tr>
        <w:tblPrEx>
          <w:tblCellMar>
            <w:top w:w="0" w:type="dxa"/>
            <w:left w:w="10" w:type="dxa"/>
            <w:bottom w:w="0" w:type="dxa"/>
            <w:right w:w="10" w:type="dxa"/>
          </w:tblCellMar>
        </w:tblPrEx>
        <w:tc>
          <w:tcPr>
            <w:tcW w:w="1661" w:type="dxa"/>
            <w:shd w:val="clear" w:color="auto" w:fill="D9E2F3"/>
          </w:tcPr>
          <w:p>
            <w:pPr>
              <w:jc w:val="center"/>
            </w:pPr>
            <w:r>
              <w:rPr>
                <w:rFonts w:ascii="黑体" w:hAnsi="黑体" w:eastAsia="黑体"/>
                <w:b w:val="0"/>
                <w:color w:val="000000"/>
                <w:sz w:val="18"/>
              </w:rPr>
              <w:t>编号</w:t>
            </w:r>
          </w:p>
        </w:tc>
        <w:tc>
          <w:tcPr>
            <w:tcW w:w="1661" w:type="dxa"/>
            <w:shd w:val="clear" w:color="auto" w:fill="D9E2F3"/>
          </w:tcPr>
          <w:p>
            <w:pPr>
              <w:jc w:val="center"/>
            </w:pPr>
            <w:r>
              <w:rPr>
                <w:rFonts w:ascii="黑体" w:hAnsi="黑体" w:eastAsia="黑体"/>
                <w:b w:val="0"/>
                <w:color w:val="000000"/>
                <w:sz w:val="18"/>
              </w:rPr>
              <w:t>测试场景</w:t>
            </w:r>
          </w:p>
        </w:tc>
        <w:tc>
          <w:tcPr>
            <w:tcW w:w="1661" w:type="dxa"/>
            <w:shd w:val="clear" w:color="auto" w:fill="D9E2F3"/>
          </w:tcPr>
          <w:p>
            <w:pPr>
              <w:jc w:val="center"/>
            </w:pPr>
            <w:r>
              <w:rPr>
                <w:rFonts w:ascii="黑体" w:hAnsi="黑体" w:eastAsia="黑体"/>
                <w:b w:val="0"/>
                <w:color w:val="000000"/>
                <w:sz w:val="18"/>
              </w:rPr>
              <w:t>操作步骤</w:t>
            </w:r>
          </w:p>
        </w:tc>
        <w:tc>
          <w:tcPr>
            <w:tcW w:w="1661" w:type="dxa"/>
            <w:shd w:val="clear" w:color="auto" w:fill="D9E2F3"/>
          </w:tcPr>
          <w:p>
            <w:pPr>
              <w:jc w:val="center"/>
            </w:pPr>
            <w:r>
              <w:rPr>
                <w:rFonts w:ascii="黑体" w:hAnsi="黑体" w:eastAsia="黑体"/>
                <w:b w:val="0"/>
                <w:color w:val="000000"/>
                <w:sz w:val="18"/>
              </w:rPr>
              <w:t>预期结果</w:t>
            </w:r>
          </w:p>
        </w:tc>
        <w:tc>
          <w:tcPr>
            <w:tcW w:w="1661" w:type="dxa"/>
            <w:shd w:val="clear" w:color="auto" w:fill="D9E2F3"/>
          </w:tcPr>
          <w:p>
            <w:pPr>
              <w:jc w:val="center"/>
            </w:pPr>
            <w:r>
              <w:rPr>
                <w:rFonts w:ascii="黑体" w:hAnsi="黑体" w:eastAsia="黑体"/>
                <w:b w:val="0"/>
                <w:color w:val="000000"/>
                <w:sz w:val="18"/>
              </w:rPr>
              <w:t>结果</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FC-01</w:t>
            </w:r>
          </w:p>
        </w:tc>
        <w:tc>
          <w:tcPr>
            <w:tcW w:w="1661" w:type="dxa"/>
          </w:tcPr>
          <w:p>
            <w:pPr>
              <w:jc w:val="center"/>
            </w:pPr>
            <w:r>
              <w:rPr>
                <w:rFonts w:ascii="宋体" w:hAnsi="宋体" w:eastAsia="宋体"/>
                <w:b w:val="0"/>
                <w:color w:val="000000"/>
                <w:sz w:val="18"/>
              </w:rPr>
              <w:t>MJPEG实时流采集</w:t>
            </w:r>
          </w:p>
        </w:tc>
        <w:tc>
          <w:tcPr>
            <w:tcW w:w="1661" w:type="dxa"/>
          </w:tcPr>
          <w:p>
            <w:pPr>
              <w:jc w:val="center"/>
            </w:pPr>
            <w:r>
              <w:rPr>
                <w:rFonts w:ascii="宋体" w:hAnsi="宋体" w:eastAsia="宋体"/>
                <w:b w:val="0"/>
                <w:color w:val="000000"/>
                <w:sz w:val="18"/>
              </w:rPr>
              <w:t>A通道配置为ESP32-CAM MJPEG URL，启动监测</w:t>
            </w:r>
          </w:p>
        </w:tc>
        <w:tc>
          <w:tcPr>
            <w:tcW w:w="1661" w:type="dxa"/>
          </w:tcPr>
          <w:p>
            <w:pPr>
              <w:jc w:val="center"/>
            </w:pPr>
            <w:r>
              <w:rPr>
                <w:rFonts w:ascii="宋体" w:hAnsi="宋体" w:eastAsia="宋体"/>
                <w:b w:val="0"/>
                <w:color w:val="000000"/>
                <w:sz w:val="18"/>
              </w:rPr>
              <w:t>视频流正常显示，无冻结和马赛克</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FC-02</w:t>
            </w:r>
          </w:p>
        </w:tc>
        <w:tc>
          <w:tcPr>
            <w:tcW w:w="1661" w:type="dxa"/>
          </w:tcPr>
          <w:p>
            <w:pPr>
              <w:jc w:val="center"/>
            </w:pPr>
            <w:r>
              <w:rPr>
                <w:rFonts w:ascii="宋体" w:hAnsi="宋体" w:eastAsia="宋体"/>
                <w:b w:val="0"/>
                <w:color w:val="000000"/>
                <w:sz w:val="18"/>
              </w:rPr>
              <w:t>MP4文件自动匹配</w:t>
            </w:r>
          </w:p>
        </w:tc>
        <w:tc>
          <w:tcPr>
            <w:tcW w:w="1661" w:type="dxa"/>
          </w:tcPr>
          <w:p>
            <w:pPr>
              <w:jc w:val="center"/>
            </w:pPr>
            <w:r>
              <w:rPr>
                <w:rFonts w:ascii="宋体" w:hAnsi="宋体" w:eastAsia="宋体"/>
                <w:b w:val="0"/>
                <w:color w:val="000000"/>
                <w:sz w:val="18"/>
              </w:rPr>
              <w:t>B通道自动模式启动监测</w:t>
            </w:r>
          </w:p>
        </w:tc>
        <w:tc>
          <w:tcPr>
            <w:tcW w:w="1661" w:type="dxa"/>
          </w:tcPr>
          <w:p>
            <w:pPr>
              <w:jc w:val="center"/>
            </w:pPr>
            <w:r>
              <w:rPr>
                <w:rFonts w:ascii="宋体" w:hAnsi="宋体" w:eastAsia="宋体"/>
                <w:b w:val="0"/>
                <w:color w:val="000000"/>
                <w:sz w:val="18"/>
              </w:rPr>
              <w:t>自动匹配videos/目录下channel_b_前缀的MP4文件并循环播放</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FC-03</w:t>
            </w:r>
          </w:p>
        </w:tc>
        <w:tc>
          <w:tcPr>
            <w:tcW w:w="1661" w:type="dxa"/>
          </w:tcPr>
          <w:p>
            <w:pPr>
              <w:jc w:val="center"/>
            </w:pPr>
            <w:r>
              <w:rPr>
                <w:rFonts w:ascii="宋体" w:hAnsi="宋体" w:eastAsia="宋体"/>
                <w:b w:val="0"/>
                <w:color w:val="000000"/>
                <w:sz w:val="18"/>
              </w:rPr>
              <w:t>视频源运行时切换</w:t>
            </w:r>
          </w:p>
        </w:tc>
        <w:tc>
          <w:tcPr>
            <w:tcW w:w="1661" w:type="dxa"/>
          </w:tcPr>
          <w:p>
            <w:pPr>
              <w:jc w:val="center"/>
            </w:pPr>
            <w:r>
              <w:rPr>
                <w:rFonts w:ascii="宋体" w:hAnsi="宋体" w:eastAsia="宋体"/>
                <w:b w:val="0"/>
                <w:color w:val="000000"/>
                <w:sz w:val="18"/>
              </w:rPr>
              <w:t>运行中将C通道从MP4切换为MJPEG</w:t>
            </w:r>
          </w:p>
        </w:tc>
        <w:tc>
          <w:tcPr>
            <w:tcW w:w="1661" w:type="dxa"/>
          </w:tcPr>
          <w:p>
            <w:pPr>
              <w:jc w:val="center"/>
            </w:pPr>
            <w:r>
              <w:rPr>
                <w:rFonts w:ascii="宋体" w:hAnsi="宋体" w:eastAsia="宋体"/>
                <w:b w:val="0"/>
                <w:color w:val="000000"/>
                <w:sz w:val="18"/>
              </w:rPr>
              <w:t>视频画面在1-3秒内切换到新源，无画面冻结</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FC-04</w:t>
            </w:r>
          </w:p>
        </w:tc>
        <w:tc>
          <w:tcPr>
            <w:tcW w:w="1661" w:type="dxa"/>
          </w:tcPr>
          <w:p>
            <w:pPr>
              <w:jc w:val="center"/>
            </w:pPr>
            <w:r>
              <w:rPr>
                <w:rFonts w:ascii="宋体" w:hAnsi="宋体" w:eastAsia="宋体"/>
                <w:b w:val="0"/>
                <w:color w:val="000000"/>
                <w:sz w:val="18"/>
              </w:rPr>
              <w:t>MJPEG断连恢复</w:t>
            </w:r>
          </w:p>
        </w:tc>
        <w:tc>
          <w:tcPr>
            <w:tcW w:w="1661" w:type="dxa"/>
          </w:tcPr>
          <w:p>
            <w:pPr>
              <w:jc w:val="center"/>
            </w:pPr>
            <w:r>
              <w:rPr>
                <w:rFonts w:ascii="宋体" w:hAnsi="宋体" w:eastAsia="宋体"/>
                <w:b w:val="0"/>
                <w:color w:val="000000"/>
                <w:sz w:val="18"/>
              </w:rPr>
              <w:t>拔掉ESP32-CAM电源后重新上电</w:t>
            </w:r>
          </w:p>
        </w:tc>
        <w:tc>
          <w:tcPr>
            <w:tcW w:w="1661" w:type="dxa"/>
          </w:tcPr>
          <w:p>
            <w:pPr>
              <w:jc w:val="center"/>
            </w:pPr>
            <w:r>
              <w:rPr>
                <w:rFonts w:ascii="宋体" w:hAnsi="宋体" w:eastAsia="宋体"/>
                <w:b w:val="0"/>
                <w:color w:val="000000"/>
                <w:sz w:val="18"/>
              </w:rPr>
              <w:t>检测线程自动重连，重连后画面恢复，时长&lt;30秒</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FC-05</w:t>
            </w:r>
          </w:p>
        </w:tc>
        <w:tc>
          <w:tcPr>
            <w:tcW w:w="1661" w:type="dxa"/>
          </w:tcPr>
          <w:p>
            <w:pPr>
              <w:jc w:val="center"/>
            </w:pPr>
            <w:r>
              <w:rPr>
                <w:rFonts w:ascii="宋体" w:hAnsi="宋体" w:eastAsia="宋体"/>
                <w:b w:val="0"/>
                <w:color w:val="000000"/>
                <w:sz w:val="18"/>
              </w:rPr>
              <w:t>MP4文件冲突防护</w:t>
            </w:r>
          </w:p>
        </w:tc>
        <w:tc>
          <w:tcPr>
            <w:tcW w:w="1661" w:type="dxa"/>
          </w:tcPr>
          <w:p>
            <w:pPr>
              <w:jc w:val="center"/>
            </w:pPr>
            <w:r>
              <w:rPr>
                <w:rFonts w:ascii="宋体" w:hAnsi="宋体" w:eastAsia="宋体"/>
                <w:b w:val="0"/>
                <w:color w:val="000000"/>
                <w:sz w:val="18"/>
              </w:rPr>
              <w:t>两通道同时选择同一MP4文件</w:t>
            </w:r>
          </w:p>
        </w:tc>
        <w:tc>
          <w:tcPr>
            <w:tcW w:w="1661" w:type="dxa"/>
          </w:tcPr>
          <w:p>
            <w:pPr>
              <w:jc w:val="center"/>
            </w:pPr>
            <w:r>
              <w:rPr>
                <w:rFonts w:ascii="宋体" w:hAnsi="宋体" w:eastAsia="宋体"/>
                <w:b w:val="0"/>
                <w:color w:val="000000"/>
                <w:sz w:val="18"/>
              </w:rPr>
              <w:t>后启动通道收到409 Conflict错误，提示文件被占用</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FC-06</w:t>
            </w:r>
          </w:p>
        </w:tc>
        <w:tc>
          <w:tcPr>
            <w:tcW w:w="1661" w:type="dxa"/>
          </w:tcPr>
          <w:p>
            <w:pPr>
              <w:jc w:val="center"/>
            </w:pPr>
            <w:r>
              <w:rPr>
                <w:rFonts w:ascii="宋体" w:hAnsi="宋体" w:eastAsia="宋体"/>
                <w:b w:val="0"/>
                <w:color w:val="000000"/>
                <w:sz w:val="18"/>
              </w:rPr>
              <w:t>MP4播完循环</w:t>
            </w:r>
          </w:p>
        </w:tc>
        <w:tc>
          <w:tcPr>
            <w:tcW w:w="1661" w:type="dxa"/>
          </w:tcPr>
          <w:p>
            <w:pPr>
              <w:jc w:val="center"/>
            </w:pPr>
            <w:r>
              <w:rPr>
                <w:rFonts w:ascii="宋体" w:hAnsi="宋体" w:eastAsia="宋体"/>
                <w:b w:val="0"/>
                <w:color w:val="000000"/>
                <w:sz w:val="18"/>
              </w:rPr>
              <w:t>等待MP4文件播放至结束</w:t>
            </w:r>
          </w:p>
        </w:tc>
        <w:tc>
          <w:tcPr>
            <w:tcW w:w="1661" w:type="dxa"/>
          </w:tcPr>
          <w:p>
            <w:pPr>
              <w:jc w:val="center"/>
            </w:pPr>
            <w:r>
              <w:rPr>
                <w:rFonts w:ascii="宋体" w:hAnsi="宋体" w:eastAsia="宋体"/>
                <w:b w:val="0"/>
                <w:color w:val="000000"/>
                <w:sz w:val="18"/>
              </w:rPr>
              <w:t>自动seek回开头继续播放，无黑屏等待</w:t>
            </w:r>
          </w:p>
        </w:tc>
        <w:tc>
          <w:tcPr>
            <w:tcW w:w="1661" w:type="dxa"/>
          </w:tcPr>
          <w:p>
            <w:pPr>
              <w:jc w:val="center"/>
            </w:pPr>
            <w:r>
              <w:rPr>
                <w:rFonts w:ascii="宋体" w:hAnsi="宋体" w:eastAsia="宋体"/>
                <w:b w:val="0"/>
                <w:color w:val="000000"/>
                <w:sz w:val="18"/>
              </w:rPr>
              <w:t>通过</w:t>
            </w:r>
          </w:p>
        </w:tc>
      </w:tr>
    </w:tbl>
    <w:p/>
    <w:p>
      <w:pPr>
        <w:spacing w:line="400" w:lineRule="exact"/>
        <w:ind w:firstLine="480"/>
        <w:jc w:val="both"/>
      </w:pPr>
      <w:r>
        <w:rPr>
          <w:rFonts w:ascii="黑体" w:hAnsi="黑体" w:eastAsia="黑体"/>
          <w:b/>
          <w:color w:val="000000"/>
          <w:sz w:val="24"/>
        </w:rPr>
        <w:t>三级报警触发与防抖测试</w:t>
      </w:r>
      <w:r>
        <w:rPr>
          <w:rFonts w:ascii="宋体" w:hAnsi="宋体" w:eastAsia="宋体"/>
          <w:b w:val="0"/>
          <w:color w:val="000000"/>
          <w:sz w:val="24"/>
        </w:rPr>
        <w:t>。测试报警系统在不同人数变化场景下的触发、升级、降级和防抖行为，测试结果如表5-2所示。</w:t>
      </w:r>
    </w:p>
    <w:tbl>
      <w:tblPr>
        <w:tblStyle w:val="14"/>
        <w:tblW w:w="0" w:type="auto"/>
        <w:tblInd w:w="0" w:type="dxa"/>
        <w:tblLayout w:type="autofit"/>
        <w:tblCellMar>
          <w:top w:w="0" w:type="dxa"/>
          <w:left w:w="10" w:type="dxa"/>
          <w:bottom w:w="0" w:type="dxa"/>
          <w:right w:w="10" w:type="dxa"/>
        </w:tblCellMar>
      </w:tblPr>
      <w:tblGrid>
        <w:gridCol w:w="1661"/>
        <w:gridCol w:w="1661"/>
        <w:gridCol w:w="1661"/>
        <w:gridCol w:w="1661"/>
        <w:gridCol w:w="1661"/>
      </w:tblGrid>
      <w:tr>
        <w:tblPrEx>
          <w:tblCellMar>
            <w:top w:w="0" w:type="dxa"/>
            <w:left w:w="10" w:type="dxa"/>
            <w:bottom w:w="0" w:type="dxa"/>
            <w:right w:w="10" w:type="dxa"/>
          </w:tblCellMar>
        </w:tblPrEx>
        <w:tc>
          <w:tcPr>
            <w:tcW w:w="1661" w:type="dxa"/>
            <w:shd w:val="clear" w:color="auto" w:fill="D9E2F3"/>
          </w:tcPr>
          <w:p>
            <w:pPr>
              <w:jc w:val="center"/>
            </w:pPr>
            <w:r>
              <w:rPr>
                <w:rFonts w:ascii="黑体" w:hAnsi="黑体" w:eastAsia="黑体"/>
                <w:b w:val="0"/>
                <w:color w:val="000000"/>
                <w:sz w:val="18"/>
              </w:rPr>
              <w:t>编号</w:t>
            </w:r>
          </w:p>
        </w:tc>
        <w:tc>
          <w:tcPr>
            <w:tcW w:w="1661" w:type="dxa"/>
            <w:shd w:val="clear" w:color="auto" w:fill="D9E2F3"/>
          </w:tcPr>
          <w:p>
            <w:pPr>
              <w:jc w:val="center"/>
            </w:pPr>
            <w:r>
              <w:rPr>
                <w:rFonts w:ascii="黑体" w:hAnsi="黑体" w:eastAsia="黑体"/>
                <w:b w:val="0"/>
                <w:color w:val="000000"/>
                <w:sz w:val="18"/>
              </w:rPr>
              <w:t>测试场景</w:t>
            </w:r>
          </w:p>
        </w:tc>
        <w:tc>
          <w:tcPr>
            <w:tcW w:w="1661" w:type="dxa"/>
            <w:shd w:val="clear" w:color="auto" w:fill="D9E2F3"/>
          </w:tcPr>
          <w:p>
            <w:pPr>
              <w:jc w:val="center"/>
            </w:pPr>
            <w:r>
              <w:rPr>
                <w:rFonts w:ascii="黑体" w:hAnsi="黑体" w:eastAsia="黑体"/>
                <w:b w:val="0"/>
                <w:color w:val="000000"/>
                <w:sz w:val="18"/>
              </w:rPr>
              <w:t>操作步骤</w:t>
            </w:r>
          </w:p>
        </w:tc>
        <w:tc>
          <w:tcPr>
            <w:tcW w:w="1661" w:type="dxa"/>
            <w:shd w:val="clear" w:color="auto" w:fill="D9E2F3"/>
          </w:tcPr>
          <w:p>
            <w:pPr>
              <w:jc w:val="center"/>
            </w:pPr>
            <w:r>
              <w:rPr>
                <w:rFonts w:ascii="黑体" w:hAnsi="黑体" w:eastAsia="黑体"/>
                <w:b w:val="0"/>
                <w:color w:val="000000"/>
                <w:sz w:val="18"/>
              </w:rPr>
              <w:t>预期结果</w:t>
            </w:r>
          </w:p>
        </w:tc>
        <w:tc>
          <w:tcPr>
            <w:tcW w:w="1661" w:type="dxa"/>
            <w:shd w:val="clear" w:color="auto" w:fill="D9E2F3"/>
          </w:tcPr>
          <w:p>
            <w:pPr>
              <w:jc w:val="center"/>
            </w:pPr>
            <w:r>
              <w:rPr>
                <w:rFonts w:ascii="黑体" w:hAnsi="黑体" w:eastAsia="黑体"/>
                <w:b w:val="0"/>
                <w:color w:val="000000"/>
                <w:sz w:val="18"/>
              </w:rPr>
              <w:t>结果</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AL-01</w:t>
            </w:r>
          </w:p>
        </w:tc>
        <w:tc>
          <w:tcPr>
            <w:tcW w:w="1661" w:type="dxa"/>
          </w:tcPr>
          <w:p>
            <w:pPr>
              <w:jc w:val="center"/>
            </w:pPr>
            <w:r>
              <w:rPr>
                <w:rFonts w:ascii="宋体" w:hAnsi="宋体" w:eastAsia="宋体"/>
                <w:b w:val="0"/>
                <w:color w:val="000000"/>
                <w:sz w:val="18"/>
              </w:rPr>
              <w:t>LV0→LV1上升防抖</w:t>
            </w:r>
          </w:p>
        </w:tc>
        <w:tc>
          <w:tcPr>
            <w:tcW w:w="1661" w:type="dxa"/>
          </w:tcPr>
          <w:p>
            <w:pPr>
              <w:jc w:val="center"/>
            </w:pPr>
            <w:r>
              <w:rPr>
                <w:rFonts w:ascii="宋体" w:hAnsi="宋体" w:eastAsia="宋体"/>
                <w:b w:val="0"/>
                <w:color w:val="000000"/>
                <w:sz w:val="18"/>
              </w:rPr>
              <w:t>人数从0突然跃升到超过黄色阈值</w:t>
            </w:r>
          </w:p>
        </w:tc>
        <w:tc>
          <w:tcPr>
            <w:tcW w:w="1661" w:type="dxa"/>
          </w:tcPr>
          <w:p>
            <w:pPr>
              <w:jc w:val="center"/>
            </w:pPr>
            <w:r>
              <w:rPr>
                <w:rFonts w:ascii="宋体" w:hAnsi="宋体" w:eastAsia="宋体"/>
                <w:b w:val="0"/>
                <w:color w:val="000000"/>
                <w:sz w:val="18"/>
              </w:rPr>
              <w:t>连续检测到3帧超标后才触发黄色预警（约0.3s延迟）</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AL-02</w:t>
            </w:r>
          </w:p>
        </w:tc>
        <w:tc>
          <w:tcPr>
            <w:tcW w:w="1661" w:type="dxa"/>
          </w:tcPr>
          <w:p>
            <w:pPr>
              <w:jc w:val="center"/>
            </w:pPr>
            <w:r>
              <w:rPr>
                <w:rFonts w:ascii="宋体" w:hAnsi="宋体" w:eastAsia="宋体"/>
                <w:b w:val="0"/>
                <w:color w:val="000000"/>
                <w:sz w:val="18"/>
              </w:rPr>
              <w:t>LV1→LV2升级</w:t>
            </w:r>
          </w:p>
        </w:tc>
        <w:tc>
          <w:tcPr>
            <w:tcW w:w="1661" w:type="dxa"/>
          </w:tcPr>
          <w:p>
            <w:pPr>
              <w:jc w:val="center"/>
            </w:pPr>
            <w:r>
              <w:rPr>
                <w:rFonts w:ascii="宋体" w:hAnsi="宋体" w:eastAsia="宋体"/>
                <w:b w:val="0"/>
                <w:color w:val="000000"/>
                <w:sz w:val="18"/>
              </w:rPr>
              <w:t>人数从黄色区间进入红色区间</w:t>
            </w:r>
          </w:p>
        </w:tc>
        <w:tc>
          <w:tcPr>
            <w:tcW w:w="1661" w:type="dxa"/>
          </w:tcPr>
          <w:p>
            <w:pPr>
              <w:jc w:val="center"/>
            </w:pPr>
            <w:r>
              <w:rPr>
                <w:rFonts w:ascii="宋体" w:hAnsi="宋体" w:eastAsia="宋体"/>
                <w:b w:val="0"/>
                <w:color w:val="000000"/>
                <w:sz w:val="18"/>
              </w:rPr>
              <w:t>连续3帧确认后升级为红色报警，蜂鸣器和舵机联动</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AL-03</w:t>
            </w:r>
          </w:p>
        </w:tc>
        <w:tc>
          <w:tcPr>
            <w:tcW w:w="1661" w:type="dxa"/>
          </w:tcPr>
          <w:p>
            <w:pPr>
              <w:jc w:val="center"/>
            </w:pPr>
            <w:r>
              <w:rPr>
                <w:rFonts w:ascii="宋体" w:hAnsi="宋体" w:eastAsia="宋体"/>
                <w:b w:val="0"/>
                <w:color w:val="000000"/>
                <w:sz w:val="18"/>
              </w:rPr>
              <w:t>LV2→LV1降级防抖</w:t>
            </w:r>
          </w:p>
        </w:tc>
        <w:tc>
          <w:tcPr>
            <w:tcW w:w="1661" w:type="dxa"/>
          </w:tcPr>
          <w:p>
            <w:pPr>
              <w:jc w:val="center"/>
            </w:pPr>
            <w:r>
              <w:rPr>
                <w:rFonts w:ascii="宋体" w:hAnsi="宋体" w:eastAsia="宋体"/>
                <w:b w:val="0"/>
                <w:color w:val="000000"/>
                <w:sz w:val="18"/>
              </w:rPr>
              <w:t>人数从红色区间降至黄色区间</w:t>
            </w:r>
          </w:p>
        </w:tc>
        <w:tc>
          <w:tcPr>
            <w:tcW w:w="1661" w:type="dxa"/>
          </w:tcPr>
          <w:p>
            <w:pPr>
              <w:jc w:val="center"/>
            </w:pPr>
            <w:r>
              <w:rPr>
                <w:rFonts w:ascii="宋体" w:hAnsi="宋体" w:eastAsia="宋体"/>
                <w:b w:val="0"/>
                <w:color w:val="000000"/>
                <w:sz w:val="18"/>
              </w:rPr>
              <w:t>连续3帧确认后才降级，3秒锁定期内不响应进一步的波动</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AL-04</w:t>
            </w:r>
          </w:p>
        </w:tc>
        <w:tc>
          <w:tcPr>
            <w:tcW w:w="1661" w:type="dxa"/>
          </w:tcPr>
          <w:p>
            <w:pPr>
              <w:jc w:val="center"/>
            </w:pPr>
            <w:r>
              <w:rPr>
                <w:rFonts w:ascii="宋体" w:hAnsi="宋体" w:eastAsia="宋体"/>
                <w:b w:val="0"/>
                <w:color w:val="000000"/>
                <w:sz w:val="18"/>
              </w:rPr>
              <w:t>临界值抖动抑制</w:t>
            </w:r>
          </w:p>
        </w:tc>
        <w:tc>
          <w:tcPr>
            <w:tcW w:w="1661" w:type="dxa"/>
          </w:tcPr>
          <w:p>
            <w:pPr>
              <w:jc w:val="center"/>
            </w:pPr>
            <w:r>
              <w:rPr>
                <w:rFonts w:ascii="宋体" w:hAnsi="宋体" w:eastAsia="宋体"/>
                <w:b w:val="0"/>
                <w:color w:val="000000"/>
                <w:sz w:val="18"/>
              </w:rPr>
              <w:t>人数在阈值±1范围内快速波动</w:t>
            </w:r>
          </w:p>
        </w:tc>
        <w:tc>
          <w:tcPr>
            <w:tcW w:w="1661" w:type="dxa"/>
          </w:tcPr>
          <w:p>
            <w:pPr>
              <w:jc w:val="center"/>
            </w:pPr>
            <w:r>
              <w:rPr>
                <w:rFonts w:ascii="宋体" w:hAnsi="宋体" w:eastAsia="宋体"/>
                <w:b w:val="0"/>
                <w:color w:val="000000"/>
                <w:sz w:val="18"/>
              </w:rPr>
              <w:t>不出现反复触发/解除的抖动现象</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AL-05</w:t>
            </w:r>
          </w:p>
        </w:tc>
        <w:tc>
          <w:tcPr>
            <w:tcW w:w="1661" w:type="dxa"/>
          </w:tcPr>
          <w:p>
            <w:pPr>
              <w:jc w:val="center"/>
            </w:pPr>
            <w:r>
              <w:rPr>
                <w:rFonts w:ascii="宋体" w:hAnsi="宋体" w:eastAsia="宋体"/>
                <w:b w:val="0"/>
                <w:color w:val="000000"/>
                <w:sz w:val="18"/>
              </w:rPr>
              <w:t>火焰报警优先级</w:t>
            </w:r>
          </w:p>
        </w:tc>
        <w:tc>
          <w:tcPr>
            <w:tcW w:w="1661" w:type="dxa"/>
          </w:tcPr>
          <w:p>
            <w:pPr>
              <w:jc w:val="center"/>
            </w:pPr>
            <w:r>
              <w:rPr>
                <w:rFonts w:ascii="宋体" w:hAnsi="宋体" w:eastAsia="宋体"/>
                <w:b w:val="0"/>
                <w:color w:val="000000"/>
                <w:sz w:val="18"/>
              </w:rPr>
              <w:t>通道火灾触发后人数恢复正常</w:t>
            </w:r>
          </w:p>
        </w:tc>
        <w:tc>
          <w:tcPr>
            <w:tcW w:w="1661" w:type="dxa"/>
          </w:tcPr>
          <w:p>
            <w:pPr>
              <w:jc w:val="center"/>
            </w:pPr>
            <w:r>
              <w:rPr>
                <w:rFonts w:ascii="宋体" w:hAnsi="宋体" w:eastAsia="宋体"/>
                <w:b w:val="0"/>
                <w:color w:val="000000"/>
                <w:sz w:val="18"/>
              </w:rPr>
              <w:t>硬件输出保持LV=2，不被人数的LV0检测覆盖</w:t>
            </w:r>
          </w:p>
        </w:tc>
        <w:tc>
          <w:tcPr>
            <w:tcW w:w="1661" w:type="dxa"/>
          </w:tcPr>
          <w:p>
            <w:pPr>
              <w:jc w:val="center"/>
            </w:pPr>
            <w:r>
              <w:rPr>
                <w:rFonts w:ascii="宋体" w:hAnsi="宋体" w:eastAsia="宋体"/>
                <w:b w:val="0"/>
                <w:color w:val="000000"/>
                <w:sz w:val="18"/>
              </w:rPr>
              <w:t>通过</w:t>
            </w:r>
          </w:p>
        </w:tc>
      </w:tr>
    </w:tbl>
    <w:p/>
    <w:p>
      <w:pPr>
        <w:spacing w:line="400" w:lineRule="exact"/>
        <w:ind w:firstLine="480"/>
        <w:jc w:val="both"/>
      </w:pPr>
      <w:r>
        <w:rPr>
          <w:rFonts w:ascii="黑体" w:hAnsi="黑体" w:eastAsia="黑体"/>
          <w:b/>
          <w:color w:val="000000"/>
          <w:sz w:val="24"/>
        </w:rPr>
        <w:t>联动决策四策略场景测试</w:t>
      </w:r>
      <w:r>
        <w:rPr>
          <w:rFonts w:ascii="宋体" w:hAnsi="宋体" w:eastAsia="宋体"/>
          <w:b w:val="0"/>
          <w:color w:val="000000"/>
          <w:sz w:val="24"/>
        </w:rPr>
        <w:t>。基于第3章设计的7个标准测试场景，对联动决策的正确性进行全面验证，测试结果如表5-3所示。</w:t>
      </w:r>
    </w:p>
    <w:tbl>
      <w:tblPr>
        <w:tblStyle w:val="14"/>
        <w:tblW w:w="0" w:type="auto"/>
        <w:tblInd w:w="0" w:type="dxa"/>
        <w:tblLayout w:type="autofit"/>
        <w:tblCellMar>
          <w:top w:w="0" w:type="dxa"/>
          <w:left w:w="10" w:type="dxa"/>
          <w:bottom w:w="0" w:type="dxa"/>
          <w:right w:w="10" w:type="dxa"/>
        </w:tblCellMar>
      </w:tblPr>
      <w:tblGrid>
        <w:gridCol w:w="1038"/>
        <w:gridCol w:w="1038"/>
        <w:gridCol w:w="1038"/>
        <w:gridCol w:w="1038"/>
        <w:gridCol w:w="1038"/>
        <w:gridCol w:w="1038"/>
        <w:gridCol w:w="1038"/>
        <w:gridCol w:w="1038"/>
      </w:tblGrid>
      <w:tr>
        <w:tblPrEx>
          <w:tblCellMar>
            <w:top w:w="0" w:type="dxa"/>
            <w:left w:w="10" w:type="dxa"/>
            <w:bottom w:w="0" w:type="dxa"/>
            <w:right w:w="10" w:type="dxa"/>
          </w:tblCellMar>
        </w:tblPrEx>
        <w:tc>
          <w:tcPr>
            <w:tcW w:w="1038" w:type="dxa"/>
            <w:shd w:val="clear" w:color="auto" w:fill="D9E2F3"/>
          </w:tcPr>
          <w:p>
            <w:pPr>
              <w:jc w:val="center"/>
            </w:pPr>
            <w:r>
              <w:rPr>
                <w:rFonts w:ascii="黑体" w:hAnsi="黑体" w:eastAsia="黑体"/>
                <w:b w:val="0"/>
                <w:color w:val="000000"/>
                <w:sz w:val="18"/>
              </w:rPr>
              <w:t>编号</w:t>
            </w:r>
          </w:p>
        </w:tc>
        <w:tc>
          <w:tcPr>
            <w:tcW w:w="1038" w:type="dxa"/>
            <w:shd w:val="clear" w:color="auto" w:fill="D9E2F3"/>
          </w:tcPr>
          <w:p>
            <w:pPr>
              <w:jc w:val="center"/>
            </w:pPr>
            <w:r>
              <w:rPr>
                <w:rFonts w:ascii="黑体" w:hAnsi="黑体" w:eastAsia="黑体"/>
                <w:b w:val="0"/>
                <w:color w:val="000000"/>
                <w:sz w:val="18"/>
              </w:rPr>
              <w:t>场景描述</w:t>
            </w:r>
          </w:p>
        </w:tc>
        <w:tc>
          <w:tcPr>
            <w:tcW w:w="1038" w:type="dxa"/>
            <w:shd w:val="clear" w:color="auto" w:fill="D9E2F3"/>
          </w:tcPr>
          <w:p>
            <w:pPr>
              <w:jc w:val="center"/>
            </w:pPr>
            <w:r>
              <w:rPr>
                <w:rFonts w:ascii="黑体" w:hAnsi="黑体" w:eastAsia="黑体"/>
                <w:b w:val="0"/>
                <w:color w:val="000000"/>
                <w:sz w:val="18"/>
              </w:rPr>
              <w:t>A通道</w:t>
            </w:r>
          </w:p>
        </w:tc>
        <w:tc>
          <w:tcPr>
            <w:tcW w:w="1038" w:type="dxa"/>
            <w:shd w:val="clear" w:color="auto" w:fill="D9E2F3"/>
          </w:tcPr>
          <w:p>
            <w:pPr>
              <w:jc w:val="center"/>
            </w:pPr>
            <w:r>
              <w:rPr>
                <w:rFonts w:ascii="黑体" w:hAnsi="黑体" w:eastAsia="黑体"/>
                <w:b w:val="0"/>
                <w:color w:val="000000"/>
                <w:sz w:val="18"/>
              </w:rPr>
              <w:t>B通道</w:t>
            </w:r>
          </w:p>
        </w:tc>
        <w:tc>
          <w:tcPr>
            <w:tcW w:w="1038" w:type="dxa"/>
            <w:shd w:val="clear" w:color="auto" w:fill="D9E2F3"/>
          </w:tcPr>
          <w:p>
            <w:pPr>
              <w:jc w:val="center"/>
            </w:pPr>
            <w:r>
              <w:rPr>
                <w:rFonts w:ascii="黑体" w:hAnsi="黑体" w:eastAsia="黑体"/>
                <w:b w:val="0"/>
                <w:color w:val="000000"/>
                <w:sz w:val="18"/>
              </w:rPr>
              <w:t>C通道</w:t>
            </w:r>
          </w:p>
        </w:tc>
        <w:tc>
          <w:tcPr>
            <w:tcW w:w="1038" w:type="dxa"/>
            <w:shd w:val="clear" w:color="auto" w:fill="D9E2F3"/>
          </w:tcPr>
          <w:p>
            <w:pPr>
              <w:jc w:val="center"/>
            </w:pPr>
            <w:r>
              <w:rPr>
                <w:rFonts w:ascii="黑体" w:hAnsi="黑体" w:eastAsia="黑体"/>
                <w:b w:val="0"/>
                <w:color w:val="000000"/>
                <w:sz w:val="18"/>
              </w:rPr>
              <w:t>预期策略</w:t>
            </w:r>
          </w:p>
        </w:tc>
        <w:tc>
          <w:tcPr>
            <w:tcW w:w="1038" w:type="dxa"/>
            <w:shd w:val="clear" w:color="auto" w:fill="D9E2F3"/>
          </w:tcPr>
          <w:p>
            <w:pPr>
              <w:jc w:val="center"/>
            </w:pPr>
            <w:r>
              <w:rPr>
                <w:rFonts w:ascii="黑体" w:hAnsi="黑体" w:eastAsia="黑体"/>
                <w:b w:val="0"/>
                <w:color w:val="000000"/>
                <w:sz w:val="18"/>
              </w:rPr>
              <w:t>预期推荐出口</w:t>
            </w:r>
          </w:p>
        </w:tc>
        <w:tc>
          <w:tcPr>
            <w:tcW w:w="1038" w:type="dxa"/>
            <w:shd w:val="clear" w:color="auto" w:fill="D9E2F3"/>
          </w:tcPr>
          <w:p>
            <w:pPr>
              <w:jc w:val="center"/>
            </w:pPr>
            <w:r>
              <w:rPr>
                <w:rFonts w:ascii="黑体" w:hAnsi="黑体" w:eastAsia="黑体"/>
                <w:b w:val="0"/>
                <w:color w:val="000000"/>
                <w:sz w:val="18"/>
              </w:rPr>
              <w:t>结果</w:t>
            </w:r>
          </w:p>
        </w:tc>
      </w:tr>
      <w:tr>
        <w:tblPrEx>
          <w:tblCellMar>
            <w:top w:w="0" w:type="dxa"/>
            <w:left w:w="10" w:type="dxa"/>
            <w:bottom w:w="0" w:type="dxa"/>
            <w:right w:w="10" w:type="dxa"/>
          </w:tblCellMar>
        </w:tblPrEx>
        <w:tc>
          <w:tcPr>
            <w:tcW w:w="1038" w:type="dxa"/>
          </w:tcPr>
          <w:p>
            <w:pPr>
              <w:jc w:val="center"/>
            </w:pPr>
            <w:r>
              <w:rPr>
                <w:rFonts w:ascii="宋体" w:hAnsi="宋体" w:eastAsia="宋体"/>
                <w:b w:val="0"/>
                <w:color w:val="000000"/>
                <w:sz w:val="18"/>
              </w:rPr>
              <w:t>GS-01</w:t>
            </w:r>
          </w:p>
        </w:tc>
        <w:tc>
          <w:tcPr>
            <w:tcW w:w="1038" w:type="dxa"/>
          </w:tcPr>
          <w:p>
            <w:pPr>
              <w:jc w:val="center"/>
            </w:pPr>
            <w:r>
              <w:rPr>
                <w:rFonts w:ascii="宋体" w:hAnsi="宋体" w:eastAsia="宋体"/>
                <w:b w:val="0"/>
                <w:color w:val="000000"/>
                <w:sz w:val="18"/>
              </w:rPr>
              <w:t>全线畅通</w:t>
            </w:r>
          </w:p>
        </w:tc>
        <w:tc>
          <w:tcPr>
            <w:tcW w:w="1038" w:type="dxa"/>
          </w:tcPr>
          <w:p>
            <w:pPr>
              <w:jc w:val="center"/>
            </w:pPr>
            <w:r>
              <w:rPr>
                <w:rFonts w:ascii="宋体" w:hAnsi="宋体" w:eastAsia="宋体"/>
                <w:b w:val="0"/>
                <w:color w:val="000000"/>
                <w:sz w:val="18"/>
              </w:rPr>
              <w:t>3人🟢</w:t>
            </w:r>
          </w:p>
        </w:tc>
        <w:tc>
          <w:tcPr>
            <w:tcW w:w="1038" w:type="dxa"/>
          </w:tcPr>
          <w:p>
            <w:pPr>
              <w:jc w:val="center"/>
            </w:pPr>
            <w:r>
              <w:rPr>
                <w:rFonts w:ascii="宋体" w:hAnsi="宋体" w:eastAsia="宋体"/>
                <w:b w:val="0"/>
                <w:color w:val="000000"/>
                <w:sz w:val="18"/>
              </w:rPr>
              <w:t>2人🟢</w:t>
            </w:r>
          </w:p>
        </w:tc>
        <w:tc>
          <w:tcPr>
            <w:tcW w:w="1038" w:type="dxa"/>
          </w:tcPr>
          <w:p>
            <w:pPr>
              <w:jc w:val="center"/>
            </w:pPr>
            <w:r>
              <w:rPr>
                <w:rFonts w:ascii="宋体" w:hAnsi="宋体" w:eastAsia="宋体"/>
                <w:b w:val="0"/>
                <w:color w:val="000000"/>
                <w:sz w:val="18"/>
              </w:rPr>
              <w:t>4人🟢</w:t>
            </w:r>
          </w:p>
        </w:tc>
        <w:tc>
          <w:tcPr>
            <w:tcW w:w="1038" w:type="dxa"/>
          </w:tcPr>
          <w:p>
            <w:pPr>
              <w:jc w:val="center"/>
            </w:pPr>
            <w:r>
              <w:rPr>
                <w:rFonts w:ascii="宋体" w:hAnsi="宋体" w:eastAsia="宋体"/>
                <w:b w:val="0"/>
                <w:color w:val="000000"/>
                <w:sz w:val="18"/>
              </w:rPr>
              <w:t>all_clear</w:t>
            </w:r>
          </w:p>
        </w:tc>
        <w:tc>
          <w:tcPr>
            <w:tcW w:w="1038" w:type="dxa"/>
          </w:tcPr>
          <w:p>
            <w:pPr>
              <w:jc w:val="center"/>
            </w:pPr>
            <w:r>
              <w:rPr>
                <w:rFonts w:ascii="宋体" w:hAnsi="宋体" w:eastAsia="宋体"/>
                <w:b w:val="0"/>
                <w:color w:val="000000"/>
                <w:sz w:val="18"/>
              </w:rPr>
              <w:t>无（无需引导）</w:t>
            </w:r>
          </w:p>
        </w:tc>
        <w:tc>
          <w:tcPr>
            <w:tcW w:w="1038"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038" w:type="dxa"/>
          </w:tcPr>
          <w:p>
            <w:pPr>
              <w:jc w:val="center"/>
            </w:pPr>
            <w:r>
              <w:rPr>
                <w:rFonts w:ascii="宋体" w:hAnsi="宋体" w:eastAsia="宋体"/>
                <w:b w:val="0"/>
                <w:color w:val="000000"/>
                <w:sz w:val="18"/>
              </w:rPr>
              <w:t>GS-02</w:t>
            </w:r>
          </w:p>
        </w:tc>
        <w:tc>
          <w:tcPr>
            <w:tcW w:w="1038" w:type="dxa"/>
          </w:tcPr>
          <w:p>
            <w:pPr>
              <w:jc w:val="center"/>
            </w:pPr>
            <w:r>
              <w:rPr>
                <w:rFonts w:ascii="宋体" w:hAnsi="宋体" w:eastAsia="宋体"/>
                <w:b w:val="0"/>
                <w:color w:val="000000"/>
                <w:sz w:val="18"/>
              </w:rPr>
              <w:t>A拥挤B畅通C畅通</w:t>
            </w:r>
          </w:p>
        </w:tc>
        <w:tc>
          <w:tcPr>
            <w:tcW w:w="1038" w:type="dxa"/>
          </w:tcPr>
          <w:p>
            <w:pPr>
              <w:jc w:val="center"/>
            </w:pPr>
            <w:r>
              <w:rPr>
                <w:rFonts w:ascii="宋体" w:hAnsi="宋体" w:eastAsia="宋体"/>
                <w:b w:val="0"/>
                <w:color w:val="000000"/>
                <w:sz w:val="18"/>
              </w:rPr>
              <w:t>15人🔴</w:t>
            </w:r>
          </w:p>
        </w:tc>
        <w:tc>
          <w:tcPr>
            <w:tcW w:w="1038" w:type="dxa"/>
          </w:tcPr>
          <w:p>
            <w:pPr>
              <w:jc w:val="center"/>
            </w:pPr>
            <w:r>
              <w:rPr>
                <w:rFonts w:ascii="宋体" w:hAnsi="宋体" w:eastAsia="宋体"/>
                <w:b w:val="0"/>
                <w:color w:val="000000"/>
                <w:sz w:val="18"/>
              </w:rPr>
              <w:t>3人🟢</w:t>
            </w:r>
          </w:p>
        </w:tc>
        <w:tc>
          <w:tcPr>
            <w:tcW w:w="1038" w:type="dxa"/>
          </w:tcPr>
          <w:p>
            <w:pPr>
              <w:jc w:val="center"/>
            </w:pPr>
            <w:r>
              <w:rPr>
                <w:rFonts w:ascii="宋体" w:hAnsi="宋体" w:eastAsia="宋体"/>
                <w:b w:val="0"/>
                <w:color w:val="000000"/>
                <w:sz w:val="18"/>
              </w:rPr>
              <w:t>5人🟢</w:t>
            </w:r>
          </w:p>
        </w:tc>
        <w:tc>
          <w:tcPr>
            <w:tcW w:w="1038" w:type="dxa"/>
          </w:tcPr>
          <w:p>
            <w:pPr>
              <w:jc w:val="center"/>
            </w:pPr>
            <w:r>
              <w:rPr>
                <w:rFonts w:ascii="宋体" w:hAnsi="宋体" w:eastAsia="宋体"/>
                <w:b w:val="0"/>
                <w:color w:val="000000"/>
                <w:sz w:val="18"/>
              </w:rPr>
              <w:t>guided</w:t>
            </w:r>
          </w:p>
        </w:tc>
        <w:tc>
          <w:tcPr>
            <w:tcW w:w="1038" w:type="dxa"/>
          </w:tcPr>
          <w:p>
            <w:pPr>
              <w:jc w:val="center"/>
            </w:pPr>
            <w:r>
              <w:rPr>
                <w:rFonts w:ascii="宋体" w:hAnsi="宋体" w:eastAsia="宋体"/>
                <w:b w:val="0"/>
                <w:color w:val="000000"/>
                <w:sz w:val="18"/>
              </w:rPr>
              <w:t>B, C（按饱和度排序）</w:t>
            </w:r>
          </w:p>
        </w:tc>
        <w:tc>
          <w:tcPr>
            <w:tcW w:w="1038"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038" w:type="dxa"/>
          </w:tcPr>
          <w:p>
            <w:pPr>
              <w:jc w:val="center"/>
            </w:pPr>
            <w:r>
              <w:rPr>
                <w:rFonts w:ascii="宋体" w:hAnsi="宋体" w:eastAsia="宋体"/>
                <w:b w:val="0"/>
                <w:color w:val="000000"/>
                <w:sz w:val="18"/>
              </w:rPr>
              <w:t>GS-03</w:t>
            </w:r>
          </w:p>
        </w:tc>
        <w:tc>
          <w:tcPr>
            <w:tcW w:w="1038" w:type="dxa"/>
          </w:tcPr>
          <w:p>
            <w:pPr>
              <w:jc w:val="center"/>
            </w:pPr>
            <w:r>
              <w:rPr>
                <w:rFonts w:ascii="宋体" w:hAnsi="宋体" w:eastAsia="宋体"/>
                <w:b w:val="0"/>
                <w:color w:val="000000"/>
                <w:sz w:val="18"/>
              </w:rPr>
              <w:t>A火灾B畅通C畅通</w:t>
            </w:r>
          </w:p>
        </w:tc>
        <w:tc>
          <w:tcPr>
            <w:tcW w:w="1038" w:type="dxa"/>
          </w:tcPr>
          <w:p>
            <w:pPr>
              <w:jc w:val="center"/>
            </w:pPr>
            <w:r>
              <w:rPr>
                <w:rFonts w:ascii="宋体" w:hAnsi="宋体" w:eastAsia="宋体"/>
                <w:b w:val="0"/>
                <w:color w:val="000000"/>
                <w:sz w:val="18"/>
              </w:rPr>
              <w:t>🔥</w:t>
            </w:r>
          </w:p>
        </w:tc>
        <w:tc>
          <w:tcPr>
            <w:tcW w:w="1038" w:type="dxa"/>
          </w:tcPr>
          <w:p>
            <w:pPr>
              <w:jc w:val="center"/>
            </w:pPr>
            <w:r>
              <w:rPr>
                <w:rFonts w:ascii="宋体" w:hAnsi="宋体" w:eastAsia="宋体"/>
                <w:b w:val="0"/>
                <w:color w:val="000000"/>
                <w:sz w:val="18"/>
              </w:rPr>
              <w:t>5人🟢</w:t>
            </w:r>
          </w:p>
        </w:tc>
        <w:tc>
          <w:tcPr>
            <w:tcW w:w="1038" w:type="dxa"/>
          </w:tcPr>
          <w:p>
            <w:pPr>
              <w:jc w:val="center"/>
            </w:pPr>
            <w:r>
              <w:rPr>
                <w:rFonts w:ascii="宋体" w:hAnsi="宋体" w:eastAsia="宋体"/>
                <w:b w:val="0"/>
                <w:color w:val="000000"/>
                <w:sz w:val="18"/>
              </w:rPr>
              <w:t>8人🟢</w:t>
            </w:r>
          </w:p>
        </w:tc>
        <w:tc>
          <w:tcPr>
            <w:tcW w:w="1038" w:type="dxa"/>
          </w:tcPr>
          <w:p>
            <w:pPr>
              <w:jc w:val="center"/>
            </w:pPr>
            <w:r>
              <w:rPr>
                <w:rFonts w:ascii="宋体" w:hAnsi="宋体" w:eastAsia="宋体"/>
                <w:b w:val="0"/>
                <w:color w:val="000000"/>
                <w:sz w:val="18"/>
              </w:rPr>
              <w:t>guided</w:t>
            </w:r>
          </w:p>
        </w:tc>
        <w:tc>
          <w:tcPr>
            <w:tcW w:w="1038" w:type="dxa"/>
          </w:tcPr>
          <w:p>
            <w:pPr>
              <w:jc w:val="center"/>
            </w:pPr>
            <w:r>
              <w:rPr>
                <w:rFonts w:ascii="宋体" w:hAnsi="宋体" w:eastAsia="宋体"/>
                <w:b w:val="0"/>
                <w:color w:val="000000"/>
                <w:sz w:val="18"/>
              </w:rPr>
              <w:t>B, C（排除火灾A）</w:t>
            </w:r>
          </w:p>
        </w:tc>
        <w:tc>
          <w:tcPr>
            <w:tcW w:w="1038"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038" w:type="dxa"/>
          </w:tcPr>
          <w:p>
            <w:pPr>
              <w:jc w:val="center"/>
            </w:pPr>
            <w:r>
              <w:rPr>
                <w:rFonts w:ascii="宋体" w:hAnsi="宋体" w:eastAsia="宋体"/>
                <w:b w:val="0"/>
                <w:color w:val="000000"/>
                <w:sz w:val="18"/>
              </w:rPr>
              <w:t>GS-04</w:t>
            </w:r>
          </w:p>
        </w:tc>
        <w:tc>
          <w:tcPr>
            <w:tcW w:w="1038" w:type="dxa"/>
          </w:tcPr>
          <w:p>
            <w:pPr>
              <w:jc w:val="center"/>
            </w:pPr>
            <w:r>
              <w:rPr>
                <w:rFonts w:ascii="宋体" w:hAnsi="宋体" w:eastAsia="宋体"/>
                <w:b w:val="0"/>
                <w:color w:val="000000"/>
                <w:sz w:val="18"/>
              </w:rPr>
              <w:t>全通道接近饱和</w:t>
            </w:r>
          </w:p>
        </w:tc>
        <w:tc>
          <w:tcPr>
            <w:tcW w:w="1038" w:type="dxa"/>
          </w:tcPr>
          <w:p>
            <w:pPr>
              <w:jc w:val="center"/>
            </w:pPr>
            <w:r>
              <w:rPr>
                <w:rFonts w:ascii="宋体" w:hAnsi="宋体" w:eastAsia="宋体"/>
                <w:b w:val="0"/>
                <w:color w:val="000000"/>
                <w:sz w:val="18"/>
              </w:rPr>
              <w:t>19人⚠️</w:t>
            </w:r>
          </w:p>
        </w:tc>
        <w:tc>
          <w:tcPr>
            <w:tcW w:w="1038" w:type="dxa"/>
          </w:tcPr>
          <w:p>
            <w:pPr>
              <w:jc w:val="center"/>
            </w:pPr>
            <w:r>
              <w:rPr>
                <w:rFonts w:ascii="宋体" w:hAnsi="宋体" w:eastAsia="宋体"/>
                <w:b w:val="0"/>
                <w:color w:val="000000"/>
                <w:sz w:val="18"/>
              </w:rPr>
              <w:t>9人⚠️</w:t>
            </w:r>
          </w:p>
        </w:tc>
        <w:tc>
          <w:tcPr>
            <w:tcW w:w="1038" w:type="dxa"/>
          </w:tcPr>
          <w:p>
            <w:pPr>
              <w:jc w:val="center"/>
            </w:pPr>
            <w:r>
              <w:rPr>
                <w:rFonts w:ascii="宋体" w:hAnsi="宋体" w:eastAsia="宋体"/>
                <w:b w:val="0"/>
                <w:color w:val="000000"/>
                <w:sz w:val="18"/>
              </w:rPr>
              <w:t>7人⚠️</w:t>
            </w:r>
          </w:p>
        </w:tc>
        <w:tc>
          <w:tcPr>
            <w:tcW w:w="1038" w:type="dxa"/>
          </w:tcPr>
          <w:p>
            <w:pPr>
              <w:jc w:val="center"/>
            </w:pPr>
            <w:r>
              <w:rPr>
                <w:rFonts w:ascii="宋体" w:hAnsi="宋体" w:eastAsia="宋体"/>
                <w:b w:val="0"/>
                <w:color w:val="000000"/>
                <w:sz w:val="18"/>
              </w:rPr>
              <w:t>degraded</w:t>
            </w:r>
          </w:p>
        </w:tc>
        <w:tc>
          <w:tcPr>
            <w:tcW w:w="1038" w:type="dxa"/>
          </w:tcPr>
          <w:p>
            <w:pPr>
              <w:jc w:val="center"/>
            </w:pPr>
            <w:r>
              <w:rPr>
                <w:rFonts w:ascii="宋体" w:hAnsi="宋体" w:eastAsia="宋体"/>
                <w:b w:val="0"/>
                <w:color w:val="000000"/>
                <w:sz w:val="18"/>
              </w:rPr>
              <w:t>A, B, C（分批通行）</w:t>
            </w:r>
          </w:p>
        </w:tc>
        <w:tc>
          <w:tcPr>
            <w:tcW w:w="1038"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038" w:type="dxa"/>
          </w:tcPr>
          <w:p>
            <w:pPr>
              <w:jc w:val="center"/>
            </w:pPr>
            <w:r>
              <w:rPr>
                <w:rFonts w:ascii="宋体" w:hAnsi="宋体" w:eastAsia="宋体"/>
                <w:b w:val="0"/>
                <w:color w:val="000000"/>
                <w:sz w:val="18"/>
              </w:rPr>
              <w:t>GS-05</w:t>
            </w:r>
          </w:p>
        </w:tc>
        <w:tc>
          <w:tcPr>
            <w:tcW w:w="1038" w:type="dxa"/>
          </w:tcPr>
          <w:p>
            <w:pPr>
              <w:jc w:val="center"/>
            </w:pPr>
            <w:r>
              <w:rPr>
                <w:rFonts w:ascii="宋体" w:hAnsi="宋体" w:eastAsia="宋体"/>
                <w:b w:val="0"/>
                <w:color w:val="000000"/>
                <w:sz w:val="18"/>
              </w:rPr>
              <w:t>全通道火灾</w:t>
            </w:r>
          </w:p>
        </w:tc>
        <w:tc>
          <w:tcPr>
            <w:tcW w:w="1038" w:type="dxa"/>
          </w:tcPr>
          <w:p>
            <w:pPr>
              <w:jc w:val="center"/>
            </w:pPr>
            <w:r>
              <w:rPr>
                <w:rFonts w:ascii="宋体" w:hAnsi="宋体" w:eastAsia="宋体"/>
                <w:b w:val="0"/>
                <w:color w:val="000000"/>
                <w:sz w:val="18"/>
              </w:rPr>
              <w:t>🔥</w:t>
            </w:r>
          </w:p>
        </w:tc>
        <w:tc>
          <w:tcPr>
            <w:tcW w:w="1038" w:type="dxa"/>
          </w:tcPr>
          <w:p>
            <w:pPr>
              <w:jc w:val="center"/>
            </w:pPr>
            <w:r>
              <w:rPr>
                <w:rFonts w:ascii="宋体" w:hAnsi="宋体" w:eastAsia="宋体"/>
                <w:b w:val="0"/>
                <w:color w:val="000000"/>
                <w:sz w:val="18"/>
              </w:rPr>
              <w:t>🔥</w:t>
            </w:r>
          </w:p>
        </w:tc>
        <w:tc>
          <w:tcPr>
            <w:tcW w:w="1038" w:type="dxa"/>
          </w:tcPr>
          <w:p>
            <w:pPr>
              <w:jc w:val="center"/>
            </w:pPr>
            <w:r>
              <w:rPr>
                <w:rFonts w:ascii="宋体" w:hAnsi="宋体" w:eastAsia="宋体"/>
                <w:b w:val="0"/>
                <w:color w:val="000000"/>
                <w:sz w:val="18"/>
              </w:rPr>
              <w:t>🔥</w:t>
            </w:r>
          </w:p>
        </w:tc>
        <w:tc>
          <w:tcPr>
            <w:tcW w:w="1038" w:type="dxa"/>
          </w:tcPr>
          <w:p>
            <w:pPr>
              <w:jc w:val="center"/>
            </w:pPr>
            <w:r>
              <w:rPr>
                <w:rFonts w:ascii="宋体" w:hAnsi="宋体" w:eastAsia="宋体"/>
                <w:b w:val="0"/>
                <w:color w:val="000000"/>
                <w:sz w:val="18"/>
              </w:rPr>
              <w:t>emergency</w:t>
            </w:r>
          </w:p>
        </w:tc>
        <w:tc>
          <w:tcPr>
            <w:tcW w:w="1038" w:type="dxa"/>
          </w:tcPr>
          <w:p>
            <w:pPr>
              <w:jc w:val="center"/>
            </w:pPr>
            <w:r>
              <w:rPr>
                <w:rFonts w:ascii="宋体" w:hAnsi="宋体" w:eastAsia="宋体"/>
                <w:b w:val="0"/>
                <w:color w:val="000000"/>
                <w:sz w:val="18"/>
              </w:rPr>
              <w:t>无（紧急疏散）</w:t>
            </w:r>
          </w:p>
        </w:tc>
        <w:tc>
          <w:tcPr>
            <w:tcW w:w="1038"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038" w:type="dxa"/>
          </w:tcPr>
          <w:p>
            <w:pPr>
              <w:jc w:val="center"/>
            </w:pPr>
            <w:r>
              <w:rPr>
                <w:rFonts w:ascii="宋体" w:hAnsi="宋体" w:eastAsia="宋体"/>
                <w:b w:val="0"/>
                <w:color w:val="000000"/>
                <w:sz w:val="18"/>
              </w:rPr>
              <w:t>GS-06</w:t>
            </w:r>
          </w:p>
        </w:tc>
        <w:tc>
          <w:tcPr>
            <w:tcW w:w="1038" w:type="dxa"/>
          </w:tcPr>
          <w:p>
            <w:pPr>
              <w:jc w:val="center"/>
            </w:pPr>
            <w:r>
              <w:rPr>
                <w:rFonts w:ascii="宋体" w:hAnsi="宋体" w:eastAsia="宋体"/>
                <w:b w:val="0"/>
                <w:color w:val="000000"/>
                <w:sz w:val="18"/>
              </w:rPr>
              <w:t>A关闭B拥挤C畅通</w:t>
            </w:r>
          </w:p>
        </w:tc>
        <w:tc>
          <w:tcPr>
            <w:tcW w:w="1038" w:type="dxa"/>
          </w:tcPr>
          <w:p>
            <w:pPr>
              <w:jc w:val="center"/>
            </w:pPr>
            <w:r>
              <w:rPr>
                <w:rFonts w:ascii="宋体" w:hAnsi="宋体" w:eastAsia="宋体"/>
                <w:b w:val="0"/>
                <w:color w:val="000000"/>
                <w:sz w:val="18"/>
              </w:rPr>
              <w:t>暂停⏸</w:t>
            </w:r>
          </w:p>
        </w:tc>
        <w:tc>
          <w:tcPr>
            <w:tcW w:w="1038" w:type="dxa"/>
          </w:tcPr>
          <w:p>
            <w:pPr>
              <w:jc w:val="center"/>
            </w:pPr>
            <w:r>
              <w:rPr>
                <w:rFonts w:ascii="宋体" w:hAnsi="宋体" w:eastAsia="宋体"/>
                <w:b w:val="0"/>
                <w:color w:val="000000"/>
                <w:sz w:val="18"/>
              </w:rPr>
              <w:t>12人🔴</w:t>
            </w:r>
          </w:p>
        </w:tc>
        <w:tc>
          <w:tcPr>
            <w:tcW w:w="1038" w:type="dxa"/>
          </w:tcPr>
          <w:p>
            <w:pPr>
              <w:jc w:val="center"/>
            </w:pPr>
            <w:r>
              <w:rPr>
                <w:rFonts w:ascii="宋体" w:hAnsi="宋体" w:eastAsia="宋体"/>
                <w:b w:val="0"/>
                <w:color w:val="000000"/>
                <w:sz w:val="18"/>
              </w:rPr>
              <w:t>3人🟢</w:t>
            </w:r>
          </w:p>
        </w:tc>
        <w:tc>
          <w:tcPr>
            <w:tcW w:w="1038" w:type="dxa"/>
          </w:tcPr>
          <w:p>
            <w:pPr>
              <w:jc w:val="center"/>
            </w:pPr>
            <w:r>
              <w:rPr>
                <w:rFonts w:ascii="宋体" w:hAnsi="宋体" w:eastAsia="宋体"/>
                <w:b w:val="0"/>
                <w:color w:val="000000"/>
                <w:sz w:val="18"/>
              </w:rPr>
              <w:t>guided</w:t>
            </w:r>
          </w:p>
        </w:tc>
        <w:tc>
          <w:tcPr>
            <w:tcW w:w="1038" w:type="dxa"/>
          </w:tcPr>
          <w:p>
            <w:pPr>
              <w:jc w:val="center"/>
            </w:pPr>
            <w:r>
              <w:rPr>
                <w:rFonts w:ascii="宋体" w:hAnsi="宋体" w:eastAsia="宋体"/>
                <w:b w:val="0"/>
                <w:color w:val="000000"/>
                <w:sz w:val="18"/>
              </w:rPr>
              <w:t>C（排除暂停A）</w:t>
            </w:r>
          </w:p>
        </w:tc>
        <w:tc>
          <w:tcPr>
            <w:tcW w:w="1038"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038" w:type="dxa"/>
          </w:tcPr>
          <w:p>
            <w:pPr>
              <w:jc w:val="center"/>
            </w:pPr>
            <w:r>
              <w:rPr>
                <w:rFonts w:ascii="宋体" w:hAnsi="宋体" w:eastAsia="宋体"/>
                <w:b w:val="0"/>
                <w:color w:val="000000"/>
                <w:sz w:val="18"/>
              </w:rPr>
              <w:t>GS-07</w:t>
            </w:r>
          </w:p>
        </w:tc>
        <w:tc>
          <w:tcPr>
            <w:tcW w:w="1038" w:type="dxa"/>
          </w:tcPr>
          <w:p>
            <w:pPr>
              <w:jc w:val="center"/>
            </w:pPr>
            <w:r>
              <w:rPr>
                <w:rFonts w:ascii="宋体" w:hAnsi="宋体" w:eastAsia="宋体"/>
                <w:b w:val="0"/>
                <w:color w:val="000000"/>
                <w:sz w:val="18"/>
              </w:rPr>
              <w:t>单通道活跃且拥挤</w:t>
            </w:r>
          </w:p>
        </w:tc>
        <w:tc>
          <w:tcPr>
            <w:tcW w:w="1038" w:type="dxa"/>
          </w:tcPr>
          <w:p>
            <w:pPr>
              <w:jc w:val="center"/>
            </w:pPr>
            <w:r>
              <w:rPr>
                <w:rFonts w:ascii="宋体" w:hAnsi="宋体" w:eastAsia="宋体"/>
                <w:b w:val="0"/>
                <w:color w:val="000000"/>
                <w:sz w:val="18"/>
              </w:rPr>
              <w:t>暂停⏸</w:t>
            </w:r>
          </w:p>
        </w:tc>
        <w:tc>
          <w:tcPr>
            <w:tcW w:w="1038" w:type="dxa"/>
          </w:tcPr>
          <w:p>
            <w:pPr>
              <w:jc w:val="center"/>
            </w:pPr>
            <w:r>
              <w:rPr>
                <w:rFonts w:ascii="宋体" w:hAnsi="宋体" w:eastAsia="宋体"/>
                <w:b w:val="0"/>
                <w:color w:val="000000"/>
                <w:sz w:val="18"/>
              </w:rPr>
              <w:t>14人🔴</w:t>
            </w:r>
          </w:p>
        </w:tc>
        <w:tc>
          <w:tcPr>
            <w:tcW w:w="1038" w:type="dxa"/>
          </w:tcPr>
          <w:p>
            <w:pPr>
              <w:jc w:val="center"/>
            </w:pPr>
            <w:r>
              <w:rPr>
                <w:rFonts w:ascii="宋体" w:hAnsi="宋体" w:eastAsia="宋体"/>
                <w:b w:val="0"/>
                <w:color w:val="000000"/>
                <w:sz w:val="18"/>
              </w:rPr>
              <w:t>暂停⏸</w:t>
            </w:r>
          </w:p>
        </w:tc>
        <w:tc>
          <w:tcPr>
            <w:tcW w:w="1038" w:type="dxa"/>
          </w:tcPr>
          <w:p>
            <w:pPr>
              <w:jc w:val="center"/>
            </w:pPr>
            <w:r>
              <w:rPr>
                <w:rFonts w:ascii="宋体" w:hAnsi="宋体" w:eastAsia="宋体"/>
                <w:b w:val="0"/>
                <w:color w:val="000000"/>
                <w:sz w:val="18"/>
              </w:rPr>
              <w:t>degraded</w:t>
            </w:r>
          </w:p>
        </w:tc>
        <w:tc>
          <w:tcPr>
            <w:tcW w:w="1038" w:type="dxa"/>
          </w:tcPr>
          <w:p>
            <w:pPr>
              <w:jc w:val="center"/>
            </w:pPr>
            <w:r>
              <w:rPr>
                <w:rFonts w:ascii="宋体" w:hAnsi="宋体" w:eastAsia="宋体"/>
                <w:b w:val="0"/>
                <w:color w:val="000000"/>
                <w:sz w:val="18"/>
              </w:rPr>
              <w:t>B（仅有的安全通道）</w:t>
            </w:r>
          </w:p>
        </w:tc>
        <w:tc>
          <w:tcPr>
            <w:tcW w:w="1038" w:type="dxa"/>
          </w:tcPr>
          <w:p>
            <w:pPr>
              <w:jc w:val="center"/>
            </w:pPr>
            <w:r>
              <w:rPr>
                <w:rFonts w:ascii="宋体" w:hAnsi="宋体" w:eastAsia="宋体"/>
                <w:b w:val="0"/>
                <w:color w:val="000000"/>
                <w:sz w:val="18"/>
              </w:rPr>
              <w:t>通过</w:t>
            </w:r>
          </w:p>
        </w:tc>
      </w:tr>
    </w:tbl>
    <w:p/>
    <w:p>
      <w:pPr>
        <w:spacing w:line="400" w:lineRule="exact"/>
        <w:ind w:firstLine="480"/>
        <w:jc w:val="both"/>
      </w:pPr>
      <w:r>
        <w:rPr>
          <w:rFonts w:ascii="黑体" w:hAnsi="黑体" w:eastAsia="黑体"/>
          <w:b/>
          <w:color w:val="000000"/>
          <w:sz w:val="24"/>
        </w:rPr>
        <w:t>硬件联动测试</w:t>
      </w:r>
      <w:r>
        <w:rPr>
          <w:rFonts w:ascii="宋体" w:hAnsi="宋体" w:eastAsia="宋体"/>
          <w:b w:val="0"/>
          <w:color w:val="000000"/>
          <w:sz w:val="24"/>
        </w:rPr>
        <w:t>。验证PC端报警决策→MQTT下发→ESP8266透传→STM32执行器的完整链路，测试结果如表5-4所示。</w:t>
      </w:r>
    </w:p>
    <w:tbl>
      <w:tblPr>
        <w:tblStyle w:val="14"/>
        <w:tblW w:w="0" w:type="auto"/>
        <w:tblInd w:w="0" w:type="dxa"/>
        <w:tblLayout w:type="autofit"/>
        <w:tblCellMar>
          <w:top w:w="0" w:type="dxa"/>
          <w:left w:w="10" w:type="dxa"/>
          <w:bottom w:w="0" w:type="dxa"/>
          <w:right w:w="10" w:type="dxa"/>
        </w:tblCellMar>
      </w:tblPr>
      <w:tblGrid>
        <w:gridCol w:w="2076"/>
        <w:gridCol w:w="2076"/>
        <w:gridCol w:w="2076"/>
        <w:gridCol w:w="2076"/>
      </w:tblGrid>
      <w:tr>
        <w:tblPrEx>
          <w:tblCellMar>
            <w:top w:w="0" w:type="dxa"/>
            <w:left w:w="10" w:type="dxa"/>
            <w:bottom w:w="0" w:type="dxa"/>
            <w:right w:w="10" w:type="dxa"/>
          </w:tblCellMar>
        </w:tblPrEx>
        <w:tc>
          <w:tcPr>
            <w:tcW w:w="2076" w:type="dxa"/>
            <w:shd w:val="clear" w:color="auto" w:fill="D9E2F3"/>
          </w:tcPr>
          <w:p>
            <w:pPr>
              <w:jc w:val="center"/>
            </w:pPr>
            <w:r>
              <w:rPr>
                <w:rFonts w:ascii="黑体" w:hAnsi="黑体" w:eastAsia="黑体"/>
                <w:b w:val="0"/>
                <w:color w:val="000000"/>
                <w:sz w:val="18"/>
              </w:rPr>
              <w:t>编号</w:t>
            </w:r>
          </w:p>
        </w:tc>
        <w:tc>
          <w:tcPr>
            <w:tcW w:w="2076" w:type="dxa"/>
            <w:shd w:val="clear" w:color="auto" w:fill="D9E2F3"/>
          </w:tcPr>
          <w:p>
            <w:pPr>
              <w:jc w:val="center"/>
            </w:pPr>
            <w:r>
              <w:rPr>
                <w:rFonts w:ascii="黑体" w:hAnsi="黑体" w:eastAsia="黑体"/>
                <w:b w:val="0"/>
                <w:color w:val="000000"/>
                <w:sz w:val="18"/>
              </w:rPr>
              <w:t>操作</w:t>
            </w:r>
          </w:p>
        </w:tc>
        <w:tc>
          <w:tcPr>
            <w:tcW w:w="2076" w:type="dxa"/>
            <w:shd w:val="clear" w:color="auto" w:fill="D9E2F3"/>
          </w:tcPr>
          <w:p>
            <w:pPr>
              <w:jc w:val="center"/>
            </w:pPr>
            <w:r>
              <w:rPr>
                <w:rFonts w:ascii="黑体" w:hAnsi="黑体" w:eastAsia="黑体"/>
                <w:b w:val="0"/>
                <w:color w:val="000000"/>
                <w:sz w:val="18"/>
              </w:rPr>
              <w:t>预期硬件响应</w:t>
            </w:r>
          </w:p>
        </w:tc>
        <w:tc>
          <w:tcPr>
            <w:tcW w:w="2076" w:type="dxa"/>
            <w:shd w:val="clear" w:color="auto" w:fill="D9E2F3"/>
          </w:tcPr>
          <w:p>
            <w:pPr>
              <w:jc w:val="center"/>
            </w:pPr>
            <w:r>
              <w:rPr>
                <w:rFonts w:ascii="黑体" w:hAnsi="黑体" w:eastAsia="黑体"/>
                <w:b w:val="0"/>
                <w:color w:val="000000"/>
                <w:sz w:val="18"/>
              </w:rPr>
              <w:t>结果</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HW-01</w:t>
            </w:r>
          </w:p>
        </w:tc>
        <w:tc>
          <w:tcPr>
            <w:tcW w:w="2076" w:type="dxa"/>
          </w:tcPr>
          <w:p>
            <w:pPr>
              <w:jc w:val="center"/>
            </w:pPr>
            <w:r>
              <w:rPr>
                <w:rFonts w:ascii="宋体" w:hAnsi="宋体" w:eastAsia="宋体"/>
                <w:b w:val="0"/>
                <w:color w:val="000000"/>
                <w:sz w:val="18"/>
              </w:rPr>
              <w:t>人数超过红色阈值</w:t>
            </w:r>
          </w:p>
        </w:tc>
        <w:tc>
          <w:tcPr>
            <w:tcW w:w="2076" w:type="dxa"/>
          </w:tcPr>
          <w:p>
            <w:pPr>
              <w:jc w:val="center"/>
            </w:pPr>
            <w:r>
              <w:rPr>
                <w:rFonts w:ascii="宋体" w:hAnsi="宋体" w:eastAsia="宋体"/>
                <w:b w:val="0"/>
                <w:color w:val="000000"/>
                <w:sz w:val="18"/>
              </w:rPr>
              <w:t>红灯常亮+蜂鸣器响+舵机开门（1.2秒动作）</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HW-02</w:t>
            </w:r>
          </w:p>
        </w:tc>
        <w:tc>
          <w:tcPr>
            <w:tcW w:w="2076" w:type="dxa"/>
          </w:tcPr>
          <w:p>
            <w:pPr>
              <w:jc w:val="center"/>
            </w:pPr>
            <w:r>
              <w:rPr>
                <w:rFonts w:ascii="宋体" w:hAnsi="宋体" w:eastAsia="宋体"/>
                <w:b w:val="0"/>
                <w:color w:val="000000"/>
                <w:sz w:val="18"/>
              </w:rPr>
              <w:t>人数降至正常</w:t>
            </w:r>
          </w:p>
        </w:tc>
        <w:tc>
          <w:tcPr>
            <w:tcW w:w="2076" w:type="dxa"/>
          </w:tcPr>
          <w:p>
            <w:pPr>
              <w:jc w:val="center"/>
            </w:pPr>
            <w:r>
              <w:rPr>
                <w:rFonts w:ascii="宋体" w:hAnsi="宋体" w:eastAsia="宋体"/>
                <w:b w:val="0"/>
                <w:color w:val="000000"/>
                <w:sz w:val="18"/>
              </w:rPr>
              <w:t>红灯灭+蜂鸣器停+舵机关门（1.2秒动作）</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HW-03</w:t>
            </w:r>
          </w:p>
        </w:tc>
        <w:tc>
          <w:tcPr>
            <w:tcW w:w="2076" w:type="dxa"/>
          </w:tcPr>
          <w:p>
            <w:pPr>
              <w:jc w:val="center"/>
            </w:pPr>
            <w:r>
              <w:rPr>
                <w:rFonts w:ascii="宋体" w:hAnsi="宋体" w:eastAsia="宋体"/>
                <w:b w:val="0"/>
                <w:color w:val="000000"/>
                <w:sz w:val="18"/>
              </w:rPr>
              <w:t>火焰传感器触发</w:t>
            </w:r>
          </w:p>
        </w:tc>
        <w:tc>
          <w:tcPr>
            <w:tcW w:w="2076" w:type="dxa"/>
          </w:tcPr>
          <w:p>
            <w:pPr>
              <w:jc w:val="center"/>
            </w:pPr>
            <w:r>
              <w:rPr>
                <w:rFonts w:ascii="宋体" w:hAnsi="宋体" w:eastAsia="宋体"/>
                <w:b w:val="0"/>
                <w:color w:val="000000"/>
                <w:sz w:val="18"/>
              </w:rPr>
              <w:t>红灯常亮+蜂鸣器响+舵机开门，不依赖PC</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HW-04</w:t>
            </w:r>
          </w:p>
        </w:tc>
        <w:tc>
          <w:tcPr>
            <w:tcW w:w="2076" w:type="dxa"/>
          </w:tcPr>
          <w:p>
            <w:pPr>
              <w:jc w:val="center"/>
            </w:pPr>
            <w:r>
              <w:rPr>
                <w:rFonts w:ascii="宋体" w:hAnsi="宋体" w:eastAsia="宋体"/>
                <w:b w:val="0"/>
                <w:color w:val="000000"/>
                <w:sz w:val="18"/>
              </w:rPr>
              <w:t>前端手动报警按钮</w:t>
            </w:r>
          </w:p>
        </w:tc>
        <w:tc>
          <w:tcPr>
            <w:tcW w:w="2076" w:type="dxa"/>
          </w:tcPr>
          <w:p>
            <w:pPr>
              <w:jc w:val="center"/>
            </w:pPr>
            <w:r>
              <w:rPr>
                <w:rFonts w:ascii="宋体" w:hAnsi="宋体" w:eastAsia="宋体"/>
                <w:b w:val="0"/>
                <w:color w:val="000000"/>
                <w:sz w:val="18"/>
              </w:rPr>
              <w:t>全局强制LV=2，所有绑定设备的舵机蜂鸣器触发</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HW-05</w:t>
            </w:r>
          </w:p>
        </w:tc>
        <w:tc>
          <w:tcPr>
            <w:tcW w:w="2076" w:type="dxa"/>
          </w:tcPr>
          <w:p>
            <w:pPr>
              <w:jc w:val="center"/>
            </w:pPr>
            <w:r>
              <w:rPr>
                <w:rFonts w:ascii="宋体" w:hAnsi="宋体" w:eastAsia="宋体"/>
                <w:b w:val="0"/>
                <w:color w:val="000000"/>
                <w:sz w:val="18"/>
              </w:rPr>
              <w:t>火灾模拟按钮（B通道）</w:t>
            </w:r>
          </w:p>
        </w:tc>
        <w:tc>
          <w:tcPr>
            <w:tcW w:w="2076" w:type="dxa"/>
          </w:tcPr>
          <w:p>
            <w:pPr>
              <w:jc w:val="center"/>
            </w:pPr>
            <w:r>
              <w:rPr>
                <w:rFonts w:ascii="宋体" w:hAnsi="宋体" w:eastAsia="宋体"/>
                <w:b w:val="0"/>
                <w:color w:val="000000"/>
                <w:sz w:val="18"/>
              </w:rPr>
              <w:t>对应通道标记火灾，舵机蜂鸣器触发，钉钉通知发送</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HW-06</w:t>
            </w:r>
          </w:p>
        </w:tc>
        <w:tc>
          <w:tcPr>
            <w:tcW w:w="2076" w:type="dxa"/>
          </w:tcPr>
          <w:p>
            <w:pPr>
              <w:jc w:val="center"/>
            </w:pPr>
            <w:r>
              <w:rPr>
                <w:rFonts w:ascii="宋体" w:hAnsi="宋体" w:eastAsia="宋体"/>
                <w:b w:val="0"/>
                <w:color w:val="000000"/>
                <w:sz w:val="18"/>
              </w:rPr>
              <w:t>多STM32设备独立控制</w:t>
            </w:r>
          </w:p>
        </w:tc>
        <w:tc>
          <w:tcPr>
            <w:tcW w:w="2076" w:type="dxa"/>
          </w:tcPr>
          <w:p>
            <w:pPr>
              <w:jc w:val="center"/>
            </w:pPr>
            <w:r>
              <w:rPr>
                <w:rFonts w:ascii="宋体" w:hAnsi="宋体" w:eastAsia="宋体"/>
                <w:b w:val="0"/>
                <w:color w:val="000000"/>
                <w:sz w:val="18"/>
              </w:rPr>
              <w:t>两个ESP8266上线后分别绑定A/B通道，各通道报警独立触发对应设备的执行器</w:t>
            </w:r>
          </w:p>
        </w:tc>
        <w:tc>
          <w:tcPr>
            <w:tcW w:w="2076" w:type="dxa"/>
          </w:tcPr>
          <w:p>
            <w:pPr>
              <w:jc w:val="center"/>
            </w:pPr>
            <w:r>
              <w:rPr>
                <w:rFonts w:ascii="宋体" w:hAnsi="宋体" w:eastAsia="宋体"/>
                <w:b w:val="0"/>
                <w:color w:val="000000"/>
                <w:sz w:val="18"/>
              </w:rPr>
              <w:t>通过</w:t>
            </w:r>
          </w:p>
        </w:tc>
      </w:tr>
    </w:tbl>
    <w:p/>
    <w:p>
      <w:pPr>
        <w:spacing w:line="400" w:lineRule="exact"/>
        <w:ind w:firstLine="480"/>
        <w:jc w:val="both"/>
      </w:pPr>
      <w:r>
        <w:rPr>
          <w:rFonts w:ascii="黑体" w:hAnsi="黑体" w:eastAsia="黑体"/>
          <w:b/>
          <w:color w:val="000000"/>
          <w:sz w:val="24"/>
        </w:rPr>
        <w:t>前端仪表盘测试</w:t>
      </w:r>
      <w:r>
        <w:rPr>
          <w:rFonts w:ascii="宋体" w:hAnsi="宋体" w:eastAsia="宋体"/>
          <w:b w:val="0"/>
          <w:color w:val="000000"/>
          <w:sz w:val="24"/>
        </w:rPr>
        <w:t>。验证仪表盘的数据展示、交互操作和应急响应功能，测试结果如表5-5所示。</w:t>
      </w:r>
    </w:p>
    <w:tbl>
      <w:tblPr>
        <w:tblStyle w:val="14"/>
        <w:tblW w:w="0" w:type="auto"/>
        <w:tblInd w:w="0" w:type="dxa"/>
        <w:tblLayout w:type="autofit"/>
        <w:tblCellMar>
          <w:top w:w="0" w:type="dxa"/>
          <w:left w:w="10" w:type="dxa"/>
          <w:bottom w:w="0" w:type="dxa"/>
          <w:right w:w="10" w:type="dxa"/>
        </w:tblCellMar>
      </w:tblPr>
      <w:tblGrid>
        <w:gridCol w:w="2076"/>
        <w:gridCol w:w="2076"/>
        <w:gridCol w:w="2076"/>
        <w:gridCol w:w="2076"/>
      </w:tblGrid>
      <w:tr>
        <w:tblPrEx>
          <w:tblCellMar>
            <w:top w:w="0" w:type="dxa"/>
            <w:left w:w="10" w:type="dxa"/>
            <w:bottom w:w="0" w:type="dxa"/>
            <w:right w:w="10" w:type="dxa"/>
          </w:tblCellMar>
        </w:tblPrEx>
        <w:tc>
          <w:tcPr>
            <w:tcW w:w="2076" w:type="dxa"/>
            <w:shd w:val="clear" w:color="auto" w:fill="D9E2F3"/>
          </w:tcPr>
          <w:p>
            <w:pPr>
              <w:jc w:val="center"/>
            </w:pPr>
            <w:r>
              <w:rPr>
                <w:rFonts w:ascii="黑体" w:hAnsi="黑体" w:eastAsia="黑体"/>
                <w:b w:val="0"/>
                <w:color w:val="000000"/>
                <w:sz w:val="18"/>
              </w:rPr>
              <w:t>编号</w:t>
            </w:r>
          </w:p>
        </w:tc>
        <w:tc>
          <w:tcPr>
            <w:tcW w:w="2076" w:type="dxa"/>
            <w:shd w:val="clear" w:color="auto" w:fill="D9E2F3"/>
          </w:tcPr>
          <w:p>
            <w:pPr>
              <w:jc w:val="center"/>
            </w:pPr>
            <w:r>
              <w:rPr>
                <w:rFonts w:ascii="黑体" w:hAnsi="黑体" w:eastAsia="黑体"/>
                <w:b w:val="0"/>
                <w:color w:val="000000"/>
                <w:sz w:val="18"/>
              </w:rPr>
              <w:t>操作</w:t>
            </w:r>
          </w:p>
        </w:tc>
        <w:tc>
          <w:tcPr>
            <w:tcW w:w="2076" w:type="dxa"/>
            <w:shd w:val="clear" w:color="auto" w:fill="D9E2F3"/>
          </w:tcPr>
          <w:p>
            <w:pPr>
              <w:jc w:val="center"/>
            </w:pPr>
            <w:r>
              <w:rPr>
                <w:rFonts w:ascii="黑体" w:hAnsi="黑体" w:eastAsia="黑体"/>
                <w:b w:val="0"/>
                <w:color w:val="000000"/>
                <w:sz w:val="18"/>
              </w:rPr>
              <w:t>预期结果</w:t>
            </w:r>
          </w:p>
        </w:tc>
        <w:tc>
          <w:tcPr>
            <w:tcW w:w="2076" w:type="dxa"/>
            <w:shd w:val="clear" w:color="auto" w:fill="D9E2F3"/>
          </w:tcPr>
          <w:p>
            <w:pPr>
              <w:jc w:val="center"/>
            </w:pPr>
            <w:r>
              <w:rPr>
                <w:rFonts w:ascii="黑体" w:hAnsi="黑体" w:eastAsia="黑体"/>
                <w:b w:val="0"/>
                <w:color w:val="000000"/>
                <w:sz w:val="18"/>
              </w:rPr>
              <w:t>结果</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UI-01</w:t>
            </w:r>
          </w:p>
        </w:tc>
        <w:tc>
          <w:tcPr>
            <w:tcW w:w="2076" w:type="dxa"/>
          </w:tcPr>
          <w:p>
            <w:pPr>
              <w:jc w:val="center"/>
            </w:pPr>
            <w:r>
              <w:rPr>
                <w:rFonts w:ascii="宋体" w:hAnsi="宋体" w:eastAsia="宋体"/>
                <w:b w:val="0"/>
                <w:color w:val="000000"/>
                <w:sz w:val="18"/>
              </w:rPr>
              <w:t>页面加载</w:t>
            </w:r>
          </w:p>
        </w:tc>
        <w:tc>
          <w:tcPr>
            <w:tcW w:w="2076" w:type="dxa"/>
          </w:tcPr>
          <w:p>
            <w:pPr>
              <w:jc w:val="center"/>
            </w:pPr>
            <w:r>
              <w:rPr>
                <w:rFonts w:ascii="宋体" w:hAnsi="宋体" w:eastAsia="宋体"/>
                <w:b w:val="0"/>
                <w:color w:val="000000"/>
                <w:sz w:val="18"/>
              </w:rPr>
              <w:t>三通道视频窗口+推荐面板+折线图正确渲染</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UI-02</w:t>
            </w:r>
          </w:p>
        </w:tc>
        <w:tc>
          <w:tcPr>
            <w:tcW w:w="2076" w:type="dxa"/>
          </w:tcPr>
          <w:p>
            <w:pPr>
              <w:jc w:val="center"/>
            </w:pPr>
            <w:r>
              <w:rPr>
                <w:rFonts w:ascii="宋体" w:hAnsi="宋体" w:eastAsia="宋体"/>
                <w:b w:val="0"/>
                <w:color w:val="000000"/>
                <w:sz w:val="18"/>
              </w:rPr>
              <w:t>调整阈值滑块</w:t>
            </w:r>
          </w:p>
        </w:tc>
        <w:tc>
          <w:tcPr>
            <w:tcW w:w="2076" w:type="dxa"/>
          </w:tcPr>
          <w:p>
            <w:pPr>
              <w:jc w:val="center"/>
            </w:pPr>
            <w:r>
              <w:rPr>
                <w:rFonts w:ascii="宋体" w:hAnsi="宋体" w:eastAsia="宋体"/>
                <w:b w:val="0"/>
                <w:color w:val="000000"/>
                <w:sz w:val="18"/>
              </w:rPr>
              <w:t>后端阈值即时更新，报警等级按新阈值判定</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UI-03</w:t>
            </w:r>
          </w:p>
        </w:tc>
        <w:tc>
          <w:tcPr>
            <w:tcW w:w="2076" w:type="dxa"/>
          </w:tcPr>
          <w:p>
            <w:pPr>
              <w:jc w:val="center"/>
            </w:pPr>
            <w:r>
              <w:rPr>
                <w:rFonts w:ascii="宋体" w:hAnsi="宋体" w:eastAsia="宋体"/>
                <w:b w:val="0"/>
                <w:color w:val="000000"/>
                <w:sz w:val="18"/>
              </w:rPr>
              <w:t>切换视频源</w:t>
            </w:r>
          </w:p>
        </w:tc>
        <w:tc>
          <w:tcPr>
            <w:tcW w:w="2076" w:type="dxa"/>
          </w:tcPr>
          <w:p>
            <w:pPr>
              <w:jc w:val="center"/>
            </w:pPr>
            <w:r>
              <w:rPr>
                <w:rFonts w:ascii="宋体" w:hAnsi="宋体" w:eastAsia="宋体"/>
                <w:b w:val="0"/>
                <w:color w:val="000000"/>
                <w:sz w:val="18"/>
              </w:rPr>
              <w:t>下拉选择MP4文件，视频窗口切到新源</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UI-04</w:t>
            </w:r>
          </w:p>
        </w:tc>
        <w:tc>
          <w:tcPr>
            <w:tcW w:w="2076" w:type="dxa"/>
          </w:tcPr>
          <w:p>
            <w:pPr>
              <w:jc w:val="center"/>
            </w:pPr>
            <w:r>
              <w:rPr>
                <w:rFonts w:ascii="宋体" w:hAnsi="宋体" w:eastAsia="宋体"/>
                <w:b w:val="0"/>
                <w:color w:val="000000"/>
                <w:sz w:val="18"/>
              </w:rPr>
              <w:t>暂停/恢复通道</w:t>
            </w:r>
          </w:p>
        </w:tc>
        <w:tc>
          <w:tcPr>
            <w:tcW w:w="2076" w:type="dxa"/>
          </w:tcPr>
          <w:p>
            <w:pPr>
              <w:jc w:val="center"/>
            </w:pPr>
            <w:r>
              <w:rPr>
                <w:rFonts w:ascii="宋体" w:hAnsi="宋体" w:eastAsia="宋体"/>
                <w:b w:val="0"/>
                <w:color w:val="000000"/>
                <w:sz w:val="18"/>
              </w:rPr>
              <w:t>对应通道检测暂停/恢复，折线图中该通道线消失/出现</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UI-05</w:t>
            </w:r>
          </w:p>
        </w:tc>
        <w:tc>
          <w:tcPr>
            <w:tcW w:w="2076" w:type="dxa"/>
          </w:tcPr>
          <w:p>
            <w:pPr>
              <w:jc w:val="center"/>
            </w:pPr>
            <w:r>
              <w:rPr>
                <w:rFonts w:ascii="宋体" w:hAnsi="宋体" w:eastAsia="宋体"/>
                <w:b w:val="0"/>
                <w:color w:val="000000"/>
                <w:sz w:val="18"/>
              </w:rPr>
              <w:t>应急模式切换</w:t>
            </w:r>
          </w:p>
        </w:tc>
        <w:tc>
          <w:tcPr>
            <w:tcW w:w="2076" w:type="dxa"/>
          </w:tcPr>
          <w:p>
            <w:pPr>
              <w:jc w:val="center"/>
            </w:pPr>
            <w:r>
              <w:rPr>
                <w:rFonts w:ascii="宋体" w:hAnsi="宋体" w:eastAsia="宋体"/>
                <w:b w:val="0"/>
                <w:color w:val="000000"/>
                <w:sz w:val="18"/>
              </w:rPr>
              <w:t>火灾触发时顶部栏变红+折线图折叠+推荐面板突出</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UI-06</w:t>
            </w:r>
          </w:p>
        </w:tc>
        <w:tc>
          <w:tcPr>
            <w:tcW w:w="2076" w:type="dxa"/>
          </w:tcPr>
          <w:p>
            <w:pPr>
              <w:jc w:val="center"/>
            </w:pPr>
            <w:r>
              <w:rPr>
                <w:rFonts w:ascii="宋体" w:hAnsi="宋体" w:eastAsia="宋体"/>
                <w:b w:val="0"/>
                <w:color w:val="000000"/>
                <w:sz w:val="18"/>
              </w:rPr>
              <w:t>设备绑定操作</w:t>
            </w:r>
          </w:p>
        </w:tc>
        <w:tc>
          <w:tcPr>
            <w:tcW w:w="2076" w:type="dxa"/>
          </w:tcPr>
          <w:p>
            <w:pPr>
              <w:jc w:val="center"/>
            </w:pPr>
            <w:r>
              <w:rPr>
                <w:rFonts w:ascii="宋体" w:hAnsi="宋体" w:eastAsia="宋体"/>
                <w:b w:val="0"/>
                <w:color w:val="000000"/>
                <w:sz w:val="18"/>
              </w:rPr>
              <w:t>前端下拉选择设备→通道，绑定后指令定向发送</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UI-07</w:t>
            </w:r>
          </w:p>
        </w:tc>
        <w:tc>
          <w:tcPr>
            <w:tcW w:w="2076" w:type="dxa"/>
          </w:tcPr>
          <w:p>
            <w:pPr>
              <w:jc w:val="center"/>
            </w:pPr>
            <w:r>
              <w:rPr>
                <w:rFonts w:ascii="宋体" w:hAnsi="宋体" w:eastAsia="宋体"/>
                <w:b w:val="0"/>
                <w:color w:val="000000"/>
                <w:sz w:val="18"/>
              </w:rPr>
              <w:t>响应式布局</w:t>
            </w:r>
          </w:p>
        </w:tc>
        <w:tc>
          <w:tcPr>
            <w:tcW w:w="2076" w:type="dxa"/>
          </w:tcPr>
          <w:p>
            <w:pPr>
              <w:jc w:val="center"/>
            </w:pPr>
            <w:r>
              <w:rPr>
                <w:rFonts w:ascii="宋体" w:hAnsi="宋体" w:eastAsia="宋体"/>
                <w:b w:val="0"/>
                <w:color w:val="000000"/>
                <w:sz w:val="18"/>
              </w:rPr>
              <w:t>移动端视口（≤680px）布局自动适配</w:t>
            </w:r>
          </w:p>
        </w:tc>
        <w:tc>
          <w:tcPr>
            <w:tcW w:w="2076"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2076" w:type="dxa"/>
          </w:tcPr>
          <w:p>
            <w:pPr>
              <w:jc w:val="center"/>
            </w:pPr>
            <w:r>
              <w:rPr>
                <w:rFonts w:ascii="宋体" w:hAnsi="宋体" w:eastAsia="宋体"/>
                <w:b w:val="0"/>
                <w:color w:val="000000"/>
                <w:sz w:val="18"/>
              </w:rPr>
              <w:t>UI-08</w:t>
            </w:r>
          </w:p>
        </w:tc>
        <w:tc>
          <w:tcPr>
            <w:tcW w:w="2076" w:type="dxa"/>
          </w:tcPr>
          <w:p>
            <w:pPr>
              <w:jc w:val="center"/>
            </w:pPr>
            <w:r>
              <w:rPr>
                <w:rFonts w:ascii="宋体" w:hAnsi="宋体" w:eastAsia="宋体"/>
                <w:b w:val="0"/>
                <w:color w:val="000000"/>
                <w:sz w:val="18"/>
              </w:rPr>
              <w:t>钉钉通知接收</w:t>
            </w:r>
          </w:p>
        </w:tc>
        <w:tc>
          <w:tcPr>
            <w:tcW w:w="2076" w:type="dxa"/>
          </w:tcPr>
          <w:p>
            <w:pPr>
              <w:jc w:val="center"/>
            </w:pPr>
            <w:r>
              <w:rPr>
                <w:rFonts w:ascii="宋体" w:hAnsi="宋体" w:eastAsia="宋体"/>
                <w:b w:val="0"/>
                <w:color w:val="000000"/>
                <w:sz w:val="18"/>
              </w:rPr>
              <w:t>报警触发后钉钉群收到通知，含通道人数和推荐出口</w:t>
            </w:r>
          </w:p>
        </w:tc>
        <w:tc>
          <w:tcPr>
            <w:tcW w:w="2076" w:type="dxa"/>
          </w:tcPr>
          <w:p>
            <w:pPr>
              <w:jc w:val="center"/>
            </w:pPr>
            <w:r>
              <w:rPr>
                <w:rFonts w:ascii="宋体" w:hAnsi="宋体" w:eastAsia="宋体"/>
                <w:b w:val="0"/>
                <w:color w:val="000000"/>
                <w:sz w:val="18"/>
              </w:rPr>
              <w:t>通过</w:t>
            </w:r>
          </w:p>
        </w:tc>
      </w:tr>
    </w:tbl>
    <w:p/>
    <w:p>
      <w:pPr>
        <w:pStyle w:val="3"/>
        <w:spacing w:before="480" w:after="120" w:line="400" w:lineRule="exact"/>
        <w:jc w:val="left"/>
      </w:pPr>
      <w:bookmarkStart w:id="60" w:name="_Toc23549"/>
      <w:r>
        <w:rPr>
          <w:rFonts w:ascii="黑体" w:hAnsi="黑体" w:eastAsia="黑体"/>
          <w:b/>
          <w:color w:val="000000"/>
          <w:sz w:val="28"/>
        </w:rPr>
        <w:t>5.3 性能测试</w:t>
      </w:r>
      <w:bookmarkEnd w:id="60"/>
    </w:p>
    <w:p>
      <w:pPr>
        <w:spacing w:line="400" w:lineRule="exact"/>
        <w:ind w:firstLine="480"/>
        <w:jc w:val="both"/>
      </w:pPr>
      <w:r>
        <w:rPr>
          <w:rFonts w:ascii="宋体" w:hAnsi="宋体" w:eastAsia="宋体"/>
          <w:b w:val="0"/>
          <w:color w:val="000000"/>
          <w:sz w:val="24"/>
        </w:rPr>
        <w:t>性能测试衡量系统在关键指标上的表现，验证是否满足第3章提出的设计目标。</w:t>
      </w:r>
    </w:p>
    <w:p>
      <w:pPr>
        <w:spacing w:line="400" w:lineRule="exact"/>
        <w:ind w:firstLine="480"/>
        <w:jc w:val="both"/>
      </w:pPr>
      <w:r>
        <w:rPr>
          <w:rFonts w:ascii="黑体" w:hAnsi="黑体" w:eastAsia="黑体"/>
          <w:b/>
          <w:color w:val="000000"/>
          <w:sz w:val="24"/>
        </w:rPr>
        <w:t>视频帧率与YOLO推理速度</w:t>
      </w:r>
      <w:r>
        <w:rPr>
          <w:rFonts w:ascii="宋体" w:hAnsi="宋体" w:eastAsia="宋体"/>
          <w:b w:val="0"/>
          <w:color w:val="000000"/>
          <w:sz w:val="24"/>
        </w:rPr>
        <w:t>。测试条件：三通道同时运行MP4视频源，YOLOv8n模型，RTX 3060 GPU，320×240推理分辨率。每通道运行5分钟后取平均帧率和推理耗时，测试结果如表5-6所示。</w:t>
      </w:r>
    </w:p>
    <w:tbl>
      <w:tblPr>
        <w:tblStyle w:val="14"/>
        <w:tblW w:w="0" w:type="auto"/>
        <w:tblInd w:w="0" w:type="dxa"/>
        <w:tblLayout w:type="autofit"/>
        <w:tblCellMar>
          <w:top w:w="0" w:type="dxa"/>
          <w:left w:w="10" w:type="dxa"/>
          <w:bottom w:w="0" w:type="dxa"/>
          <w:right w:w="10" w:type="dxa"/>
        </w:tblCellMar>
      </w:tblPr>
      <w:tblGrid>
        <w:gridCol w:w="1661"/>
        <w:gridCol w:w="1661"/>
        <w:gridCol w:w="1661"/>
        <w:gridCol w:w="1661"/>
        <w:gridCol w:w="1661"/>
      </w:tblGrid>
      <w:tr>
        <w:tblPrEx>
          <w:tblCellMar>
            <w:top w:w="0" w:type="dxa"/>
            <w:left w:w="10" w:type="dxa"/>
            <w:bottom w:w="0" w:type="dxa"/>
            <w:right w:w="10" w:type="dxa"/>
          </w:tblCellMar>
        </w:tblPrEx>
        <w:tc>
          <w:tcPr>
            <w:tcW w:w="1661" w:type="dxa"/>
            <w:shd w:val="clear" w:color="auto" w:fill="D9E2F3"/>
          </w:tcPr>
          <w:p>
            <w:pPr>
              <w:jc w:val="center"/>
            </w:pPr>
            <w:r>
              <w:rPr>
                <w:rFonts w:ascii="黑体" w:hAnsi="黑体" w:eastAsia="黑体"/>
                <w:b w:val="0"/>
                <w:color w:val="000000"/>
                <w:sz w:val="18"/>
              </w:rPr>
              <w:t>通道</w:t>
            </w:r>
          </w:p>
        </w:tc>
        <w:tc>
          <w:tcPr>
            <w:tcW w:w="1661" w:type="dxa"/>
            <w:shd w:val="clear" w:color="auto" w:fill="D9E2F3"/>
          </w:tcPr>
          <w:p>
            <w:pPr>
              <w:jc w:val="center"/>
            </w:pPr>
            <w:r>
              <w:rPr>
                <w:rFonts w:ascii="黑体" w:hAnsi="黑体" w:eastAsia="黑体"/>
                <w:b w:val="0"/>
                <w:color w:val="000000"/>
                <w:sz w:val="18"/>
              </w:rPr>
              <w:t>平均检测fps</w:t>
            </w:r>
          </w:p>
        </w:tc>
        <w:tc>
          <w:tcPr>
            <w:tcW w:w="1661" w:type="dxa"/>
            <w:shd w:val="clear" w:color="auto" w:fill="D9E2F3"/>
          </w:tcPr>
          <w:p>
            <w:pPr>
              <w:jc w:val="center"/>
            </w:pPr>
            <w:r>
              <w:rPr>
                <w:rFonts w:ascii="黑体" w:hAnsi="黑体" w:eastAsia="黑体"/>
                <w:b w:val="0"/>
                <w:color w:val="000000"/>
                <w:sz w:val="18"/>
              </w:rPr>
              <w:t>单帧推理耗时(ms)</w:t>
            </w:r>
          </w:p>
        </w:tc>
        <w:tc>
          <w:tcPr>
            <w:tcW w:w="1661" w:type="dxa"/>
            <w:shd w:val="clear" w:color="auto" w:fill="D9E2F3"/>
          </w:tcPr>
          <w:p>
            <w:pPr>
              <w:jc w:val="center"/>
            </w:pPr>
            <w:r>
              <w:rPr>
                <w:rFonts w:ascii="黑体" w:hAnsi="黑体" w:eastAsia="黑体"/>
                <w:b w:val="0"/>
                <w:color w:val="000000"/>
                <w:sz w:val="18"/>
              </w:rPr>
              <w:t>非推理耗时(ms)</w:t>
            </w:r>
          </w:p>
        </w:tc>
        <w:tc>
          <w:tcPr>
            <w:tcW w:w="1661" w:type="dxa"/>
            <w:shd w:val="clear" w:color="auto" w:fill="D9E2F3"/>
          </w:tcPr>
          <w:p>
            <w:pPr>
              <w:jc w:val="center"/>
            </w:pPr>
            <w:r>
              <w:rPr>
                <w:rFonts w:ascii="黑体" w:hAnsi="黑体" w:eastAsia="黑体"/>
                <w:b w:val="0"/>
                <w:color w:val="000000"/>
                <w:sz w:val="18"/>
              </w:rPr>
              <w:t>GPU利用率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A</w:t>
            </w:r>
          </w:p>
        </w:tc>
        <w:tc>
          <w:tcPr>
            <w:tcW w:w="1661" w:type="dxa"/>
          </w:tcPr>
          <w:p>
            <w:pPr>
              <w:jc w:val="center"/>
            </w:pPr>
            <w:r>
              <w:rPr>
                <w:rFonts w:ascii="宋体" w:hAnsi="宋体" w:eastAsia="宋体"/>
                <w:b w:val="0"/>
                <w:color w:val="000000"/>
                <w:sz w:val="18"/>
              </w:rPr>
              <w:t>18.5</w:t>
            </w:r>
          </w:p>
        </w:tc>
        <w:tc>
          <w:tcPr>
            <w:tcW w:w="1661" w:type="dxa"/>
          </w:tcPr>
          <w:p>
            <w:pPr>
              <w:jc w:val="center"/>
            </w:pPr>
            <w:r>
              <w:rPr>
                <w:rFonts w:ascii="宋体" w:hAnsi="宋体" w:eastAsia="宋体"/>
                <w:b w:val="0"/>
                <w:color w:val="000000"/>
                <w:sz w:val="18"/>
              </w:rPr>
              <w:t>18.2</w:t>
            </w:r>
          </w:p>
        </w:tc>
        <w:tc>
          <w:tcPr>
            <w:tcW w:w="1661" w:type="dxa"/>
          </w:tcPr>
          <w:p>
            <w:pPr>
              <w:jc w:val="center"/>
            </w:pPr>
            <w:r>
              <w:rPr>
                <w:rFonts w:ascii="宋体" w:hAnsi="宋体" w:eastAsia="宋体"/>
                <w:b w:val="0"/>
                <w:color w:val="000000"/>
                <w:sz w:val="18"/>
              </w:rPr>
              <w:t>3.2</w:t>
            </w:r>
          </w:p>
        </w:tc>
        <w:tc>
          <w:tcPr>
            <w:tcW w:w="1661" w:type="dxa"/>
          </w:tcPr>
          <w:p>
            <w:pPr>
              <w:jc w:val="center"/>
            </w:pPr>
            <w:r>
              <w:rPr>
                <w:rFonts w:ascii="宋体" w:hAnsi="宋体" w:eastAsia="宋体"/>
                <w:b w:val="0"/>
                <w:color w:val="000000"/>
                <w:sz w:val="18"/>
              </w:rPr>
              <w:t>~45%</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B</w:t>
            </w:r>
          </w:p>
        </w:tc>
        <w:tc>
          <w:tcPr>
            <w:tcW w:w="1661" w:type="dxa"/>
          </w:tcPr>
          <w:p>
            <w:pPr>
              <w:jc w:val="center"/>
            </w:pPr>
            <w:r>
              <w:rPr>
                <w:rFonts w:ascii="宋体" w:hAnsi="宋体" w:eastAsia="宋体"/>
                <w:b w:val="0"/>
                <w:color w:val="000000"/>
                <w:sz w:val="18"/>
              </w:rPr>
              <w:t>17.8</w:t>
            </w:r>
          </w:p>
        </w:tc>
        <w:tc>
          <w:tcPr>
            <w:tcW w:w="1661" w:type="dxa"/>
          </w:tcPr>
          <w:p>
            <w:pPr>
              <w:jc w:val="center"/>
            </w:pPr>
            <w:r>
              <w:rPr>
                <w:rFonts w:ascii="宋体" w:hAnsi="宋体" w:eastAsia="宋体"/>
                <w:b w:val="0"/>
                <w:color w:val="000000"/>
                <w:sz w:val="18"/>
              </w:rPr>
              <w:t>19.1</w:t>
            </w:r>
          </w:p>
        </w:tc>
        <w:tc>
          <w:tcPr>
            <w:tcW w:w="1661" w:type="dxa"/>
          </w:tcPr>
          <w:p>
            <w:pPr>
              <w:jc w:val="center"/>
            </w:pPr>
            <w:r>
              <w:rPr>
                <w:rFonts w:ascii="宋体" w:hAnsi="宋体" w:eastAsia="宋体"/>
                <w:b w:val="0"/>
                <w:color w:val="000000"/>
                <w:sz w:val="18"/>
              </w:rPr>
              <w:t>3.1</w:t>
            </w:r>
          </w:p>
        </w:tc>
        <w:tc>
          <w:tcPr>
            <w:tcW w:w="1661" w:type="dxa"/>
          </w:tcPr>
          <w:p>
            <w:pPr>
              <w:jc w:val="center"/>
            </w:pPr>
            <w:r>
              <w:rPr>
                <w:rFonts w:ascii="宋体" w:hAnsi="宋体" w:eastAsia="宋体"/>
                <w:b w:val="0"/>
                <w:color w:val="000000"/>
                <w:sz w:val="18"/>
              </w:rPr>
              <w:t>~45%</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C</w:t>
            </w:r>
          </w:p>
        </w:tc>
        <w:tc>
          <w:tcPr>
            <w:tcW w:w="1661" w:type="dxa"/>
          </w:tcPr>
          <w:p>
            <w:pPr>
              <w:jc w:val="center"/>
            </w:pPr>
            <w:r>
              <w:rPr>
                <w:rFonts w:ascii="宋体" w:hAnsi="宋体" w:eastAsia="宋体"/>
                <w:b w:val="0"/>
                <w:color w:val="000000"/>
                <w:sz w:val="18"/>
              </w:rPr>
              <w:t>17.2</w:t>
            </w:r>
          </w:p>
        </w:tc>
        <w:tc>
          <w:tcPr>
            <w:tcW w:w="1661" w:type="dxa"/>
          </w:tcPr>
          <w:p>
            <w:pPr>
              <w:jc w:val="center"/>
            </w:pPr>
            <w:r>
              <w:rPr>
                <w:rFonts w:ascii="宋体" w:hAnsi="宋体" w:eastAsia="宋体"/>
                <w:b w:val="0"/>
                <w:color w:val="000000"/>
                <w:sz w:val="18"/>
              </w:rPr>
              <w:t>20.3</w:t>
            </w:r>
          </w:p>
        </w:tc>
        <w:tc>
          <w:tcPr>
            <w:tcW w:w="1661" w:type="dxa"/>
          </w:tcPr>
          <w:p>
            <w:pPr>
              <w:jc w:val="center"/>
            </w:pPr>
            <w:r>
              <w:rPr>
                <w:rFonts w:ascii="宋体" w:hAnsi="宋体" w:eastAsia="宋体"/>
                <w:b w:val="0"/>
                <w:color w:val="000000"/>
                <w:sz w:val="18"/>
              </w:rPr>
              <w:t>3.4</w:t>
            </w:r>
          </w:p>
        </w:tc>
        <w:tc>
          <w:tcPr>
            <w:tcW w:w="1661" w:type="dxa"/>
          </w:tcPr>
          <w:p>
            <w:pPr>
              <w:jc w:val="center"/>
            </w:pPr>
            <w:r>
              <w:rPr>
                <w:rFonts w:ascii="宋体" w:hAnsi="宋体" w:eastAsia="宋体"/>
                <w:b w:val="0"/>
                <w:color w:val="000000"/>
                <w:sz w:val="18"/>
              </w:rPr>
              <w:t>~45%</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**合计**</w:t>
            </w:r>
          </w:p>
        </w:tc>
        <w:tc>
          <w:tcPr>
            <w:tcW w:w="1661" w:type="dxa"/>
          </w:tcPr>
          <w:p>
            <w:pPr>
              <w:jc w:val="center"/>
            </w:pPr>
            <w:r>
              <w:rPr>
                <w:rFonts w:ascii="宋体" w:hAnsi="宋体" w:eastAsia="宋体"/>
                <w:b w:val="0"/>
                <w:color w:val="000000"/>
                <w:sz w:val="18"/>
              </w:rPr>
              <w:t>—</w:t>
            </w:r>
          </w:p>
        </w:tc>
        <w:tc>
          <w:tcPr>
            <w:tcW w:w="1661" w:type="dxa"/>
          </w:tcPr>
          <w:p>
            <w:pPr>
              <w:jc w:val="center"/>
            </w:pPr>
            <w:r>
              <w:rPr>
                <w:rFonts w:ascii="宋体" w:hAnsi="宋体" w:eastAsia="宋体"/>
                <w:b w:val="0"/>
                <w:color w:val="000000"/>
                <w:sz w:val="18"/>
              </w:rPr>
              <w:t>—</w:t>
            </w:r>
          </w:p>
        </w:tc>
        <w:tc>
          <w:tcPr>
            <w:tcW w:w="1661" w:type="dxa"/>
          </w:tcPr>
          <w:p>
            <w:pPr>
              <w:jc w:val="center"/>
            </w:pPr>
            <w:r>
              <w:rPr>
                <w:rFonts w:ascii="宋体" w:hAnsi="宋体" w:eastAsia="宋体"/>
                <w:b w:val="0"/>
                <w:color w:val="000000"/>
                <w:sz w:val="18"/>
              </w:rPr>
              <w:t>—</w:t>
            </w:r>
          </w:p>
        </w:tc>
        <w:tc>
          <w:tcPr>
            <w:tcW w:w="1661" w:type="dxa"/>
          </w:tcPr>
          <w:p>
            <w:pPr>
              <w:jc w:val="center"/>
            </w:pPr>
            <w:r>
              <w:rPr>
                <w:rFonts w:ascii="宋体" w:hAnsi="宋体" w:eastAsia="宋体"/>
                <w:b w:val="0"/>
                <w:color w:val="000000"/>
                <w:sz w:val="18"/>
              </w:rPr>
              <w:t>~65-75%</w:t>
            </w:r>
          </w:p>
        </w:tc>
      </w:tr>
    </w:tbl>
    <w:p/>
    <w:p>
      <w:pPr>
        <w:spacing w:line="400" w:lineRule="exact"/>
        <w:ind w:firstLine="480"/>
        <w:jc w:val="both"/>
      </w:pPr>
      <w:r>
        <w:rPr>
          <w:rFonts w:ascii="宋体" w:hAnsi="宋体" w:eastAsia="宋体"/>
          <w:b w:val="0"/>
          <w:color w:val="000000"/>
          <w:sz w:val="24"/>
        </w:rPr>
        <w:t>三通道同时运行时，GPU总利用率约65-75%，未达到100%瓶颈。C通道的推理耗时略高于A/B（约+2ms），主要由CUDA流调度顺序导致，但相位错开策略使差距控制在可接受范围内，三通道均满足15fps以上的实时检测要求。</w:t>
      </w:r>
    </w:p>
    <w:p>
      <w:pPr>
        <w:spacing w:line="400" w:lineRule="exact"/>
        <w:ind w:firstLine="480"/>
        <w:jc w:val="both"/>
      </w:pPr>
      <w:r>
        <w:rPr>
          <w:rFonts w:ascii="黑体" w:hAnsi="黑体" w:eastAsia="黑体"/>
          <w:b/>
          <w:color w:val="000000"/>
          <w:sz w:val="24"/>
        </w:rPr>
        <w:t>端到端延迟</w:t>
      </w:r>
      <w:r>
        <w:rPr>
          <w:rFonts w:ascii="宋体" w:hAnsi="宋体" w:eastAsia="宋体"/>
          <w:b w:val="0"/>
          <w:color w:val="000000"/>
          <w:sz w:val="24"/>
        </w:rPr>
        <w:t>。端到端延迟定义为"视频帧采集完成→YOLO推理完成→联动决策→MQTT消息抵达STM32→执行器动作开始"的总时间。在本地MQTT Broker（broker-cn.emqx.io延迟约50-80ms）条件下，各环节耗时分布如表5-7所示。</w:t>
      </w:r>
    </w:p>
    <w:tbl>
      <w:tblPr>
        <w:tblStyle w:val="14"/>
        <w:tblW w:w="0" w:type="auto"/>
        <w:tblInd w:w="0" w:type="dxa"/>
        <w:tblLayout w:type="autofit"/>
        <w:tblCellMar>
          <w:top w:w="0" w:type="dxa"/>
          <w:left w:w="10" w:type="dxa"/>
          <w:bottom w:w="0" w:type="dxa"/>
          <w:right w:w="10" w:type="dxa"/>
        </w:tblCellMar>
      </w:tblPr>
      <w:tblGrid>
        <w:gridCol w:w="2769"/>
        <w:gridCol w:w="2769"/>
        <w:gridCol w:w="2769"/>
      </w:tblGrid>
      <w:tr>
        <w:tblPrEx>
          <w:tblCellMar>
            <w:top w:w="0" w:type="dxa"/>
            <w:left w:w="10" w:type="dxa"/>
            <w:bottom w:w="0" w:type="dxa"/>
            <w:right w:w="10" w:type="dxa"/>
          </w:tblCellMar>
        </w:tblPrEx>
        <w:tc>
          <w:tcPr>
            <w:tcW w:w="2769" w:type="dxa"/>
            <w:shd w:val="clear" w:color="auto" w:fill="D9E2F3"/>
          </w:tcPr>
          <w:p>
            <w:pPr>
              <w:jc w:val="center"/>
            </w:pPr>
            <w:r>
              <w:rPr>
                <w:rFonts w:ascii="黑体" w:hAnsi="黑体" w:eastAsia="黑体"/>
                <w:b w:val="0"/>
                <w:color w:val="000000"/>
                <w:sz w:val="18"/>
              </w:rPr>
              <w:t>环节</w:t>
            </w:r>
          </w:p>
        </w:tc>
        <w:tc>
          <w:tcPr>
            <w:tcW w:w="2769" w:type="dxa"/>
            <w:shd w:val="clear" w:color="auto" w:fill="D9E2F3"/>
          </w:tcPr>
          <w:p>
            <w:pPr>
              <w:jc w:val="center"/>
            </w:pPr>
            <w:r>
              <w:rPr>
                <w:rFonts w:ascii="黑体" w:hAnsi="黑体" w:eastAsia="黑体"/>
                <w:b w:val="0"/>
                <w:color w:val="000000"/>
                <w:sz w:val="18"/>
              </w:rPr>
              <w:t>耗时(ms)</w:t>
            </w:r>
          </w:p>
        </w:tc>
        <w:tc>
          <w:tcPr>
            <w:tcW w:w="2769" w:type="dxa"/>
            <w:shd w:val="clear" w:color="auto" w:fill="D9E2F3"/>
          </w:tcPr>
          <w:p>
            <w:pPr>
              <w:jc w:val="center"/>
            </w:pPr>
            <w:r>
              <w:rPr>
                <w:rFonts w:ascii="黑体" w:hAnsi="黑体" w:eastAsia="黑体"/>
                <w:b w:val="0"/>
                <w:color w:val="000000"/>
                <w:sz w:val="18"/>
              </w:rPr>
              <w:t>占比</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视频帧读取与缩放</w:t>
            </w:r>
          </w:p>
        </w:tc>
        <w:tc>
          <w:tcPr>
            <w:tcW w:w="2769" w:type="dxa"/>
          </w:tcPr>
          <w:p>
            <w:pPr>
              <w:jc w:val="center"/>
            </w:pPr>
            <w:r>
              <w:rPr>
                <w:rFonts w:ascii="宋体" w:hAnsi="宋体" w:eastAsia="宋体"/>
                <w:b w:val="0"/>
                <w:color w:val="000000"/>
                <w:sz w:val="18"/>
              </w:rPr>
              <w:t>5-8</w:t>
            </w:r>
          </w:p>
        </w:tc>
        <w:tc>
          <w:tcPr>
            <w:tcW w:w="2769" w:type="dxa"/>
          </w:tcPr>
          <w:p>
            <w:pPr>
              <w:jc w:val="center"/>
            </w:pPr>
            <w:r>
              <w:rPr>
                <w:rFonts w:ascii="宋体" w:hAnsi="宋体" w:eastAsia="宋体"/>
                <w:b w:val="0"/>
                <w:color w:val="000000"/>
                <w:sz w:val="18"/>
              </w:rPr>
              <w:t>3%</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YOLOv8n推理（320×240）</w:t>
            </w:r>
          </w:p>
        </w:tc>
        <w:tc>
          <w:tcPr>
            <w:tcW w:w="2769" w:type="dxa"/>
          </w:tcPr>
          <w:p>
            <w:pPr>
              <w:jc w:val="center"/>
            </w:pPr>
            <w:r>
              <w:rPr>
                <w:rFonts w:ascii="宋体" w:hAnsi="宋体" w:eastAsia="宋体"/>
                <w:b w:val="0"/>
                <w:color w:val="000000"/>
                <w:sz w:val="18"/>
              </w:rPr>
              <w:t>15-25</w:t>
            </w:r>
          </w:p>
        </w:tc>
        <w:tc>
          <w:tcPr>
            <w:tcW w:w="2769" w:type="dxa"/>
          </w:tcPr>
          <w:p>
            <w:pPr>
              <w:jc w:val="center"/>
            </w:pPr>
            <w:r>
              <w:rPr>
                <w:rFonts w:ascii="宋体" w:hAnsi="宋体" w:eastAsia="宋体"/>
                <w:b w:val="0"/>
                <w:color w:val="000000"/>
                <w:sz w:val="18"/>
              </w:rPr>
              <w:t>15%</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报警防抖判定</w:t>
            </w:r>
          </w:p>
        </w:tc>
        <w:tc>
          <w:tcPr>
            <w:tcW w:w="2769" w:type="dxa"/>
          </w:tcPr>
          <w:p>
            <w:pPr>
              <w:jc w:val="center"/>
            </w:pPr>
            <w:r>
              <w:rPr>
                <w:rFonts w:ascii="宋体" w:hAnsi="宋体" w:eastAsia="宋体"/>
                <w:b w:val="0"/>
                <w:color w:val="000000"/>
                <w:sz w:val="18"/>
              </w:rPr>
              <w:t>&lt;1</w:t>
            </w:r>
          </w:p>
        </w:tc>
        <w:tc>
          <w:tcPr>
            <w:tcW w:w="2769" w:type="dxa"/>
          </w:tcPr>
          <w:p>
            <w:pPr>
              <w:jc w:val="center"/>
            </w:pPr>
            <w:r>
              <w:rPr>
                <w:rFonts w:ascii="宋体" w:hAnsi="宋体" w:eastAsia="宋体"/>
                <w:b w:val="0"/>
                <w:color w:val="000000"/>
                <w:sz w:val="18"/>
              </w:rPr>
              <w:t>&lt;1%</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联动决策</w:t>
            </w:r>
          </w:p>
        </w:tc>
        <w:tc>
          <w:tcPr>
            <w:tcW w:w="2769" w:type="dxa"/>
          </w:tcPr>
          <w:p>
            <w:pPr>
              <w:jc w:val="center"/>
            </w:pPr>
            <w:r>
              <w:rPr>
                <w:rFonts w:ascii="宋体" w:hAnsi="宋体" w:eastAsia="宋体"/>
                <w:b w:val="0"/>
                <w:color w:val="000000"/>
                <w:sz w:val="18"/>
              </w:rPr>
              <w:t>&lt;1</w:t>
            </w:r>
          </w:p>
        </w:tc>
        <w:tc>
          <w:tcPr>
            <w:tcW w:w="2769" w:type="dxa"/>
          </w:tcPr>
          <w:p>
            <w:pPr>
              <w:jc w:val="center"/>
            </w:pPr>
            <w:r>
              <w:rPr>
                <w:rFonts w:ascii="宋体" w:hAnsi="宋体" w:eastAsia="宋体"/>
                <w:b w:val="0"/>
                <w:color w:val="000000"/>
                <w:sz w:val="18"/>
              </w:rPr>
              <w:t>&lt;1%</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MQTT消息发布</w:t>
            </w:r>
          </w:p>
        </w:tc>
        <w:tc>
          <w:tcPr>
            <w:tcW w:w="2769" w:type="dxa"/>
          </w:tcPr>
          <w:p>
            <w:pPr>
              <w:jc w:val="center"/>
            </w:pPr>
            <w:r>
              <w:rPr>
                <w:rFonts w:ascii="宋体" w:hAnsi="宋体" w:eastAsia="宋体"/>
                <w:b w:val="0"/>
                <w:color w:val="000000"/>
                <w:sz w:val="18"/>
              </w:rPr>
              <w:t>3-5</w:t>
            </w:r>
          </w:p>
        </w:tc>
        <w:tc>
          <w:tcPr>
            <w:tcW w:w="2769" w:type="dxa"/>
          </w:tcPr>
          <w:p>
            <w:pPr>
              <w:jc w:val="center"/>
            </w:pPr>
            <w:r>
              <w:rPr>
                <w:rFonts w:ascii="宋体" w:hAnsi="宋体" w:eastAsia="宋体"/>
                <w:b w:val="0"/>
                <w:color w:val="000000"/>
                <w:sz w:val="18"/>
              </w:rPr>
              <w:t>2%</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网络传输（broker中转）</w:t>
            </w:r>
          </w:p>
        </w:tc>
        <w:tc>
          <w:tcPr>
            <w:tcW w:w="2769" w:type="dxa"/>
          </w:tcPr>
          <w:p>
            <w:pPr>
              <w:jc w:val="center"/>
            </w:pPr>
            <w:r>
              <w:rPr>
                <w:rFonts w:ascii="宋体" w:hAnsi="宋体" w:eastAsia="宋体"/>
                <w:b w:val="0"/>
                <w:color w:val="000000"/>
                <w:sz w:val="18"/>
              </w:rPr>
              <w:t>50-80</w:t>
            </w:r>
          </w:p>
        </w:tc>
        <w:tc>
          <w:tcPr>
            <w:tcW w:w="2769" w:type="dxa"/>
          </w:tcPr>
          <w:p>
            <w:pPr>
              <w:jc w:val="center"/>
            </w:pPr>
            <w:r>
              <w:rPr>
                <w:rFonts w:ascii="宋体" w:hAnsi="宋体" w:eastAsia="宋体"/>
                <w:b w:val="0"/>
                <w:color w:val="000000"/>
                <w:sz w:val="18"/>
              </w:rPr>
              <w:t>60%</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ESP8266 UART透传</w:t>
            </w:r>
          </w:p>
        </w:tc>
        <w:tc>
          <w:tcPr>
            <w:tcW w:w="2769" w:type="dxa"/>
          </w:tcPr>
          <w:p>
            <w:pPr>
              <w:jc w:val="center"/>
            </w:pPr>
            <w:r>
              <w:rPr>
                <w:rFonts w:ascii="宋体" w:hAnsi="宋体" w:eastAsia="宋体"/>
                <w:b w:val="0"/>
                <w:color w:val="000000"/>
                <w:sz w:val="18"/>
              </w:rPr>
              <w:t>2-5</w:t>
            </w:r>
          </w:p>
        </w:tc>
        <w:tc>
          <w:tcPr>
            <w:tcW w:w="2769" w:type="dxa"/>
          </w:tcPr>
          <w:p>
            <w:pPr>
              <w:jc w:val="center"/>
            </w:pPr>
            <w:r>
              <w:rPr>
                <w:rFonts w:ascii="宋体" w:hAnsi="宋体" w:eastAsia="宋体"/>
                <w:b w:val="0"/>
                <w:color w:val="000000"/>
                <w:sz w:val="18"/>
              </w:rPr>
              <w:t>3%</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STM32指令解析与GPIO输出</w:t>
            </w:r>
          </w:p>
        </w:tc>
        <w:tc>
          <w:tcPr>
            <w:tcW w:w="2769" w:type="dxa"/>
          </w:tcPr>
          <w:p>
            <w:pPr>
              <w:jc w:val="center"/>
            </w:pPr>
            <w:r>
              <w:rPr>
                <w:rFonts w:ascii="宋体" w:hAnsi="宋体" w:eastAsia="宋体"/>
                <w:b w:val="0"/>
                <w:color w:val="000000"/>
                <w:sz w:val="18"/>
              </w:rPr>
              <w:t>&lt;1</w:t>
            </w:r>
          </w:p>
        </w:tc>
        <w:tc>
          <w:tcPr>
            <w:tcW w:w="2769" w:type="dxa"/>
          </w:tcPr>
          <w:p>
            <w:pPr>
              <w:jc w:val="center"/>
            </w:pPr>
            <w:r>
              <w:rPr>
                <w:rFonts w:ascii="宋体" w:hAnsi="宋体" w:eastAsia="宋体"/>
                <w:b w:val="0"/>
                <w:color w:val="000000"/>
                <w:sz w:val="18"/>
              </w:rPr>
              <w:t>&lt;1%</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舵机动作（1200ms，仅一次）</w:t>
            </w:r>
          </w:p>
        </w:tc>
        <w:tc>
          <w:tcPr>
            <w:tcW w:w="2769" w:type="dxa"/>
          </w:tcPr>
          <w:p>
            <w:pPr>
              <w:jc w:val="center"/>
            </w:pPr>
            <w:r>
              <w:rPr>
                <w:rFonts w:ascii="宋体" w:hAnsi="宋体" w:eastAsia="宋体"/>
                <w:b w:val="0"/>
                <w:color w:val="000000"/>
                <w:sz w:val="18"/>
              </w:rPr>
              <w:t>1200</w:t>
            </w:r>
          </w:p>
        </w:tc>
        <w:tc>
          <w:tcPr>
            <w:tcW w:w="2769" w:type="dxa"/>
          </w:tcPr>
          <w:p>
            <w:pPr>
              <w:jc w:val="center"/>
            </w:pPr>
            <w:r>
              <w:rPr>
                <w:rFonts w:ascii="宋体" w:hAnsi="宋体" w:eastAsia="宋体"/>
                <w:b w:val="0"/>
                <w:color w:val="000000"/>
                <w:sz w:val="18"/>
              </w:rPr>
              <w:t>—</w:t>
            </w:r>
          </w:p>
        </w:tc>
      </w:tr>
      <w:tr>
        <w:tblPrEx>
          <w:tblCellMar>
            <w:top w:w="0" w:type="dxa"/>
            <w:left w:w="10" w:type="dxa"/>
            <w:bottom w:w="0" w:type="dxa"/>
            <w:right w:w="10" w:type="dxa"/>
          </w:tblCellMar>
        </w:tblPrEx>
        <w:tc>
          <w:tcPr>
            <w:tcW w:w="2769" w:type="dxa"/>
          </w:tcPr>
          <w:p>
            <w:pPr>
              <w:jc w:val="center"/>
            </w:pPr>
            <w:r>
              <w:rPr>
                <w:rFonts w:ascii="宋体" w:hAnsi="宋体" w:eastAsia="宋体"/>
                <w:b w:val="0"/>
                <w:color w:val="000000"/>
                <w:sz w:val="18"/>
              </w:rPr>
              <w:t>**端到端总延迟（检测→GPIO）**</w:t>
            </w:r>
          </w:p>
        </w:tc>
        <w:tc>
          <w:tcPr>
            <w:tcW w:w="2769" w:type="dxa"/>
          </w:tcPr>
          <w:p>
            <w:pPr>
              <w:jc w:val="center"/>
            </w:pPr>
            <w:r>
              <w:rPr>
                <w:rFonts w:ascii="宋体" w:hAnsi="宋体" w:eastAsia="宋体"/>
                <w:b w:val="0"/>
                <w:color w:val="000000"/>
                <w:sz w:val="18"/>
              </w:rPr>
              <w:t>**80-120**</w:t>
            </w:r>
          </w:p>
        </w:tc>
        <w:tc>
          <w:tcPr>
            <w:tcW w:w="2769" w:type="dxa"/>
          </w:tcPr>
          <w:p>
            <w:pPr>
              <w:jc w:val="center"/>
            </w:pPr>
            <w:r>
              <w:rPr>
                <w:rFonts w:ascii="宋体" w:hAnsi="宋体" w:eastAsia="宋体"/>
                <w:b w:val="0"/>
                <w:color w:val="000000"/>
                <w:sz w:val="18"/>
              </w:rPr>
              <w:t>**100%**</w:t>
            </w:r>
          </w:p>
        </w:tc>
      </w:tr>
    </w:tbl>
    <w:p/>
    <w:p>
      <w:pPr>
        <w:spacing w:line="400" w:lineRule="exact"/>
        <w:ind w:firstLine="480"/>
        <w:jc w:val="both"/>
      </w:pPr>
      <w:r>
        <w:rPr>
          <w:rFonts w:ascii="宋体" w:hAnsi="宋体" w:eastAsia="宋体"/>
          <w:b w:val="0"/>
          <w:color w:val="000000"/>
          <w:sz w:val="24"/>
        </w:rPr>
        <w:t>端到端总延迟约80-120ms，满足设计目标中"&lt;1秒"的要求。网络传输（MQTT Broker中转）占总延迟的约60%，是最大瓶颈。舵机机械动作虽耗1200ms，但属于机械系统的固有延迟，不纳入软件链路延迟统计。</w:t>
      </w:r>
    </w:p>
    <w:p>
      <w:pPr>
        <w:spacing w:line="400" w:lineRule="exact"/>
        <w:ind w:firstLine="480"/>
        <w:jc w:val="both"/>
      </w:pPr>
      <w:r>
        <w:rPr>
          <w:rFonts w:ascii="黑体" w:hAnsi="黑体" w:eastAsia="黑体"/>
          <w:b/>
          <w:color w:val="000000"/>
          <w:sz w:val="24"/>
        </w:rPr>
        <w:t>MQTT消息可靠性测试</w:t>
      </w:r>
      <w:r>
        <w:rPr>
          <w:rFonts w:ascii="宋体" w:hAnsi="宋体" w:eastAsia="宋体"/>
          <w:b w:val="0"/>
          <w:color w:val="000000"/>
          <w:sz w:val="24"/>
        </w:rPr>
        <w:t>。测试MQTT通信在异常条件下的恢复能力，测试结果如表5-8所示。</w:t>
      </w:r>
    </w:p>
    <w:tbl>
      <w:tblPr>
        <w:tblStyle w:val="14"/>
        <w:tblW w:w="0" w:type="auto"/>
        <w:tblInd w:w="0" w:type="dxa"/>
        <w:tblLayout w:type="autofit"/>
        <w:tblCellMar>
          <w:top w:w="0" w:type="dxa"/>
          <w:left w:w="10" w:type="dxa"/>
          <w:bottom w:w="0" w:type="dxa"/>
          <w:right w:w="10" w:type="dxa"/>
        </w:tblCellMar>
      </w:tblPr>
      <w:tblGrid>
        <w:gridCol w:w="1661"/>
        <w:gridCol w:w="1661"/>
        <w:gridCol w:w="1661"/>
        <w:gridCol w:w="1661"/>
        <w:gridCol w:w="1661"/>
      </w:tblGrid>
      <w:tr>
        <w:tblPrEx>
          <w:tblCellMar>
            <w:top w:w="0" w:type="dxa"/>
            <w:left w:w="10" w:type="dxa"/>
            <w:bottom w:w="0" w:type="dxa"/>
            <w:right w:w="10" w:type="dxa"/>
          </w:tblCellMar>
        </w:tblPrEx>
        <w:tc>
          <w:tcPr>
            <w:tcW w:w="1661" w:type="dxa"/>
            <w:shd w:val="clear" w:color="auto" w:fill="D9E2F3"/>
          </w:tcPr>
          <w:p>
            <w:pPr>
              <w:jc w:val="center"/>
            </w:pPr>
            <w:r>
              <w:rPr>
                <w:rFonts w:ascii="黑体" w:hAnsi="黑体" w:eastAsia="黑体"/>
                <w:b w:val="0"/>
                <w:color w:val="000000"/>
                <w:sz w:val="18"/>
              </w:rPr>
              <w:t>编号</w:t>
            </w:r>
          </w:p>
        </w:tc>
        <w:tc>
          <w:tcPr>
            <w:tcW w:w="1661" w:type="dxa"/>
            <w:shd w:val="clear" w:color="auto" w:fill="D9E2F3"/>
          </w:tcPr>
          <w:p>
            <w:pPr>
              <w:jc w:val="center"/>
            </w:pPr>
            <w:r>
              <w:rPr>
                <w:rFonts w:ascii="黑体" w:hAnsi="黑体" w:eastAsia="黑体"/>
                <w:b w:val="0"/>
                <w:color w:val="000000"/>
                <w:sz w:val="18"/>
              </w:rPr>
              <w:t>测试场景</w:t>
            </w:r>
          </w:p>
        </w:tc>
        <w:tc>
          <w:tcPr>
            <w:tcW w:w="1661" w:type="dxa"/>
            <w:shd w:val="clear" w:color="auto" w:fill="D9E2F3"/>
          </w:tcPr>
          <w:p>
            <w:pPr>
              <w:jc w:val="center"/>
            </w:pPr>
            <w:r>
              <w:rPr>
                <w:rFonts w:ascii="黑体" w:hAnsi="黑体" w:eastAsia="黑体"/>
                <w:b w:val="0"/>
                <w:color w:val="000000"/>
                <w:sz w:val="18"/>
              </w:rPr>
              <w:t>操作</w:t>
            </w:r>
          </w:p>
        </w:tc>
        <w:tc>
          <w:tcPr>
            <w:tcW w:w="1661" w:type="dxa"/>
            <w:shd w:val="clear" w:color="auto" w:fill="D9E2F3"/>
          </w:tcPr>
          <w:p>
            <w:pPr>
              <w:jc w:val="center"/>
            </w:pPr>
            <w:r>
              <w:rPr>
                <w:rFonts w:ascii="黑体" w:hAnsi="黑体" w:eastAsia="黑体"/>
                <w:b w:val="0"/>
                <w:color w:val="000000"/>
                <w:sz w:val="18"/>
              </w:rPr>
              <w:t>预期</w:t>
            </w:r>
          </w:p>
        </w:tc>
        <w:tc>
          <w:tcPr>
            <w:tcW w:w="1661" w:type="dxa"/>
            <w:shd w:val="clear" w:color="auto" w:fill="D9E2F3"/>
          </w:tcPr>
          <w:p>
            <w:pPr>
              <w:jc w:val="center"/>
            </w:pPr>
            <w:r>
              <w:rPr>
                <w:rFonts w:ascii="黑体" w:hAnsi="黑体" w:eastAsia="黑体"/>
                <w:b w:val="0"/>
                <w:color w:val="000000"/>
                <w:sz w:val="18"/>
              </w:rPr>
              <w:t>结果</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PR-01</w:t>
            </w:r>
          </w:p>
        </w:tc>
        <w:tc>
          <w:tcPr>
            <w:tcW w:w="1661" w:type="dxa"/>
          </w:tcPr>
          <w:p>
            <w:pPr>
              <w:jc w:val="center"/>
            </w:pPr>
            <w:r>
              <w:rPr>
                <w:rFonts w:ascii="宋体" w:hAnsi="宋体" w:eastAsia="宋体"/>
                <w:b w:val="0"/>
                <w:color w:val="000000"/>
                <w:sz w:val="18"/>
              </w:rPr>
              <w:t>PC端断线重连</w:t>
            </w:r>
          </w:p>
        </w:tc>
        <w:tc>
          <w:tcPr>
            <w:tcW w:w="1661" w:type="dxa"/>
          </w:tcPr>
          <w:p>
            <w:pPr>
              <w:jc w:val="center"/>
            </w:pPr>
            <w:r>
              <w:rPr>
                <w:rFonts w:ascii="宋体" w:hAnsi="宋体" w:eastAsia="宋体"/>
                <w:b w:val="0"/>
                <w:color w:val="000000"/>
                <w:sz w:val="18"/>
              </w:rPr>
              <w:t>断开PC网络10秒后恢复</w:t>
            </w:r>
          </w:p>
        </w:tc>
        <w:tc>
          <w:tcPr>
            <w:tcW w:w="1661" w:type="dxa"/>
          </w:tcPr>
          <w:p>
            <w:pPr>
              <w:jc w:val="center"/>
            </w:pPr>
            <w:r>
              <w:rPr>
                <w:rFonts w:ascii="宋体" w:hAnsi="宋体" w:eastAsia="宋体"/>
                <w:b w:val="0"/>
                <w:color w:val="000000"/>
                <w:sz w:val="18"/>
              </w:rPr>
              <w:t>MQTT自动重连，设备状态恢复，指令正常下发</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PR-02</w:t>
            </w:r>
          </w:p>
        </w:tc>
        <w:tc>
          <w:tcPr>
            <w:tcW w:w="1661" w:type="dxa"/>
          </w:tcPr>
          <w:p>
            <w:pPr>
              <w:jc w:val="center"/>
            </w:pPr>
            <w:r>
              <w:rPr>
                <w:rFonts w:ascii="宋体" w:hAnsi="宋体" w:eastAsia="宋体"/>
                <w:b w:val="0"/>
                <w:color w:val="000000"/>
                <w:sz w:val="18"/>
              </w:rPr>
              <w:t>ESP8266断线遗嘱</w:t>
            </w:r>
          </w:p>
        </w:tc>
        <w:tc>
          <w:tcPr>
            <w:tcW w:w="1661" w:type="dxa"/>
          </w:tcPr>
          <w:p>
            <w:pPr>
              <w:jc w:val="center"/>
            </w:pPr>
            <w:r>
              <w:rPr>
                <w:rFonts w:ascii="宋体" w:hAnsi="宋体" w:eastAsia="宋体"/>
                <w:b w:val="0"/>
                <w:color w:val="000000"/>
                <w:sz w:val="18"/>
              </w:rPr>
              <w:t>拔掉ESP8266电源</w:t>
            </w:r>
          </w:p>
        </w:tc>
        <w:tc>
          <w:tcPr>
            <w:tcW w:w="1661" w:type="dxa"/>
          </w:tcPr>
          <w:p>
            <w:pPr>
              <w:jc w:val="center"/>
            </w:pPr>
            <w:r>
              <w:rPr>
                <w:rFonts w:ascii="宋体" w:hAnsi="宋体" w:eastAsia="宋体"/>
                <w:b w:val="0"/>
                <w:color w:val="000000"/>
                <w:sz w:val="18"/>
              </w:rPr>
              <w:t>PC端5秒内收到offline遗嘱消息，设备标记离线</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PR-03</w:t>
            </w:r>
          </w:p>
        </w:tc>
        <w:tc>
          <w:tcPr>
            <w:tcW w:w="1661" w:type="dxa"/>
          </w:tcPr>
          <w:p>
            <w:pPr>
              <w:jc w:val="center"/>
            </w:pPr>
            <w:r>
              <w:rPr>
                <w:rFonts w:ascii="宋体" w:hAnsi="宋体" w:eastAsia="宋体"/>
                <w:b w:val="0"/>
                <w:color w:val="000000"/>
                <w:sz w:val="18"/>
              </w:rPr>
              <w:t>ESP8266重连恢复</w:t>
            </w:r>
          </w:p>
        </w:tc>
        <w:tc>
          <w:tcPr>
            <w:tcW w:w="1661" w:type="dxa"/>
          </w:tcPr>
          <w:p>
            <w:pPr>
              <w:jc w:val="center"/>
            </w:pPr>
            <w:r>
              <w:rPr>
                <w:rFonts w:ascii="宋体" w:hAnsi="宋体" w:eastAsia="宋体"/>
                <w:b w:val="0"/>
                <w:color w:val="000000"/>
                <w:sz w:val="18"/>
              </w:rPr>
              <w:t>ESP8266重新上电</w:t>
            </w:r>
          </w:p>
        </w:tc>
        <w:tc>
          <w:tcPr>
            <w:tcW w:w="1661" w:type="dxa"/>
          </w:tcPr>
          <w:p>
            <w:pPr>
              <w:jc w:val="center"/>
            </w:pPr>
            <w:r>
              <w:rPr>
                <w:rFonts w:ascii="宋体" w:hAnsi="宋体" w:eastAsia="宋体"/>
                <w:b w:val="0"/>
                <w:color w:val="000000"/>
                <w:sz w:val="18"/>
              </w:rPr>
              <w:t>PC端5秒内收到online消息，设备恢复正常通信</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PR-04</w:t>
            </w:r>
          </w:p>
        </w:tc>
        <w:tc>
          <w:tcPr>
            <w:tcW w:w="1661" w:type="dxa"/>
          </w:tcPr>
          <w:p>
            <w:pPr>
              <w:jc w:val="center"/>
            </w:pPr>
            <w:r>
              <w:rPr>
                <w:rFonts w:ascii="宋体" w:hAnsi="宋体" w:eastAsia="宋体"/>
                <w:b w:val="0"/>
                <w:color w:val="000000"/>
                <w:sz w:val="18"/>
              </w:rPr>
              <w:t>消息节流验证</w:t>
            </w:r>
          </w:p>
        </w:tc>
        <w:tc>
          <w:tcPr>
            <w:tcW w:w="1661" w:type="dxa"/>
          </w:tcPr>
          <w:p>
            <w:pPr>
              <w:jc w:val="center"/>
            </w:pPr>
            <w:r>
              <w:rPr>
                <w:rFonts w:ascii="宋体" w:hAnsi="宋体" w:eastAsia="宋体"/>
                <w:b w:val="0"/>
                <w:color w:val="000000"/>
                <w:sz w:val="18"/>
              </w:rPr>
              <w:t>三通道同时快速切换报警状态</w:t>
            </w:r>
          </w:p>
        </w:tc>
        <w:tc>
          <w:tcPr>
            <w:tcW w:w="1661" w:type="dxa"/>
          </w:tcPr>
          <w:p>
            <w:pPr>
              <w:jc w:val="center"/>
            </w:pPr>
            <w:r>
              <w:rPr>
                <w:rFonts w:ascii="宋体" w:hAnsi="宋体" w:eastAsia="宋体"/>
                <w:b w:val="0"/>
                <w:color w:val="000000"/>
                <w:sz w:val="18"/>
              </w:rPr>
              <w:t>同一设备指令间隔≥0.5秒，SIG广播间隔≥0.5秒</w:t>
            </w:r>
          </w:p>
        </w:tc>
        <w:tc>
          <w:tcPr>
            <w:tcW w:w="1661" w:type="dxa"/>
          </w:tcPr>
          <w:p>
            <w:pPr>
              <w:jc w:val="center"/>
            </w:pPr>
            <w:r>
              <w:rPr>
                <w:rFonts w:ascii="宋体" w:hAnsi="宋体" w:eastAsia="宋体"/>
                <w:b w:val="0"/>
                <w:color w:val="000000"/>
                <w:sz w:val="18"/>
              </w:rPr>
              <w:t>通过</w:t>
            </w:r>
          </w:p>
        </w:tc>
      </w:tr>
      <w:tr>
        <w:tblPrEx>
          <w:tblCellMar>
            <w:top w:w="0" w:type="dxa"/>
            <w:left w:w="10" w:type="dxa"/>
            <w:bottom w:w="0" w:type="dxa"/>
            <w:right w:w="10" w:type="dxa"/>
          </w:tblCellMar>
        </w:tblPrEx>
        <w:tc>
          <w:tcPr>
            <w:tcW w:w="1661" w:type="dxa"/>
          </w:tcPr>
          <w:p>
            <w:pPr>
              <w:jc w:val="center"/>
            </w:pPr>
            <w:r>
              <w:rPr>
                <w:rFonts w:ascii="宋体" w:hAnsi="宋体" w:eastAsia="宋体"/>
                <w:b w:val="0"/>
                <w:color w:val="000000"/>
                <w:sz w:val="18"/>
              </w:rPr>
              <w:t>PR-05</w:t>
            </w:r>
          </w:p>
        </w:tc>
        <w:tc>
          <w:tcPr>
            <w:tcW w:w="1661" w:type="dxa"/>
          </w:tcPr>
          <w:p>
            <w:pPr>
              <w:jc w:val="center"/>
            </w:pPr>
            <w:r>
              <w:rPr>
                <w:rFonts w:ascii="宋体" w:hAnsi="宋体" w:eastAsia="宋体"/>
                <w:b w:val="0"/>
                <w:color w:val="000000"/>
                <w:sz w:val="18"/>
              </w:rPr>
              <w:t>连续指令不丢失</w:t>
            </w:r>
          </w:p>
        </w:tc>
        <w:tc>
          <w:tcPr>
            <w:tcW w:w="1661" w:type="dxa"/>
          </w:tcPr>
          <w:p>
            <w:pPr>
              <w:jc w:val="center"/>
            </w:pPr>
            <w:r>
              <w:rPr>
                <w:rFonts w:ascii="宋体" w:hAnsi="宋体" w:eastAsia="宋体"/>
                <w:b w:val="0"/>
                <w:color w:val="000000"/>
                <w:sz w:val="18"/>
              </w:rPr>
              <w:t>30秒内发送50条不同指令</w:t>
            </w:r>
          </w:p>
        </w:tc>
        <w:tc>
          <w:tcPr>
            <w:tcW w:w="1661" w:type="dxa"/>
          </w:tcPr>
          <w:p>
            <w:pPr>
              <w:jc w:val="center"/>
            </w:pPr>
            <w:r>
              <w:rPr>
                <w:rFonts w:ascii="宋体" w:hAnsi="宋体" w:eastAsia="宋体"/>
                <w:b w:val="0"/>
                <w:color w:val="000000"/>
                <w:sz w:val="18"/>
              </w:rPr>
              <w:t>全部指令被ESP8266接收并透传至STM32</w:t>
            </w:r>
          </w:p>
        </w:tc>
        <w:tc>
          <w:tcPr>
            <w:tcW w:w="1661" w:type="dxa"/>
          </w:tcPr>
          <w:p>
            <w:pPr>
              <w:jc w:val="center"/>
            </w:pPr>
            <w:r>
              <w:rPr>
                <w:rFonts w:ascii="宋体" w:hAnsi="宋体" w:eastAsia="宋体"/>
                <w:b w:val="0"/>
                <w:color w:val="000000"/>
                <w:sz w:val="18"/>
              </w:rPr>
              <w:t>通过</w:t>
            </w:r>
          </w:p>
        </w:tc>
      </w:tr>
    </w:tbl>
    <w:p/>
    <w:p>
      <w:pPr>
        <w:pStyle w:val="3"/>
        <w:spacing w:before="480" w:after="120" w:line="400" w:lineRule="exact"/>
        <w:jc w:val="left"/>
      </w:pPr>
      <w:bookmarkStart w:id="61" w:name="_Toc11504"/>
      <w:r>
        <w:rPr>
          <w:rFonts w:ascii="黑体" w:hAnsi="黑体" w:eastAsia="黑体"/>
          <w:b/>
          <w:color w:val="000000"/>
          <w:sz w:val="28"/>
        </w:rPr>
        <w:t>5.4 测试结果分析</w:t>
      </w:r>
      <w:bookmarkEnd w:id="61"/>
    </w:p>
    <w:p>
      <w:pPr>
        <w:spacing w:line="400" w:lineRule="exact"/>
        <w:ind w:firstLine="480"/>
        <w:jc w:val="both"/>
      </w:pPr>
      <w:r>
        <w:rPr>
          <w:rFonts w:ascii="宋体" w:hAnsi="宋体" w:eastAsia="宋体"/>
          <w:b w:val="0"/>
          <w:color w:val="000000"/>
          <w:sz w:val="24"/>
        </w:rPr>
        <w:t>综合功能测试（27项）和性能测试（5项），32项测试全部通过，通过率100%。以下是各维度的分析。</w:t>
      </w:r>
    </w:p>
    <w:p>
      <w:pPr>
        <w:spacing w:line="400" w:lineRule="exact"/>
        <w:ind w:firstLine="480"/>
        <w:jc w:val="both"/>
      </w:pPr>
      <w:r>
        <w:rPr>
          <w:rFonts w:ascii="黑体" w:hAnsi="黑体" w:eastAsia="黑体"/>
          <w:b/>
          <w:color w:val="000000"/>
          <w:sz w:val="24"/>
        </w:rPr>
        <w:t>功能完整性</w:t>
      </w:r>
      <w:r>
        <w:rPr>
          <w:rFonts w:ascii="宋体" w:hAnsi="宋体" w:eastAsia="宋体"/>
          <w:b w:val="0"/>
          <w:color w:val="000000"/>
          <w:sz w:val="24"/>
        </w:rPr>
        <w:t>。系统8大功能模块——视频采集与AI检测、人流监测与报警、人流引导算法、硬件控制、钉钉通知、Web仪表盘、API路由和通信协议——均通过了对应的功能测试用例。其中联动决策的7个标准场景（GS-01至GS-07）覆盖了四策略的全部切换路径（含火灾排除、暂停通道排除、饱和度排序），联动决策的正确性得到了充分验证。</w:t>
      </w:r>
    </w:p>
    <w:p>
      <w:pPr>
        <w:spacing w:line="400" w:lineRule="exact"/>
        <w:ind w:firstLine="480"/>
        <w:jc w:val="both"/>
      </w:pPr>
      <w:r>
        <w:rPr>
          <w:rFonts w:ascii="黑体" w:hAnsi="黑体" w:eastAsia="黑体"/>
          <w:b/>
          <w:color w:val="000000"/>
          <w:sz w:val="24"/>
        </w:rPr>
        <w:t>性能指标达标</w:t>
      </w:r>
      <w:r>
        <w:rPr>
          <w:rFonts w:ascii="宋体" w:hAnsi="宋体" w:eastAsia="宋体"/>
          <w:b w:val="0"/>
          <w:color w:val="000000"/>
          <w:sz w:val="24"/>
        </w:rPr>
        <w:t>。三通道同时运行时检测帧率（A:18.5fps, B:17.8fps, C:17.2fps）均满足≥15fps的设计目标。端到端延迟（80-120ms）远低于 &lt;1秒的设计目标，余量约88%，实时响应能力充裕。GPU利用率峰值约75%，没碰到性能上限，后续扩展更多通道或更复杂模型都还有空间。</w:t>
      </w:r>
    </w:p>
    <w:p>
      <w:pPr>
        <w:spacing w:line="400" w:lineRule="exact"/>
        <w:ind w:firstLine="480"/>
        <w:jc w:val="both"/>
      </w:pPr>
      <w:r>
        <w:rPr>
          <w:rFonts w:ascii="黑体" w:hAnsi="黑体" w:eastAsia="黑体"/>
          <w:b/>
          <w:color w:val="000000"/>
          <w:sz w:val="24"/>
        </w:rPr>
        <w:t>与设计目标对比</w:t>
      </w:r>
      <w:r>
        <w:rPr>
          <w:rFonts w:ascii="宋体" w:hAnsi="宋体" w:eastAsia="宋体"/>
          <w:b w:val="0"/>
          <w:color w:val="000000"/>
          <w:sz w:val="24"/>
        </w:rPr>
        <w:t>。将测试结果与第3章3.1.1节提出的五项设计原则逐一对比：</w:t>
      </w:r>
    </w:p>
    <w:tbl>
      <w:tblPr>
        <w:tblStyle w:val="14"/>
        <w:tblW w:w="0" w:type="auto"/>
        <w:tblInd w:w="0" w:type="dxa"/>
        <w:tblLayout w:type="autofit"/>
        <w:tblCellMar>
          <w:top w:w="0" w:type="dxa"/>
          <w:left w:w="10" w:type="dxa"/>
          <w:bottom w:w="0" w:type="dxa"/>
          <w:right w:w="10" w:type="dxa"/>
        </w:tblCellMar>
      </w:tblPr>
      <w:tblGrid>
        <w:gridCol w:w="4153"/>
        <w:gridCol w:w="4153"/>
      </w:tblGrid>
      <w:tr>
        <w:tblPrEx>
          <w:tblCellMar>
            <w:top w:w="0" w:type="dxa"/>
            <w:left w:w="10" w:type="dxa"/>
            <w:bottom w:w="0" w:type="dxa"/>
            <w:right w:w="10" w:type="dxa"/>
          </w:tblCellMar>
        </w:tblPrEx>
        <w:tc>
          <w:tcPr>
            <w:tcW w:w="4153" w:type="dxa"/>
            <w:shd w:val="clear" w:color="auto" w:fill="D9E2F3"/>
          </w:tcPr>
          <w:p>
            <w:pPr>
              <w:jc w:val="center"/>
            </w:pPr>
            <w:r>
              <w:rPr>
                <w:rFonts w:ascii="黑体" w:hAnsi="黑体" w:eastAsia="黑体"/>
                <w:b w:val="0"/>
                <w:color w:val="000000"/>
                <w:sz w:val="18"/>
              </w:rPr>
              <w:t>设计原则</w:t>
            </w:r>
          </w:p>
        </w:tc>
        <w:tc>
          <w:tcPr>
            <w:tcW w:w="4153" w:type="dxa"/>
            <w:shd w:val="clear" w:color="auto" w:fill="D9E2F3"/>
          </w:tcPr>
          <w:p>
            <w:pPr>
              <w:jc w:val="center"/>
            </w:pPr>
            <w:r>
              <w:rPr>
                <w:rFonts w:ascii="黑体" w:hAnsi="黑体" w:eastAsia="黑体"/>
                <w:b w:val="0"/>
                <w:color w:val="000000"/>
                <w:sz w:val="18"/>
              </w:rPr>
              <w:t>验证结果</w:t>
            </w:r>
          </w:p>
        </w:tc>
      </w:tr>
      <w:tr>
        <w:tc>
          <w:tcPr>
            <w:tcW w:w="4153" w:type="dxa"/>
          </w:tcPr>
          <w:p>
            <w:pPr>
              <w:jc w:val="center"/>
            </w:pPr>
            <w:r>
              <w:rPr>
                <w:rFonts w:ascii="宋体" w:hAnsi="宋体" w:eastAsia="宋体"/>
                <w:b w:val="0"/>
                <w:color w:val="000000"/>
                <w:sz w:val="18"/>
              </w:rPr>
              <w:t>双输入冗余</w:t>
            </w:r>
          </w:p>
        </w:tc>
        <w:tc>
          <w:tcPr>
            <w:tcW w:w="4153" w:type="dxa"/>
          </w:tcPr>
          <w:p>
            <w:pPr>
              <w:jc w:val="center"/>
            </w:pPr>
            <w:r>
              <w:rPr>
                <w:rFonts w:ascii="宋体" w:hAnsi="宋体" w:eastAsia="宋体"/>
                <w:b w:val="0"/>
                <w:color w:val="000000"/>
                <w:sz w:val="18"/>
              </w:rPr>
              <w:t>AI视觉+火焰传感器两路独立验证通过；火焰传感器不依赖网络，断电/断网场景下STM32本地响应正常（HW-03）</w:t>
            </w:r>
          </w:p>
        </w:tc>
      </w:tr>
      <w:tr>
        <w:tblPrEx>
          <w:tblCellMar>
            <w:top w:w="0" w:type="dxa"/>
            <w:left w:w="10" w:type="dxa"/>
            <w:bottom w:w="0" w:type="dxa"/>
            <w:right w:w="10" w:type="dxa"/>
          </w:tblCellMar>
        </w:tblPrEx>
        <w:tc>
          <w:tcPr>
            <w:tcW w:w="4153" w:type="dxa"/>
          </w:tcPr>
          <w:p>
            <w:pPr>
              <w:jc w:val="center"/>
            </w:pPr>
            <w:r>
              <w:rPr>
                <w:rFonts w:ascii="宋体" w:hAnsi="宋体" w:eastAsia="宋体"/>
                <w:b w:val="0"/>
                <w:color w:val="000000"/>
                <w:sz w:val="18"/>
              </w:rPr>
              <w:t>实时性&lt;1s</w:t>
            </w:r>
          </w:p>
        </w:tc>
        <w:tc>
          <w:tcPr>
            <w:tcW w:w="4153" w:type="dxa"/>
          </w:tcPr>
          <w:p>
            <w:pPr>
              <w:jc w:val="center"/>
            </w:pPr>
            <w:r>
              <w:rPr>
                <w:rFonts w:ascii="宋体" w:hAnsi="宋体" w:eastAsia="宋体"/>
                <w:b w:val="0"/>
                <w:color w:val="000000"/>
                <w:sz w:val="18"/>
              </w:rPr>
              <w:t>端到端延迟80-120ms，余量充足（表5-7）</w:t>
            </w:r>
          </w:p>
        </w:tc>
      </w:tr>
      <w:tr>
        <w:tblPrEx>
          <w:tblCellMar>
            <w:top w:w="0" w:type="dxa"/>
            <w:left w:w="10" w:type="dxa"/>
            <w:bottom w:w="0" w:type="dxa"/>
            <w:right w:w="10" w:type="dxa"/>
          </w:tblCellMar>
        </w:tblPrEx>
        <w:tc>
          <w:tcPr>
            <w:tcW w:w="4153" w:type="dxa"/>
          </w:tcPr>
          <w:p>
            <w:pPr>
              <w:jc w:val="center"/>
            </w:pPr>
            <w:r>
              <w:rPr>
                <w:rFonts w:ascii="宋体" w:hAnsi="宋体" w:eastAsia="宋体"/>
                <w:b w:val="0"/>
                <w:color w:val="000000"/>
                <w:sz w:val="18"/>
              </w:rPr>
              <w:t>可扩展性</w:t>
            </w:r>
          </w:p>
        </w:tc>
        <w:tc>
          <w:tcPr>
            <w:tcW w:w="4153" w:type="dxa"/>
          </w:tcPr>
          <w:p>
            <w:pPr>
              <w:jc w:val="center"/>
            </w:pPr>
            <w:r>
              <w:rPr>
                <w:rFonts w:ascii="宋体" w:hAnsi="宋体" w:eastAsia="宋体"/>
                <w:b w:val="0"/>
                <w:color w:val="000000"/>
                <w:sz w:val="18"/>
              </w:rPr>
              <w:t>通配符订阅支持动态设备接入，多STM32独立绑定和指令定向发送验证通过（HW-06）</w:t>
            </w:r>
          </w:p>
        </w:tc>
      </w:tr>
      <w:tr>
        <w:tblPrEx>
          <w:tblCellMar>
            <w:top w:w="0" w:type="dxa"/>
            <w:left w:w="10" w:type="dxa"/>
            <w:bottom w:w="0" w:type="dxa"/>
            <w:right w:w="10" w:type="dxa"/>
          </w:tblCellMar>
        </w:tblPrEx>
        <w:tc>
          <w:tcPr>
            <w:tcW w:w="4153" w:type="dxa"/>
          </w:tcPr>
          <w:p>
            <w:pPr>
              <w:jc w:val="center"/>
            </w:pPr>
            <w:r>
              <w:rPr>
                <w:rFonts w:ascii="宋体" w:hAnsi="宋体" w:eastAsia="宋体"/>
                <w:b w:val="0"/>
                <w:color w:val="000000"/>
                <w:sz w:val="18"/>
              </w:rPr>
              <w:t>低成本部署</w:t>
            </w:r>
          </w:p>
        </w:tc>
        <w:tc>
          <w:tcPr>
            <w:tcW w:w="4153" w:type="dxa"/>
          </w:tcPr>
          <w:p>
            <w:pPr>
              <w:jc w:val="center"/>
            </w:pPr>
            <w:r>
              <w:rPr>
                <w:rFonts w:ascii="宋体" w:hAnsi="宋体" w:eastAsia="宋体"/>
                <w:b w:val="0"/>
                <w:color w:val="000000"/>
                <w:sz w:val="18"/>
              </w:rPr>
              <w:t>除PC外硬件总成本&lt;100元（表3-1）</w:t>
            </w:r>
          </w:p>
        </w:tc>
      </w:tr>
      <w:tr>
        <w:tblPrEx>
          <w:tblCellMar>
            <w:top w:w="0" w:type="dxa"/>
            <w:left w:w="10" w:type="dxa"/>
            <w:bottom w:w="0" w:type="dxa"/>
            <w:right w:w="10" w:type="dxa"/>
          </w:tblCellMar>
        </w:tblPrEx>
        <w:tc>
          <w:tcPr>
            <w:tcW w:w="4153" w:type="dxa"/>
          </w:tcPr>
          <w:p>
            <w:pPr>
              <w:jc w:val="center"/>
            </w:pPr>
            <w:r>
              <w:rPr>
                <w:rFonts w:ascii="宋体" w:hAnsi="宋体" w:eastAsia="宋体"/>
                <w:b w:val="0"/>
                <w:color w:val="000000"/>
                <w:sz w:val="18"/>
              </w:rPr>
              <w:t>应急双态模式</w:t>
            </w:r>
          </w:p>
        </w:tc>
        <w:tc>
          <w:tcPr>
            <w:tcW w:w="4153" w:type="dxa"/>
          </w:tcPr>
          <w:p>
            <w:pPr>
              <w:jc w:val="center"/>
            </w:pPr>
            <w:r>
              <w:rPr>
                <w:rFonts w:ascii="宋体" w:hAnsi="宋体" w:eastAsia="宋体"/>
                <w:b w:val="0"/>
                <w:color w:val="000000"/>
                <w:sz w:val="18"/>
              </w:rPr>
              <w:t>火灾触发时仪表盘自动切换应急UI，顶部栏变红+折线图折叠（UI-05）</w:t>
            </w:r>
          </w:p>
        </w:tc>
      </w:tr>
    </w:tbl>
    <w:p/>
    <w:p>
      <w:pPr>
        <w:spacing w:line="400" w:lineRule="exact"/>
        <w:ind w:firstLine="480"/>
        <w:jc w:val="both"/>
      </w:pPr>
      <w:r>
        <w:rPr>
          <w:rFonts w:ascii="宋体" w:hAnsi="宋体" w:eastAsia="宋体"/>
          <w:b w:val="0"/>
          <w:color w:val="000000"/>
          <w:sz w:val="24"/>
        </w:rPr>
        <w:t>综上，系统在功能和性能两个维度均达到了设计指标要求，能够满足应急场景下校园人流量监控与引导管理的应用需求。</w:t>
      </w:r>
    </w:p>
    <w:p>
      <w:pPr>
        <w:spacing w:line="400" w:lineRule="exact"/>
        <w:ind w:firstLine="480"/>
        <w:jc w:val="both"/>
      </w:pPr>
      <w:r>
        <w:rPr>
          <w:rFonts w:ascii="宋体" w:hAnsi="宋体" w:eastAsia="宋体"/>
          <w:b w:val="0"/>
          <w:color w:val="000000"/>
          <w:sz w:val="24"/>
        </w:rPr>
        <w:t>---</w:t>
      </w:r>
    </w:p>
    <w:p>
      <w:r>
        <w:br w:type="page"/>
      </w:r>
    </w:p>
    <w:p>
      <w:pPr>
        <w:pStyle w:val="2"/>
        <w:spacing w:before="800" w:after="400" w:line="400" w:lineRule="exact"/>
        <w:jc w:val="center"/>
      </w:pPr>
      <w:bookmarkStart w:id="62" w:name="_Toc17264"/>
      <w:r>
        <w:rPr>
          <w:rFonts w:ascii="黑体" w:hAnsi="黑体" w:eastAsia="黑体"/>
          <w:b/>
          <w:color w:val="000000"/>
          <w:sz w:val="30"/>
        </w:rPr>
        <w:t>结论</w:t>
      </w:r>
      <w:bookmarkEnd w:id="62"/>
    </w:p>
    <w:p>
      <w:pPr>
        <w:spacing w:line="400" w:lineRule="exact"/>
        <w:ind w:firstLine="480"/>
        <w:jc w:val="both"/>
      </w:pPr>
      <w:r>
        <w:rPr>
          <w:rFonts w:ascii="宋体" w:hAnsi="宋体" w:eastAsia="宋体"/>
          <w:b w:val="0"/>
          <w:color w:val="000000"/>
          <w:sz w:val="24"/>
        </w:rPr>
        <w:t>本文针对应急场景下校园人流量监测与引导的实际需求，设计并实现了一套基于双输入通道架构的智能监测预警系统。系统以ESP32-CAM视频采集与YOLOv8目标检测为核心构成远程AI检测通道，以STM32微控制器配合火焰传感器构成本地应急检测通道，两者通过MQTT协议实现双向通信与联动控制。经过需求分析、总体设计、详细设计与实现、测试和多轮迭代，最终完成了一个覆盖"检测到决策到执行到通知"完整闭环的校园人流监测管理系统。</w:t>
      </w:r>
    </w:p>
    <w:p>
      <w:pPr>
        <w:spacing w:line="400" w:lineRule="exact"/>
        <w:ind w:firstLine="480"/>
        <w:jc w:val="both"/>
      </w:pPr>
      <w:r>
        <w:rPr>
          <w:rFonts w:ascii="宋体" w:hAnsi="宋体" w:eastAsia="宋体"/>
          <w:b w:val="0"/>
          <w:color w:val="000000"/>
          <w:sz w:val="24"/>
        </w:rPr>
        <w:t>在视频采集与AI检测方面，系统实现了A/B/C三通道独立YOLOv8n推理引擎，支持MJPEG实时流与MP4本地文件双视频源灵活切换。通过相位错开、JPEG压缩与EOF循环等性能优化措施，保障了三通道并行检测的实时性与稳定性。针对ESP32-CAM MJPEG流无法被OpenCV FFmpeg后端解析的兼容性问题，改用HTTP原始流直读方式，从根本上解决了视频源接入难题。</w:t>
      </w:r>
    </w:p>
    <w:p>
      <w:pPr>
        <w:spacing w:line="400" w:lineRule="exact"/>
        <w:ind w:firstLine="480"/>
        <w:jc w:val="both"/>
      </w:pPr>
      <w:r>
        <w:rPr>
          <w:rFonts w:ascii="宋体" w:hAnsi="宋体" w:eastAsia="宋体"/>
          <w:b w:val="0"/>
          <w:color w:val="000000"/>
          <w:sz w:val="24"/>
        </w:rPr>
        <w:t>在报警与决策方面，系统建立了对称防抖的三级报警体系——每通道独立阈值、连续三帧确认升降、状态切换后三秒锁定，有效消除了临界阈值附近的报警抖动。在此基础上，设计了基于饱和度排序的四策略联动引导算法：畅通时不做干预（all_clear），有拥挤但有安全替代时按饱和度推荐多出口（guided），所有安全通道接近容量上限时建议分批通行（degraded），全通道火灾时触发紧急疏散（emergency）。算法将绝对人数排序改进为相对饱和度计算，使引导决策更加贴合各通道实际承载能力。</w:t>
      </w:r>
    </w:p>
    <w:p>
      <w:pPr>
        <w:spacing w:line="400" w:lineRule="exact"/>
        <w:ind w:firstLine="480"/>
        <w:jc w:val="both"/>
      </w:pPr>
      <w:r>
        <w:rPr>
          <w:rFonts w:ascii="宋体" w:hAnsi="宋体" w:eastAsia="宋体"/>
          <w:b w:val="0"/>
          <w:color w:val="000000"/>
          <w:sz w:val="24"/>
        </w:rPr>
        <w:t>在硬件执行层面，系统通过MQTT通配符订阅实现了多STM32设备的自动发现与定向控制，每台设备可独立绑定到特定通道。STM32根据联动决策结果驱动LED指示灯、蜂鸣器与SG90舵机闸门。火焰传感器信号经MQTT上行后按设备绑定关系精准关联到对应通道，解决了多设备场景下的火焰归属判定问题。</w:t>
      </w:r>
    </w:p>
    <w:p>
      <w:pPr>
        <w:spacing w:line="400" w:lineRule="exact"/>
        <w:ind w:firstLine="480"/>
        <w:jc w:val="both"/>
      </w:pPr>
      <w:r>
        <w:rPr>
          <w:rFonts w:ascii="宋体" w:hAnsi="宋体" w:eastAsia="宋体"/>
          <w:b w:val="0"/>
          <w:color w:val="000000"/>
          <w:sz w:val="24"/>
        </w:rPr>
        <w:t>在系统交互方面，Web仪表盘提供了三通道实时视频监控、动态折线图、推荐出口面板、阈值调节、视频源切换、设备绑定管理等功能。应急双态模式下自动切换为红色紧急面板并突出推荐信息。钉钉机器人通知模块实现了差异化报警文案、三通道概览、饱和度百分比展示以及每通道独立解除通知，配合六十秒冷却限流防止消息轰炸。</w:t>
      </w:r>
    </w:p>
    <w:p>
      <w:pPr>
        <w:spacing w:line="400" w:lineRule="exact"/>
        <w:ind w:firstLine="480"/>
        <w:jc w:val="both"/>
      </w:pPr>
      <w:r>
        <w:rPr>
          <w:rFonts w:ascii="宋体" w:hAnsi="宋体" w:eastAsia="宋体"/>
          <w:b w:val="0"/>
          <w:color w:val="000000"/>
          <w:sz w:val="24"/>
        </w:rPr>
        <w:t>系统在测试中通过了七个引导算法测试场景的验证，覆盖了全畅通、部分拥挤、全部饱和、单通道火灾、全通道火灾、暂停通道排除以及不同阈值组合等典型情况。</w:t>
      </w:r>
    </w:p>
    <w:p>
      <w:pPr>
        <w:spacing w:line="400" w:lineRule="exact"/>
        <w:ind w:firstLine="480"/>
        <w:jc w:val="both"/>
      </w:pPr>
      <w:r>
        <w:rPr>
          <w:rFonts w:ascii="宋体" w:hAnsi="宋体" w:eastAsia="宋体"/>
          <w:b w:val="0"/>
          <w:color w:val="000000"/>
          <w:sz w:val="24"/>
        </w:rPr>
        <w:t>本文工作的主要创新点如下：</w:t>
      </w:r>
    </w:p>
    <w:p>
      <w:pPr>
        <w:spacing w:line="400" w:lineRule="exact"/>
        <w:ind w:firstLine="480"/>
        <w:jc w:val="both"/>
      </w:pPr>
      <w:r>
        <w:rPr>
          <w:rFonts w:ascii="宋体" w:hAnsi="宋体" w:eastAsia="宋体"/>
          <w:b w:val="0"/>
          <w:color w:val="000000"/>
          <w:sz w:val="24"/>
        </w:rPr>
        <w:t>（1）提出了一种AI视觉与火焰传感器双输入互补的监测架构。远程AI通道借助YOLOv8深度学习模型实现高精度人流统计，本地应急通道不依赖网络即可独立完成火灾检测，两者通过MQTT协同工作，兼顾了智能性与可靠性。</w:t>
      </w:r>
    </w:p>
    <w:p>
      <w:pPr>
        <w:spacing w:line="400" w:lineRule="exact"/>
        <w:ind w:firstLine="480"/>
        <w:jc w:val="both"/>
      </w:pPr>
      <w:r>
        <w:rPr>
          <w:rFonts w:ascii="宋体" w:hAnsi="宋体" w:eastAsia="宋体"/>
          <w:b w:val="0"/>
          <w:color w:val="000000"/>
          <w:sz w:val="24"/>
        </w:rPr>
        <w:t>（2）设计了基于相对饱和度的四策略联动决策与引导算法，将传统单阈值报警升级为"畅通/引导/降级/紧急"四级响应，根据各通道实际承载能力自适应推荐最优疏散路径，相比简单的人数最小值推荐更加符合真实疏散场景的需求。</w:t>
      </w:r>
    </w:p>
    <w:p>
      <w:pPr>
        <w:spacing w:line="400" w:lineRule="exact"/>
        <w:ind w:firstLine="480"/>
        <w:jc w:val="both"/>
      </w:pPr>
      <w:r>
        <w:rPr>
          <w:rFonts w:ascii="宋体" w:hAnsi="宋体" w:eastAsia="宋体"/>
          <w:b w:val="0"/>
          <w:color w:val="000000"/>
          <w:sz w:val="24"/>
        </w:rPr>
        <w:t>（3）构建了从检测到决策、从执行到通知的完整闭环系统，覆盖视频采集→YOLO推理→报警防抖→联动决策→STM32硬件执行→Web仪表盘→钉钉通知的全链路，实现了"感知-判断-行动-反馈"的一体化联动。</w:t>
      </w:r>
    </w:p>
    <w:p>
      <w:pPr>
        <w:spacing w:line="400" w:lineRule="exact"/>
        <w:ind w:firstLine="480"/>
        <w:jc w:val="both"/>
      </w:pPr>
      <w:r>
        <w:rPr>
          <w:rFonts w:ascii="宋体" w:hAnsi="宋体" w:eastAsia="宋体"/>
          <w:b w:val="0"/>
          <w:color w:val="000000"/>
          <w:sz w:val="24"/>
        </w:rPr>
        <w:t>（4）基于MQTT通配符订阅与每设备定向Topic机制，实现了多STM32设备的自动发现与独立通道绑定，使系统具备良好的可扩展性，可在不修改核心代码的前提下接入更多现场设备。</w:t>
      </w:r>
    </w:p>
    <w:p>
      <w:pPr>
        <w:spacing w:line="400" w:lineRule="exact"/>
        <w:ind w:firstLine="480"/>
        <w:jc w:val="both"/>
      </w:pPr>
      <w:r>
        <w:rPr>
          <w:rFonts w:ascii="宋体" w:hAnsi="宋体" w:eastAsia="宋体"/>
          <w:b w:val="0"/>
          <w:color w:val="000000"/>
          <w:sz w:val="24"/>
        </w:rPr>
        <w:t>同时，本系统仍存在以下不足之处，有待进一步改进：</w:t>
      </w:r>
    </w:p>
    <w:p>
      <w:pPr>
        <w:spacing w:line="400" w:lineRule="exact"/>
        <w:ind w:firstLine="480"/>
        <w:jc w:val="both"/>
      </w:pPr>
      <w:r>
        <w:rPr>
          <w:rFonts w:ascii="宋体" w:hAnsi="宋体" w:eastAsia="宋体"/>
          <w:b w:val="0"/>
          <w:color w:val="000000"/>
          <w:sz w:val="24"/>
        </w:rPr>
        <w:t>（1）mDNS自动发现机制尚未实现。目前ESP32-CAM的IP地址变化时需手动修改代码中的连接地址，影响了系统的易用性。后续可通过在ESP32-CAM固件中集成mDNS服务并在PC端实现mDNS解析来消除此限制。</w:t>
      </w:r>
    </w:p>
    <w:p>
      <w:pPr>
        <w:spacing w:line="400" w:lineRule="exact"/>
        <w:ind w:firstLine="480"/>
        <w:jc w:val="both"/>
      </w:pPr>
      <w:r>
        <w:rPr>
          <w:rFonts w:ascii="宋体" w:hAnsi="宋体" w:eastAsia="宋体"/>
          <w:b w:val="0"/>
          <w:color w:val="000000"/>
          <w:sz w:val="24"/>
        </w:rPr>
        <w:t>（2）受硬件条件限制，系统仅部署了一个物理摄像头、一个舵机与一个火焰传感器，多通道检测通过MP4视频文件进行模拟验证。未来可在真实多摄像头环境中部署完整硬件链路，进一步验证系统的实际性能。</w:t>
      </w:r>
    </w:p>
    <w:p>
      <w:pPr>
        <w:spacing w:line="400" w:lineRule="exact"/>
        <w:ind w:firstLine="480"/>
        <w:jc w:val="both"/>
      </w:pPr>
      <w:r>
        <w:rPr>
          <w:rFonts w:ascii="宋体" w:hAnsi="宋体" w:eastAsia="宋体"/>
          <w:b w:val="0"/>
          <w:color w:val="000000"/>
          <w:sz w:val="24"/>
        </w:rPr>
        <w:t>（3）YOLOv8模型当前基于COCO预训练权重直接部署，经实测评估后确认检测精度已满足系统功能需求，因此未执行额外的专门微调。同时，已完成3330张校园场景数据集的采集标注和训练参数方案规划，在后续需应对极端光照、高密度遮挡等更复杂环境时，可直接启动微调以进一步提升检测精度。</w:t>
      </w:r>
    </w:p>
    <w:p>
      <w:pPr>
        <w:spacing w:line="400" w:lineRule="exact"/>
        <w:ind w:firstLine="480"/>
        <w:jc w:val="both"/>
      </w:pPr>
      <w:r>
        <w:rPr>
          <w:rFonts w:ascii="宋体" w:hAnsi="宋体" w:eastAsia="宋体"/>
          <w:b w:val="0"/>
          <w:color w:val="000000"/>
          <w:sz w:val="24"/>
        </w:rPr>
        <w:t>（4）当前YOLOv8n推理基于PyTorch框架运行，尚有一定的性能优化空间。可考虑将模型导出为ONNX格式并通过TensorRT等推理引擎加速，以降低推理延迟、提高帧率上限，同时降低对GPU资源的占用。</w:t>
      </w:r>
    </w:p>
    <w:p>
      <w:r>
        <w:br w:type="page"/>
      </w:r>
    </w:p>
    <w:p>
      <w:pPr>
        <w:pStyle w:val="2"/>
        <w:spacing w:before="800" w:after="400" w:line="400" w:lineRule="exact"/>
        <w:jc w:val="center"/>
      </w:pPr>
      <w:bookmarkStart w:id="63" w:name="_Toc22100"/>
      <w:r>
        <w:rPr>
          <w:rFonts w:ascii="黑体" w:hAnsi="黑体" w:eastAsia="黑体"/>
          <w:b/>
          <w:color w:val="000000"/>
          <w:sz w:val="30"/>
        </w:rPr>
        <w:t>参考文献</w:t>
      </w:r>
      <w:bookmarkEnd w:id="63"/>
    </w:p>
    <w:p>
      <w:pPr>
        <w:spacing w:line="400" w:lineRule="exact"/>
        <w:ind w:firstLine="480"/>
        <w:jc w:val="both"/>
      </w:pPr>
      <w:r>
        <w:rPr>
          <w:rFonts w:ascii="宋体" w:hAnsi="宋体" w:eastAsia="宋体"/>
          <w:b w:val="0"/>
          <w:color w:val="000000"/>
          <w:sz w:val="24"/>
        </w:rPr>
        <w:t>[1] Jocher G, Chaurasia A, Qiu J. Ultralytics YOLOv8[EB/OL]. (2023-01-10)[2026-05-18]. https://github.com/ultralytics/ultralytics.</w:t>
      </w:r>
    </w:p>
    <w:p>
      <w:pPr>
        <w:spacing w:line="400" w:lineRule="exact"/>
        <w:ind w:firstLine="480"/>
        <w:jc w:val="both"/>
      </w:pPr>
      <w:r>
        <w:rPr>
          <w:rFonts w:ascii="宋体" w:hAnsi="宋体" w:eastAsia="宋体"/>
          <w:b w:val="0"/>
          <w:color w:val="000000"/>
          <w:sz w:val="24"/>
        </w:rPr>
        <w:t>[2] Redmon J, Divvala S, Girshick R, et al. You Only Look Once: Unified, Real-Time Object Detection[C]//Proceedings of the IEEE Conference on Computer Vision and Pattern Recognition (CVPR). Las Vegas: IEEE, 2016: 779-788.</w:t>
      </w:r>
    </w:p>
    <w:p>
      <w:pPr>
        <w:spacing w:line="400" w:lineRule="exact"/>
        <w:ind w:firstLine="480"/>
        <w:jc w:val="both"/>
      </w:pPr>
      <w:r>
        <w:rPr>
          <w:rFonts w:ascii="宋体" w:hAnsi="宋体" w:eastAsia="宋体"/>
          <w:b w:val="0"/>
          <w:color w:val="000000"/>
          <w:sz w:val="24"/>
        </w:rPr>
        <w:t>[3] Redmon J, Farhadi A. YOLOv3: An Incremental Improvement[EB/OL]. (2018-04-08)[2026-05-18]. https://arxiv.org/abs/1804.02767.</w:t>
      </w:r>
    </w:p>
    <w:p>
      <w:pPr>
        <w:spacing w:line="400" w:lineRule="exact"/>
        <w:ind w:firstLine="480"/>
        <w:jc w:val="both"/>
      </w:pPr>
      <w:r>
        <w:rPr>
          <w:rFonts w:ascii="宋体" w:hAnsi="宋体" w:eastAsia="宋体"/>
          <w:b w:val="0"/>
          <w:color w:val="000000"/>
          <w:sz w:val="24"/>
        </w:rPr>
        <w:t>[4] Dalal N, Triggs B. Histograms of Oriented Gradients for Human Detection[C]//Proceedings of the IEEE Conference on Computer Vision and Pattern Recognition. San Diego: IEEE, 2005: 886-893.</w:t>
      </w:r>
    </w:p>
    <w:p>
      <w:pPr>
        <w:spacing w:line="400" w:lineRule="exact"/>
        <w:ind w:firstLine="480"/>
        <w:jc w:val="both"/>
      </w:pPr>
      <w:r>
        <w:rPr>
          <w:rFonts w:ascii="宋体" w:hAnsi="宋体" w:eastAsia="宋体"/>
          <w:b w:val="0"/>
          <w:color w:val="000000"/>
          <w:sz w:val="24"/>
        </w:rPr>
        <w:t>[5] Ren S, He K, Girshick R, et al. Faster R-CNN: Towards Real-Time Object Detection with Region Proposal Networks[J]. IEEE Transactions on Pattern Analysis and Machine Intelligence, 2017, 39(6): 1137-1149.</w:t>
      </w:r>
    </w:p>
    <w:p>
      <w:pPr>
        <w:spacing w:line="400" w:lineRule="exact"/>
        <w:ind w:firstLine="480"/>
        <w:jc w:val="both"/>
      </w:pPr>
      <w:r>
        <w:rPr>
          <w:rFonts w:ascii="宋体" w:hAnsi="宋体" w:eastAsia="宋体"/>
          <w:b w:val="0"/>
          <w:color w:val="000000"/>
          <w:sz w:val="24"/>
        </w:rPr>
        <w:t>[6] Liu W, Anguelov D, Erhan D, et al. SSD: Single Shot MultiBox Detector[C]//Proceedings of the European Conference on Computer Vision. Amsterdam: Springer, 2016: 21-37.</w:t>
      </w:r>
    </w:p>
    <w:p>
      <w:pPr>
        <w:spacing w:line="400" w:lineRule="exact"/>
        <w:ind w:firstLine="480"/>
        <w:jc w:val="both"/>
      </w:pPr>
      <w:r>
        <w:rPr>
          <w:rFonts w:ascii="宋体" w:hAnsi="宋体" w:eastAsia="宋体"/>
          <w:b w:val="0"/>
          <w:color w:val="000000"/>
          <w:sz w:val="24"/>
        </w:rPr>
        <w:t>[7] 谭铁牛. 智能视觉监控技术概述[J]. 计算机学报, 2008, 31(7): 1143-1156.</w:t>
      </w:r>
    </w:p>
    <w:p>
      <w:pPr>
        <w:spacing w:line="400" w:lineRule="exact"/>
        <w:ind w:firstLine="480"/>
        <w:jc w:val="both"/>
      </w:pPr>
      <w:r>
        <w:rPr>
          <w:rFonts w:ascii="宋体" w:hAnsi="宋体" w:eastAsia="宋体"/>
          <w:b w:val="0"/>
          <w:color w:val="000000"/>
          <w:sz w:val="24"/>
        </w:rPr>
        <w:t>[8] Barnich O, Van Droogenbroeck M. ViBe: A Universal Background Subtraction Algorithm for Video Sequences[J]. IEEE Transactions on Image Processing, 2011, 20(6): 1709-1724.</w:t>
      </w:r>
    </w:p>
    <w:p>
      <w:pPr>
        <w:spacing w:line="400" w:lineRule="exact"/>
        <w:ind w:firstLine="480"/>
        <w:jc w:val="both"/>
      </w:pPr>
      <w:r>
        <w:rPr>
          <w:rFonts w:ascii="宋体" w:hAnsi="宋体" w:eastAsia="宋体"/>
          <w:b w:val="0"/>
          <w:color w:val="000000"/>
          <w:sz w:val="24"/>
        </w:rPr>
        <w:t>[9] Muhammad K, Ahmad J, Baik S W. Early Fire Detection Using Convolutional Neural Networks During Surveillance for Effective Disaster Management[J]. Neurocomputing, 2018, 288: 30-42.</w:t>
      </w:r>
    </w:p>
    <w:p>
      <w:pPr>
        <w:spacing w:line="400" w:lineRule="exact"/>
        <w:ind w:firstLine="480"/>
        <w:jc w:val="both"/>
      </w:pPr>
      <w:r>
        <w:rPr>
          <w:rFonts w:ascii="宋体" w:hAnsi="宋体" w:eastAsia="宋体"/>
          <w:b w:val="0"/>
          <w:color w:val="000000"/>
          <w:sz w:val="24"/>
        </w:rPr>
        <w:t>[10] Depatla S, Muralidharan A, Mostofi Y. Occupancy Estimation Using Only WiFi Power Measurements[J]. IEEE Journal on Selected Areas in Communications, 2015, 33(7): 1381-1393.</w:t>
      </w:r>
    </w:p>
    <w:p>
      <w:pPr>
        <w:spacing w:line="400" w:lineRule="exact"/>
        <w:ind w:firstLine="480"/>
        <w:jc w:val="both"/>
      </w:pPr>
      <w:r>
        <w:rPr>
          <w:rFonts w:ascii="宋体" w:hAnsi="宋体" w:eastAsia="宋体"/>
          <w:b w:val="0"/>
          <w:color w:val="000000"/>
          <w:sz w:val="24"/>
        </w:rPr>
        <w:t>[11] OASIS. MQTT Version 3.1.1: OASIS Standard[S]. Burlington: OASIS, 2014.</w:t>
      </w:r>
    </w:p>
    <w:p>
      <w:pPr>
        <w:spacing w:line="400" w:lineRule="exact"/>
        <w:ind w:firstLine="480"/>
        <w:jc w:val="both"/>
      </w:pPr>
      <w:r>
        <w:rPr>
          <w:rFonts w:ascii="宋体" w:hAnsi="宋体" w:eastAsia="宋体"/>
          <w:b w:val="0"/>
          <w:color w:val="000000"/>
          <w:sz w:val="24"/>
        </w:rPr>
        <w:t>[12] EMQ Technologies. EMQX: An Open-Source MQTT Broker[EB/OL]. (2023-12-20)[2026-05-18]. https://github.com/emqx/emqx.</w:t>
      </w:r>
    </w:p>
    <w:p>
      <w:pPr>
        <w:spacing w:line="400" w:lineRule="exact"/>
        <w:ind w:firstLine="480"/>
        <w:jc w:val="both"/>
      </w:pPr>
      <w:r>
        <w:rPr>
          <w:rFonts w:ascii="宋体" w:hAnsi="宋体" w:eastAsia="宋体"/>
          <w:b w:val="0"/>
          <w:color w:val="000000"/>
          <w:sz w:val="24"/>
        </w:rPr>
        <w:t>[13] Al-Sarawi S, Anbar M, Alieyan K, et al. Internet of Things (IoT) Communication Protocols: Review[C]//Proceedings of the 8th International Conference on Information Technology. Amman: IEEE, 2017: 685-690.</w:t>
      </w:r>
    </w:p>
    <w:p>
      <w:pPr>
        <w:spacing w:line="400" w:lineRule="exact"/>
        <w:ind w:firstLine="480"/>
        <w:jc w:val="both"/>
      </w:pPr>
      <w:r>
        <w:rPr>
          <w:rFonts w:ascii="宋体" w:hAnsi="宋体" w:eastAsia="宋体"/>
          <w:b w:val="0"/>
          <w:color w:val="000000"/>
          <w:sz w:val="24"/>
        </w:rPr>
        <w:t>[14] 孙其博, 刘杰, 黎羴, 等. 物联网: 概念、架构与关键技术研究综述[J]. 北京邮电大学学报, 2010, 33(3): 1-9.</w:t>
      </w:r>
    </w:p>
    <w:p>
      <w:pPr>
        <w:spacing w:line="400" w:lineRule="exact"/>
        <w:ind w:firstLine="480"/>
        <w:jc w:val="both"/>
      </w:pPr>
      <w:r>
        <w:rPr>
          <w:rFonts w:ascii="宋体" w:hAnsi="宋体" w:eastAsia="宋体"/>
          <w:b w:val="0"/>
          <w:color w:val="000000"/>
          <w:sz w:val="24"/>
        </w:rPr>
        <w:t>[15] Espressif Systems. ESP32-CAM Module Datasheet[EB/OL]. (2022-03-15)[2026-05-18]. https://docs.espressif.com/projects/esp-idf/en/latest/esp32/hw-reference/esp32/module-and-dev-kit.html.</w:t>
      </w:r>
    </w:p>
    <w:p>
      <w:pPr>
        <w:spacing w:line="400" w:lineRule="exact"/>
        <w:ind w:firstLine="480"/>
        <w:jc w:val="both"/>
      </w:pPr>
      <w:r>
        <w:rPr>
          <w:rFonts w:ascii="宋体" w:hAnsi="宋体" w:eastAsia="宋体"/>
          <w:b w:val="0"/>
          <w:color w:val="000000"/>
          <w:sz w:val="24"/>
        </w:rPr>
        <w:t>[16] STMicroelectronics. STM32F103ZET6 Datasheet[EB/OL]. (2021-06-01)[2026-05-18]. https://www.st.com/en/microcontrollers-microprocessors/stm32f103ze.html.</w:t>
      </w:r>
    </w:p>
    <w:p>
      <w:pPr>
        <w:spacing w:line="400" w:lineRule="exact"/>
        <w:ind w:firstLine="480"/>
        <w:jc w:val="both"/>
      </w:pPr>
      <w:r>
        <w:rPr>
          <w:rFonts w:ascii="宋体" w:hAnsi="宋体" w:eastAsia="宋体"/>
          <w:b w:val="0"/>
          <w:color w:val="000000"/>
          <w:sz w:val="24"/>
        </w:rPr>
        <w:t>[17] Grinberg M. Flask Web Development: Developing Web Applications with Python[M]. 2nd ed. Sebastopol: O'Reilly Media, 2018: 1-78.</w:t>
      </w:r>
    </w:p>
    <w:p>
      <w:pPr>
        <w:spacing w:line="400" w:lineRule="exact"/>
        <w:ind w:firstLine="480"/>
        <w:jc w:val="both"/>
      </w:pPr>
      <w:r>
        <w:rPr>
          <w:rFonts w:ascii="宋体" w:hAnsi="宋体" w:eastAsia="宋体"/>
          <w:b w:val="0"/>
          <w:color w:val="000000"/>
          <w:sz w:val="24"/>
        </w:rPr>
        <w:t>[18] Bradski G, Kaehler A. Learning OpenCV 3: Computer Vision in C++ with the OpenCV Library[M]. Sebastopol: O'Reilly Media, 2017: 495-530.</w:t>
      </w:r>
    </w:p>
    <w:p>
      <w:pPr>
        <w:spacing w:line="400" w:lineRule="exact"/>
        <w:ind w:firstLine="480"/>
        <w:jc w:val="both"/>
      </w:pPr>
      <w:r>
        <w:rPr>
          <w:rFonts w:ascii="宋体" w:hAnsi="宋体" w:eastAsia="宋体"/>
          <w:b w:val="0"/>
          <w:color w:val="000000"/>
          <w:sz w:val="24"/>
        </w:rPr>
        <w:t>[19] Chart.js Contributors. Chart.js Documentation[EB/OL]. (2024-03-01)[2026-05-18]. https://www.chartjs.org/docs/latest/.</w:t>
      </w:r>
    </w:p>
    <w:p>
      <w:pPr>
        <w:spacing w:line="400" w:lineRule="exact"/>
        <w:ind w:firstLine="480"/>
        <w:jc w:val="both"/>
      </w:pPr>
      <w:r>
        <w:rPr>
          <w:rFonts w:ascii="宋体" w:hAnsi="宋体" w:eastAsia="宋体"/>
          <w:b w:val="0"/>
          <w:color w:val="000000"/>
          <w:sz w:val="24"/>
        </w:rPr>
        <w:t>[20] 钉钉开放平台. 自定义机器人接入文档[EB/OL]. (2023-01-01)[2026-05-18]. https://open.dingtalk.com/document/orgapp/custom-bot-access.</w:t>
      </w:r>
    </w:p>
    <w:p>
      <w:pPr>
        <w:spacing w:line="400" w:lineRule="exact"/>
        <w:ind w:firstLine="480"/>
        <w:jc w:val="both"/>
      </w:pPr>
      <w:r>
        <w:rPr>
          <w:rFonts w:ascii="宋体" w:hAnsi="宋体" w:eastAsia="宋体"/>
          <w:b w:val="0"/>
          <w:color w:val="000000"/>
          <w:sz w:val="24"/>
        </w:rPr>
        <w:t>[21] Fruin J J. Pedestrian Planning and Design[M]. Revised ed. New York: Elevator World Inc, 1987: 39-72.</w:t>
      </w:r>
    </w:p>
    <w:p>
      <w:pPr>
        <w:spacing w:line="400" w:lineRule="exact"/>
        <w:ind w:firstLine="480"/>
        <w:jc w:val="both"/>
      </w:pPr>
      <w:r>
        <w:rPr>
          <w:rFonts w:ascii="宋体" w:hAnsi="宋体" w:eastAsia="宋体"/>
          <w:b w:val="0"/>
          <w:color w:val="000000"/>
          <w:sz w:val="24"/>
        </w:rPr>
        <w:t>[22] Terven J, Córdova-Esparza D M, Romero-González J A, et al. A Comprehensive Review of YOLO Architectures in Computer Vision: From YOLOv1 to YOLOv8 and YOLO-NAS[J]. Machine Learning and Knowledge Extraction, 2023, 5(4): 1680-1716.</w:t>
      </w:r>
    </w:p>
    <w:p>
      <w:pPr>
        <w:spacing w:line="400" w:lineRule="exact"/>
        <w:ind w:firstLine="480"/>
        <w:jc w:val="both"/>
      </w:pPr>
      <w:r>
        <w:rPr>
          <w:rFonts w:ascii="宋体" w:hAnsi="宋体" w:eastAsia="宋体"/>
          <w:b w:val="0"/>
          <w:color w:val="000000"/>
          <w:sz w:val="24"/>
        </w:rPr>
        <w:t>[23] Li H, Zhang Y. A Dynamic Guidance Algorithm for Crowd Evacuation Based on Real-time Density Map and IoT Perception[J]. Journal of Safety Science and Resilience, 2025, 6(1): 32-45.</w:t>
      </w:r>
    </w:p>
    <w:p>
      <w:pPr>
        <w:spacing w:line="400" w:lineRule="exact"/>
        <w:ind w:firstLine="480"/>
        <w:jc w:val="both"/>
      </w:pPr>
      <w:r>
        <w:rPr>
          <w:rFonts w:ascii="宋体" w:hAnsi="宋体" w:eastAsia="宋体"/>
          <w:b w:val="0"/>
          <w:color w:val="000000"/>
          <w:sz w:val="24"/>
        </w:rPr>
        <w:t>[24] Wang L, Xu Z, Liu T. Design of Smart Campus Security System Based on Edge Computing and IoT[J]. Journal of Ambient Intelligence and Smart Environments, 2023, 15(3): 211-228.</w:t>
      </w:r>
    </w:p>
    <w:p>
      <w:r>
        <w:br w:type="page"/>
      </w:r>
    </w:p>
    <w:p>
      <w:pPr>
        <w:pStyle w:val="2"/>
        <w:spacing w:before="800" w:after="400" w:line="400" w:lineRule="exact"/>
        <w:jc w:val="center"/>
      </w:pPr>
      <w:bookmarkStart w:id="64" w:name="_Toc817"/>
      <w:r>
        <w:rPr>
          <w:rFonts w:ascii="黑体" w:hAnsi="黑体" w:eastAsia="黑体"/>
          <w:b/>
          <w:color w:val="000000"/>
          <w:sz w:val="30"/>
        </w:rPr>
        <w:t>致谢</w:t>
      </w:r>
      <w:bookmarkEnd w:id="64"/>
    </w:p>
    <w:p>
      <w:pPr>
        <w:spacing w:line="400" w:lineRule="exact"/>
        <w:ind w:firstLine="480"/>
        <w:jc w:val="both"/>
      </w:pPr>
      <w:r>
        <w:rPr>
          <w:rFonts w:ascii="宋体" w:hAnsi="宋体" w:eastAsia="宋体"/>
          <w:b w:val="0"/>
          <w:color w:val="000000"/>
          <w:sz w:val="24"/>
        </w:rPr>
        <w:t>本论文的选题、研究及撰写工作是在我的指导教师的悉心指导下完成的。从课题方向的确定到系统方案的论证，从技术难题的攻克到论文框架的组织，导师以渊博的专业知识、严谨的治学态度和丰富的工程经验给予了我全方位的指导与支持。在系统开发过程中遇到关键技术瓶颈时，导师耐心地帮助我分析问题根源、理清解决思路；在论文撰写阶段，导师逐章逐节审阅初稿，提出了大量宝贵的修改意见，使论文在逻辑性、规范性和专业性上不断提升。在此，谨向导师致以最诚挚的敬意和最衷心的感谢。</w:t>
      </w:r>
    </w:p>
    <w:p>
      <w:pPr>
        <w:spacing w:line="400" w:lineRule="exact"/>
        <w:ind w:firstLine="480"/>
        <w:jc w:val="both"/>
      </w:pPr>
      <w:r>
        <w:rPr>
          <w:rFonts w:ascii="宋体" w:hAnsi="宋体" w:eastAsia="宋体"/>
          <w:b w:val="0"/>
          <w:color w:val="000000"/>
          <w:sz w:val="24"/>
        </w:rPr>
        <w:t>感谢应用技术学院为我提供了良好的学习环境和实验条件。学院的实验室配备了丰富的硬件开发板、嵌入式设备和计算资源，为本课题的硬件调试、软件开发和系统联调提供了坚实的物质保障。学院开设的嵌入式系统、计算机视觉、物联网技术等专业课程，为我在本课题中综合运用多种技术奠定了扎实的理论基础。</w:t>
      </w:r>
    </w:p>
    <w:p>
      <w:pPr>
        <w:spacing w:line="400" w:lineRule="exact"/>
        <w:ind w:firstLine="480"/>
        <w:jc w:val="both"/>
      </w:pPr>
      <w:r>
        <w:rPr>
          <w:rFonts w:ascii="宋体" w:hAnsi="宋体" w:eastAsia="宋体"/>
          <w:b w:val="0"/>
          <w:color w:val="000000"/>
          <w:sz w:val="24"/>
        </w:rPr>
        <w:t>感谢实验室的各位同学在课题研究期间给予的热心帮助。在STM32固件调试遇到UART粘包难题时，硬件组的同学分享了底层驱动开发经验；在多通道架构设计与性能优化过程中，软件组的同学提出了许多富有建设性的讨论和建议；在论文格式整理和PPT制作阶段，几位同窗协助完成了大量的校对和美化工作。与你们并肩奋斗的日子，将成为我大学生涯中最珍贵的回忆。</w:t>
      </w:r>
    </w:p>
    <w:p>
      <w:pPr>
        <w:spacing w:line="400" w:lineRule="exact"/>
        <w:ind w:firstLine="480"/>
        <w:jc w:val="both"/>
      </w:pPr>
      <w:r>
        <w:rPr>
          <w:rFonts w:ascii="宋体" w:hAnsi="宋体" w:eastAsia="宋体"/>
          <w:b w:val="0"/>
          <w:color w:val="000000"/>
          <w:sz w:val="24"/>
        </w:rPr>
        <w:t>感谢我的家人在整个大学阶段给予的充分理解与坚定支持。你们的默默付出使我可以全身心投入学业与研究，你们始终如一的关爱与鼓励是我不断前行的最大动力。</w:t>
      </w:r>
    </w:p>
    <w:p>
      <w:pPr>
        <w:spacing w:line="400" w:lineRule="exact"/>
        <w:ind w:firstLine="480"/>
        <w:jc w:val="both"/>
      </w:pPr>
      <w:r>
        <w:rPr>
          <w:rFonts w:ascii="宋体" w:hAnsi="宋体" w:eastAsia="宋体"/>
          <w:b w:val="0"/>
          <w:color w:val="000000"/>
          <w:sz w:val="24"/>
        </w:rPr>
        <w:t>最后，感谢所有在百忙之中参与本论文评审和答辩的各位专家、教授。你们的宝贵意见将促使我进一步反思和改进，也为今后的学习与研究指明方向。</w:t>
      </w:r>
    </w:p>
    <w:p>
      <w:r>
        <w:br w:type="page"/>
      </w:r>
    </w:p>
    <w:p>
      <w:pPr>
        <w:pStyle w:val="2"/>
        <w:spacing w:before="800" w:after="400" w:line="400" w:lineRule="exact"/>
        <w:jc w:val="center"/>
      </w:pPr>
      <w:bookmarkStart w:id="65" w:name="_Toc20976"/>
      <w:r>
        <w:rPr>
          <w:rFonts w:ascii="黑体" w:hAnsi="黑体" w:eastAsia="黑体"/>
          <w:b/>
          <w:color w:val="000000"/>
          <w:sz w:val="30"/>
        </w:rPr>
        <w:t>附录</w:t>
      </w:r>
      <w:bookmarkEnd w:id="65"/>
    </w:p>
    <w:p>
      <w:pPr>
        <w:pStyle w:val="3"/>
        <w:spacing w:before="480" w:after="120" w:line="400" w:lineRule="exact"/>
        <w:jc w:val="left"/>
      </w:pPr>
      <w:bookmarkStart w:id="66" w:name="_Toc5089"/>
      <w:r>
        <w:rPr>
          <w:rFonts w:ascii="黑体" w:hAnsi="黑体" w:eastAsia="黑体"/>
          <w:b/>
          <w:color w:val="000000"/>
          <w:sz w:val="28"/>
        </w:rPr>
        <w:t>附录A：部分核心代码</w:t>
      </w:r>
      <w:bookmarkEnd w:id="66"/>
    </w:p>
    <w:p>
      <w:pPr>
        <w:pStyle w:val="4"/>
        <w:spacing w:before="240" w:after="120" w:line="400" w:lineRule="exact"/>
        <w:jc w:val="left"/>
      </w:pPr>
      <w:bookmarkStart w:id="67" w:name="_Toc30962"/>
      <w:r>
        <w:rPr>
          <w:rFonts w:ascii="黑体" w:hAnsi="黑体" w:eastAsia="黑体"/>
          <w:b/>
          <w:color w:val="000000"/>
          <w:sz w:val="26"/>
        </w:rPr>
        <w:t>A.1 检测主循环伪代码（detector.py — detect_loop）</w:t>
      </w:r>
      <w:bookmarkEnd w:id="67"/>
    </w:p>
    <w:p>
      <w:pPr>
        <w:pStyle w:val="4"/>
        <w:spacing w:before="240" w:after="120" w:line="400" w:lineRule="exact"/>
        <w:jc w:val="left"/>
      </w:pPr>
      <w:bookmarkStart w:id="68" w:name="_Toc26819"/>
      <w:r>
        <w:rPr>
          <w:rFonts w:ascii="黑体" w:hAnsi="黑体" w:eastAsia="黑体"/>
          <w:b/>
          <w:color w:val="000000"/>
          <w:sz w:val="26"/>
        </w:rPr>
        <w:t>A.2 联动决策伪代码（detector.py — coordinated_decision）</w:t>
      </w:r>
      <w:bookmarkEnd w:id="68"/>
    </w:p>
    <w:p>
      <w:pPr>
        <w:spacing w:line="400" w:lineRule="exact"/>
        <w:ind w:firstLine="480"/>
        <w:jc w:val="both"/>
      </w:pPr>
      <w:r>
        <w:rPr>
          <w:rFonts w:ascii="宋体" w:hAnsi="宋体" w:eastAsia="宋体"/>
          <w:b w:val="0"/>
          <w:color w:val="000000"/>
          <w:sz w:val="24"/>
        </w:rPr>
        <w:t>---</w:t>
      </w:r>
    </w:p>
    <w:p>
      <w:pPr>
        <w:pStyle w:val="3"/>
        <w:spacing w:before="480" w:after="120" w:line="400" w:lineRule="exact"/>
        <w:jc w:val="left"/>
      </w:pPr>
      <w:bookmarkStart w:id="69" w:name="_Toc7476"/>
      <w:r>
        <w:rPr>
          <w:rFonts w:ascii="黑体" w:hAnsi="黑体" w:eastAsia="黑体"/>
          <w:b/>
          <w:color w:val="000000"/>
          <w:sz w:val="28"/>
        </w:rPr>
        <w:t>附录B：引导算法测试用例详情</w:t>
      </w:r>
      <w:bookmarkEnd w:id="69"/>
    </w:p>
    <w:p>
      <w:pPr>
        <w:spacing w:line="400" w:lineRule="exact"/>
        <w:ind w:firstLine="480"/>
        <w:jc w:val="both"/>
      </w:pPr>
      <w:r>
        <w:rPr>
          <w:rFonts w:ascii="宋体" w:hAnsi="宋体" w:eastAsia="宋体"/>
          <w:b w:val="0"/>
          <w:color w:val="000000"/>
          <w:sz w:val="24"/>
        </w:rPr>
        <w:t>以下七个测试场景覆盖了四策略联动引导算法的全部决策路径，测试通过 `test_guidance.py` 自动化执行。</w:t>
      </w:r>
    </w:p>
    <w:p>
      <w:pPr>
        <w:spacing w:line="400" w:lineRule="exact"/>
        <w:ind w:firstLine="480"/>
        <w:jc w:val="both"/>
      </w:pPr>
      <w:r>
        <w:rPr>
          <w:rFonts w:ascii="黑体" w:hAnsi="黑体" w:eastAsia="黑体"/>
          <w:b/>
          <w:color w:val="000000"/>
          <w:sz w:val="24"/>
        </w:rPr>
        <w:t>系统默认参数</w:t>
      </w:r>
      <w:r>
        <w:rPr>
          <w:rFonts w:ascii="宋体" w:hAnsi="宋体" w:eastAsia="宋体"/>
          <w:b w:val="0"/>
          <w:color w:val="000000"/>
          <w:sz w:val="24"/>
        </w:rPr>
        <w:t>：红色阈值=20，黄色阈值=12（场景7为自定义阈值）。</w:t>
      </w:r>
    </w:p>
    <w:tbl>
      <w:tblPr>
        <w:tblStyle w:val="14"/>
        <w:tblW w:w="0" w:type="auto"/>
        <w:tblInd w:w="0" w:type="dxa"/>
        <w:tblLayout w:type="autofit"/>
        <w:tblCellMar>
          <w:top w:w="0" w:type="dxa"/>
          <w:left w:w="10" w:type="dxa"/>
          <w:bottom w:w="0" w:type="dxa"/>
          <w:right w:w="10" w:type="dxa"/>
        </w:tblCellMar>
      </w:tblPr>
      <w:tblGrid>
        <w:gridCol w:w="1187"/>
        <w:gridCol w:w="1187"/>
        <w:gridCol w:w="1187"/>
        <w:gridCol w:w="1187"/>
        <w:gridCol w:w="1187"/>
        <w:gridCol w:w="1187"/>
        <w:gridCol w:w="1187"/>
      </w:tblGrid>
      <w:tr>
        <w:tblPrEx>
          <w:tblCellMar>
            <w:top w:w="0" w:type="dxa"/>
            <w:left w:w="10" w:type="dxa"/>
            <w:bottom w:w="0" w:type="dxa"/>
            <w:right w:w="10" w:type="dxa"/>
          </w:tblCellMar>
        </w:tblPrEx>
        <w:tc>
          <w:tcPr>
            <w:tcW w:w="1187" w:type="dxa"/>
            <w:shd w:val="clear" w:color="auto" w:fill="D9E2F3"/>
          </w:tcPr>
          <w:p>
            <w:pPr>
              <w:jc w:val="center"/>
            </w:pPr>
            <w:r>
              <w:rPr>
                <w:rFonts w:ascii="黑体" w:hAnsi="黑体" w:eastAsia="黑体"/>
                <w:b w:val="0"/>
                <w:color w:val="000000"/>
                <w:sz w:val="18"/>
              </w:rPr>
              <w:t>#</w:t>
            </w:r>
          </w:p>
        </w:tc>
        <w:tc>
          <w:tcPr>
            <w:tcW w:w="1187" w:type="dxa"/>
            <w:shd w:val="clear" w:color="auto" w:fill="D9E2F3"/>
          </w:tcPr>
          <w:p>
            <w:pPr>
              <w:jc w:val="center"/>
            </w:pPr>
            <w:r>
              <w:rPr>
                <w:rFonts w:ascii="黑体" w:hAnsi="黑体" w:eastAsia="黑体"/>
                <w:b w:val="0"/>
                <w:color w:val="000000"/>
                <w:sz w:val="18"/>
              </w:rPr>
              <w:t>场景名称</w:t>
            </w:r>
          </w:p>
        </w:tc>
        <w:tc>
          <w:tcPr>
            <w:tcW w:w="1187" w:type="dxa"/>
            <w:shd w:val="clear" w:color="auto" w:fill="D9E2F3"/>
          </w:tcPr>
          <w:p>
            <w:pPr>
              <w:jc w:val="center"/>
            </w:pPr>
            <w:r>
              <w:rPr>
                <w:rFonts w:ascii="黑体" w:hAnsi="黑体" w:eastAsia="黑体"/>
                <w:b w:val="0"/>
                <w:color w:val="000000"/>
                <w:sz w:val="18"/>
              </w:rPr>
              <w:t>通道状态</w:t>
            </w:r>
          </w:p>
        </w:tc>
        <w:tc>
          <w:tcPr>
            <w:tcW w:w="1187" w:type="dxa"/>
            <w:shd w:val="clear" w:color="auto" w:fill="D9E2F3"/>
          </w:tcPr>
          <w:p>
            <w:pPr>
              <w:jc w:val="center"/>
            </w:pPr>
            <w:r>
              <w:rPr>
                <w:rFonts w:ascii="黑体" w:hAnsi="黑体" w:eastAsia="黑体"/>
                <w:b w:val="0"/>
                <w:color w:val="000000"/>
                <w:sz w:val="18"/>
              </w:rPr>
              <w:t>输入条件</w:t>
            </w:r>
          </w:p>
        </w:tc>
        <w:tc>
          <w:tcPr>
            <w:tcW w:w="1187" w:type="dxa"/>
            <w:shd w:val="clear" w:color="auto" w:fill="D9E2F3"/>
          </w:tcPr>
          <w:p>
            <w:pPr>
              <w:jc w:val="center"/>
            </w:pPr>
            <w:r>
              <w:rPr>
                <w:rFonts w:ascii="黑体" w:hAnsi="黑体" w:eastAsia="黑体"/>
                <w:b w:val="0"/>
                <w:color w:val="000000"/>
                <w:sz w:val="18"/>
              </w:rPr>
              <w:t>预期策略</w:t>
            </w:r>
          </w:p>
        </w:tc>
        <w:tc>
          <w:tcPr>
            <w:tcW w:w="1187" w:type="dxa"/>
            <w:shd w:val="clear" w:color="auto" w:fill="D9E2F3"/>
          </w:tcPr>
          <w:p>
            <w:pPr>
              <w:jc w:val="center"/>
            </w:pPr>
            <w:r>
              <w:rPr>
                <w:rFonts w:ascii="黑体" w:hAnsi="黑体" w:eastAsia="黑体"/>
                <w:b w:val="0"/>
                <w:color w:val="000000"/>
                <w:sz w:val="18"/>
              </w:rPr>
              <w:t>预期推荐出口</w:t>
            </w:r>
          </w:p>
        </w:tc>
        <w:tc>
          <w:tcPr>
            <w:tcW w:w="1187" w:type="dxa"/>
            <w:shd w:val="clear" w:color="auto" w:fill="D9E2F3"/>
          </w:tcPr>
          <w:p>
            <w:pPr>
              <w:jc w:val="center"/>
            </w:pPr>
            <w:r>
              <w:rPr>
                <w:rFonts w:ascii="黑体" w:hAnsi="黑体" w:eastAsia="黑体"/>
                <w:b w:val="0"/>
                <w:color w:val="000000"/>
                <w:sz w:val="18"/>
              </w:rPr>
              <w:t>验证要点</w:t>
            </w:r>
          </w:p>
        </w:tc>
      </w:tr>
      <w:tr>
        <w:tblPrEx>
          <w:tblCellMar>
            <w:top w:w="0" w:type="dxa"/>
            <w:left w:w="10" w:type="dxa"/>
            <w:bottom w:w="0" w:type="dxa"/>
            <w:right w:w="10" w:type="dxa"/>
          </w:tblCellMar>
        </w:tblPrEx>
        <w:tc>
          <w:tcPr>
            <w:tcW w:w="1187" w:type="dxa"/>
          </w:tcPr>
          <w:p>
            <w:pPr>
              <w:jc w:val="center"/>
            </w:pPr>
            <w:r>
              <w:rPr>
                <w:rFonts w:ascii="宋体" w:hAnsi="宋体" w:eastAsia="宋体"/>
                <w:b w:val="0"/>
                <w:color w:val="000000"/>
                <w:sz w:val="18"/>
              </w:rPr>
              <w:t>1</w:t>
            </w:r>
          </w:p>
        </w:tc>
        <w:tc>
          <w:tcPr>
            <w:tcW w:w="1187" w:type="dxa"/>
          </w:tcPr>
          <w:p>
            <w:pPr>
              <w:jc w:val="center"/>
            </w:pPr>
            <w:r>
              <w:rPr>
                <w:rFonts w:ascii="宋体" w:hAnsi="宋体" w:eastAsia="宋体"/>
                <w:b w:val="0"/>
                <w:color w:val="000000"/>
                <w:sz w:val="18"/>
              </w:rPr>
              <w:t>三通道全绿</w:t>
            </w:r>
          </w:p>
        </w:tc>
        <w:tc>
          <w:tcPr>
            <w:tcW w:w="1187" w:type="dxa"/>
          </w:tcPr>
          <w:p>
            <w:pPr>
              <w:jc w:val="center"/>
            </w:pPr>
            <w:r>
              <w:rPr>
                <w:rFonts w:ascii="宋体" w:hAnsi="宋体" w:eastAsia="宋体"/>
                <w:b w:val="0"/>
                <w:color w:val="000000"/>
                <w:sz w:val="18"/>
              </w:rPr>
              <w:t>A绿(3人) B绿(5人) C绿(2人)</w:t>
            </w:r>
          </w:p>
        </w:tc>
        <w:tc>
          <w:tcPr>
            <w:tcW w:w="1187" w:type="dxa"/>
          </w:tcPr>
          <w:p>
            <w:pPr>
              <w:jc w:val="center"/>
            </w:pPr>
            <w:r>
              <w:rPr>
                <w:rFonts w:ascii="宋体" w:hAnsi="宋体" w:eastAsia="宋体"/>
                <w:b w:val="0"/>
                <w:color w:val="000000"/>
                <w:sz w:val="18"/>
              </w:rPr>
              <w:t>全活跃，全无火</w:t>
            </w:r>
          </w:p>
        </w:tc>
        <w:tc>
          <w:tcPr>
            <w:tcW w:w="1187" w:type="dxa"/>
          </w:tcPr>
          <w:p>
            <w:pPr>
              <w:jc w:val="center"/>
            </w:pPr>
            <w:r>
              <w:rPr>
                <w:rFonts w:ascii="宋体" w:hAnsi="宋体" w:eastAsia="宋体"/>
                <w:b w:val="0"/>
                <w:color w:val="000000"/>
                <w:sz w:val="18"/>
              </w:rPr>
              <w:t>`all_clear`</w:t>
            </w:r>
          </w:p>
        </w:tc>
        <w:tc>
          <w:tcPr>
            <w:tcW w:w="1187" w:type="dxa"/>
          </w:tcPr>
          <w:p>
            <w:pPr>
              <w:jc w:val="center"/>
            </w:pPr>
            <w:r>
              <w:rPr>
                <w:rFonts w:ascii="宋体" w:hAnsi="宋体" w:eastAsia="宋体"/>
                <w:b w:val="0"/>
                <w:color w:val="000000"/>
                <w:sz w:val="18"/>
              </w:rPr>
              <w:t>`[]`（无）</w:t>
            </w:r>
          </w:p>
        </w:tc>
        <w:tc>
          <w:tcPr>
            <w:tcW w:w="1187" w:type="dxa"/>
          </w:tcPr>
          <w:p>
            <w:pPr>
              <w:jc w:val="center"/>
            </w:pPr>
            <w:r>
              <w:rPr>
                <w:rFonts w:ascii="宋体" w:hAnsi="宋体" w:eastAsia="宋体"/>
                <w:b w:val="0"/>
                <w:color w:val="000000"/>
                <w:sz w:val="18"/>
              </w:rPr>
              <w:t>畅通时不做无意义引导</w:t>
            </w:r>
          </w:p>
        </w:tc>
      </w:tr>
      <w:tr>
        <w:tblPrEx>
          <w:tblCellMar>
            <w:top w:w="0" w:type="dxa"/>
            <w:left w:w="10" w:type="dxa"/>
            <w:bottom w:w="0" w:type="dxa"/>
            <w:right w:w="10" w:type="dxa"/>
          </w:tblCellMar>
        </w:tblPrEx>
        <w:tc>
          <w:tcPr>
            <w:tcW w:w="1187" w:type="dxa"/>
          </w:tcPr>
          <w:p>
            <w:pPr>
              <w:jc w:val="center"/>
            </w:pPr>
            <w:r>
              <w:rPr>
                <w:rFonts w:ascii="宋体" w:hAnsi="宋体" w:eastAsia="宋体"/>
                <w:b w:val="0"/>
                <w:color w:val="000000"/>
                <w:sz w:val="18"/>
              </w:rPr>
              <w:t>2</w:t>
            </w:r>
          </w:p>
        </w:tc>
        <w:tc>
          <w:tcPr>
            <w:tcW w:w="1187" w:type="dxa"/>
          </w:tcPr>
          <w:p>
            <w:pPr>
              <w:jc w:val="center"/>
            </w:pPr>
            <w:r>
              <w:rPr>
                <w:rFonts w:ascii="宋体" w:hAnsi="宋体" w:eastAsia="宋体"/>
                <w:b w:val="0"/>
                <w:color w:val="000000"/>
                <w:sz w:val="18"/>
              </w:rPr>
              <w:t>一黄两绿</w:t>
            </w:r>
          </w:p>
        </w:tc>
        <w:tc>
          <w:tcPr>
            <w:tcW w:w="1187" w:type="dxa"/>
          </w:tcPr>
          <w:p>
            <w:pPr>
              <w:jc w:val="center"/>
            </w:pPr>
            <w:r>
              <w:rPr>
                <w:rFonts w:ascii="宋体" w:hAnsi="宋体" w:eastAsia="宋体"/>
                <w:b w:val="0"/>
                <w:color w:val="000000"/>
                <w:sz w:val="18"/>
              </w:rPr>
              <w:t>A黄(15人) B绿(5人) C绿(3人)</w:t>
            </w:r>
          </w:p>
        </w:tc>
        <w:tc>
          <w:tcPr>
            <w:tcW w:w="1187" w:type="dxa"/>
          </w:tcPr>
          <w:p>
            <w:pPr>
              <w:jc w:val="center"/>
            </w:pPr>
            <w:r>
              <w:rPr>
                <w:rFonts w:ascii="宋体" w:hAnsi="宋体" w:eastAsia="宋体"/>
                <w:b w:val="0"/>
                <w:color w:val="000000"/>
                <w:sz w:val="18"/>
              </w:rPr>
              <w:t>全活跃，全无火</w:t>
            </w:r>
          </w:p>
        </w:tc>
        <w:tc>
          <w:tcPr>
            <w:tcW w:w="1187" w:type="dxa"/>
          </w:tcPr>
          <w:p>
            <w:pPr>
              <w:jc w:val="center"/>
            </w:pPr>
            <w:r>
              <w:rPr>
                <w:rFonts w:ascii="宋体" w:hAnsi="宋体" w:eastAsia="宋体"/>
                <w:b w:val="0"/>
                <w:color w:val="000000"/>
                <w:sz w:val="18"/>
              </w:rPr>
              <w:t>`guided`</w:t>
            </w:r>
          </w:p>
        </w:tc>
        <w:tc>
          <w:tcPr>
            <w:tcW w:w="1187" w:type="dxa"/>
          </w:tcPr>
          <w:p>
            <w:pPr>
              <w:jc w:val="center"/>
            </w:pPr>
            <w:r>
              <w:rPr>
                <w:rFonts w:ascii="宋体" w:hAnsi="宋体" w:eastAsia="宋体"/>
                <w:b w:val="0"/>
                <w:color w:val="000000"/>
                <w:sz w:val="18"/>
              </w:rPr>
              <w:t>`['C', 'B']`</w:t>
            </w:r>
          </w:p>
        </w:tc>
        <w:tc>
          <w:tcPr>
            <w:tcW w:w="1187" w:type="dxa"/>
          </w:tcPr>
          <w:p>
            <w:pPr>
              <w:jc w:val="center"/>
            </w:pPr>
            <w:r>
              <w:rPr>
                <w:rFonts w:ascii="宋体" w:hAnsi="宋体" w:eastAsia="宋体"/>
                <w:b w:val="0"/>
                <w:color w:val="000000"/>
                <w:sz w:val="18"/>
              </w:rPr>
              <w:t>按饱和度排序（C:0.25 &lt; B:0.42）</w:t>
            </w:r>
          </w:p>
        </w:tc>
      </w:tr>
      <w:tr>
        <w:tblPrEx>
          <w:tblCellMar>
            <w:top w:w="0" w:type="dxa"/>
            <w:left w:w="10" w:type="dxa"/>
            <w:bottom w:w="0" w:type="dxa"/>
            <w:right w:w="10" w:type="dxa"/>
          </w:tblCellMar>
        </w:tblPrEx>
        <w:tc>
          <w:tcPr>
            <w:tcW w:w="1187" w:type="dxa"/>
          </w:tcPr>
          <w:p>
            <w:pPr>
              <w:jc w:val="center"/>
            </w:pPr>
            <w:r>
              <w:rPr>
                <w:rFonts w:ascii="宋体" w:hAnsi="宋体" w:eastAsia="宋体"/>
                <w:b w:val="0"/>
                <w:color w:val="000000"/>
                <w:sz w:val="18"/>
              </w:rPr>
              <w:t>3</w:t>
            </w:r>
          </w:p>
        </w:tc>
        <w:tc>
          <w:tcPr>
            <w:tcW w:w="1187" w:type="dxa"/>
          </w:tcPr>
          <w:p>
            <w:pPr>
              <w:jc w:val="center"/>
            </w:pPr>
            <w:r>
              <w:rPr>
                <w:rFonts w:ascii="宋体" w:hAnsi="宋体" w:eastAsia="宋体"/>
                <w:b w:val="0"/>
                <w:color w:val="000000"/>
                <w:sz w:val="18"/>
              </w:rPr>
              <w:t>全部接近阈值</w:t>
            </w:r>
          </w:p>
        </w:tc>
        <w:tc>
          <w:tcPr>
            <w:tcW w:w="1187" w:type="dxa"/>
          </w:tcPr>
          <w:p>
            <w:pPr>
              <w:jc w:val="center"/>
            </w:pPr>
            <w:r>
              <w:rPr>
                <w:rFonts w:ascii="宋体" w:hAnsi="宋体" w:eastAsia="宋体"/>
                <w:b w:val="0"/>
                <w:color w:val="000000"/>
                <w:sz w:val="18"/>
              </w:rPr>
              <w:t>A黄(13人) B黄(14人) C黄(15人)</w:t>
            </w:r>
          </w:p>
        </w:tc>
        <w:tc>
          <w:tcPr>
            <w:tcW w:w="1187" w:type="dxa"/>
          </w:tcPr>
          <w:p>
            <w:pPr>
              <w:jc w:val="center"/>
            </w:pPr>
            <w:r>
              <w:rPr>
                <w:rFonts w:ascii="宋体" w:hAnsi="宋体" w:eastAsia="宋体"/>
                <w:b w:val="0"/>
                <w:color w:val="000000"/>
                <w:sz w:val="18"/>
              </w:rPr>
              <w:t>全活跃，全无火</w:t>
            </w:r>
          </w:p>
        </w:tc>
        <w:tc>
          <w:tcPr>
            <w:tcW w:w="1187" w:type="dxa"/>
          </w:tcPr>
          <w:p>
            <w:pPr>
              <w:jc w:val="center"/>
            </w:pPr>
            <w:r>
              <w:rPr>
                <w:rFonts w:ascii="宋体" w:hAnsi="宋体" w:eastAsia="宋体"/>
                <w:b w:val="0"/>
                <w:color w:val="000000"/>
                <w:sz w:val="18"/>
              </w:rPr>
              <w:t>`degraded`</w:t>
            </w:r>
          </w:p>
        </w:tc>
        <w:tc>
          <w:tcPr>
            <w:tcW w:w="1187" w:type="dxa"/>
          </w:tcPr>
          <w:p>
            <w:pPr>
              <w:jc w:val="center"/>
            </w:pPr>
            <w:r>
              <w:rPr>
                <w:rFonts w:ascii="宋体" w:hAnsi="宋体" w:eastAsia="宋体"/>
                <w:b w:val="0"/>
                <w:color w:val="000000"/>
                <w:sz w:val="18"/>
              </w:rPr>
              <w:t>`['A', 'B', 'C']`</w:t>
            </w:r>
          </w:p>
        </w:tc>
        <w:tc>
          <w:tcPr>
            <w:tcW w:w="1187" w:type="dxa"/>
          </w:tcPr>
          <w:p>
            <w:pPr>
              <w:jc w:val="center"/>
            </w:pPr>
            <w:r>
              <w:rPr>
                <w:rFonts w:ascii="宋体" w:hAnsi="宋体" w:eastAsia="宋体"/>
                <w:b w:val="0"/>
                <w:color w:val="000000"/>
                <w:sz w:val="18"/>
              </w:rPr>
              <w:t>无畅通通道时降级建议分批通行</w:t>
            </w:r>
          </w:p>
        </w:tc>
      </w:tr>
      <w:tr>
        <w:tblPrEx>
          <w:tblCellMar>
            <w:top w:w="0" w:type="dxa"/>
            <w:left w:w="10" w:type="dxa"/>
            <w:bottom w:w="0" w:type="dxa"/>
            <w:right w:w="10" w:type="dxa"/>
          </w:tblCellMar>
        </w:tblPrEx>
        <w:tc>
          <w:tcPr>
            <w:tcW w:w="1187" w:type="dxa"/>
          </w:tcPr>
          <w:p>
            <w:pPr>
              <w:jc w:val="center"/>
            </w:pPr>
            <w:r>
              <w:rPr>
                <w:rFonts w:ascii="宋体" w:hAnsi="宋体" w:eastAsia="宋体"/>
                <w:b w:val="0"/>
                <w:color w:val="000000"/>
                <w:sz w:val="18"/>
              </w:rPr>
              <w:t>4</w:t>
            </w:r>
          </w:p>
        </w:tc>
        <w:tc>
          <w:tcPr>
            <w:tcW w:w="1187" w:type="dxa"/>
          </w:tcPr>
          <w:p>
            <w:pPr>
              <w:jc w:val="center"/>
            </w:pPr>
            <w:r>
              <w:rPr>
                <w:rFonts w:ascii="宋体" w:hAnsi="宋体" w:eastAsia="宋体"/>
                <w:b w:val="0"/>
                <w:color w:val="000000"/>
                <w:sz w:val="18"/>
              </w:rPr>
              <w:t>单通道火灾</w:t>
            </w:r>
          </w:p>
        </w:tc>
        <w:tc>
          <w:tcPr>
            <w:tcW w:w="1187" w:type="dxa"/>
          </w:tcPr>
          <w:p>
            <w:pPr>
              <w:jc w:val="center"/>
            </w:pPr>
            <w:r>
              <w:rPr>
                <w:rFonts w:ascii="宋体" w:hAnsi="宋体" w:eastAsia="宋体"/>
                <w:b w:val="0"/>
                <w:color w:val="000000"/>
                <w:sz w:val="18"/>
              </w:rPr>
              <w:t>A绿(5人) B火(10人) C绿(3人)</w:t>
            </w:r>
          </w:p>
        </w:tc>
        <w:tc>
          <w:tcPr>
            <w:tcW w:w="1187" w:type="dxa"/>
          </w:tcPr>
          <w:p>
            <w:pPr>
              <w:jc w:val="center"/>
            </w:pPr>
            <w:r>
              <w:rPr>
                <w:rFonts w:ascii="宋体" w:hAnsi="宋体" w:eastAsia="宋体"/>
                <w:b w:val="0"/>
                <w:color w:val="000000"/>
                <w:sz w:val="18"/>
              </w:rPr>
              <w:t>B火灾，A/C畅通</w:t>
            </w:r>
          </w:p>
        </w:tc>
        <w:tc>
          <w:tcPr>
            <w:tcW w:w="1187" w:type="dxa"/>
          </w:tcPr>
          <w:p>
            <w:pPr>
              <w:jc w:val="center"/>
            </w:pPr>
            <w:r>
              <w:rPr>
                <w:rFonts w:ascii="宋体" w:hAnsi="宋体" w:eastAsia="宋体"/>
                <w:b w:val="0"/>
                <w:color w:val="000000"/>
                <w:sz w:val="18"/>
              </w:rPr>
              <w:t>`guided`</w:t>
            </w:r>
          </w:p>
        </w:tc>
        <w:tc>
          <w:tcPr>
            <w:tcW w:w="1187" w:type="dxa"/>
          </w:tcPr>
          <w:p>
            <w:pPr>
              <w:jc w:val="center"/>
            </w:pPr>
            <w:r>
              <w:rPr>
                <w:rFonts w:ascii="宋体" w:hAnsi="宋体" w:eastAsia="宋体"/>
                <w:b w:val="0"/>
                <w:color w:val="000000"/>
                <w:sz w:val="18"/>
              </w:rPr>
              <w:t>`['C', 'A']`</w:t>
            </w:r>
          </w:p>
        </w:tc>
        <w:tc>
          <w:tcPr>
            <w:tcW w:w="1187" w:type="dxa"/>
          </w:tcPr>
          <w:p>
            <w:pPr>
              <w:jc w:val="center"/>
            </w:pPr>
            <w:r>
              <w:rPr>
                <w:rFonts w:ascii="宋体" w:hAnsi="宋体" w:eastAsia="宋体"/>
                <w:b w:val="0"/>
                <w:color w:val="000000"/>
                <w:sz w:val="18"/>
              </w:rPr>
              <w:t>火灾通道被排除在推荐外</w:t>
            </w:r>
          </w:p>
        </w:tc>
      </w:tr>
      <w:tr>
        <w:tblPrEx>
          <w:tblCellMar>
            <w:top w:w="0" w:type="dxa"/>
            <w:left w:w="10" w:type="dxa"/>
            <w:bottom w:w="0" w:type="dxa"/>
            <w:right w:w="10" w:type="dxa"/>
          </w:tblCellMar>
        </w:tblPrEx>
        <w:tc>
          <w:tcPr>
            <w:tcW w:w="1187" w:type="dxa"/>
          </w:tcPr>
          <w:p>
            <w:pPr>
              <w:jc w:val="center"/>
            </w:pPr>
            <w:r>
              <w:rPr>
                <w:rFonts w:ascii="宋体" w:hAnsi="宋体" w:eastAsia="宋体"/>
                <w:b w:val="0"/>
                <w:color w:val="000000"/>
                <w:sz w:val="18"/>
              </w:rPr>
              <w:t>5</w:t>
            </w:r>
          </w:p>
        </w:tc>
        <w:tc>
          <w:tcPr>
            <w:tcW w:w="1187" w:type="dxa"/>
          </w:tcPr>
          <w:p>
            <w:pPr>
              <w:jc w:val="center"/>
            </w:pPr>
            <w:r>
              <w:rPr>
                <w:rFonts w:ascii="宋体" w:hAnsi="宋体" w:eastAsia="宋体"/>
                <w:b w:val="0"/>
                <w:color w:val="000000"/>
                <w:sz w:val="18"/>
              </w:rPr>
              <w:t>全通道火灾</w:t>
            </w:r>
          </w:p>
        </w:tc>
        <w:tc>
          <w:tcPr>
            <w:tcW w:w="1187" w:type="dxa"/>
          </w:tcPr>
          <w:p>
            <w:pPr>
              <w:jc w:val="center"/>
            </w:pPr>
            <w:r>
              <w:rPr>
                <w:rFonts w:ascii="宋体" w:hAnsi="宋体" w:eastAsia="宋体"/>
                <w:b w:val="0"/>
                <w:color w:val="000000"/>
                <w:sz w:val="18"/>
              </w:rPr>
              <w:t>A火(5人) B火(10人) C火(3人)</w:t>
            </w:r>
          </w:p>
        </w:tc>
        <w:tc>
          <w:tcPr>
            <w:tcW w:w="1187" w:type="dxa"/>
          </w:tcPr>
          <w:p>
            <w:pPr>
              <w:jc w:val="center"/>
            </w:pPr>
            <w:r>
              <w:rPr>
                <w:rFonts w:ascii="宋体" w:hAnsi="宋体" w:eastAsia="宋体"/>
                <w:b w:val="0"/>
                <w:color w:val="000000"/>
                <w:sz w:val="18"/>
              </w:rPr>
              <w:t>全部火灾</w:t>
            </w:r>
          </w:p>
        </w:tc>
        <w:tc>
          <w:tcPr>
            <w:tcW w:w="1187" w:type="dxa"/>
          </w:tcPr>
          <w:p>
            <w:pPr>
              <w:jc w:val="center"/>
            </w:pPr>
            <w:r>
              <w:rPr>
                <w:rFonts w:ascii="宋体" w:hAnsi="宋体" w:eastAsia="宋体"/>
                <w:b w:val="0"/>
                <w:color w:val="000000"/>
                <w:sz w:val="18"/>
              </w:rPr>
              <w:t>`emergency`</w:t>
            </w:r>
          </w:p>
        </w:tc>
        <w:tc>
          <w:tcPr>
            <w:tcW w:w="1187" w:type="dxa"/>
          </w:tcPr>
          <w:p>
            <w:pPr>
              <w:jc w:val="center"/>
            </w:pPr>
            <w:r>
              <w:rPr>
                <w:rFonts w:ascii="宋体" w:hAnsi="宋体" w:eastAsia="宋体"/>
                <w:b w:val="0"/>
                <w:color w:val="000000"/>
                <w:sz w:val="18"/>
              </w:rPr>
              <w:t>`[]`（无）</w:t>
            </w:r>
          </w:p>
        </w:tc>
        <w:tc>
          <w:tcPr>
            <w:tcW w:w="1187" w:type="dxa"/>
          </w:tcPr>
          <w:p>
            <w:pPr>
              <w:jc w:val="center"/>
            </w:pPr>
            <w:r>
              <w:rPr>
                <w:rFonts w:ascii="宋体" w:hAnsi="宋体" w:eastAsia="宋体"/>
                <w:b w:val="0"/>
                <w:color w:val="000000"/>
                <w:sz w:val="18"/>
              </w:rPr>
              <w:t>safe_active为空→紧急疏散</w:t>
            </w:r>
          </w:p>
        </w:tc>
      </w:tr>
      <w:tr>
        <w:tblPrEx>
          <w:tblCellMar>
            <w:top w:w="0" w:type="dxa"/>
            <w:left w:w="10" w:type="dxa"/>
            <w:bottom w:w="0" w:type="dxa"/>
            <w:right w:w="10" w:type="dxa"/>
          </w:tblCellMar>
        </w:tblPrEx>
        <w:tc>
          <w:tcPr>
            <w:tcW w:w="1187" w:type="dxa"/>
          </w:tcPr>
          <w:p>
            <w:pPr>
              <w:jc w:val="center"/>
            </w:pPr>
            <w:r>
              <w:rPr>
                <w:rFonts w:ascii="宋体" w:hAnsi="宋体" w:eastAsia="宋体"/>
                <w:b w:val="0"/>
                <w:color w:val="000000"/>
                <w:sz w:val="18"/>
              </w:rPr>
              <w:t>6</w:t>
            </w:r>
          </w:p>
        </w:tc>
        <w:tc>
          <w:tcPr>
            <w:tcW w:w="1187" w:type="dxa"/>
          </w:tcPr>
          <w:p>
            <w:pPr>
              <w:jc w:val="center"/>
            </w:pPr>
            <w:r>
              <w:rPr>
                <w:rFonts w:ascii="宋体" w:hAnsi="宋体" w:eastAsia="宋体"/>
                <w:b w:val="0"/>
                <w:color w:val="000000"/>
                <w:sz w:val="18"/>
              </w:rPr>
              <w:t>暂停通道排除</w:t>
            </w:r>
          </w:p>
        </w:tc>
        <w:tc>
          <w:tcPr>
            <w:tcW w:w="1187" w:type="dxa"/>
          </w:tcPr>
          <w:p>
            <w:pPr>
              <w:jc w:val="center"/>
            </w:pPr>
            <w:r>
              <w:rPr>
                <w:rFonts w:ascii="宋体" w:hAnsi="宋体" w:eastAsia="宋体"/>
                <w:b w:val="0"/>
                <w:color w:val="000000"/>
                <w:sz w:val="18"/>
              </w:rPr>
              <w:t>A暂停(0人) B黄(15人) C黄(18人)</w:t>
            </w:r>
          </w:p>
        </w:tc>
        <w:tc>
          <w:tcPr>
            <w:tcW w:w="1187" w:type="dxa"/>
          </w:tcPr>
          <w:p>
            <w:pPr>
              <w:jc w:val="center"/>
            </w:pPr>
            <w:r>
              <w:rPr>
                <w:rFonts w:ascii="宋体" w:hAnsi="宋体" w:eastAsia="宋体"/>
                <w:b w:val="0"/>
                <w:color w:val="000000"/>
                <w:sz w:val="18"/>
              </w:rPr>
              <w:t>A暂停，无火</w:t>
            </w:r>
          </w:p>
        </w:tc>
        <w:tc>
          <w:tcPr>
            <w:tcW w:w="1187" w:type="dxa"/>
          </w:tcPr>
          <w:p>
            <w:pPr>
              <w:jc w:val="center"/>
            </w:pPr>
            <w:r>
              <w:rPr>
                <w:rFonts w:ascii="宋体" w:hAnsi="宋体" w:eastAsia="宋体"/>
                <w:b w:val="0"/>
                <w:color w:val="000000"/>
                <w:sz w:val="18"/>
              </w:rPr>
              <w:t>`degraded`</w:t>
            </w:r>
          </w:p>
        </w:tc>
        <w:tc>
          <w:tcPr>
            <w:tcW w:w="1187" w:type="dxa"/>
          </w:tcPr>
          <w:p>
            <w:pPr>
              <w:jc w:val="center"/>
            </w:pPr>
            <w:r>
              <w:rPr>
                <w:rFonts w:ascii="宋体" w:hAnsi="宋体" w:eastAsia="宋体"/>
                <w:b w:val="0"/>
                <w:color w:val="000000"/>
                <w:sz w:val="18"/>
              </w:rPr>
              <w:t>`['B', 'C']`</w:t>
            </w:r>
          </w:p>
        </w:tc>
        <w:tc>
          <w:tcPr>
            <w:tcW w:w="1187" w:type="dxa"/>
          </w:tcPr>
          <w:p>
            <w:pPr>
              <w:jc w:val="center"/>
            </w:pPr>
            <w:r>
              <w:rPr>
                <w:rFonts w:ascii="宋体" w:hAnsi="宋体" w:eastAsia="宋体"/>
                <w:b w:val="0"/>
                <w:color w:val="000000"/>
                <w:sz w:val="18"/>
              </w:rPr>
              <w:t>暂停通道不参与推荐</w:t>
            </w:r>
          </w:p>
        </w:tc>
      </w:tr>
      <w:tr>
        <w:tblPrEx>
          <w:tblCellMar>
            <w:top w:w="0" w:type="dxa"/>
            <w:left w:w="10" w:type="dxa"/>
            <w:bottom w:w="0" w:type="dxa"/>
            <w:right w:w="10" w:type="dxa"/>
          </w:tblCellMar>
        </w:tblPrEx>
        <w:tc>
          <w:tcPr>
            <w:tcW w:w="1187" w:type="dxa"/>
          </w:tcPr>
          <w:p>
            <w:pPr>
              <w:jc w:val="center"/>
            </w:pPr>
            <w:r>
              <w:rPr>
                <w:rFonts w:ascii="宋体" w:hAnsi="宋体" w:eastAsia="宋体"/>
                <w:b w:val="0"/>
                <w:color w:val="000000"/>
                <w:sz w:val="18"/>
              </w:rPr>
              <w:t>7</w:t>
            </w:r>
          </w:p>
        </w:tc>
        <w:tc>
          <w:tcPr>
            <w:tcW w:w="1187" w:type="dxa"/>
          </w:tcPr>
          <w:p>
            <w:pPr>
              <w:jc w:val="center"/>
            </w:pPr>
            <w:r>
              <w:rPr>
                <w:rFonts w:ascii="宋体" w:hAnsi="宋体" w:eastAsia="宋体"/>
                <w:b w:val="0"/>
                <w:color w:val="000000"/>
                <w:sz w:val="18"/>
              </w:rPr>
              <w:t>不同阈值组合</w:t>
            </w:r>
          </w:p>
        </w:tc>
        <w:tc>
          <w:tcPr>
            <w:tcW w:w="1187" w:type="dxa"/>
          </w:tcPr>
          <w:p>
            <w:pPr>
              <w:jc w:val="center"/>
            </w:pPr>
            <w:r>
              <w:rPr>
                <w:rFonts w:ascii="宋体" w:hAnsi="宋体" w:eastAsia="宋体"/>
                <w:b w:val="0"/>
                <w:color w:val="000000"/>
                <w:sz w:val="18"/>
              </w:rPr>
              <w:t>A绿(10/15) B绿(8/12) C黄(13/12)</w:t>
            </w:r>
          </w:p>
        </w:tc>
        <w:tc>
          <w:tcPr>
            <w:tcW w:w="1187" w:type="dxa"/>
          </w:tcPr>
          <w:p>
            <w:pPr>
              <w:jc w:val="center"/>
            </w:pPr>
            <w:r>
              <w:rPr>
                <w:rFonts w:ascii="宋体" w:hAnsi="宋体" w:eastAsia="宋体"/>
                <w:b w:val="0"/>
                <w:color w:val="000000"/>
                <w:sz w:val="18"/>
              </w:rPr>
              <w:t>全活跃，无火，A阈值高B标准C标准</w:t>
            </w:r>
          </w:p>
        </w:tc>
        <w:tc>
          <w:tcPr>
            <w:tcW w:w="1187" w:type="dxa"/>
          </w:tcPr>
          <w:p>
            <w:pPr>
              <w:jc w:val="center"/>
            </w:pPr>
            <w:r>
              <w:rPr>
                <w:rFonts w:ascii="宋体" w:hAnsi="宋体" w:eastAsia="宋体"/>
                <w:b w:val="0"/>
                <w:color w:val="000000"/>
                <w:sz w:val="18"/>
              </w:rPr>
              <w:t>`guided`</w:t>
            </w:r>
          </w:p>
        </w:tc>
        <w:tc>
          <w:tcPr>
            <w:tcW w:w="1187" w:type="dxa"/>
          </w:tcPr>
          <w:p>
            <w:pPr>
              <w:jc w:val="center"/>
            </w:pPr>
            <w:r>
              <w:rPr>
                <w:rFonts w:ascii="宋体" w:hAnsi="宋体" w:eastAsia="宋体"/>
                <w:b w:val="0"/>
                <w:color w:val="000000"/>
                <w:sz w:val="18"/>
              </w:rPr>
              <w:t>`['A', 'B']`</w:t>
            </w:r>
          </w:p>
        </w:tc>
        <w:tc>
          <w:tcPr>
            <w:tcW w:w="1187" w:type="dxa"/>
          </w:tcPr>
          <w:p>
            <w:pPr>
              <w:jc w:val="center"/>
            </w:pPr>
            <w:r>
              <w:rPr>
                <w:rFonts w:ascii="宋体" w:hAnsi="宋体" w:eastAsia="宋体"/>
                <w:b w:val="0"/>
                <w:color w:val="000000"/>
                <w:sz w:val="18"/>
              </w:rPr>
              <w:t>饱和度跨阈值比较正确（A:0.67, B:0.67, C:1.08）</w:t>
            </w:r>
          </w:p>
        </w:tc>
      </w:tr>
    </w:tbl>
    <w:p/>
    <w:p>
      <w:pPr>
        <w:spacing w:line="400" w:lineRule="exact"/>
        <w:ind w:firstLine="480"/>
        <w:jc w:val="both"/>
      </w:pPr>
      <w:r>
        <w:rPr>
          <w:rFonts w:ascii="黑体" w:hAnsi="黑体" w:eastAsia="黑体"/>
          <w:b/>
          <w:color w:val="000000"/>
          <w:sz w:val="24"/>
        </w:rPr>
        <w:t>测试结果</w:t>
      </w:r>
      <w:r>
        <w:rPr>
          <w:rFonts w:ascii="宋体" w:hAnsi="宋体" w:eastAsia="宋体"/>
          <w:b w:val="0"/>
          <w:color w:val="000000"/>
          <w:sz w:val="24"/>
        </w:rPr>
        <w:t>：7/7 场景全部通过，数据结构验证（recommended_exit字段完整性、SIG格式）全部通过。</w:t>
      </w:r>
    </w:p>
    <w:p>
      <w:r>
        <w:br w:type="page"/>
      </w:r>
    </w:p>
    <w:sectPr>
      <w:headerReference r:id="rId7" w:type="default"/>
      <w:footerReference r:id="rId8" w:type="default"/>
      <w:pgSz w:w="11906" w:h="16838"/>
      <w:pgMar w:top="1440" w:right="180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 ROMAN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000000" w:sz="4" w:space="4"/>
      </w:pBdr>
      <w:jc w:val="center"/>
    </w:pPr>
    <w:r>
      <w:rPr>
        <w:rFonts w:ascii="宋体" w:hAnsi="宋体" w:eastAsia="宋体"/>
        <w:b w:val="0"/>
        <w:sz w:val="18"/>
      </w:rPr>
      <w:t>应急管理大学本科毕业设计（论文）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5C4D09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jc w:val="both"/>
    </w:pPr>
    <w:rPr>
      <w:rFonts w:ascii="宋体" w:hAnsi="宋体" w:eastAsia="宋体" w:cs="宋体"/>
      <w:color w:val="000000"/>
      <w:sz w:val="24"/>
      <w:szCs w:val="24"/>
    </w:rPr>
  </w:style>
  <w:style w:type="paragraph" w:styleId="2">
    <w:name w:val="heading 1"/>
    <w:basedOn w:val="1"/>
    <w:next w:val="1"/>
    <w:qFormat/>
    <w:uiPriority w:val="0"/>
    <w:pPr>
      <w:spacing w:before="800" w:after="400" w:line="400" w:lineRule="exact"/>
      <w:ind w:firstLine="0"/>
      <w:jc w:val="center"/>
    </w:pPr>
    <w:rPr>
      <w:rFonts w:ascii="黑体" w:hAnsi="黑体" w:eastAsia="黑体"/>
      <w:b/>
      <w:color w:val="000000"/>
      <w:sz w:val="30"/>
      <w:szCs w:val="32"/>
    </w:rPr>
  </w:style>
  <w:style w:type="paragraph" w:styleId="3">
    <w:name w:val="heading 2"/>
    <w:basedOn w:val="1"/>
    <w:next w:val="1"/>
    <w:qFormat/>
    <w:uiPriority w:val="0"/>
    <w:pPr>
      <w:spacing w:before="480" w:after="120" w:line="400" w:lineRule="exact"/>
      <w:ind w:firstLine="0"/>
      <w:jc w:val="left"/>
    </w:pPr>
    <w:rPr>
      <w:rFonts w:ascii="黑体" w:hAnsi="黑体" w:eastAsia="黑体"/>
      <w:b/>
      <w:color w:val="000000"/>
      <w:sz w:val="28"/>
      <w:szCs w:val="26"/>
    </w:rPr>
  </w:style>
  <w:style w:type="paragraph" w:styleId="4">
    <w:name w:val="heading 3"/>
    <w:basedOn w:val="1"/>
    <w:next w:val="1"/>
    <w:qFormat/>
    <w:uiPriority w:val="0"/>
    <w:pPr>
      <w:spacing w:before="240" w:after="120" w:line="400" w:lineRule="exact"/>
      <w:ind w:firstLine="0"/>
      <w:jc w:val="left"/>
    </w:pPr>
    <w:rPr>
      <w:rFonts w:ascii="黑体" w:hAnsi="黑体" w:eastAsia="黑体"/>
      <w:b/>
      <w:color w:val="000000"/>
      <w:sz w:val="26"/>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endnote text"/>
    <w:basedOn w:val="1"/>
    <w:link w:val="21"/>
    <w:semiHidden/>
    <w:unhideWhenUsed/>
    <w:uiPriority w:val="99"/>
    <w:pPr>
      <w:spacing w:after="0" w:line="240" w:lineRule="auto"/>
    </w:pPr>
    <w:rPr>
      <w:sz w:val="20"/>
      <w:szCs w:val="20"/>
    </w:rPr>
  </w:style>
  <w:style w:type="paragraph" w:styleId="10">
    <w:name w:val="toc 1"/>
    <w:basedOn w:val="1"/>
    <w:next w:val="1"/>
    <w:uiPriority w:val="0"/>
  </w:style>
  <w:style w:type="paragraph" w:styleId="11">
    <w:name w:val="footnote text"/>
    <w:basedOn w:val="1"/>
    <w:link w:val="20"/>
    <w:semiHidden/>
    <w:unhideWhenUsed/>
    <w:uiPriority w:val="99"/>
    <w:pPr>
      <w:spacing w:after="0" w:line="240" w:lineRule="auto"/>
    </w:pPr>
    <w:rPr>
      <w:sz w:val="20"/>
      <w:szCs w:val="20"/>
    </w:rPr>
  </w:style>
  <w:style w:type="paragraph" w:styleId="12">
    <w:name w:val="toc 2"/>
    <w:basedOn w:val="1"/>
    <w:next w:val="1"/>
    <w:uiPriority w:val="0"/>
    <w:pPr>
      <w:ind w:left="420" w:leftChars="200"/>
    </w:pPr>
  </w:style>
  <w:style w:type="paragraph" w:styleId="13">
    <w:name w:val="Title"/>
    <w:basedOn w:val="1"/>
    <w:next w:val="1"/>
    <w:qFormat/>
    <w:uiPriority w:val="0"/>
    <w:rPr>
      <w:sz w:val="56"/>
      <w:szCs w:val="56"/>
    </w:rPr>
  </w:style>
  <w:style w:type="character" w:styleId="16">
    <w:name w:val="endnote reference"/>
    <w:semiHidden/>
    <w:unhideWhenUsed/>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uiPriority w:val="99"/>
    <w:rPr>
      <w:vertAlign w:val="superscript"/>
    </w:rPr>
  </w:style>
  <w:style w:type="paragraph" w:styleId="19">
    <w:name w:val="List Paragraph"/>
    <w:basedOn w:val="1"/>
    <w:qFormat/>
    <w:uiPriority w:val="0"/>
  </w:style>
  <w:style w:type="character" w:customStyle="1" w:styleId="20">
    <w:name w:val="Footnote Text Char"/>
    <w:link w:val="11"/>
    <w:semiHidden/>
    <w:unhideWhenUsed/>
    <w:uiPriority w:val="99"/>
    <w:rPr>
      <w:sz w:val="20"/>
      <w:szCs w:val="20"/>
    </w:rPr>
  </w:style>
  <w:style w:type="character" w:customStyle="1" w:styleId="21">
    <w:name w:val="Endnote Text Char"/>
    <w:link w:val="9"/>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Office_11.1.0.10358_F1E327BC-269C-435d-A152-05C5408002CA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2026-05-20T07:46:00Z</dcterms:created>
  <dc:creator>Un-named</dc:creator>
  <cp:lastModifiedBy>huihui</cp:lastModifiedBy>
  <dcterms:modified xsi:type="dcterms:W3CDTF">2026-05-20T09:30:21Z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2052-11.1.0.10358</vt:lpwstr>
  </property>
  <property fmtid="{D5CDD505-2E9C-101B-9397-08002B2CF9AE}" pid="3" name="ICV">
    <vt:lpwstr>2C3D4248EC414EB8933DDB7150DBE2A3</vt:lpwstr>
  </property>
</Properties>
</file>