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93144" w14:textId="7BBBCA67" w:rsidR="001362D5" w:rsidRDefault="00F979B3">
      <w:r>
        <w:t>Bibliografia</w:t>
      </w:r>
    </w:p>
    <w:p w14:paraId="64E212A8" w14:textId="77777777" w:rsidR="00EC28F5" w:rsidRPr="004A3D02" w:rsidRDefault="00EC28F5" w:rsidP="00EC28F5">
      <w:pPr>
        <w:spacing w:after="240" w:line="276" w:lineRule="auto"/>
        <w:rPr>
          <w:rFonts w:eastAsia="MS Mincho" w:cs="Times New Roman"/>
          <w:kern w:val="0"/>
          <w14:ligatures w14:val="none"/>
        </w:rPr>
      </w:pPr>
      <w:r w:rsidRPr="004A3D02">
        <w:rPr>
          <w:rFonts w:eastAsia="MS Mincho" w:cs="Times New Roman"/>
          <w:kern w:val="0"/>
          <w14:ligatures w14:val="none"/>
        </w:rPr>
        <w:t xml:space="preserve">ASLANOGLOU,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Kalliopi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; PAPAZOGLOU, Theodora; KARAGIANNIDIS,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Charalampos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.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Educational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Robotics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and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Down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Syndrome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: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Investigating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Student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Performance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and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Motivation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. In: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Proceedings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of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Software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Development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and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Technologies for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Enhancing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Accessibility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and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Fighting Info-</w:t>
      </w:r>
      <w:proofErr w:type="spellStart"/>
      <w:r w:rsidRPr="004A3D02">
        <w:rPr>
          <w:rFonts w:eastAsia="MS Mincho" w:cs="Times New Roman"/>
          <w:kern w:val="0"/>
          <w14:ligatures w14:val="none"/>
        </w:rPr>
        <w:t>exclusion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(DSAI 2018),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Thessaloniki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,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Greece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. ACM, 2018. p. 7. DOI: </w:t>
      </w:r>
      <w:hyperlink r:id="rId4" w:tgtFrame="_new" w:history="1">
        <w:r w:rsidRPr="004A3D02">
          <w:rPr>
            <w:rStyle w:val="Hyperlink"/>
            <w:rFonts w:eastAsia="MS Mincho" w:cs="Times New Roman"/>
            <w:kern w:val="0"/>
            <w14:ligatures w14:val="none"/>
          </w:rPr>
          <w:t>https://doi.org/10.1145/3218585.3218600</w:t>
        </w:r>
      </w:hyperlink>
      <w:r w:rsidRPr="004A3D02">
        <w:rPr>
          <w:rFonts w:eastAsia="MS Mincho" w:cs="Times New Roman"/>
          <w:kern w:val="0"/>
          <w14:ligatures w14:val="none"/>
        </w:rPr>
        <w:t>.</w:t>
      </w:r>
    </w:p>
    <w:p w14:paraId="4FF29524" w14:textId="77777777" w:rsidR="00EC28F5" w:rsidRPr="004A3D02" w:rsidRDefault="00EC28F5" w:rsidP="00EC28F5">
      <w:pPr>
        <w:spacing w:after="240" w:line="276" w:lineRule="auto"/>
        <w:rPr>
          <w:rFonts w:eastAsia="MS Mincho" w:cs="Times New Roman"/>
          <w:kern w:val="0"/>
          <w14:ligatures w14:val="none"/>
        </w:rPr>
      </w:pPr>
      <w:r w:rsidRPr="004A3D02">
        <w:rPr>
          <w:rFonts w:eastAsia="MS Mincho" w:cs="Times New Roman"/>
          <w:kern w:val="0"/>
          <w14:ligatures w14:val="none"/>
        </w:rPr>
        <w:t xml:space="preserve">HARO, Bárbara Paola Muro et al.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Developing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Reading Skills in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Children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with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Down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Syndrome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through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Tangible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Interfaces</w:t>
      </w:r>
      <w:r w:rsidRPr="004A3D02">
        <w:rPr>
          <w:rFonts w:eastAsia="MS Mincho" w:cs="Times New Roman"/>
          <w:kern w:val="0"/>
          <w14:ligatures w14:val="none"/>
        </w:rPr>
        <w:t xml:space="preserve">. In: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MexIHC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2012: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Mexican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Conference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on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Human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-Computer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Interaction</w:t>
      </w:r>
      <w:proofErr w:type="spellEnd"/>
      <w:r w:rsidRPr="004A3D02">
        <w:rPr>
          <w:rFonts w:eastAsia="MS Mincho" w:cs="Times New Roman"/>
          <w:kern w:val="0"/>
          <w14:ligatures w14:val="none"/>
        </w:rPr>
        <w:t>, 2012. Mexico City, Mexico. ACM, 2012. p. 28–35.</w:t>
      </w:r>
    </w:p>
    <w:p w14:paraId="28506550" w14:textId="77777777" w:rsidR="00EC28F5" w:rsidRPr="004A3D02" w:rsidRDefault="00EC28F5" w:rsidP="00EC28F5">
      <w:pPr>
        <w:spacing w:after="240" w:line="276" w:lineRule="auto"/>
        <w:rPr>
          <w:rFonts w:eastAsia="MS Mincho" w:cs="Times New Roman"/>
          <w:kern w:val="0"/>
          <w14:ligatures w14:val="none"/>
        </w:rPr>
      </w:pPr>
      <w:r w:rsidRPr="004A3D02">
        <w:rPr>
          <w:rFonts w:eastAsia="MS Mincho" w:cs="Times New Roman"/>
          <w:kern w:val="0"/>
          <w14:ligatures w14:val="none"/>
        </w:rPr>
        <w:t xml:space="preserve">LIMA, D. et al. </w:t>
      </w:r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Software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with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Biofeedback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to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Assist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People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with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Down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Syndrome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.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International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Journal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of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Computer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Applications</w:t>
      </w:r>
      <w:proofErr w:type="spellEnd"/>
      <w:r w:rsidRPr="004A3D02">
        <w:rPr>
          <w:rFonts w:eastAsia="MS Mincho" w:cs="Times New Roman"/>
          <w:kern w:val="0"/>
          <w14:ligatures w14:val="none"/>
        </w:rPr>
        <w:t>, v. 158, n. 5, p. 31–34, jan. 2017.</w:t>
      </w:r>
    </w:p>
    <w:p w14:paraId="2F4B82BC" w14:textId="77777777" w:rsidR="00EC28F5" w:rsidRPr="004A3D02" w:rsidRDefault="00EC28F5" w:rsidP="00EC28F5">
      <w:pPr>
        <w:spacing w:after="240" w:line="276" w:lineRule="auto"/>
        <w:rPr>
          <w:rFonts w:eastAsia="MS Mincho" w:cs="Times New Roman"/>
          <w:kern w:val="0"/>
          <w14:ligatures w14:val="none"/>
        </w:rPr>
      </w:pPr>
      <w:r w:rsidRPr="004A3D02">
        <w:rPr>
          <w:rFonts w:eastAsia="MS Mincho" w:cs="Times New Roman"/>
          <w:kern w:val="0"/>
          <w14:ligatures w14:val="none"/>
        </w:rPr>
        <w:t xml:space="preserve">MIKROPOULOS, Tassos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Anastasios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; IATRAKI, Georgia. </w:t>
      </w:r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Digital Technology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Supports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Science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Education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for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Students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with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Disabilities</w:t>
      </w:r>
      <w:proofErr w:type="spellEnd"/>
      <w:r w:rsidRPr="004A3D02">
        <w:rPr>
          <w:rFonts w:eastAsia="MS Mincho" w:cs="Times New Roman"/>
          <w:i/>
          <w:iCs/>
          <w:kern w:val="0"/>
          <w14:ligatures w14:val="none"/>
        </w:rPr>
        <w:t xml:space="preserve">: A </w:t>
      </w:r>
      <w:proofErr w:type="spellStart"/>
      <w:r w:rsidRPr="004A3D02">
        <w:rPr>
          <w:rFonts w:eastAsia="MS Mincho" w:cs="Times New Roman"/>
          <w:i/>
          <w:iCs/>
          <w:kern w:val="0"/>
          <w14:ligatures w14:val="none"/>
        </w:rPr>
        <w:t>Systematic</w:t>
      </w:r>
      <w:proofErr w:type="spellEnd"/>
      <w:r w:rsidRPr="004A3D02">
        <w:rPr>
          <w:rFonts w:eastAsia="MS Mincho" w:cs="Times New Roman"/>
          <w:i/>
          <w:iCs/>
          <w:kern w:val="0"/>
          <w14:ligatures w14:val="none"/>
        </w:rPr>
        <w:t xml:space="preserve"> Review</w:t>
      </w:r>
      <w:r w:rsidRPr="004A3D02">
        <w:rPr>
          <w:rFonts w:eastAsia="MS Mincho" w:cs="Times New Roman"/>
          <w:kern w:val="0"/>
          <w14:ligatures w14:val="none"/>
        </w:rPr>
        <w:t xml:space="preserve">.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Education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and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Information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Technologies, v. 28, p. 3911–3935, 2023. DOI: </w:t>
      </w:r>
      <w:hyperlink r:id="rId5" w:tgtFrame="_new" w:history="1">
        <w:r w:rsidRPr="004A3D02">
          <w:rPr>
            <w:rStyle w:val="Hyperlink"/>
            <w:rFonts w:eastAsia="MS Mincho" w:cs="Times New Roman"/>
            <w:kern w:val="0"/>
            <w14:ligatures w14:val="none"/>
          </w:rPr>
          <w:t>https://doi.org/10.1007/s10639-022-11317-9</w:t>
        </w:r>
      </w:hyperlink>
      <w:r w:rsidRPr="004A3D02">
        <w:rPr>
          <w:rFonts w:eastAsia="MS Mincho" w:cs="Times New Roman"/>
          <w:kern w:val="0"/>
          <w14:ligatures w14:val="none"/>
        </w:rPr>
        <w:t>.</w:t>
      </w:r>
    </w:p>
    <w:p w14:paraId="7EE32383" w14:textId="77777777" w:rsidR="00EC28F5" w:rsidRPr="004A3D02" w:rsidRDefault="00EC28F5" w:rsidP="00EC28F5">
      <w:pPr>
        <w:spacing w:after="240" w:line="276" w:lineRule="auto"/>
        <w:rPr>
          <w:rFonts w:eastAsia="MS Mincho" w:cs="Times New Roman"/>
          <w:kern w:val="0"/>
          <w14:ligatures w14:val="none"/>
        </w:rPr>
      </w:pPr>
      <w:r w:rsidRPr="004A3D02">
        <w:rPr>
          <w:rFonts w:eastAsia="MS Mincho" w:cs="Times New Roman"/>
          <w:kern w:val="0"/>
          <w14:ligatures w14:val="none"/>
        </w:rPr>
        <w:t xml:space="preserve">ROSSIT, Rosana Aparecida Salvador. </w:t>
      </w:r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Matemática para Deficientes Mentais: contribuições do paradigma de equivalência de estímulos para o desenvolvimento e avaliação de um currículo</w:t>
      </w:r>
      <w:r w:rsidRPr="004A3D02">
        <w:rPr>
          <w:rFonts w:eastAsia="MS Mincho" w:cs="Times New Roman"/>
          <w:kern w:val="0"/>
          <w14:ligatures w14:val="none"/>
        </w:rPr>
        <w:t>. 2003. Tese (Doutorado em Educação Especial) – Universidade Federal de São Carlos, São Carlos, 2003.</w:t>
      </w:r>
    </w:p>
    <w:p w14:paraId="6AD641C9" w14:textId="77777777" w:rsidR="00EC28F5" w:rsidRPr="004A3D02" w:rsidRDefault="00EC28F5" w:rsidP="00EC28F5">
      <w:pPr>
        <w:spacing w:after="240" w:line="276" w:lineRule="auto"/>
        <w:rPr>
          <w:rFonts w:eastAsia="MS Mincho" w:cs="Times New Roman"/>
          <w:kern w:val="0"/>
          <w14:ligatures w14:val="none"/>
        </w:rPr>
      </w:pPr>
      <w:r w:rsidRPr="004A3D02">
        <w:rPr>
          <w:rFonts w:eastAsia="MS Mincho" w:cs="Times New Roman"/>
          <w:kern w:val="0"/>
          <w14:ligatures w14:val="none"/>
        </w:rPr>
        <w:t xml:space="preserve">SILVA, Vitor de Almeida et al. </w:t>
      </w:r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MangaSticker: A Tool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to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Build </w:t>
      </w:r>
      <w:proofErr w:type="spellStart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>Interactive</w:t>
      </w:r>
      <w:proofErr w:type="spellEnd"/>
      <w:r w:rsidRPr="004A3D02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Manga</w:t>
      </w:r>
      <w:r w:rsidRPr="004A3D02">
        <w:rPr>
          <w:rFonts w:eastAsia="MS Mincho" w:cs="Times New Roman"/>
          <w:kern w:val="0"/>
          <w14:ligatures w14:val="none"/>
        </w:rPr>
        <w:t xml:space="preserve">.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International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Journal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of</w:t>
      </w:r>
      <w:proofErr w:type="spellEnd"/>
      <w:r w:rsidRPr="004A3D02">
        <w:rPr>
          <w:rFonts w:eastAsia="MS Mincho" w:cs="Times New Roman"/>
          <w:kern w:val="0"/>
          <w14:ligatures w14:val="none"/>
        </w:rPr>
        <w:t xml:space="preserve"> Computer </w:t>
      </w:r>
      <w:proofErr w:type="spellStart"/>
      <w:r w:rsidRPr="004A3D02">
        <w:rPr>
          <w:rFonts w:eastAsia="MS Mincho" w:cs="Times New Roman"/>
          <w:kern w:val="0"/>
          <w14:ligatures w14:val="none"/>
        </w:rPr>
        <w:t>Applications</w:t>
      </w:r>
      <w:proofErr w:type="spellEnd"/>
      <w:r w:rsidRPr="004A3D02">
        <w:rPr>
          <w:rFonts w:eastAsia="MS Mincho" w:cs="Times New Roman"/>
          <w:kern w:val="0"/>
          <w14:ligatures w14:val="none"/>
        </w:rPr>
        <w:t>, v. 174, n. 11, p. 31–34, jan. 2021.</w:t>
      </w:r>
    </w:p>
    <w:p w14:paraId="38A6BD1F" w14:textId="77777777" w:rsidR="00EC28F5" w:rsidRDefault="00EC28F5" w:rsidP="00EC28F5">
      <w:pPr>
        <w:spacing w:after="240" w:line="276" w:lineRule="auto"/>
        <w:rPr>
          <w:rFonts w:eastAsia="MS Mincho" w:cs="Times New Roman"/>
          <w:kern w:val="0"/>
          <w14:ligatures w14:val="none"/>
        </w:rPr>
      </w:pPr>
      <w:r w:rsidRPr="004E4E56">
        <w:rPr>
          <w:rFonts w:eastAsia="MS Mincho" w:cs="Times New Roman"/>
          <w:kern w:val="0"/>
          <w14:ligatures w14:val="none"/>
        </w:rPr>
        <w:t xml:space="preserve">RESENDE, Antônia </w:t>
      </w:r>
      <w:proofErr w:type="spellStart"/>
      <w:r w:rsidRPr="004E4E56">
        <w:rPr>
          <w:rFonts w:eastAsia="MS Mincho" w:cs="Times New Roman"/>
          <w:kern w:val="0"/>
          <w14:ligatures w14:val="none"/>
        </w:rPr>
        <w:t>Shabrinna</w:t>
      </w:r>
      <w:proofErr w:type="spellEnd"/>
      <w:r w:rsidRPr="004E4E56">
        <w:rPr>
          <w:rFonts w:eastAsia="MS Mincho" w:cs="Times New Roman"/>
          <w:kern w:val="0"/>
          <w14:ligatures w14:val="none"/>
        </w:rPr>
        <w:t xml:space="preserve"> Silva et al. </w:t>
      </w:r>
      <w:r w:rsidRPr="004E4E56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Caracterização das manifestações da Síndrome de Down no Brasil entre 2016 </w:t>
      </w:r>
      <w:proofErr w:type="gramStart"/>
      <w:r w:rsidRPr="004E4E56">
        <w:rPr>
          <w:rFonts w:eastAsia="MS Mincho" w:cs="Times New Roman"/>
          <w:b/>
          <w:bCs/>
          <w:i/>
          <w:iCs/>
          <w:kern w:val="0"/>
          <w14:ligatures w14:val="none"/>
        </w:rPr>
        <w:t>a</w:t>
      </w:r>
      <w:proofErr w:type="gramEnd"/>
      <w:r w:rsidRPr="004E4E56">
        <w:rPr>
          <w:rFonts w:eastAsia="MS Mincho" w:cs="Times New Roman"/>
          <w:b/>
          <w:bCs/>
          <w:i/>
          <w:iCs/>
          <w:kern w:val="0"/>
          <w14:ligatures w14:val="none"/>
        </w:rPr>
        <w:t xml:space="preserve"> 2020: um estudo epidemiológico</w:t>
      </w:r>
      <w:r w:rsidRPr="004E4E56">
        <w:rPr>
          <w:rFonts w:eastAsia="MS Mincho" w:cs="Times New Roman"/>
          <w:kern w:val="0"/>
          <w14:ligatures w14:val="none"/>
        </w:rPr>
        <w:t xml:space="preserve">. </w:t>
      </w:r>
      <w:proofErr w:type="spellStart"/>
      <w:r w:rsidRPr="004E4E56">
        <w:rPr>
          <w:rFonts w:eastAsia="MS Mincho" w:cs="Times New Roman"/>
          <w:kern w:val="0"/>
          <w14:ligatures w14:val="none"/>
        </w:rPr>
        <w:t>Research</w:t>
      </w:r>
      <w:proofErr w:type="spellEnd"/>
      <w:r w:rsidRPr="004E4E56">
        <w:rPr>
          <w:rFonts w:eastAsia="MS Mincho" w:cs="Times New Roman"/>
          <w:kern w:val="0"/>
          <w14:ligatures w14:val="none"/>
        </w:rPr>
        <w:t xml:space="preserve">, Society </w:t>
      </w:r>
      <w:proofErr w:type="spellStart"/>
      <w:r w:rsidRPr="004E4E56">
        <w:rPr>
          <w:rFonts w:eastAsia="MS Mincho" w:cs="Times New Roman"/>
          <w:kern w:val="0"/>
          <w14:ligatures w14:val="none"/>
        </w:rPr>
        <w:t>and</w:t>
      </w:r>
      <w:proofErr w:type="spellEnd"/>
      <w:r w:rsidRPr="004E4E56">
        <w:rPr>
          <w:rFonts w:eastAsia="MS Mincho" w:cs="Times New Roman"/>
          <w:kern w:val="0"/>
          <w14:ligatures w14:val="none"/>
        </w:rPr>
        <w:t xml:space="preserve"> </w:t>
      </w:r>
      <w:proofErr w:type="spellStart"/>
      <w:r w:rsidRPr="004E4E56">
        <w:rPr>
          <w:rFonts w:eastAsia="MS Mincho" w:cs="Times New Roman"/>
          <w:kern w:val="0"/>
          <w14:ligatures w14:val="none"/>
        </w:rPr>
        <w:t>Development</w:t>
      </w:r>
      <w:proofErr w:type="spellEnd"/>
      <w:r w:rsidRPr="004E4E56">
        <w:rPr>
          <w:rFonts w:eastAsia="MS Mincho" w:cs="Times New Roman"/>
          <w:kern w:val="0"/>
          <w14:ligatures w14:val="none"/>
        </w:rPr>
        <w:t xml:space="preserve">, v. 11, n. 10, e285111032806, 2022. DOI: </w:t>
      </w:r>
      <w:hyperlink r:id="rId6" w:tgtFrame="_new" w:history="1">
        <w:r w:rsidRPr="004E4E56">
          <w:rPr>
            <w:rStyle w:val="Hyperlink"/>
            <w:rFonts w:eastAsia="MS Mincho" w:cs="Times New Roman"/>
            <w:kern w:val="0"/>
            <w14:ligatures w14:val="none"/>
          </w:rPr>
          <w:t>https://doi.org/10.33448/rsd-v11i10.32806</w:t>
        </w:r>
      </w:hyperlink>
      <w:r w:rsidRPr="004E4E56">
        <w:rPr>
          <w:rFonts w:eastAsia="MS Mincho" w:cs="Times New Roman"/>
          <w:kern w:val="0"/>
          <w14:ligatures w14:val="none"/>
        </w:rPr>
        <w:t>.</w:t>
      </w:r>
    </w:p>
    <w:p w14:paraId="6FB226E6" w14:textId="77777777" w:rsidR="00EC28F5" w:rsidRPr="004E4E56" w:rsidRDefault="00EC28F5" w:rsidP="00EC28F5">
      <w:pPr>
        <w:spacing w:after="240" w:line="276" w:lineRule="auto"/>
        <w:rPr>
          <w:rFonts w:eastAsia="MS Mincho" w:cs="Times New Roman"/>
          <w:kern w:val="0"/>
          <w14:ligatures w14:val="none"/>
        </w:rPr>
      </w:pPr>
      <w:r w:rsidRPr="007578A1">
        <w:rPr>
          <w:rFonts w:eastAsia="MS Mincho" w:cs="Times New Roman"/>
          <w:b/>
          <w:bCs/>
          <w:kern w:val="0"/>
          <w14:ligatures w14:val="none"/>
        </w:rPr>
        <w:t>GUIA DE ESTIMULAÇÃO SD.</w:t>
      </w:r>
      <w:r w:rsidRPr="007578A1">
        <w:rPr>
          <w:rFonts w:eastAsia="MS Mincho" w:cs="Times New Roman"/>
          <w:kern w:val="0"/>
          <w14:ligatures w14:val="none"/>
        </w:rPr>
        <w:t xml:space="preserve"> Guia de estimulação para crianças com síndrome de Down: orientações para profissionais e familiares. Organização: Cláudia Santos et al. Rio de Janeiro: Ministério da Saúde, 2021.</w:t>
      </w:r>
    </w:p>
    <w:p w14:paraId="208B4130" w14:textId="77777777" w:rsidR="00EC28F5" w:rsidRDefault="00EC28F5" w:rsidP="00EC28F5">
      <w:pPr>
        <w:spacing w:after="240" w:line="276" w:lineRule="auto"/>
        <w:rPr>
          <w:rFonts w:eastAsia="MS Mincho" w:cs="Times New Roman"/>
          <w:kern w:val="0"/>
          <w:lang w:val="en-US"/>
          <w14:ligatures w14:val="none"/>
        </w:rPr>
      </w:pPr>
      <w:r w:rsidRPr="003A56F4">
        <w:rPr>
          <w:rFonts w:eastAsia="MS Mincho" w:cs="Times New Roman"/>
          <w:kern w:val="0"/>
          <w14:ligatures w14:val="none"/>
        </w:rPr>
        <w:t>QI, Jie; HUANG, Andrew “</w:t>
      </w:r>
      <w:proofErr w:type="spellStart"/>
      <w:r w:rsidRPr="003A56F4">
        <w:rPr>
          <w:rFonts w:eastAsia="MS Mincho" w:cs="Times New Roman"/>
          <w:kern w:val="0"/>
          <w14:ligatures w14:val="none"/>
        </w:rPr>
        <w:t>bunnie</w:t>
      </w:r>
      <w:proofErr w:type="spellEnd"/>
      <w:r w:rsidRPr="003A56F4">
        <w:rPr>
          <w:rFonts w:eastAsia="MS Mincho" w:cs="Times New Roman"/>
          <w:kern w:val="0"/>
          <w14:ligatures w14:val="none"/>
        </w:rPr>
        <w:t xml:space="preserve">”; PARADISO, Joseph. </w:t>
      </w:r>
      <w:proofErr w:type="spellStart"/>
      <w:r w:rsidRPr="003A56F4">
        <w:rPr>
          <w:rFonts w:eastAsia="MS Mincho" w:cs="Times New Roman"/>
          <w:i/>
          <w:iCs/>
          <w:kern w:val="0"/>
          <w14:ligatures w14:val="none"/>
        </w:rPr>
        <w:t>Crafting</w:t>
      </w:r>
      <w:proofErr w:type="spellEnd"/>
      <w:r w:rsidRPr="003A56F4">
        <w:rPr>
          <w:rFonts w:eastAsia="MS Mincho" w:cs="Times New Roman"/>
          <w:i/>
          <w:iCs/>
          <w:kern w:val="0"/>
          <w14:ligatures w14:val="none"/>
        </w:rPr>
        <w:t xml:space="preserve"> Technology </w:t>
      </w:r>
      <w:proofErr w:type="spellStart"/>
      <w:r w:rsidRPr="003A56F4">
        <w:rPr>
          <w:rFonts w:eastAsia="MS Mincho" w:cs="Times New Roman"/>
          <w:i/>
          <w:iCs/>
          <w:kern w:val="0"/>
          <w14:ligatures w14:val="none"/>
        </w:rPr>
        <w:t>with</w:t>
      </w:r>
      <w:proofErr w:type="spellEnd"/>
      <w:r w:rsidRPr="003A56F4">
        <w:rPr>
          <w:rFonts w:eastAsia="MS Mincho" w:cs="Times New Roman"/>
          <w:i/>
          <w:iCs/>
          <w:kern w:val="0"/>
          <w14:ligatures w14:val="none"/>
        </w:rPr>
        <w:t xml:space="preserve"> Circuit Stickers</w:t>
      </w:r>
      <w:r w:rsidRPr="003A56F4">
        <w:rPr>
          <w:rFonts w:eastAsia="MS Mincho" w:cs="Times New Roman"/>
          <w:kern w:val="0"/>
          <w14:ligatures w14:val="none"/>
        </w:rPr>
        <w:t xml:space="preserve">. In: </w:t>
      </w:r>
      <w:proofErr w:type="spellStart"/>
      <w:r w:rsidRPr="003A56F4">
        <w:rPr>
          <w:rFonts w:eastAsia="MS Mincho" w:cs="Times New Roman"/>
          <w:b/>
          <w:bCs/>
          <w:kern w:val="0"/>
          <w14:ligatures w14:val="none"/>
        </w:rPr>
        <w:t>Proceedings</w:t>
      </w:r>
      <w:proofErr w:type="spellEnd"/>
      <w:r w:rsidRPr="003A56F4">
        <w:rPr>
          <w:rFonts w:eastAsia="MS Mincho" w:cs="Times New Roman"/>
          <w:b/>
          <w:bCs/>
          <w:kern w:val="0"/>
          <w14:ligatures w14:val="none"/>
        </w:rPr>
        <w:t xml:space="preserve"> </w:t>
      </w:r>
      <w:proofErr w:type="spellStart"/>
      <w:r w:rsidRPr="003A56F4">
        <w:rPr>
          <w:rFonts w:eastAsia="MS Mincho" w:cs="Times New Roman"/>
          <w:b/>
          <w:bCs/>
          <w:kern w:val="0"/>
          <w14:ligatures w14:val="none"/>
        </w:rPr>
        <w:t>of</w:t>
      </w:r>
      <w:proofErr w:type="spellEnd"/>
      <w:r w:rsidRPr="003A56F4">
        <w:rPr>
          <w:rFonts w:eastAsia="MS Mincho" w:cs="Times New Roman"/>
          <w:b/>
          <w:bCs/>
          <w:kern w:val="0"/>
          <w14:ligatures w14:val="none"/>
        </w:rPr>
        <w:t xml:space="preserve"> </w:t>
      </w:r>
      <w:proofErr w:type="spellStart"/>
      <w:r w:rsidRPr="003A56F4">
        <w:rPr>
          <w:rFonts w:eastAsia="MS Mincho" w:cs="Times New Roman"/>
          <w:b/>
          <w:bCs/>
          <w:kern w:val="0"/>
          <w14:ligatures w14:val="none"/>
        </w:rPr>
        <w:t>the</w:t>
      </w:r>
      <w:proofErr w:type="spellEnd"/>
      <w:r w:rsidRPr="003A56F4">
        <w:rPr>
          <w:rFonts w:eastAsia="MS Mincho" w:cs="Times New Roman"/>
          <w:b/>
          <w:bCs/>
          <w:kern w:val="0"/>
          <w14:ligatures w14:val="none"/>
        </w:rPr>
        <w:t xml:space="preserve"> 14th </w:t>
      </w:r>
      <w:proofErr w:type="spellStart"/>
      <w:r w:rsidRPr="003A56F4">
        <w:rPr>
          <w:rFonts w:eastAsia="MS Mincho" w:cs="Times New Roman"/>
          <w:b/>
          <w:bCs/>
          <w:kern w:val="0"/>
          <w14:ligatures w14:val="none"/>
        </w:rPr>
        <w:t>International</w:t>
      </w:r>
      <w:proofErr w:type="spellEnd"/>
      <w:r w:rsidRPr="003A56F4">
        <w:rPr>
          <w:rFonts w:eastAsia="MS Mincho" w:cs="Times New Roman"/>
          <w:b/>
          <w:bCs/>
          <w:kern w:val="0"/>
          <w14:ligatures w14:val="none"/>
        </w:rPr>
        <w:t xml:space="preserve"> </w:t>
      </w:r>
      <w:proofErr w:type="spellStart"/>
      <w:r w:rsidRPr="003A56F4">
        <w:rPr>
          <w:rFonts w:eastAsia="MS Mincho" w:cs="Times New Roman"/>
          <w:b/>
          <w:bCs/>
          <w:kern w:val="0"/>
          <w14:ligatures w14:val="none"/>
        </w:rPr>
        <w:t>Conference</w:t>
      </w:r>
      <w:proofErr w:type="spellEnd"/>
      <w:r w:rsidRPr="003A56F4">
        <w:rPr>
          <w:rFonts w:eastAsia="MS Mincho" w:cs="Times New Roman"/>
          <w:b/>
          <w:bCs/>
          <w:kern w:val="0"/>
          <w14:ligatures w14:val="none"/>
        </w:rPr>
        <w:t xml:space="preserve"> </w:t>
      </w:r>
      <w:proofErr w:type="spellStart"/>
      <w:r w:rsidRPr="003A56F4">
        <w:rPr>
          <w:rFonts w:eastAsia="MS Mincho" w:cs="Times New Roman"/>
          <w:b/>
          <w:bCs/>
          <w:kern w:val="0"/>
          <w14:ligatures w14:val="none"/>
        </w:rPr>
        <w:t>on</w:t>
      </w:r>
      <w:proofErr w:type="spellEnd"/>
      <w:r w:rsidRPr="003A56F4">
        <w:rPr>
          <w:rFonts w:eastAsia="MS Mincho" w:cs="Times New Roman"/>
          <w:b/>
          <w:bCs/>
          <w:kern w:val="0"/>
          <w14:ligatures w14:val="none"/>
        </w:rPr>
        <w:t xml:space="preserve"> </w:t>
      </w:r>
      <w:proofErr w:type="spellStart"/>
      <w:r w:rsidRPr="003A56F4">
        <w:rPr>
          <w:rFonts w:eastAsia="MS Mincho" w:cs="Times New Roman"/>
          <w:b/>
          <w:bCs/>
          <w:kern w:val="0"/>
          <w14:ligatures w14:val="none"/>
        </w:rPr>
        <w:t>Interaction</w:t>
      </w:r>
      <w:proofErr w:type="spellEnd"/>
      <w:r w:rsidRPr="003A56F4">
        <w:rPr>
          <w:rFonts w:eastAsia="MS Mincho" w:cs="Times New Roman"/>
          <w:b/>
          <w:bCs/>
          <w:kern w:val="0"/>
          <w14:ligatures w14:val="none"/>
        </w:rPr>
        <w:t xml:space="preserve"> Design </w:t>
      </w:r>
      <w:proofErr w:type="spellStart"/>
      <w:r w:rsidRPr="003A56F4">
        <w:rPr>
          <w:rFonts w:eastAsia="MS Mincho" w:cs="Times New Roman"/>
          <w:b/>
          <w:bCs/>
          <w:kern w:val="0"/>
          <w14:ligatures w14:val="none"/>
        </w:rPr>
        <w:t>and</w:t>
      </w:r>
      <w:proofErr w:type="spellEnd"/>
      <w:r w:rsidRPr="003A56F4">
        <w:rPr>
          <w:rFonts w:eastAsia="MS Mincho" w:cs="Times New Roman"/>
          <w:b/>
          <w:bCs/>
          <w:kern w:val="0"/>
          <w14:ligatures w14:val="none"/>
        </w:rPr>
        <w:t xml:space="preserve"> </w:t>
      </w:r>
      <w:proofErr w:type="spellStart"/>
      <w:r w:rsidRPr="003A56F4">
        <w:rPr>
          <w:rFonts w:eastAsia="MS Mincho" w:cs="Times New Roman"/>
          <w:b/>
          <w:bCs/>
          <w:kern w:val="0"/>
          <w14:ligatures w14:val="none"/>
        </w:rPr>
        <w:t>Children</w:t>
      </w:r>
      <w:proofErr w:type="spellEnd"/>
      <w:r w:rsidRPr="003A56F4">
        <w:rPr>
          <w:rFonts w:eastAsia="MS Mincho" w:cs="Times New Roman"/>
          <w:b/>
          <w:bCs/>
          <w:kern w:val="0"/>
          <w14:ligatures w14:val="none"/>
        </w:rPr>
        <w:t xml:space="preserve"> (IDC '15)</w:t>
      </w:r>
      <w:r w:rsidRPr="003A56F4">
        <w:rPr>
          <w:rFonts w:eastAsia="MS Mincho" w:cs="Times New Roman"/>
          <w:kern w:val="0"/>
          <w14:ligatures w14:val="none"/>
        </w:rPr>
        <w:t xml:space="preserve">, </w:t>
      </w:r>
      <w:proofErr w:type="spellStart"/>
      <w:r w:rsidRPr="003A56F4">
        <w:rPr>
          <w:rFonts w:eastAsia="MS Mincho" w:cs="Times New Roman"/>
          <w:kern w:val="0"/>
          <w14:ligatures w14:val="none"/>
        </w:rPr>
        <w:t>Medford</w:t>
      </w:r>
      <w:proofErr w:type="spellEnd"/>
      <w:r w:rsidRPr="003A56F4">
        <w:rPr>
          <w:rFonts w:eastAsia="MS Mincho" w:cs="Times New Roman"/>
          <w:kern w:val="0"/>
          <w14:ligatures w14:val="none"/>
        </w:rPr>
        <w:t xml:space="preserve">, MA, USA. ACM, 2015. p. 1743–1746. DOI: </w:t>
      </w:r>
      <w:hyperlink r:id="rId7" w:tgtFrame="_new" w:history="1">
        <w:r w:rsidRPr="003A56F4">
          <w:rPr>
            <w:rStyle w:val="Hyperlink"/>
            <w:rFonts w:eastAsia="MS Mincho" w:cs="Times New Roman"/>
            <w:kern w:val="0"/>
            <w14:ligatures w14:val="none"/>
          </w:rPr>
          <w:t>10.1145/2771839.2771873</w:t>
        </w:r>
      </w:hyperlink>
      <w:r w:rsidRPr="003A56F4">
        <w:rPr>
          <w:rFonts w:eastAsia="MS Mincho" w:cs="Times New Roman"/>
          <w:kern w:val="0"/>
          <w14:ligatures w14:val="none"/>
        </w:rPr>
        <w:t>.</w:t>
      </w:r>
    </w:p>
    <w:p w14:paraId="6D4037D4" w14:textId="77777777" w:rsidR="00D164D9" w:rsidRPr="00672A27" w:rsidRDefault="00D164D9" w:rsidP="00D164D9">
      <w:pPr>
        <w:spacing w:line="240" w:lineRule="auto"/>
        <w:rPr>
          <w:rFonts w:eastAsia="MS Mincho" w:cs="Times New Roman"/>
          <w:kern w:val="0"/>
          <w14:ligatures w14:val="none"/>
        </w:rPr>
      </w:pPr>
      <w:r w:rsidRPr="00672A27">
        <w:t>QI</w:t>
      </w:r>
      <w:r w:rsidRPr="00672A27">
        <w:rPr>
          <w:b/>
          <w:bCs/>
        </w:rPr>
        <w:t xml:space="preserve">, </w:t>
      </w:r>
      <w:r w:rsidRPr="00672A27">
        <w:rPr>
          <w:rFonts w:eastAsia="MS Mincho" w:cs="Times New Roman"/>
          <w:kern w:val="0"/>
          <w14:ligatures w14:val="none"/>
        </w:rPr>
        <w:t xml:space="preserve">Jie; DEMIR, </w:t>
      </w:r>
      <w:proofErr w:type="spellStart"/>
      <w:r w:rsidRPr="00672A27">
        <w:rPr>
          <w:rFonts w:eastAsia="MS Mincho" w:cs="Times New Roman"/>
          <w:kern w:val="0"/>
          <w14:ligatures w14:val="none"/>
        </w:rPr>
        <w:t>Asli</w:t>
      </w:r>
      <w:proofErr w:type="spellEnd"/>
      <w:r w:rsidRPr="00672A27">
        <w:rPr>
          <w:rFonts w:eastAsia="MS Mincho" w:cs="Times New Roman"/>
          <w:kern w:val="0"/>
          <w14:ligatures w14:val="none"/>
        </w:rPr>
        <w:t xml:space="preserve">; PARADISO, Joseph. </w:t>
      </w:r>
      <w:proofErr w:type="spellStart"/>
      <w:r w:rsidRPr="00672A27">
        <w:rPr>
          <w:rFonts w:eastAsia="MS Mincho" w:cs="Times New Roman"/>
          <w:kern w:val="0"/>
          <w14:ligatures w14:val="none"/>
        </w:rPr>
        <w:t>Code</w:t>
      </w:r>
      <w:proofErr w:type="spellEnd"/>
      <w:r w:rsidRPr="00672A27">
        <w:rPr>
          <w:rFonts w:eastAsia="MS Mincho" w:cs="Times New Roman"/>
          <w:kern w:val="0"/>
          <w14:ligatures w14:val="none"/>
        </w:rPr>
        <w:t xml:space="preserve"> </w:t>
      </w:r>
      <w:proofErr w:type="spellStart"/>
      <w:r w:rsidRPr="00672A27">
        <w:rPr>
          <w:rFonts w:eastAsia="MS Mincho" w:cs="Times New Roman"/>
          <w:kern w:val="0"/>
          <w14:ligatures w14:val="none"/>
        </w:rPr>
        <w:t>Collage</w:t>
      </w:r>
      <w:proofErr w:type="spellEnd"/>
      <w:r w:rsidRPr="00672A27">
        <w:rPr>
          <w:rFonts w:eastAsia="MS Mincho" w:cs="Times New Roman"/>
          <w:kern w:val="0"/>
          <w14:ligatures w14:val="none"/>
        </w:rPr>
        <w:t xml:space="preserve">: </w:t>
      </w:r>
      <w:proofErr w:type="spellStart"/>
      <w:r w:rsidRPr="00672A27">
        <w:rPr>
          <w:rFonts w:eastAsia="MS Mincho" w:cs="Times New Roman"/>
          <w:b/>
          <w:bCs/>
          <w:kern w:val="0"/>
          <w14:ligatures w14:val="none"/>
        </w:rPr>
        <w:t>Tangible</w:t>
      </w:r>
      <w:proofErr w:type="spellEnd"/>
      <w:r w:rsidRPr="00672A27">
        <w:rPr>
          <w:rFonts w:eastAsia="MS Mincho" w:cs="Times New Roman"/>
          <w:b/>
          <w:bCs/>
          <w:kern w:val="0"/>
          <w14:ligatures w14:val="none"/>
        </w:rPr>
        <w:t xml:space="preserve"> </w:t>
      </w:r>
      <w:proofErr w:type="spellStart"/>
      <w:r w:rsidRPr="00672A27">
        <w:rPr>
          <w:rFonts w:eastAsia="MS Mincho" w:cs="Times New Roman"/>
          <w:b/>
          <w:bCs/>
          <w:kern w:val="0"/>
          <w14:ligatures w14:val="none"/>
        </w:rPr>
        <w:t>Programming</w:t>
      </w:r>
      <w:proofErr w:type="spellEnd"/>
      <w:r w:rsidRPr="00672A27">
        <w:rPr>
          <w:rFonts w:eastAsia="MS Mincho" w:cs="Times New Roman"/>
          <w:b/>
          <w:bCs/>
          <w:kern w:val="0"/>
          <w14:ligatures w14:val="none"/>
        </w:rPr>
        <w:t xml:space="preserve"> </w:t>
      </w:r>
      <w:proofErr w:type="spellStart"/>
      <w:r w:rsidRPr="00672A27">
        <w:rPr>
          <w:rFonts w:eastAsia="MS Mincho" w:cs="Times New Roman"/>
          <w:b/>
          <w:bCs/>
          <w:kern w:val="0"/>
          <w14:ligatures w14:val="none"/>
        </w:rPr>
        <w:t>on</w:t>
      </w:r>
      <w:proofErr w:type="spellEnd"/>
      <w:r w:rsidRPr="00672A27">
        <w:rPr>
          <w:rFonts w:eastAsia="MS Mincho" w:cs="Times New Roman"/>
          <w:b/>
          <w:bCs/>
          <w:kern w:val="0"/>
          <w14:ligatures w14:val="none"/>
        </w:rPr>
        <w:t xml:space="preserve"> </w:t>
      </w:r>
      <w:proofErr w:type="spellStart"/>
      <w:r w:rsidRPr="00672A27">
        <w:rPr>
          <w:rFonts w:eastAsia="MS Mincho" w:cs="Times New Roman"/>
          <w:b/>
          <w:bCs/>
          <w:kern w:val="0"/>
          <w14:ligatures w14:val="none"/>
        </w:rPr>
        <w:t>Paper</w:t>
      </w:r>
      <w:proofErr w:type="spellEnd"/>
      <w:r w:rsidRPr="00672A27">
        <w:rPr>
          <w:rFonts w:eastAsia="MS Mincho" w:cs="Times New Roman"/>
          <w:b/>
          <w:bCs/>
          <w:kern w:val="0"/>
          <w14:ligatures w14:val="none"/>
        </w:rPr>
        <w:t xml:space="preserve"> </w:t>
      </w:r>
      <w:proofErr w:type="spellStart"/>
      <w:r w:rsidRPr="00672A27">
        <w:rPr>
          <w:rFonts w:eastAsia="MS Mincho" w:cs="Times New Roman"/>
          <w:b/>
          <w:bCs/>
          <w:kern w:val="0"/>
          <w14:ligatures w14:val="none"/>
        </w:rPr>
        <w:t>With</w:t>
      </w:r>
      <w:proofErr w:type="spellEnd"/>
      <w:r w:rsidRPr="00672A27">
        <w:rPr>
          <w:rFonts w:eastAsia="MS Mincho" w:cs="Times New Roman"/>
          <w:b/>
          <w:bCs/>
          <w:kern w:val="0"/>
          <w14:ligatures w14:val="none"/>
        </w:rPr>
        <w:t xml:space="preserve"> Circuit Stickers</w:t>
      </w:r>
      <w:r w:rsidRPr="00672A27">
        <w:rPr>
          <w:rFonts w:eastAsia="MS Mincho" w:cs="Times New Roman"/>
          <w:kern w:val="0"/>
          <w14:ligatures w14:val="none"/>
        </w:rPr>
        <w:t xml:space="preserve">. In: CHI '17 </w:t>
      </w:r>
      <w:proofErr w:type="spellStart"/>
      <w:r w:rsidRPr="00672A27">
        <w:rPr>
          <w:rFonts w:eastAsia="MS Mincho" w:cs="Times New Roman"/>
          <w:kern w:val="0"/>
          <w14:ligatures w14:val="none"/>
        </w:rPr>
        <w:t>Extended</w:t>
      </w:r>
      <w:proofErr w:type="spellEnd"/>
      <w:r w:rsidRPr="00672A27">
        <w:rPr>
          <w:rFonts w:eastAsia="MS Mincho" w:cs="Times New Roman"/>
          <w:kern w:val="0"/>
          <w14:ligatures w14:val="none"/>
        </w:rPr>
        <w:t xml:space="preserve"> Abstracts, Denver, CO, USA. ACM, 2017. p. 1970–1977. DOI: </w:t>
      </w:r>
      <w:hyperlink r:id="rId8" w:tgtFrame="_new" w:history="1">
        <w:r w:rsidRPr="00672A27">
          <w:rPr>
            <w:rFonts w:eastAsia="MS Mincho" w:cs="Times New Roman"/>
            <w:kern w:val="0"/>
            <w14:ligatures w14:val="none"/>
          </w:rPr>
          <w:t>10.1145/3027063.3053084</w:t>
        </w:r>
      </w:hyperlink>
      <w:r w:rsidRPr="00672A27">
        <w:rPr>
          <w:rFonts w:eastAsia="MS Mincho" w:cs="Times New Roman"/>
          <w:kern w:val="0"/>
          <w14:ligatures w14:val="none"/>
        </w:rPr>
        <w:t>.</w:t>
      </w:r>
    </w:p>
    <w:p w14:paraId="50475E65" w14:textId="77777777" w:rsidR="00F979B3" w:rsidRDefault="00F979B3" w:rsidP="00EC28F5"/>
    <w:sectPr w:rsidR="00F979B3" w:rsidSect="00715BE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B3"/>
    <w:rsid w:val="001362D5"/>
    <w:rsid w:val="00182B2D"/>
    <w:rsid w:val="00186881"/>
    <w:rsid w:val="00715BE9"/>
    <w:rsid w:val="00B40BC1"/>
    <w:rsid w:val="00D164D9"/>
    <w:rsid w:val="00D24AB9"/>
    <w:rsid w:val="00EC28F5"/>
    <w:rsid w:val="00F9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9498"/>
  <w15:chartTrackingRefBased/>
  <w15:docId w15:val="{A85A5177-FE3B-4F89-A97D-876EC755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7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7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79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79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79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79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79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79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79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7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7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79B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79B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79B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79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79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79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79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7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7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79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79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7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79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79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79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7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79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79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28F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1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5/3027063.30530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145/2771839.27718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33448/rsd-v11i10.32806" TargetMode="External"/><Relationship Id="rId5" Type="http://schemas.openxmlformats.org/officeDocument/2006/relationships/hyperlink" Target="https://doi.org/10.1007/s10639-022-11317-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i.org/10.1145/3218585.32186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STEFANY COSTA PAMPLONA</dc:creator>
  <cp:keywords/>
  <dc:description/>
  <cp:lastModifiedBy>DAYANA STEFANY COSTA PAMPLONA</cp:lastModifiedBy>
  <cp:revision>3</cp:revision>
  <dcterms:created xsi:type="dcterms:W3CDTF">2025-06-06T11:25:00Z</dcterms:created>
  <dcterms:modified xsi:type="dcterms:W3CDTF">2025-06-12T12:50:00Z</dcterms:modified>
</cp:coreProperties>
</file>