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D7A5" w14:textId="3FCBEBDD" w:rsidR="00D219F2" w:rsidRPr="00A16C8E" w:rsidRDefault="00A16C8E" w:rsidP="00A16C8E">
      <w:pPr>
        <w:pStyle w:val="Sinespaciado"/>
        <w:rPr>
          <w:rFonts w:ascii="Century Gothic" w:hAnsi="Century Gothic"/>
          <w:szCs w:val="24"/>
        </w:rPr>
      </w:pPr>
      <w:r w:rsidRPr="00A16C8E">
        <w:rPr>
          <w:rFonts w:ascii="Century Gothic" w:hAnsi="Century Gothic"/>
          <w:szCs w:val="24"/>
        </w:rPr>
        <w:t xml:space="preserve">La Empresa </w:t>
      </w:r>
      <w:r w:rsidR="00165647">
        <w:rPr>
          <w:rFonts w:ascii="Century Gothic" w:hAnsi="Century Gothic"/>
          <w:b/>
          <w:szCs w:val="24"/>
        </w:rPr>
        <w:t>Excavaciones Correa Mejía</w:t>
      </w:r>
      <w:r w:rsidRPr="00A16C8E">
        <w:rPr>
          <w:rFonts w:ascii="Century Gothic" w:hAnsi="Century Gothic"/>
          <w:szCs w:val="24"/>
        </w:rPr>
        <w:t xml:space="preserve"> con NIT No. </w:t>
      </w:r>
      <w:r>
        <w:rPr>
          <w:rFonts w:ascii="Century Gothic" w:hAnsi="Century Gothic"/>
          <w:szCs w:val="24"/>
        </w:rPr>
        <w:t>90</w:t>
      </w:r>
      <w:r w:rsidR="00165647">
        <w:rPr>
          <w:rFonts w:ascii="Century Gothic" w:hAnsi="Century Gothic"/>
          <w:szCs w:val="24"/>
        </w:rPr>
        <w:t>1</w:t>
      </w:r>
      <w:r>
        <w:rPr>
          <w:rFonts w:ascii="Century Gothic" w:hAnsi="Century Gothic"/>
          <w:szCs w:val="24"/>
        </w:rPr>
        <w:t>.2</w:t>
      </w:r>
      <w:r w:rsidR="00165647">
        <w:rPr>
          <w:rFonts w:ascii="Century Gothic" w:hAnsi="Century Gothic"/>
          <w:szCs w:val="24"/>
        </w:rPr>
        <w:t>45</w:t>
      </w:r>
      <w:r>
        <w:rPr>
          <w:rFonts w:ascii="Century Gothic" w:hAnsi="Century Gothic"/>
          <w:szCs w:val="24"/>
        </w:rPr>
        <w:t>.</w:t>
      </w:r>
      <w:r w:rsidR="00165647">
        <w:rPr>
          <w:rFonts w:ascii="Century Gothic" w:hAnsi="Century Gothic"/>
          <w:szCs w:val="24"/>
        </w:rPr>
        <w:t>271</w:t>
      </w:r>
      <w:r>
        <w:rPr>
          <w:rFonts w:ascii="Century Gothic" w:hAnsi="Century Gothic"/>
          <w:szCs w:val="24"/>
        </w:rPr>
        <w:t>-</w:t>
      </w:r>
      <w:r w:rsidR="00165647">
        <w:rPr>
          <w:rFonts w:ascii="Century Gothic" w:hAnsi="Century Gothic"/>
          <w:szCs w:val="24"/>
        </w:rPr>
        <w:t>1</w:t>
      </w:r>
      <w:r w:rsidRPr="00A16C8E">
        <w:rPr>
          <w:rFonts w:ascii="Century Gothic" w:hAnsi="Century Gothic"/>
          <w:szCs w:val="24"/>
        </w:rPr>
        <w:t xml:space="preserve">, para dar cumplimiento a lo establecido en la </w:t>
      </w:r>
      <w:r w:rsidR="00D219F2" w:rsidRPr="00A16C8E">
        <w:rPr>
          <w:rFonts w:ascii="Century Gothic" w:hAnsi="Century Gothic"/>
          <w:szCs w:val="24"/>
        </w:rPr>
        <w:t>Resolución 1356 de 2012, Resolución 652 de 2012, Resolución 2646 de 2008 y a la Ley 1010 de 2006</w:t>
      </w:r>
      <w:r w:rsidR="00EC1135">
        <w:rPr>
          <w:rFonts w:ascii="Century Gothic" w:hAnsi="Century Gothic"/>
          <w:szCs w:val="24"/>
        </w:rPr>
        <w:t xml:space="preserve">; </w:t>
      </w:r>
      <w:r w:rsidR="00D219F2" w:rsidRPr="00A16C8E">
        <w:rPr>
          <w:rFonts w:ascii="Century Gothic" w:hAnsi="Century Gothic"/>
          <w:szCs w:val="24"/>
        </w:rPr>
        <w:t>así como lo dispuesto en el Sistema de Gestión de la Seguridad y Salud en el Trabajo</w:t>
      </w:r>
      <w:r>
        <w:rPr>
          <w:rFonts w:ascii="Century Gothic" w:hAnsi="Century Gothic"/>
          <w:szCs w:val="24"/>
        </w:rPr>
        <w:t xml:space="preserve"> </w:t>
      </w:r>
      <w:r w:rsidRPr="00A16C8E">
        <w:rPr>
          <w:rFonts w:ascii="Century Gothic" w:hAnsi="Century Gothic"/>
          <w:szCs w:val="24"/>
        </w:rPr>
        <w:t>ha determinado conformar el Comité de Convivencia</w:t>
      </w:r>
      <w:r>
        <w:rPr>
          <w:rFonts w:ascii="Century Gothic" w:hAnsi="Century Gothic"/>
          <w:szCs w:val="24"/>
        </w:rPr>
        <w:t xml:space="preserve"> Laboral</w:t>
      </w:r>
      <w:r w:rsidR="00A179FC">
        <w:rPr>
          <w:rFonts w:ascii="Century Gothic" w:hAnsi="Century Gothic"/>
          <w:szCs w:val="24"/>
        </w:rPr>
        <w:t xml:space="preserve"> para el periodo Julio 2021 a Julio 2023.</w:t>
      </w:r>
      <w:r w:rsidR="00D219F2" w:rsidRPr="00A16C8E">
        <w:rPr>
          <w:rFonts w:ascii="Century Gothic" w:hAnsi="Century Gothic"/>
          <w:szCs w:val="24"/>
        </w:rPr>
        <w:t xml:space="preserve"> </w:t>
      </w:r>
    </w:p>
    <w:p w14:paraId="4B10971A" w14:textId="77777777" w:rsidR="009F2E26" w:rsidRPr="00A16C8E" w:rsidRDefault="009F2E26" w:rsidP="00A16C8E">
      <w:pPr>
        <w:pStyle w:val="Sinespaciado"/>
        <w:rPr>
          <w:rFonts w:ascii="Century Gothic" w:hAnsi="Century Gothic"/>
          <w:szCs w:val="24"/>
        </w:rPr>
      </w:pPr>
    </w:p>
    <w:p w14:paraId="61B6C094" w14:textId="4269E830" w:rsidR="00EC1135" w:rsidRDefault="00A179FC" w:rsidP="00EC1135">
      <w:pPr>
        <w:pStyle w:val="Sinespaciado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El empleador designa como</w:t>
      </w:r>
      <w:r w:rsidR="00EC1135">
        <w:rPr>
          <w:rFonts w:ascii="Century Gothic" w:hAnsi="Century Gothic"/>
          <w:szCs w:val="24"/>
        </w:rPr>
        <w:t xml:space="preserve"> </w:t>
      </w:r>
      <w:r w:rsidR="00EC1135" w:rsidRPr="00D45615">
        <w:rPr>
          <w:rFonts w:ascii="Century Gothic" w:hAnsi="Century Gothic"/>
          <w:b/>
          <w:szCs w:val="24"/>
        </w:rPr>
        <w:t>representante</w:t>
      </w:r>
      <w:r>
        <w:rPr>
          <w:rFonts w:ascii="Century Gothic" w:hAnsi="Century Gothic"/>
          <w:b/>
          <w:szCs w:val="24"/>
        </w:rPr>
        <w:t xml:space="preserve">s al Comité de Convivencia Laboral a </w:t>
      </w:r>
      <w:r w:rsidR="00EC1135">
        <w:rPr>
          <w:rFonts w:ascii="Century Gothic" w:hAnsi="Century Gothic"/>
          <w:b/>
          <w:szCs w:val="24"/>
        </w:rPr>
        <w:t>Lina María Correa y Fabio Correa, principal y suplente respectivamente. Y los trabajadores eligen por unanimidad a</w:t>
      </w:r>
      <w:r>
        <w:rPr>
          <w:rFonts w:ascii="Century Gothic" w:hAnsi="Century Gothic"/>
          <w:b/>
          <w:szCs w:val="24"/>
        </w:rPr>
        <w:t xml:space="preserve"> Dayana Andrea Garcés Castillo</w:t>
      </w:r>
      <w:r w:rsidR="00EC1135">
        <w:rPr>
          <w:rFonts w:ascii="Century Gothic" w:hAnsi="Century Gothic"/>
          <w:b/>
          <w:szCs w:val="24"/>
        </w:rPr>
        <w:t xml:space="preserve"> como principal y a </w:t>
      </w:r>
      <w:r>
        <w:rPr>
          <w:rFonts w:ascii="Century Gothic" w:hAnsi="Century Gothic"/>
          <w:b/>
          <w:szCs w:val="24"/>
        </w:rPr>
        <w:t xml:space="preserve">Christian Alberto Rendón </w:t>
      </w:r>
      <w:r w:rsidR="00EC1135">
        <w:rPr>
          <w:rFonts w:ascii="Century Gothic" w:hAnsi="Century Gothic"/>
          <w:b/>
          <w:szCs w:val="24"/>
        </w:rPr>
        <w:t xml:space="preserve">como suplente. </w:t>
      </w:r>
      <w:r w:rsidR="00EC1135">
        <w:rPr>
          <w:rFonts w:ascii="Century Gothic" w:hAnsi="Century Gothic"/>
          <w:szCs w:val="24"/>
        </w:rPr>
        <w:t xml:space="preserve"> </w:t>
      </w:r>
    </w:p>
    <w:p w14:paraId="2DA42B11" w14:textId="77777777" w:rsidR="00EC1135" w:rsidRDefault="00EC1135" w:rsidP="00A16C8E">
      <w:pPr>
        <w:pStyle w:val="Sinespaciado"/>
        <w:rPr>
          <w:rFonts w:ascii="Century Gothic" w:hAnsi="Century Gothic"/>
          <w:szCs w:val="24"/>
        </w:rPr>
      </w:pPr>
    </w:p>
    <w:p w14:paraId="156DBA27" w14:textId="2ED1472C" w:rsidR="00FB774D" w:rsidRPr="00A16C8E" w:rsidRDefault="000916CB" w:rsidP="00A16C8E">
      <w:pPr>
        <w:pStyle w:val="Sinespaciado"/>
        <w:rPr>
          <w:rFonts w:ascii="Century Gothic" w:hAnsi="Century Gothic"/>
          <w:szCs w:val="24"/>
        </w:rPr>
      </w:pPr>
      <w:r w:rsidRPr="00A16C8E">
        <w:rPr>
          <w:rFonts w:ascii="Century Gothic" w:hAnsi="Century Gothic"/>
          <w:szCs w:val="24"/>
        </w:rPr>
        <w:t xml:space="preserve">Integrado el Comité </w:t>
      </w:r>
      <w:r w:rsidR="005C441F" w:rsidRPr="00A16C8E">
        <w:rPr>
          <w:rFonts w:ascii="Century Gothic" w:hAnsi="Century Gothic"/>
          <w:szCs w:val="24"/>
        </w:rPr>
        <w:t>de Convivencia Laboral</w:t>
      </w:r>
      <w:r w:rsidRPr="00A16C8E">
        <w:rPr>
          <w:rFonts w:ascii="Century Gothic" w:hAnsi="Century Gothic"/>
          <w:szCs w:val="24"/>
        </w:rPr>
        <w:t xml:space="preserve"> se procedió de acuerdo a la Resolución </w:t>
      </w:r>
      <w:r w:rsidR="005C441F" w:rsidRPr="00A16C8E">
        <w:rPr>
          <w:rFonts w:ascii="Century Gothic" w:hAnsi="Century Gothic"/>
          <w:szCs w:val="24"/>
        </w:rPr>
        <w:t xml:space="preserve">652 </w:t>
      </w:r>
      <w:r w:rsidRPr="00A16C8E">
        <w:rPr>
          <w:rFonts w:ascii="Century Gothic" w:hAnsi="Century Gothic"/>
          <w:szCs w:val="24"/>
        </w:rPr>
        <w:t xml:space="preserve">de </w:t>
      </w:r>
      <w:r w:rsidR="005C441F" w:rsidRPr="00A16C8E">
        <w:rPr>
          <w:rFonts w:ascii="Century Gothic" w:hAnsi="Century Gothic"/>
          <w:szCs w:val="24"/>
        </w:rPr>
        <w:t>2012</w:t>
      </w:r>
      <w:r w:rsidRPr="00A16C8E">
        <w:rPr>
          <w:rFonts w:ascii="Century Gothic" w:hAnsi="Century Gothic"/>
          <w:szCs w:val="24"/>
        </w:rPr>
        <w:t xml:space="preserve"> a </w:t>
      </w:r>
      <w:r w:rsidR="005C441F" w:rsidRPr="00A16C8E">
        <w:rPr>
          <w:rFonts w:ascii="Century Gothic" w:hAnsi="Century Gothic"/>
          <w:szCs w:val="24"/>
        </w:rPr>
        <w:t>nombrar</w:t>
      </w:r>
      <w:r w:rsidR="00FB774D" w:rsidRPr="00A16C8E">
        <w:rPr>
          <w:rFonts w:ascii="Century Gothic" w:hAnsi="Century Gothic"/>
          <w:szCs w:val="24"/>
        </w:rPr>
        <w:t xml:space="preserve"> al presidente y al secretario del mismo, con el objetivo de mantener la coordinación, organización y funcionamiento del comité. </w:t>
      </w:r>
    </w:p>
    <w:p w14:paraId="2D8B3A0B" w14:textId="77777777" w:rsidR="00FB774D" w:rsidRPr="00A16C8E" w:rsidRDefault="00FB774D" w:rsidP="00A16C8E">
      <w:pPr>
        <w:pStyle w:val="Sinespaciado"/>
        <w:rPr>
          <w:rFonts w:ascii="Century Gothic" w:hAnsi="Century Gothic"/>
          <w:szCs w:val="24"/>
        </w:rPr>
      </w:pPr>
    </w:p>
    <w:p w14:paraId="513E8399" w14:textId="427AA7BF" w:rsidR="00A16C8E" w:rsidRPr="00A16C8E" w:rsidRDefault="00A16C8E" w:rsidP="00A16C8E">
      <w:pPr>
        <w:spacing w:after="0" w:line="240" w:lineRule="auto"/>
        <w:jc w:val="both"/>
        <w:rPr>
          <w:rFonts w:ascii="Century Gothic" w:eastAsiaTheme="minorEastAsia" w:hAnsi="Century Gothic"/>
          <w:sz w:val="24"/>
          <w:szCs w:val="24"/>
          <w:lang w:eastAsia="es-CO"/>
        </w:rPr>
      </w:pPr>
      <w:r w:rsidRPr="00A16C8E">
        <w:rPr>
          <w:rFonts w:ascii="Century Gothic" w:eastAsiaTheme="minorEastAsia" w:hAnsi="Century Gothic"/>
          <w:sz w:val="24"/>
          <w:szCs w:val="24"/>
          <w:lang w:eastAsia="es-CO"/>
        </w:rPr>
        <w:t xml:space="preserve">Entre los miembros del Comité la empresa designa a </w:t>
      </w:r>
      <w:r w:rsidR="00EC1135">
        <w:rPr>
          <w:rFonts w:ascii="Century Gothic" w:eastAsiaTheme="minorEastAsia" w:hAnsi="Century Gothic"/>
          <w:sz w:val="24"/>
          <w:szCs w:val="24"/>
          <w:lang w:eastAsia="es-CO"/>
        </w:rPr>
        <w:t xml:space="preserve">Lina </w:t>
      </w:r>
      <w:r w:rsidR="00A179FC">
        <w:rPr>
          <w:rFonts w:ascii="Century Gothic" w:eastAsiaTheme="minorEastAsia" w:hAnsi="Century Gothic"/>
          <w:sz w:val="24"/>
          <w:szCs w:val="24"/>
          <w:lang w:eastAsia="es-CO"/>
        </w:rPr>
        <w:t>María</w:t>
      </w:r>
      <w:r w:rsidR="00EC1135">
        <w:rPr>
          <w:rFonts w:ascii="Century Gothic" w:eastAsiaTheme="minorEastAsia" w:hAnsi="Century Gothic"/>
          <w:sz w:val="24"/>
          <w:szCs w:val="24"/>
          <w:lang w:eastAsia="es-CO"/>
        </w:rPr>
        <w:t xml:space="preserve"> Correa</w:t>
      </w:r>
      <w:r w:rsidRPr="00A16C8E">
        <w:rPr>
          <w:rFonts w:ascii="Century Gothic" w:eastAsiaTheme="minorEastAsia" w:hAnsi="Century Gothic"/>
          <w:sz w:val="24"/>
          <w:szCs w:val="24"/>
          <w:lang w:eastAsia="es-CO"/>
        </w:rPr>
        <w:t xml:space="preserve"> como presidente, y por votación del comité se nombra como secretario del mismo a</w:t>
      </w:r>
      <w:r w:rsidR="00EC1135">
        <w:rPr>
          <w:rFonts w:ascii="Century Gothic" w:eastAsiaTheme="minorEastAsia" w:hAnsi="Century Gothic"/>
          <w:sz w:val="24"/>
          <w:szCs w:val="24"/>
          <w:lang w:eastAsia="es-CO"/>
        </w:rPr>
        <w:t xml:space="preserve"> </w:t>
      </w:r>
      <w:r w:rsidR="00A179FC">
        <w:rPr>
          <w:rFonts w:ascii="Century Gothic" w:eastAsiaTheme="minorEastAsia" w:hAnsi="Century Gothic"/>
          <w:sz w:val="24"/>
          <w:szCs w:val="24"/>
          <w:lang w:eastAsia="es-CO"/>
        </w:rPr>
        <w:t>Dayana Andrea Garcés</w:t>
      </w:r>
      <w:r w:rsidR="00EC1135">
        <w:rPr>
          <w:rFonts w:ascii="Century Gothic" w:eastAsiaTheme="minorEastAsia" w:hAnsi="Century Gothic"/>
          <w:sz w:val="24"/>
          <w:szCs w:val="24"/>
          <w:lang w:eastAsia="es-CO"/>
        </w:rPr>
        <w:t xml:space="preserve">. </w:t>
      </w:r>
    </w:p>
    <w:p w14:paraId="664B68FC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eastAsiaTheme="minorEastAsia" w:hAnsi="Century Gothic"/>
          <w:sz w:val="24"/>
          <w:szCs w:val="24"/>
          <w:lang w:eastAsia="es-CO"/>
        </w:rPr>
      </w:pPr>
    </w:p>
    <w:p w14:paraId="760774AB" w14:textId="7B4CC460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 xml:space="preserve">Una vez asignadas las personas, que van a ser cabezas visibles del Comité se procedió, a darle la instalación al mismo, para lo cual se hizo conocer lo establecido en la Resolución </w:t>
      </w:r>
      <w:r w:rsidR="00A179FC" w:rsidRPr="00A16C8E">
        <w:rPr>
          <w:rFonts w:ascii="Century Gothic" w:hAnsi="Century Gothic"/>
          <w:sz w:val="24"/>
          <w:szCs w:val="24"/>
          <w:lang w:val="es-MX"/>
        </w:rPr>
        <w:t xml:space="preserve">652 </w:t>
      </w:r>
      <w:proofErr w:type="gramStart"/>
      <w:r w:rsidR="00A179FC" w:rsidRPr="00A16C8E">
        <w:rPr>
          <w:rFonts w:ascii="Century Gothic" w:hAnsi="Century Gothic"/>
          <w:sz w:val="24"/>
          <w:szCs w:val="24"/>
          <w:lang w:val="es-MX"/>
        </w:rPr>
        <w:t>de</w:t>
      </w:r>
      <w:r w:rsidRPr="00A16C8E">
        <w:rPr>
          <w:rFonts w:ascii="Century Gothic" w:hAnsi="Century Gothic"/>
          <w:sz w:val="24"/>
          <w:szCs w:val="24"/>
          <w:lang w:val="es-MX"/>
        </w:rPr>
        <w:t xml:space="preserve">  2012</w:t>
      </w:r>
      <w:proofErr w:type="gramEnd"/>
      <w:r w:rsidRPr="00A16C8E">
        <w:rPr>
          <w:rFonts w:ascii="Century Gothic" w:hAnsi="Century Gothic"/>
          <w:sz w:val="24"/>
          <w:szCs w:val="24"/>
          <w:lang w:val="es-MX"/>
        </w:rPr>
        <w:t xml:space="preserve"> como funciones principales que en ésta se establece para cada uno de los miembros</w:t>
      </w:r>
      <w:r w:rsidR="001C3F8D">
        <w:rPr>
          <w:rFonts w:ascii="Century Gothic" w:hAnsi="Century Gothic"/>
          <w:sz w:val="24"/>
          <w:szCs w:val="24"/>
          <w:lang w:val="es-MX"/>
        </w:rPr>
        <w:t xml:space="preserve"> tanto para el</w:t>
      </w:r>
      <w:r w:rsidRPr="00A16C8E">
        <w:rPr>
          <w:rFonts w:ascii="Century Gothic" w:hAnsi="Century Gothic"/>
          <w:sz w:val="24"/>
          <w:szCs w:val="24"/>
          <w:lang w:val="es-MX"/>
        </w:rPr>
        <w:t xml:space="preserve"> Presidente y Secretario; Así como las responsabilidades que estos tienen en dicho organismo.</w:t>
      </w:r>
    </w:p>
    <w:p w14:paraId="58BF0309" w14:textId="77777777" w:rsidR="00EC1135" w:rsidRDefault="00EC1135" w:rsidP="00A16C8E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  <w:lang w:val="es-MX"/>
        </w:rPr>
      </w:pPr>
    </w:p>
    <w:p w14:paraId="6B76A072" w14:textId="482BF0BB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  <w:lang w:val="es-MX"/>
        </w:rPr>
      </w:pPr>
      <w:r w:rsidRPr="00A16C8E">
        <w:rPr>
          <w:rFonts w:ascii="Century Gothic" w:hAnsi="Century Gothic"/>
          <w:b/>
          <w:sz w:val="24"/>
          <w:szCs w:val="24"/>
          <w:lang w:val="es-MX"/>
        </w:rPr>
        <w:t>OBJETIVOS DEL COMITÉ</w:t>
      </w:r>
    </w:p>
    <w:p w14:paraId="40F637A4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40C15CBB" w14:textId="77777777" w:rsidR="00A16C8E" w:rsidRPr="00A16C8E" w:rsidRDefault="00A16C8E" w:rsidP="00A16C8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Promover un excelente  de convivencia  laboral.</w:t>
      </w:r>
    </w:p>
    <w:p w14:paraId="550F36B8" w14:textId="77777777" w:rsidR="00A16C8E" w:rsidRPr="00A16C8E" w:rsidRDefault="00A16C8E" w:rsidP="00A16C8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Fomentar relaciones positivas entre los trabajadores de la empresa.</w:t>
      </w:r>
    </w:p>
    <w:p w14:paraId="43B300F1" w14:textId="77777777" w:rsidR="00A16C8E" w:rsidRPr="00A16C8E" w:rsidRDefault="00A16C8E" w:rsidP="00A16C8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Respaldar la dignidad e integridad de las personas en el trabajo.</w:t>
      </w:r>
    </w:p>
    <w:p w14:paraId="4537FE0F" w14:textId="4B168CE3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3B27BD9A" w14:textId="7EA18E50" w:rsidR="00A179FC" w:rsidRDefault="00A179FC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6DD9D4F" w14:textId="4EE8981F" w:rsidR="00A179FC" w:rsidRDefault="00A179FC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4C20AE7C" w14:textId="1CD2A0FE" w:rsidR="00A179FC" w:rsidRDefault="00A179FC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5776F0DC" w14:textId="77777777" w:rsidR="00A179FC" w:rsidRPr="00A16C8E" w:rsidRDefault="00A179FC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01A5D7E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  <w:lang w:val="es-MX"/>
        </w:rPr>
      </w:pPr>
      <w:r w:rsidRPr="00A16C8E">
        <w:rPr>
          <w:rFonts w:ascii="Century Gothic" w:hAnsi="Century Gothic"/>
          <w:b/>
          <w:sz w:val="24"/>
          <w:szCs w:val="24"/>
          <w:lang w:val="es-MX"/>
        </w:rPr>
        <w:lastRenderedPageBreak/>
        <w:t>RESPONSABILIDADES DEL COMITÉ</w:t>
      </w:r>
    </w:p>
    <w:p w14:paraId="5E816EA8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267F129A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Recibir y dar trámite a las quejas presentadas en las que se describan situaciones que puedan constituir acoso laboral, así como las pruebas que las soportan.</w:t>
      </w:r>
    </w:p>
    <w:p w14:paraId="73F9632D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415EAF42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Examinar de manera confidencial los casos específicos o puntuales en los que se formule queja o reclamo, que pudieran tipificar conductas o circunstancias de acoso laboral, al interior de</w:t>
      </w:r>
      <w:r w:rsidR="00A95699">
        <w:rPr>
          <w:rFonts w:ascii="Century Gothic" w:hAnsi="Century Gothic"/>
          <w:sz w:val="24"/>
          <w:szCs w:val="24"/>
          <w:lang w:val="es-MX"/>
        </w:rPr>
        <w:t xml:space="preserve"> la empresa.</w:t>
      </w:r>
    </w:p>
    <w:p w14:paraId="68763ED5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B5552A3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Escuchar a las partes involucradas de manera individual sobre los hechos que dieron lugar a la queja.</w:t>
      </w:r>
    </w:p>
    <w:p w14:paraId="33500837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2057E705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Adelantar reuniones con el fin de crear un espacio de diálogo entre las partes involucradas, promoviendo compromisos mutuos para llegar a una solución efectiva de las controversias.</w:t>
      </w:r>
    </w:p>
    <w:p w14:paraId="674677C4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56D88F3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Formular un plan de mejora concertado entre las partes, para construir, renovar y promover la convivencia laboral, garantizando en todos los casos el principio de la confidencialidad.</w:t>
      </w:r>
    </w:p>
    <w:p w14:paraId="262B9797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71633001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Hacer seguimiento a los compromisos adquiridos por las partes involucradas en la queja, verificando su cumplimiento de acuerdo con lo pactado.</w:t>
      </w:r>
    </w:p>
    <w:p w14:paraId="05358064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708B30B3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En aquellos casos en que no se llegue a un acuerdo entre las partes, no se cumplan las  recomendaciones formuladas o la conducta persista, el Comité de Convivencia Lab</w:t>
      </w:r>
      <w:r w:rsidR="00A95699">
        <w:rPr>
          <w:rFonts w:ascii="Century Gothic" w:hAnsi="Century Gothic"/>
          <w:sz w:val="24"/>
          <w:szCs w:val="24"/>
          <w:lang w:val="es-MX"/>
        </w:rPr>
        <w:t xml:space="preserve">oral, deberá remitir la queja a </w:t>
      </w:r>
      <w:r w:rsidRPr="00A16C8E">
        <w:rPr>
          <w:rFonts w:ascii="Century Gothic" w:hAnsi="Century Gothic"/>
          <w:sz w:val="24"/>
          <w:szCs w:val="24"/>
          <w:lang w:val="es-MX"/>
        </w:rPr>
        <w:t>la alta dirección de la empresa, cerrará el caso</w:t>
      </w:r>
      <w:r w:rsidR="00A95699">
        <w:rPr>
          <w:rFonts w:ascii="Century Gothic" w:hAnsi="Century Gothic"/>
          <w:sz w:val="24"/>
          <w:szCs w:val="24"/>
          <w:lang w:val="es-MX"/>
        </w:rPr>
        <w:t>.</w:t>
      </w:r>
    </w:p>
    <w:p w14:paraId="26D841F5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51672274" w14:textId="578C7CEB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 xml:space="preserve">Presentar a la </w:t>
      </w:r>
      <w:r w:rsidR="00EC1135">
        <w:rPr>
          <w:rFonts w:ascii="Century Gothic" w:hAnsi="Century Gothic"/>
          <w:sz w:val="24"/>
          <w:szCs w:val="24"/>
          <w:lang w:val="es-MX"/>
        </w:rPr>
        <w:t>gerencia</w:t>
      </w:r>
      <w:r w:rsidRPr="00A16C8E">
        <w:rPr>
          <w:rFonts w:ascii="Century Gothic" w:hAnsi="Century Gothic"/>
          <w:sz w:val="24"/>
          <w:szCs w:val="24"/>
          <w:lang w:val="es-MX"/>
        </w:rPr>
        <w:t xml:space="preserve"> de la empresa las recomendaciones para el desarrollo efectivo de las medidas preventivas y correctivas del acoso laboral, así como el informe anual de resultados de la gestión del comité de convivencia laboral</w:t>
      </w:r>
      <w:r w:rsidR="00A95699">
        <w:rPr>
          <w:rFonts w:ascii="Century Gothic" w:hAnsi="Century Gothic"/>
          <w:sz w:val="24"/>
          <w:szCs w:val="24"/>
          <w:lang w:val="es-MX"/>
        </w:rPr>
        <w:t>.</w:t>
      </w:r>
    </w:p>
    <w:p w14:paraId="7CA19CCB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5F092416" w14:textId="16E48C3E" w:rsidR="00A16C8E" w:rsidRPr="00EC1135" w:rsidRDefault="00A16C8E" w:rsidP="00EC113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Hacer seguimiento al cumplimiento de las recomendaciones dadas</w:t>
      </w:r>
      <w:r w:rsidR="00EC1135">
        <w:rPr>
          <w:rFonts w:ascii="Century Gothic" w:hAnsi="Century Gothic"/>
          <w:sz w:val="24"/>
          <w:szCs w:val="24"/>
          <w:lang w:val="es-MX"/>
        </w:rPr>
        <w:t xml:space="preserve"> en la revisión de los casos</w:t>
      </w:r>
      <w:r w:rsidR="00A95699" w:rsidRPr="00EC1135">
        <w:rPr>
          <w:rFonts w:ascii="Century Gothic" w:hAnsi="Century Gothic"/>
          <w:sz w:val="24"/>
          <w:szCs w:val="24"/>
          <w:lang w:val="es-MX"/>
        </w:rPr>
        <w:t>.</w:t>
      </w:r>
    </w:p>
    <w:p w14:paraId="7CBA4212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085A3D4" w14:textId="58E4E34A" w:rsid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lastRenderedPageBreak/>
        <w:t>Elaborar informes sobre la gestión del Comité que incluya estadísticas de las quejas, seguimiento de los casos y recomendaciones,</w:t>
      </w:r>
      <w:r w:rsidR="001C3F8D">
        <w:rPr>
          <w:rFonts w:ascii="Century Gothic" w:hAnsi="Century Gothic"/>
          <w:sz w:val="24"/>
          <w:szCs w:val="24"/>
          <w:lang w:val="es-MX"/>
        </w:rPr>
        <w:t xml:space="preserve"> estas estarán consignadas en las actas de reunión. </w:t>
      </w:r>
    </w:p>
    <w:p w14:paraId="37A901DA" w14:textId="77777777" w:rsidR="001C3F8D" w:rsidRPr="001C3F8D" w:rsidRDefault="001C3F8D" w:rsidP="001C3F8D">
      <w:pPr>
        <w:pStyle w:val="Prrafodelista"/>
        <w:rPr>
          <w:rFonts w:ascii="Century Gothic" w:hAnsi="Century Gothic"/>
          <w:sz w:val="24"/>
          <w:szCs w:val="24"/>
          <w:lang w:val="es-MX"/>
        </w:rPr>
      </w:pPr>
    </w:p>
    <w:p w14:paraId="227D3A0C" w14:textId="7C24B753" w:rsidR="001C3F8D" w:rsidRDefault="001C3F8D" w:rsidP="001C3F8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C53E67">
        <w:rPr>
          <w:rFonts w:ascii="Century Gothic" w:hAnsi="Century Gothic"/>
          <w:sz w:val="24"/>
          <w:szCs w:val="24"/>
        </w:rPr>
        <w:t>Mantener un archivo de las actas de cada reunión y demás actividades que se desarrollen, el cual estará en cualquier momento a disposición del empleador, y las autoridades competentes.</w:t>
      </w:r>
    </w:p>
    <w:p w14:paraId="3928AD8F" w14:textId="77777777" w:rsidR="001C3F8D" w:rsidRPr="0017532A" w:rsidRDefault="001C3F8D" w:rsidP="001C3F8D">
      <w:pPr>
        <w:pStyle w:val="Prrafodelista"/>
        <w:rPr>
          <w:rFonts w:ascii="Century Gothic" w:hAnsi="Century Gothic"/>
          <w:sz w:val="24"/>
          <w:szCs w:val="24"/>
        </w:rPr>
      </w:pPr>
    </w:p>
    <w:p w14:paraId="68972090" w14:textId="6757BEEF" w:rsidR="001C3F8D" w:rsidRPr="00C53E67" w:rsidRDefault="001C3F8D" w:rsidP="001C3F8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Y demás responsabilidades que designe la gerencia y estipule la normatividad legal. </w:t>
      </w:r>
    </w:p>
    <w:p w14:paraId="37544A09" w14:textId="77777777" w:rsidR="001C3F8D" w:rsidRPr="00A16C8E" w:rsidRDefault="001C3F8D" w:rsidP="001C3F8D">
      <w:pPr>
        <w:pStyle w:val="Prrafodelista"/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71EAB615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54583B10" w14:textId="77777777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Por lo anteriormente expuesto, y según Resolución 652 de 2012, el Comité de Convivencia Laboral debe realizar todas las actividades que estén a su alcance para prevenir las conductas de Acoso Laboral.</w:t>
      </w:r>
    </w:p>
    <w:p w14:paraId="57DEC355" w14:textId="77777777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7F86AA6" w14:textId="3DF9B806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Se firma en Santiago de Cali, a los </w:t>
      </w:r>
      <w:r w:rsidR="00EC1135">
        <w:rPr>
          <w:rFonts w:ascii="Century Gothic" w:hAnsi="Century Gothic"/>
          <w:sz w:val="24"/>
          <w:szCs w:val="24"/>
          <w:lang w:val="es-MX"/>
        </w:rPr>
        <w:t>28</w:t>
      </w:r>
      <w:r>
        <w:rPr>
          <w:rFonts w:ascii="Century Gothic" w:hAnsi="Century Gothic"/>
          <w:sz w:val="24"/>
          <w:szCs w:val="24"/>
          <w:lang w:val="es-MX"/>
        </w:rPr>
        <w:t xml:space="preserve"> días del mes de </w:t>
      </w:r>
      <w:r w:rsidR="00EC1135">
        <w:rPr>
          <w:rFonts w:ascii="Century Gothic" w:hAnsi="Century Gothic"/>
          <w:sz w:val="24"/>
          <w:szCs w:val="24"/>
          <w:lang w:val="es-MX"/>
        </w:rPr>
        <w:t>julio</w:t>
      </w:r>
      <w:r>
        <w:rPr>
          <w:rFonts w:ascii="Century Gothic" w:hAnsi="Century Gothic"/>
          <w:sz w:val="24"/>
          <w:szCs w:val="24"/>
          <w:lang w:val="es-MX"/>
        </w:rPr>
        <w:t xml:space="preserve"> del año 20</w:t>
      </w:r>
      <w:r w:rsidR="00A179FC">
        <w:rPr>
          <w:rFonts w:ascii="Century Gothic" w:hAnsi="Century Gothic"/>
          <w:sz w:val="24"/>
          <w:szCs w:val="24"/>
          <w:lang w:val="es-MX"/>
        </w:rPr>
        <w:t>21</w:t>
      </w:r>
      <w:r>
        <w:rPr>
          <w:rFonts w:ascii="Century Gothic" w:hAnsi="Century Gothic"/>
          <w:sz w:val="24"/>
          <w:szCs w:val="24"/>
          <w:lang w:val="es-MX"/>
        </w:rPr>
        <w:t xml:space="preserve">. </w:t>
      </w:r>
    </w:p>
    <w:p w14:paraId="302022D2" w14:textId="77777777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4421"/>
      </w:tblGrid>
      <w:tr w:rsidR="00EC1135" w14:paraId="62E3E478" w14:textId="77777777" w:rsidTr="00EC1135">
        <w:trPr>
          <w:trHeight w:val="1328"/>
        </w:trPr>
        <w:tc>
          <w:tcPr>
            <w:tcW w:w="4489" w:type="dxa"/>
          </w:tcPr>
          <w:p w14:paraId="47373446" w14:textId="77777777" w:rsidR="00EC1135" w:rsidRDefault="00EC1135" w:rsidP="00A16C8E">
            <w:pPr>
              <w:jc w:val="both"/>
              <w:rPr>
                <w:rFonts w:ascii="Century Gothic" w:hAnsi="Century Gothic"/>
                <w:sz w:val="24"/>
                <w:szCs w:val="24"/>
                <w:lang w:val="es-MX"/>
              </w:rPr>
            </w:pPr>
          </w:p>
        </w:tc>
        <w:tc>
          <w:tcPr>
            <w:tcW w:w="4489" w:type="dxa"/>
          </w:tcPr>
          <w:p w14:paraId="2BDD466F" w14:textId="77777777" w:rsidR="00EC1135" w:rsidRDefault="00EC1135" w:rsidP="00A16C8E">
            <w:pPr>
              <w:jc w:val="both"/>
              <w:rPr>
                <w:rFonts w:ascii="Century Gothic" w:hAnsi="Century Gothic"/>
                <w:sz w:val="24"/>
                <w:szCs w:val="24"/>
                <w:lang w:val="es-MX"/>
              </w:rPr>
            </w:pPr>
          </w:p>
        </w:tc>
      </w:tr>
      <w:tr w:rsidR="00EC1135" w:rsidRPr="00EC1135" w14:paraId="5187CF02" w14:textId="77777777" w:rsidTr="00EC1135">
        <w:tc>
          <w:tcPr>
            <w:tcW w:w="4489" w:type="dxa"/>
          </w:tcPr>
          <w:p w14:paraId="35A60E49" w14:textId="14281C6F" w:rsidR="00EC1135" w:rsidRPr="00EC1135" w:rsidRDefault="00EC1135" w:rsidP="00EC113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 w:rsidRPr="00EC1135">
              <w:rPr>
                <w:rFonts w:ascii="Century Gothic" w:hAnsi="Century Gothic"/>
                <w:b/>
                <w:sz w:val="24"/>
                <w:szCs w:val="24"/>
                <w:lang w:val="es-MX"/>
              </w:rPr>
              <w:t>Lina María Correa</w:t>
            </w:r>
          </w:p>
          <w:p w14:paraId="6D194A18" w14:textId="77777777" w:rsidR="00EC1135" w:rsidRPr="00EC1135" w:rsidRDefault="00EC1135" w:rsidP="00EC113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 w:rsidRPr="00EC1135">
              <w:rPr>
                <w:rFonts w:ascii="Century Gothic" w:hAnsi="Century Gothic"/>
                <w:b/>
                <w:sz w:val="24"/>
                <w:szCs w:val="24"/>
                <w:lang w:val="es-MX"/>
              </w:rPr>
              <w:t>Gerente</w:t>
            </w:r>
          </w:p>
          <w:p w14:paraId="5BC0A8C2" w14:textId="29075DD2" w:rsidR="00EC1135" w:rsidRPr="00EC1135" w:rsidRDefault="00EC1135" w:rsidP="00EC113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 w:rsidRPr="00EC1135">
              <w:rPr>
                <w:rFonts w:ascii="Century Gothic" w:hAnsi="Century Gothic"/>
                <w:b/>
                <w:sz w:val="24"/>
                <w:szCs w:val="24"/>
                <w:lang w:val="es-MX"/>
              </w:rPr>
              <w:t>Presidente del Comité de Convivencia Laboral</w:t>
            </w:r>
          </w:p>
        </w:tc>
        <w:tc>
          <w:tcPr>
            <w:tcW w:w="4489" w:type="dxa"/>
          </w:tcPr>
          <w:p w14:paraId="53C80965" w14:textId="2DC25A22" w:rsidR="00EC1135" w:rsidRPr="00EC1135" w:rsidRDefault="00A179FC" w:rsidP="00EC113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>
              <w:rPr>
                <w:rFonts w:ascii="Century Gothic" w:hAnsi="Century Gothic"/>
                <w:b/>
                <w:sz w:val="24"/>
                <w:szCs w:val="24"/>
                <w:lang w:val="es-MX"/>
              </w:rPr>
              <w:t>Dayana Andrea Garcés</w:t>
            </w:r>
          </w:p>
          <w:p w14:paraId="3116FC6C" w14:textId="03C6CD00" w:rsidR="00EC1135" w:rsidRPr="00EC1135" w:rsidRDefault="00A179FC" w:rsidP="00EC113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>
              <w:rPr>
                <w:rFonts w:ascii="Century Gothic" w:hAnsi="Century Gothic"/>
                <w:b/>
                <w:sz w:val="24"/>
                <w:szCs w:val="24"/>
                <w:lang w:val="es-MX"/>
              </w:rPr>
              <w:t>Asistente Administrativo</w:t>
            </w:r>
            <w:bookmarkStart w:id="0" w:name="_GoBack"/>
            <w:bookmarkEnd w:id="0"/>
          </w:p>
          <w:p w14:paraId="0916FA2A" w14:textId="55FF1180" w:rsidR="00EC1135" w:rsidRPr="00EC1135" w:rsidRDefault="00EC1135" w:rsidP="00EC113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 w:rsidRPr="00EC1135">
              <w:rPr>
                <w:rFonts w:ascii="Century Gothic" w:hAnsi="Century Gothic"/>
                <w:b/>
                <w:sz w:val="24"/>
                <w:szCs w:val="24"/>
                <w:lang w:val="es-MX"/>
              </w:rPr>
              <w:t>Secretario del Comité de Convivencia Laboral</w:t>
            </w:r>
          </w:p>
        </w:tc>
      </w:tr>
    </w:tbl>
    <w:p w14:paraId="26371770" w14:textId="77777777" w:rsidR="00142B08" w:rsidRDefault="00142B08" w:rsidP="00662F85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MX"/>
        </w:rPr>
      </w:pPr>
    </w:p>
    <w:p w14:paraId="52818913" w14:textId="77777777" w:rsidR="00662F85" w:rsidRPr="00662F85" w:rsidRDefault="00662F85" w:rsidP="00662F85">
      <w:pPr>
        <w:spacing w:after="0" w:line="240" w:lineRule="auto"/>
        <w:rPr>
          <w:rFonts w:ascii="Century Gothic" w:hAnsi="Century Gothic"/>
          <w:b/>
          <w:sz w:val="24"/>
          <w:szCs w:val="24"/>
          <w:lang w:val="es-MX"/>
        </w:rPr>
      </w:pPr>
    </w:p>
    <w:sectPr w:rsidR="00662F85" w:rsidRPr="00662F85" w:rsidSect="001C3F8D">
      <w:headerReference w:type="default" r:id="rId7"/>
      <w:footerReference w:type="default" r:id="rId8"/>
      <w:pgSz w:w="12240" w:h="15840"/>
      <w:pgMar w:top="1417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B80CD" w14:textId="77777777" w:rsidR="00F405D4" w:rsidRDefault="00F405D4" w:rsidP="000916CB">
      <w:pPr>
        <w:spacing w:after="0" w:line="240" w:lineRule="auto"/>
      </w:pPr>
      <w:r>
        <w:separator/>
      </w:r>
    </w:p>
  </w:endnote>
  <w:endnote w:type="continuationSeparator" w:id="0">
    <w:p w14:paraId="3A15FD85" w14:textId="77777777" w:rsidR="00F405D4" w:rsidRDefault="00F405D4" w:rsidP="0009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01646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F049599" w14:textId="299D1E52" w:rsidR="001C3F8D" w:rsidRDefault="001C3F8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AD7B95" w14:textId="77777777" w:rsidR="001C3F8D" w:rsidRDefault="001C3F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256F1" w14:textId="77777777" w:rsidR="00F405D4" w:rsidRDefault="00F405D4" w:rsidP="000916CB">
      <w:pPr>
        <w:spacing w:after="0" w:line="240" w:lineRule="auto"/>
      </w:pPr>
      <w:r>
        <w:separator/>
      </w:r>
    </w:p>
  </w:footnote>
  <w:footnote w:type="continuationSeparator" w:id="0">
    <w:p w14:paraId="44E10CEE" w14:textId="77777777" w:rsidR="00F405D4" w:rsidRDefault="00F405D4" w:rsidP="0009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684"/>
      <w:gridCol w:w="6144"/>
    </w:tblGrid>
    <w:tr w:rsidR="000916CB" w14:paraId="320BEBD0" w14:textId="77777777" w:rsidTr="00B25F45">
      <w:trPr>
        <w:trHeight w:val="1408"/>
      </w:trPr>
      <w:tc>
        <w:tcPr>
          <w:tcW w:w="2706" w:type="dxa"/>
          <w:vAlign w:val="center"/>
        </w:tcPr>
        <w:p w14:paraId="009F62FA" w14:textId="0824BA6C" w:rsidR="000916CB" w:rsidRDefault="00165647" w:rsidP="00B25F45">
          <w:pPr>
            <w:pStyle w:val="Sinespaciado"/>
            <w:jc w:val="center"/>
          </w:pPr>
          <w:r>
            <w:rPr>
              <w:noProof/>
            </w:rPr>
            <w:drawing>
              <wp:inline distT="0" distB="0" distL="0" distR="0" wp14:anchorId="0410722B" wp14:editId="19092517">
                <wp:extent cx="1285875" cy="778639"/>
                <wp:effectExtent l="0" t="0" r="0" b="254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6256"/>
                        <a:stretch/>
                      </pic:blipFill>
                      <pic:spPr bwMode="auto">
                        <a:xfrm>
                          <a:off x="0" y="0"/>
                          <a:ext cx="1292616" cy="7827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14:paraId="7DA4B049" w14:textId="77777777" w:rsidR="000916CB" w:rsidRPr="00C27195" w:rsidRDefault="000916CB" w:rsidP="00C2247E">
          <w:pPr>
            <w:pStyle w:val="Sinespaciado"/>
            <w:jc w:val="center"/>
            <w:rPr>
              <w:b/>
            </w:rPr>
          </w:pPr>
          <w:r>
            <w:rPr>
              <w:b/>
            </w:rPr>
            <w:t xml:space="preserve">ACTA DE CONSTITUCIÓN DEL COMITÉ </w:t>
          </w:r>
          <w:r w:rsidR="00C2247E">
            <w:rPr>
              <w:b/>
            </w:rPr>
            <w:t>DE CONVIVENCIA LABORAL</w:t>
          </w:r>
        </w:p>
      </w:tc>
    </w:tr>
  </w:tbl>
  <w:p w14:paraId="0E62635B" w14:textId="77777777" w:rsidR="000916CB" w:rsidRDefault="000916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87A"/>
    <w:multiLevelType w:val="hybridMultilevel"/>
    <w:tmpl w:val="EFF89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C2E"/>
    <w:multiLevelType w:val="hybridMultilevel"/>
    <w:tmpl w:val="96E8EA1C"/>
    <w:lvl w:ilvl="0" w:tplc="CC46231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0E3D"/>
    <w:multiLevelType w:val="hybridMultilevel"/>
    <w:tmpl w:val="D422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1C24"/>
    <w:multiLevelType w:val="hybridMultilevel"/>
    <w:tmpl w:val="05226020"/>
    <w:lvl w:ilvl="0" w:tplc="9D52F76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36F61"/>
    <w:multiLevelType w:val="hybridMultilevel"/>
    <w:tmpl w:val="39CEEC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C3927"/>
    <w:multiLevelType w:val="hybridMultilevel"/>
    <w:tmpl w:val="89C2537A"/>
    <w:lvl w:ilvl="0" w:tplc="E51CFF80">
      <w:numFmt w:val="bullet"/>
      <w:lvlText w:val="•"/>
      <w:lvlJc w:val="left"/>
      <w:pPr>
        <w:ind w:left="1065" w:hanging="705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CB"/>
    <w:rsid w:val="0003092D"/>
    <w:rsid w:val="00061AE7"/>
    <w:rsid w:val="000916CB"/>
    <w:rsid w:val="00142B08"/>
    <w:rsid w:val="00165647"/>
    <w:rsid w:val="001C3F8D"/>
    <w:rsid w:val="001C5609"/>
    <w:rsid w:val="001D2333"/>
    <w:rsid w:val="00364372"/>
    <w:rsid w:val="00374FF2"/>
    <w:rsid w:val="004D1C5B"/>
    <w:rsid w:val="005960AC"/>
    <w:rsid w:val="005C441F"/>
    <w:rsid w:val="00642EED"/>
    <w:rsid w:val="00660E10"/>
    <w:rsid w:val="00662F85"/>
    <w:rsid w:val="0074597E"/>
    <w:rsid w:val="00816F42"/>
    <w:rsid w:val="00881381"/>
    <w:rsid w:val="009F2E26"/>
    <w:rsid w:val="00A16C8E"/>
    <w:rsid w:val="00A179FC"/>
    <w:rsid w:val="00A52DB5"/>
    <w:rsid w:val="00A95699"/>
    <w:rsid w:val="00A96ABD"/>
    <w:rsid w:val="00AD64D0"/>
    <w:rsid w:val="00B75A30"/>
    <w:rsid w:val="00B85620"/>
    <w:rsid w:val="00C052A7"/>
    <w:rsid w:val="00C2247E"/>
    <w:rsid w:val="00D219F2"/>
    <w:rsid w:val="00D934E7"/>
    <w:rsid w:val="00E2333A"/>
    <w:rsid w:val="00E81BA5"/>
    <w:rsid w:val="00EB6D35"/>
    <w:rsid w:val="00EC1135"/>
    <w:rsid w:val="00F079AE"/>
    <w:rsid w:val="00F405D4"/>
    <w:rsid w:val="00F77854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AF5459"/>
  <w15:docId w15:val="{6EBDACA5-5812-40C3-9958-CEE22A2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4E7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EED"/>
    <w:pPr>
      <w:spacing w:after="0" w:line="240" w:lineRule="auto"/>
      <w:jc w:val="both"/>
    </w:pPr>
    <w:rPr>
      <w:rFonts w:ascii="Arial" w:eastAsiaTheme="minorEastAsia" w:hAnsi="Arial"/>
      <w:sz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934E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6CB"/>
  </w:style>
  <w:style w:type="paragraph" w:styleId="Piedepgina">
    <w:name w:val="footer"/>
    <w:basedOn w:val="Normal"/>
    <w:link w:val="Piedepgina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6CB"/>
  </w:style>
  <w:style w:type="table" w:styleId="Tablaconcuadrcula">
    <w:name w:val="Table Grid"/>
    <w:basedOn w:val="Tablanormal"/>
    <w:uiPriority w:val="59"/>
    <w:rsid w:val="0009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6C8E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A16C8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usuario</cp:lastModifiedBy>
  <cp:revision>3</cp:revision>
  <cp:lastPrinted>2019-04-10T19:44:00Z</cp:lastPrinted>
  <dcterms:created xsi:type="dcterms:W3CDTF">2021-08-18T18:13:00Z</dcterms:created>
  <dcterms:modified xsi:type="dcterms:W3CDTF">2021-08-18T18:16:00Z</dcterms:modified>
</cp:coreProperties>
</file>