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9C1EB" w14:textId="77777777" w:rsidR="00461DDF" w:rsidRPr="007D5B8A" w:rsidRDefault="00461DDF" w:rsidP="007D5B8A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1D51255F" w14:textId="77777777" w:rsidR="007C03D9" w:rsidRPr="007D5B8A" w:rsidRDefault="001C2C86" w:rsidP="007D5B8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7D5B8A" w:rsidRDefault="007C03D9" w:rsidP="007D5B8A">
      <w:pPr>
        <w:spacing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7D84E42C" w14:textId="7C12D870" w:rsidR="001C2C86" w:rsidRPr="007D5B8A" w:rsidRDefault="00B85A5C" w:rsidP="007D5B8A">
      <w:pPr>
        <w:spacing w:line="276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Establecer los lineamientos a seguir para la selección, evaluación y reevaluación de proveedores de bienes y servicios para Excavaciones Correa Mejía S.A.S</w:t>
      </w:r>
    </w:p>
    <w:p w14:paraId="6E325ABA" w14:textId="77777777" w:rsidR="007C03D9" w:rsidRPr="007D5B8A" w:rsidRDefault="007C03D9" w:rsidP="007D5B8A">
      <w:pPr>
        <w:spacing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7D5B8A" w:rsidRDefault="001C2C86" w:rsidP="007D5B8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7D5B8A" w:rsidRDefault="001C2C86" w:rsidP="007D5B8A">
      <w:pPr>
        <w:spacing w:line="276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084C62AE" w14:textId="65196FB4" w:rsidR="0036480F" w:rsidRPr="007D5B8A" w:rsidRDefault="0036480F" w:rsidP="007D5B8A">
      <w:pPr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Aplica para proveedores de bienes y servicios que afectan directamente la prestación del servicio, aspectos de SST y requisitos legales. Inicia con la cotización de los proveedores y finaliza con la selección del proveedor y posterior evaluación. El presente procedimiento aplica para compras superiores al monto establecido para caja menor.</w:t>
      </w:r>
    </w:p>
    <w:p w14:paraId="6B80F734" w14:textId="62B6579F" w:rsidR="001C2C86" w:rsidRPr="007D5B8A" w:rsidRDefault="001C2C86" w:rsidP="007D5B8A">
      <w:pPr>
        <w:spacing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7D5B8A" w:rsidRDefault="001C2C86" w:rsidP="007D5B8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7D5B8A" w:rsidRDefault="001C2C86" w:rsidP="007D5B8A">
      <w:pPr>
        <w:spacing w:line="276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28C13D7A" w14:textId="005BD0D8" w:rsidR="001C2C86" w:rsidRPr="007D5B8A" w:rsidRDefault="00461DDF" w:rsidP="007D5B8A">
      <w:pPr>
        <w:spacing w:line="276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>Gerente</w:t>
      </w:r>
      <w:r w:rsidR="001C2C86"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 xml:space="preserve">: </w:t>
      </w:r>
      <w:r w:rsidR="0036480F"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 xml:space="preserve">Autoriza los proveedores que cumplan con los requisitos exigidos en el presente procedimiento. Aprobar las compras en cumplimiento a este procedimiento. </w:t>
      </w:r>
    </w:p>
    <w:p w14:paraId="186041DF" w14:textId="77777777" w:rsidR="00461DDF" w:rsidRPr="007D5B8A" w:rsidRDefault="00461DDF" w:rsidP="007D5B8A">
      <w:pPr>
        <w:spacing w:line="276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509AE242" w14:textId="1295CD8D" w:rsidR="001C2C86" w:rsidRPr="007D5B8A" w:rsidRDefault="0036480F" w:rsidP="007D5B8A">
      <w:pPr>
        <w:spacing w:line="276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>Asistente Administrativo</w:t>
      </w:r>
      <w:r w:rsidR="001C2C86"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>:</w:t>
      </w:r>
      <w:r w:rsidR="001C2C86"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 xml:space="preserve"> </w:t>
      </w:r>
      <w:r w:rsidR="00FC5C94"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 xml:space="preserve">Realizar </w:t>
      </w: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las solicitudes documentales a los prospectos proveedores, confirmar su cumplimiento y entregar a Gerencia para su aprobación.</w:t>
      </w:r>
      <w:r w:rsidR="00FC5C94"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 xml:space="preserve"> </w:t>
      </w:r>
    </w:p>
    <w:p w14:paraId="3526FFBF" w14:textId="77777777" w:rsidR="007945D4" w:rsidRPr="007D5B8A" w:rsidRDefault="007945D4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39D85A4F" w14:textId="6E16A40A" w:rsidR="00C81016" w:rsidRPr="007D5B8A" w:rsidRDefault="0036480F" w:rsidP="007D5B8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sz w:val="22"/>
          <w:szCs w:val="22"/>
          <w:lang w:val="es-ES" w:eastAsia="es-ES"/>
        </w:rPr>
        <w:t>DESARROLLO DEL PROCEDIMIENTO</w:t>
      </w:r>
    </w:p>
    <w:p w14:paraId="44F84389" w14:textId="75A0146E" w:rsidR="001C2C86" w:rsidRPr="007D5B8A" w:rsidRDefault="001C2C86" w:rsidP="007D5B8A">
      <w:pPr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749C6CAF" w14:textId="04EC75E0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Dado el caso que se requiera el servicio de un proveedor de forma urgente, no obedece al procedimiento regular estipulado en el presente documento; las compras se soportan únicamente con la orden de servicio u orden de pedido y la factura o cuenta de cobro.</w:t>
      </w:r>
    </w:p>
    <w:p w14:paraId="30027C26" w14:textId="7777777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1BDA9A2A" w14:textId="50D23F6A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Las órdenes de compra u órdenes de servicio, se deben enviar a los proveedores que así lo requieran, no obstante, siempre debe quedar el respectivo registro en la empresa; y se deben efectuar para todas las compras, exceptuando aquellas que se efectúen por caja menor.</w:t>
      </w:r>
    </w:p>
    <w:p w14:paraId="2CD796A8" w14:textId="65BB7A01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47B73208" w14:textId="7777777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Cuando se soliciten servicios se deben efectuar órdenes de servicio exceptuando aquellos que se paguen por caja menor.</w:t>
      </w:r>
    </w:p>
    <w:p w14:paraId="63F3F63A" w14:textId="7777777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1F40607B" w14:textId="7777777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 xml:space="preserve">La evaluación de proveedores en SST para materiales y suministros aplica solo en la medida en que el mismo se relacione con el Sistema de gestión de SST. </w:t>
      </w:r>
    </w:p>
    <w:p w14:paraId="47CDAE8E" w14:textId="7777777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49B30A64" w14:textId="38AE4D4F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La verificación de licencias, credenciales permisos o demás que se requiera y su VIGENCIA se verificara previamente a la contratación el servicio.</w:t>
      </w:r>
    </w:p>
    <w:p w14:paraId="11D8B3BB" w14:textId="4173D33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137ACD5C" w14:textId="34A638DD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>Selección de Proveedores</w:t>
      </w:r>
    </w:p>
    <w:p w14:paraId="67E04D93" w14:textId="77777777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07FDB4CD" w14:textId="77777777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Proceso en el que se ingresa un proveedor, siempre y cuando la compra del bien o servicio se efectúe de manera permanente o sea proveedor único y se requiera su selección inmediata. La selección de proveedores no aplica para compras eventuales o urgentes.</w:t>
      </w:r>
    </w:p>
    <w:p w14:paraId="49B088D0" w14:textId="77777777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5743CA6D" w14:textId="677D9749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Cs/>
          <w:sz w:val="22"/>
          <w:szCs w:val="22"/>
          <w:lang w:val="es-ES" w:eastAsia="es-ES"/>
        </w:rPr>
        <w:t>Para la selección se evaluar desde el procedimiento de gestión del cambio, siempre que el producto o servicio afecte o tenga la potencialidad de afectar el Sistema de gestión de SST.</w:t>
      </w:r>
    </w:p>
    <w:p w14:paraId="22AD88E3" w14:textId="1E2AA816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</w:p>
    <w:p w14:paraId="657F20B8" w14:textId="494C8D5D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</w:pPr>
      <w:r w:rsidRPr="007D5B8A">
        <w:rPr>
          <w:rFonts w:asciiTheme="minorHAnsi" w:hAnsiTheme="minorHAnsi" w:cstheme="minorHAnsi"/>
          <w:b/>
          <w:bCs/>
          <w:sz w:val="22"/>
          <w:szCs w:val="22"/>
          <w:lang w:val="es-ES" w:eastAsia="es-ES"/>
        </w:rPr>
        <w:t>Criterios de Selección y Evaluación de Proveedores.</w:t>
      </w:r>
    </w:p>
    <w:p w14:paraId="0BF12331" w14:textId="77BA2728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3696"/>
        <w:gridCol w:w="3696"/>
      </w:tblGrid>
      <w:tr w:rsidR="006A0A86" w:rsidRPr="007D5B8A" w14:paraId="1A46D280" w14:textId="77777777" w:rsidTr="008E5362">
        <w:trPr>
          <w:trHeight w:val="567"/>
          <w:tblHeader/>
        </w:trPr>
        <w:tc>
          <w:tcPr>
            <w:tcW w:w="93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3488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b/>
                <w:sz w:val="22"/>
                <w:szCs w:val="22"/>
              </w:rPr>
              <w:t>PROVEEDOR</w:t>
            </w:r>
          </w:p>
        </w:tc>
        <w:tc>
          <w:tcPr>
            <w:tcW w:w="203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25FD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b/>
                <w:sz w:val="22"/>
                <w:szCs w:val="22"/>
              </w:rPr>
              <w:t>CRITERIO DE SELECCIÓN</w:t>
            </w:r>
          </w:p>
        </w:tc>
        <w:tc>
          <w:tcPr>
            <w:tcW w:w="203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FC39EB" w14:textId="7D57E02B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b/>
                <w:sz w:val="22"/>
                <w:szCs w:val="22"/>
              </w:rPr>
              <w:t>CRITERIO DE EVALUACIÓN</w:t>
            </w:r>
          </w:p>
        </w:tc>
      </w:tr>
      <w:tr w:rsidR="006A0A86" w:rsidRPr="007D5B8A" w14:paraId="4B8C3575" w14:textId="77777777" w:rsidTr="008E5362">
        <w:trPr>
          <w:trHeight w:val="715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064215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Maquinaria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21E15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Precio</w:t>
            </w:r>
          </w:p>
          <w:p w14:paraId="27CEABE9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Condiciones de pago</w:t>
            </w:r>
          </w:p>
          <w:p w14:paraId="3EA5D34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Marca</w:t>
            </w:r>
          </w:p>
          <w:p w14:paraId="7AA7F9A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Eficiencia del equipo</w:t>
            </w:r>
          </w:p>
          <w:p w14:paraId="19215CD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 de motor</w:t>
            </w:r>
          </w:p>
          <w:p w14:paraId="2FF3E14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Garantía</w:t>
            </w:r>
          </w:p>
          <w:p w14:paraId="3A17131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Facilidad de repuestos</w:t>
            </w:r>
          </w:p>
          <w:p w14:paraId="224494E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Tiempo de entrega</w:t>
            </w:r>
          </w:p>
          <w:p w14:paraId="3C112E32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No. Horas trabajadas (</w:t>
            </w:r>
            <w:proofErr w:type="spellStart"/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eq</w:t>
            </w:r>
            <w:proofErr w:type="spellEnd"/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usados)</w:t>
            </w:r>
          </w:p>
          <w:p w14:paraId="7A260A8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Estado de la máquina (</w:t>
            </w:r>
            <w:proofErr w:type="spellStart"/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eq</w:t>
            </w:r>
            <w:proofErr w:type="spellEnd"/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usados)</w:t>
            </w:r>
          </w:p>
          <w:p w14:paraId="7D2441A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de requisitos de importación.</w:t>
            </w:r>
          </w:p>
          <w:p w14:paraId="72F8E04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Procedencia y certificación del proveedor en referencia a las características de la maquinaria.</w:t>
            </w:r>
          </w:p>
          <w:p w14:paraId="50C171B1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Condiciones de seguridad para los trabajadores en el uso de la máquina</w:t>
            </w:r>
          </w:p>
          <w:p w14:paraId="4A8CD1F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de la maquinaria</w:t>
            </w:r>
          </w:p>
          <w:p w14:paraId="2833620D" w14:textId="175F9466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de autoevaluación del SG-SST de la empresa.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564562E4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Equipos nuevos:</w:t>
            </w:r>
          </w:p>
          <w:p w14:paraId="3EEF9A52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Garantía</w:t>
            </w:r>
          </w:p>
          <w:p w14:paraId="09001F4C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Cumplimiento en la entrega.</w:t>
            </w:r>
          </w:p>
          <w:p w14:paraId="64BD627A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Calidad en la operación del equipo.</w:t>
            </w:r>
          </w:p>
          <w:p w14:paraId="5077C12E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Servicio post venta (Asesoría en el uso adecuado del equipo)</w:t>
            </w:r>
          </w:p>
          <w:p w14:paraId="1D3AD9E7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Entrega de manuales</w:t>
            </w:r>
          </w:p>
          <w:p w14:paraId="75C644BD" w14:textId="77777777" w:rsidR="006A0A86" w:rsidRPr="007D5B8A" w:rsidRDefault="006A0A86" w:rsidP="007D5B8A">
            <w:pPr>
              <w:autoSpaceDE w:val="0"/>
              <w:autoSpaceDN w:val="0"/>
              <w:adjustRightInd w:val="0"/>
              <w:ind w:left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 w:eastAsia="es-ES"/>
              </w:rPr>
            </w:pPr>
          </w:p>
          <w:p w14:paraId="5247EDF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Equipos usados:</w:t>
            </w:r>
          </w:p>
          <w:p w14:paraId="2C81C8F8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Cumplimiento en la entrega.</w:t>
            </w:r>
          </w:p>
          <w:p w14:paraId="0A07A591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Cumplimiento del precio.</w:t>
            </w:r>
          </w:p>
          <w:p w14:paraId="62676C7D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Adecuada operación del equipo.</w:t>
            </w:r>
          </w:p>
          <w:p w14:paraId="34B9D5D2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Servicio post venta (Asesoría en el uso adecuado del equipo)</w:t>
            </w:r>
          </w:p>
          <w:p w14:paraId="584CAE08" w14:textId="77777777" w:rsidR="006A0A86" w:rsidRPr="007D5B8A" w:rsidRDefault="006A0A86" w:rsidP="00A73E0F">
            <w:pPr>
              <w:pStyle w:val="Puesto"/>
              <w:numPr>
                <w:ilvl w:val="1"/>
                <w:numId w:val="3"/>
              </w:numPr>
              <w:ind w:left="459" w:hanging="284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  <w:t>Entrega de manuales</w:t>
            </w:r>
          </w:p>
          <w:p w14:paraId="10BD5375" w14:textId="77777777" w:rsidR="006A0A86" w:rsidRPr="007D5B8A" w:rsidRDefault="006A0A86" w:rsidP="007D5B8A">
            <w:pPr>
              <w:pStyle w:val="Puesto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es-ES" w:eastAsia="es-ES"/>
              </w:rPr>
            </w:pPr>
          </w:p>
          <w:p w14:paraId="4A376E38" w14:textId="765802AB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 w:eastAsia="es-ES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Cumplimiento SST (Capacitación al personal en la operación de la maquinaria, certificado de autoevaluación del SG-SST expedido por la ARL, en caso de ser proveedor </w:t>
            </w: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internacional deberá soportar mediante documento firmado la implementación del SG-SST.</w:t>
            </w:r>
          </w:p>
        </w:tc>
      </w:tr>
      <w:tr w:rsidR="006A0A86" w:rsidRPr="007D5B8A" w14:paraId="33A448FC" w14:textId="77777777" w:rsidTr="008E5362">
        <w:trPr>
          <w:trHeight w:val="1871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EB9E8C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Transporte de la maquinaria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E40EB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477D4BF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pago</w:t>
            </w:r>
          </w:p>
          <w:p w14:paraId="2CD81F5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</w:t>
            </w:r>
          </w:p>
          <w:p w14:paraId="7A3739E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Tiempo de entrega</w:t>
            </w:r>
          </w:p>
          <w:p w14:paraId="33B6137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Capacidad instalada</w:t>
            </w:r>
          </w:p>
          <w:p w14:paraId="6B15721A" w14:textId="4CA0E354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de autoevaluación del SG-SST de la empresa.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30C7404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la entrega</w:t>
            </w:r>
          </w:p>
          <w:p w14:paraId="66FA1FA3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 de la operación de transporte</w:t>
            </w:r>
          </w:p>
          <w:p w14:paraId="249C985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  <w:p w14:paraId="268E140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SST (Orden y aseo, uso de EPP de los funcionarios, AST para las labores que desarrollan, identificación de sustancias químicas)</w:t>
            </w:r>
          </w:p>
        </w:tc>
      </w:tr>
      <w:tr w:rsidR="006A0A86" w:rsidRPr="007D5B8A" w14:paraId="170C8FAF" w14:textId="77777777" w:rsidTr="008E5362">
        <w:trPr>
          <w:trHeight w:val="2438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90B49A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Equipos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6D559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1F79F719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pago</w:t>
            </w:r>
          </w:p>
          <w:p w14:paraId="2509411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</w:t>
            </w:r>
          </w:p>
          <w:p w14:paraId="6F13D6D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Tiempo de entrega</w:t>
            </w:r>
          </w:p>
          <w:p w14:paraId="54335A73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seguridad para los trabajadores en el uso del equipo.</w:t>
            </w:r>
          </w:p>
          <w:p w14:paraId="589D9C77" w14:textId="5121E344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de autoevaluación del SG-SST de la empresa.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31885C7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</w:t>
            </w:r>
          </w:p>
          <w:p w14:paraId="575130C1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la entrega.</w:t>
            </w:r>
          </w:p>
          <w:p w14:paraId="60C833E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 en la operación del equipo.</w:t>
            </w:r>
          </w:p>
          <w:p w14:paraId="7B7D06C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Servicio post venta (Asesoría en el uso adecuado del equipo)</w:t>
            </w:r>
          </w:p>
          <w:p w14:paraId="067AE26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Entrega de manuales</w:t>
            </w:r>
          </w:p>
          <w:p w14:paraId="334C740B" w14:textId="60AC02C7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(Capacitación al personal en la operación de la maquinaria, certificado de autoevaluación del SG-SST expedido por la ARL, en caso de ser proveedor internacional deberá soportar mediante documento firmado la implementación del SG-SST.</w:t>
            </w:r>
          </w:p>
        </w:tc>
      </w:tr>
      <w:tr w:rsidR="006A0A86" w:rsidRPr="007D5B8A" w14:paraId="5D09004F" w14:textId="77777777" w:rsidTr="008E5362">
        <w:trPr>
          <w:trHeight w:val="2211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F0DD34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Mantenimiento y Reparación de equipos.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62E94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439D583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pago</w:t>
            </w:r>
          </w:p>
          <w:p w14:paraId="064EDC2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 inmediata</w:t>
            </w:r>
          </w:p>
          <w:p w14:paraId="1A607C4B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</w:t>
            </w:r>
          </w:p>
          <w:p w14:paraId="760FF3A5" w14:textId="1EB8F9A3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de autoevaluación del SG-SST de la empresa.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5D02E665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 en el mantenimiento y reparación de los equipos</w:t>
            </w:r>
          </w:p>
          <w:p w14:paraId="534D9F5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la entrega</w:t>
            </w:r>
          </w:p>
          <w:p w14:paraId="63E7712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  <w:p w14:paraId="40EBB742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</w:t>
            </w:r>
          </w:p>
          <w:p w14:paraId="2DE248A0" w14:textId="72E94F0A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(Uso de EPP, Afiliación a ARL – EPS – AFP)</w:t>
            </w:r>
          </w:p>
        </w:tc>
      </w:tr>
      <w:tr w:rsidR="006A0A86" w:rsidRPr="007D5B8A" w14:paraId="563FE18D" w14:textId="77777777" w:rsidTr="008E5362">
        <w:trPr>
          <w:trHeight w:val="1984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5DBCE7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Repuestos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24BA7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2C124B3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pago</w:t>
            </w:r>
          </w:p>
          <w:p w14:paraId="54DB2FC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Marca</w:t>
            </w:r>
          </w:p>
          <w:p w14:paraId="77C3C53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Tiempo de entrega</w:t>
            </w:r>
          </w:p>
          <w:p w14:paraId="2C72DC54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 y especificaciones de la muestra física (cuando así se requiera)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4D7B3F4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Calidad.</w:t>
            </w:r>
          </w:p>
          <w:p w14:paraId="0C3792E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las entregas.</w:t>
            </w:r>
          </w:p>
          <w:p w14:paraId="4B0BC1B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 de inventario</w:t>
            </w:r>
          </w:p>
          <w:p w14:paraId="1D1492B5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</w:t>
            </w:r>
          </w:p>
          <w:p w14:paraId="394CE6D2" w14:textId="0B516BA1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(certificado de autoevaluación del SG-SST expedido por la ARL, en caso de ser proveedor internacional deberá soportar mediante documento firmado la implementación del SG-SST)</w:t>
            </w:r>
          </w:p>
        </w:tc>
      </w:tr>
      <w:tr w:rsidR="006A0A86" w:rsidRPr="007D5B8A" w14:paraId="3EABC6B8" w14:textId="77777777" w:rsidTr="008E5362">
        <w:trPr>
          <w:trHeight w:val="2268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BCC133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Combustibles y Lubricantes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4CBFB5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Precio</w:t>
            </w:r>
          </w:p>
          <w:p w14:paraId="7263581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Condiciones de pago</w:t>
            </w:r>
          </w:p>
          <w:p w14:paraId="68378CA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Tiempo de entrega</w:t>
            </w:r>
          </w:p>
          <w:p w14:paraId="361BA6E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Disponibilidad</w:t>
            </w:r>
          </w:p>
          <w:p w14:paraId="51493FB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Procedencia y certificación del combustible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021F389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Calidad</w:t>
            </w:r>
          </w:p>
          <w:p w14:paraId="02C9AC4E" w14:textId="4A02EEA5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Cumplimiento en </w:t>
            </w:r>
            <w:r w:rsidR="00BC3412"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 entregas</w:t>
            </w:r>
          </w:p>
          <w:p w14:paraId="0DE3E47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Precio estable</w:t>
            </w:r>
          </w:p>
          <w:p w14:paraId="7AC04F36" w14:textId="225F97D6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(certificado de autoevaluación del SG-SST expedido por la ARL, en caso de ser proveedor internacional deberá soportar mediante documento firmado la implementación del SG-SST)</w:t>
            </w:r>
          </w:p>
        </w:tc>
      </w:tr>
      <w:tr w:rsidR="006A0A86" w:rsidRPr="007D5B8A" w14:paraId="5FE926B1" w14:textId="77777777" w:rsidTr="008E5362">
        <w:trPr>
          <w:trHeight w:val="2041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F34B19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Materiales y suministros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94D82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Precio</w:t>
            </w:r>
          </w:p>
          <w:p w14:paraId="0734EA0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Condiciones de pago</w:t>
            </w:r>
          </w:p>
          <w:p w14:paraId="14028ED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Tiempo de entrega</w:t>
            </w:r>
          </w:p>
          <w:p w14:paraId="412EC3D1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Disponibilidad</w:t>
            </w:r>
          </w:p>
          <w:p w14:paraId="1EA61EC2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Fichas técnicas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65F6BE8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Calidad</w:t>
            </w:r>
          </w:p>
          <w:p w14:paraId="45F8613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en la entrega</w:t>
            </w:r>
          </w:p>
          <w:p w14:paraId="64B7485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Precio estable</w:t>
            </w:r>
          </w:p>
          <w:p w14:paraId="665EE9A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Entrega de fichas técnicas</w:t>
            </w:r>
          </w:p>
          <w:p w14:paraId="62368069" w14:textId="71F683AE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(certificado de autoevaluación del SG-SST expedido por la ARL, en caso de ser proveedor internacional deberá soportar mediante documento firmado la implementación del SG-SST)</w:t>
            </w:r>
          </w:p>
        </w:tc>
      </w:tr>
      <w:tr w:rsidR="006A0A86" w:rsidRPr="007D5B8A" w14:paraId="77A79478" w14:textId="77777777" w:rsidTr="008E5362">
        <w:trPr>
          <w:trHeight w:val="2778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0130A3" w14:textId="4CBE9224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Elementos de </w:t>
            </w:r>
            <w:r w:rsidR="008E5362" w:rsidRPr="007D5B8A">
              <w:rPr>
                <w:rFonts w:asciiTheme="minorHAnsi" w:hAnsiTheme="minorHAnsi" w:cstheme="minorHAnsi"/>
                <w:sz w:val="22"/>
                <w:szCs w:val="22"/>
              </w:rPr>
              <w:t>Protección Personal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B3A4D9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Proveedor reconocido en el mercado.</w:t>
            </w:r>
          </w:p>
          <w:p w14:paraId="61C7E52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Marcas certificadas</w:t>
            </w:r>
          </w:p>
          <w:p w14:paraId="4CB0196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1ACC9D9B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  <w:p w14:paraId="36C6F47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pago</w:t>
            </w:r>
          </w:p>
          <w:p w14:paraId="099D32B4" w14:textId="0138B316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de autoevaluación del SG-SST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6EAEE314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</w:t>
            </w:r>
          </w:p>
          <w:p w14:paraId="464A5F3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entregas</w:t>
            </w:r>
          </w:p>
          <w:p w14:paraId="2E34936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  <w:p w14:paraId="3208CED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Garantías</w:t>
            </w:r>
          </w:p>
          <w:p w14:paraId="16F496FB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Servicio post venta (capacitaciones)</w:t>
            </w:r>
          </w:p>
          <w:p w14:paraId="4050D27B" w14:textId="183074E8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</w:t>
            </w:r>
            <w:r w:rsidR="008E5362"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Certificado de autoevaluación del SG-SST)</w:t>
            </w:r>
          </w:p>
        </w:tc>
      </w:tr>
      <w:tr w:rsidR="006A0A86" w:rsidRPr="007D5B8A" w14:paraId="5BBF72E4" w14:textId="77777777" w:rsidTr="008E5362">
        <w:trPr>
          <w:trHeight w:val="2211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F7ACFC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Dotación industrial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B4473E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 – Muestra física (cuando así se requiera)</w:t>
            </w:r>
          </w:p>
          <w:p w14:paraId="791DED9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0C2F979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Condiciones de pago</w:t>
            </w:r>
          </w:p>
          <w:p w14:paraId="578A6A1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Fecha de entrega</w:t>
            </w:r>
          </w:p>
          <w:p w14:paraId="18D638AC" w14:textId="1B9130B1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de autoevaluación del SG-SST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6D48CB4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</w:t>
            </w:r>
          </w:p>
          <w:p w14:paraId="1CABC78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entregas</w:t>
            </w:r>
          </w:p>
          <w:p w14:paraId="051334D5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  <w:p w14:paraId="4CDE833B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Garantías</w:t>
            </w:r>
          </w:p>
          <w:p w14:paraId="0F5D3C9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Servicio postventa (capacitaciones)</w:t>
            </w:r>
          </w:p>
          <w:p w14:paraId="06EA0B48" w14:textId="402B720A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(Certificado de autoevaluación del SG-SST)</w:t>
            </w:r>
          </w:p>
        </w:tc>
      </w:tr>
      <w:tr w:rsidR="006A0A86" w:rsidRPr="007D5B8A" w14:paraId="57C7E4E8" w14:textId="77777777" w:rsidTr="008E5362">
        <w:trPr>
          <w:trHeight w:val="1984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9AE23E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Exámenes médicos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E638D1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341E9107" w14:textId="175396B4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Licencia</w:t>
            </w:r>
            <w:r w:rsidR="008E5362" w:rsidRPr="007D5B8A">
              <w:rPr>
                <w:rFonts w:asciiTheme="minorHAnsi" w:hAnsiTheme="minorHAnsi" w:cstheme="minorHAnsi"/>
                <w:sz w:val="22"/>
                <w:szCs w:val="22"/>
              </w:rPr>
              <w:t xml:space="preserve"> de SST de la IPS</w:t>
            </w:r>
          </w:p>
          <w:p w14:paraId="7CC9338E" w14:textId="4AB524EB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Licencia de SST del personal médico que atiende</w:t>
            </w:r>
          </w:p>
          <w:p w14:paraId="1D253A23" w14:textId="5D967D85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Certificado autoevaluación del SG-SST</w:t>
            </w:r>
          </w:p>
          <w:p w14:paraId="0E359C42" w14:textId="225445B9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Distintivo de habilitación en medicina del trabajo</w:t>
            </w:r>
          </w:p>
          <w:p w14:paraId="16037CDD" w14:textId="2FFC5096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 xml:space="preserve">Certificado custodia de historias clínicas ocupacionales expedido por la IPS </w:t>
            </w:r>
          </w:p>
          <w:p w14:paraId="13AE90FD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Tiempo de entrega</w:t>
            </w:r>
          </w:p>
          <w:p w14:paraId="44066251" w14:textId="7DAC61A1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Oportunidad en la asignación de citas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43F6A607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Cumplimiento en entregas de resultados</w:t>
            </w:r>
          </w:p>
          <w:p w14:paraId="684C23E5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Asignación de citas oportunas</w:t>
            </w:r>
          </w:p>
          <w:p w14:paraId="4C0A01BA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 xml:space="preserve">Informe </w:t>
            </w:r>
          </w:p>
          <w:p w14:paraId="36F107E0" w14:textId="747544FD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</w:t>
            </w:r>
            <w:r w:rsidR="008E5362"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Licencia de SST de la IPS, Licencia de SST del personal médico que atiende, Certificado autoevaluación del SG-SST, Distintivo de habilitación en medicina del trabajo, Certificado custodia de historias clínicas ocupacionales expedido por la IPS)</w:t>
            </w:r>
          </w:p>
        </w:tc>
      </w:tr>
      <w:tr w:rsidR="006A0A86" w:rsidRPr="007D5B8A" w14:paraId="20DC6976" w14:textId="77777777" w:rsidTr="008E5362">
        <w:trPr>
          <w:trHeight w:val="573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A56B87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Productos de Aseo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1AEC51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Precio</w:t>
            </w:r>
          </w:p>
          <w:p w14:paraId="4EE8A3D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Calidad</w:t>
            </w:r>
          </w:p>
          <w:p w14:paraId="491CE118" w14:textId="39183715" w:rsidR="006A0A86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Componentes amigables</w:t>
            </w:r>
            <w:r w:rsidR="006A0A86" w:rsidRPr="007D5B8A">
              <w:rPr>
                <w:rFonts w:asciiTheme="minorHAnsi" w:hAnsiTheme="minorHAnsi" w:cstheme="minorHAnsi"/>
                <w:sz w:val="22"/>
                <w:szCs w:val="22"/>
              </w:rPr>
              <w:t xml:space="preserve"> con el medio ambiente (biodegradables)</w:t>
            </w:r>
          </w:p>
          <w:p w14:paraId="7DF666A4" w14:textId="7C0E4AB2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Entrega de hojas de seguridad de los productos químicos.</w:t>
            </w:r>
          </w:p>
          <w:p w14:paraId="4DE21C5D" w14:textId="5E525CF8" w:rsidR="008E5362" w:rsidRPr="007D5B8A" w:rsidRDefault="008E5362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Certificado de </w:t>
            </w:r>
            <w:proofErr w:type="spellStart"/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autoevaluacion</w:t>
            </w:r>
            <w:proofErr w:type="spellEnd"/>
            <w:r w:rsidRPr="007D5B8A">
              <w:rPr>
                <w:rFonts w:asciiTheme="minorHAnsi" w:hAnsiTheme="minorHAnsi" w:cstheme="minorHAnsi"/>
                <w:sz w:val="22"/>
                <w:szCs w:val="22"/>
              </w:rPr>
              <w:t xml:space="preserve"> del SG-SST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7666EA88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Calidad</w:t>
            </w:r>
          </w:p>
          <w:p w14:paraId="65405FEF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>Tiempo de entrega</w:t>
            </w:r>
          </w:p>
          <w:p w14:paraId="71AD4FD4" w14:textId="7E4D9173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</w:t>
            </w:r>
            <w:r w:rsidR="008E5362"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Hojas de seguridad para las </w:t>
            </w: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sustancias químicas</w:t>
            </w:r>
            <w:r w:rsidR="008E5362"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certificado de autoevaluación del SG-SST</w:t>
            </w: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</w:p>
        </w:tc>
      </w:tr>
      <w:tr w:rsidR="006A0A86" w:rsidRPr="007D5B8A" w14:paraId="684F68E4" w14:textId="77777777" w:rsidTr="008E5362">
        <w:trPr>
          <w:trHeight w:val="1701"/>
        </w:trPr>
        <w:tc>
          <w:tcPr>
            <w:tcW w:w="93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EFE43F" w14:textId="77777777" w:rsidR="006A0A86" w:rsidRPr="007D5B8A" w:rsidRDefault="006A0A86" w:rsidP="007D5B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Servicios 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43E6C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Calidad</w:t>
            </w:r>
          </w:p>
          <w:p w14:paraId="06AB808B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Precio</w:t>
            </w:r>
          </w:p>
          <w:p w14:paraId="7C6EF6A9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Tiempo de entrega</w:t>
            </w:r>
          </w:p>
          <w:p w14:paraId="502217B5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sz w:val="22"/>
                <w:szCs w:val="22"/>
              </w:rPr>
              <w:t xml:space="preserve">Licencia, resolución o permiso vigente cuando aplique. </w:t>
            </w:r>
          </w:p>
          <w:p w14:paraId="46F46C7F" w14:textId="77777777" w:rsidR="006A0A86" w:rsidRPr="007D5B8A" w:rsidRDefault="006A0A86" w:rsidP="007D5B8A">
            <w:pPr>
              <w:autoSpaceDE w:val="0"/>
              <w:autoSpaceDN w:val="0"/>
              <w:adjustRightInd w:val="0"/>
              <w:ind w:left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9F313A3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Calidad</w:t>
            </w:r>
          </w:p>
          <w:p w14:paraId="6D452356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en la entrega</w:t>
            </w:r>
          </w:p>
          <w:p w14:paraId="10699341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Disponibilidad</w:t>
            </w:r>
          </w:p>
          <w:p w14:paraId="3D42E594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Cumplimiento SST (Orden y aseo, uso de EPP de los funcionarios, AST para las labores que desarrollan, identificación de sustancias químicas).</w:t>
            </w:r>
          </w:p>
          <w:p w14:paraId="4A6E24C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Vigencia de certificaciones, licencias y/o resoluciones</w:t>
            </w:r>
          </w:p>
          <w:p w14:paraId="7E84A640" w14:textId="77777777" w:rsidR="006A0A86" w:rsidRPr="007D5B8A" w:rsidRDefault="006A0A86" w:rsidP="00A73E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5B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Cuando haya lugar a subcontratación verificación del cumplimiento de los mismos requisitos para el servicio sub contratado por el proveedor. </w:t>
            </w:r>
          </w:p>
          <w:p w14:paraId="41EAD08C" w14:textId="77777777" w:rsidR="006A0A86" w:rsidRPr="007D5B8A" w:rsidRDefault="006A0A86" w:rsidP="007D5B8A">
            <w:pPr>
              <w:autoSpaceDE w:val="0"/>
              <w:autoSpaceDN w:val="0"/>
              <w:adjustRightInd w:val="0"/>
              <w:ind w:left="17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7D1B93" w14:textId="77777777" w:rsidR="006A0A86" w:rsidRPr="007D5B8A" w:rsidRDefault="006A0A86" w:rsidP="007D5B8A">
      <w:pPr>
        <w:spacing w:line="276" w:lineRule="auto"/>
        <w:ind w:left="426"/>
        <w:jc w:val="both"/>
        <w:rPr>
          <w:rFonts w:asciiTheme="minorHAnsi" w:hAnsiTheme="minorHAnsi" w:cstheme="minorHAnsi"/>
          <w:bCs/>
          <w:sz w:val="22"/>
          <w:szCs w:val="22"/>
          <w:lang w:val="es-ES" w:eastAsia="es-ES"/>
        </w:rPr>
      </w:pPr>
    </w:p>
    <w:p w14:paraId="3329427B" w14:textId="50E8495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7A527494" w14:textId="77777777" w:rsidR="0036480F" w:rsidRPr="007D5B8A" w:rsidRDefault="0036480F" w:rsidP="007D5B8A">
      <w:pPr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420"/>
        <w:gridCol w:w="2725"/>
        <w:gridCol w:w="233"/>
        <w:gridCol w:w="3030"/>
      </w:tblGrid>
      <w:tr w:rsidR="00522695" w:rsidRPr="00C90C6F" w14:paraId="5B3F65DF" w14:textId="77777777" w:rsidTr="00DE2D40">
        <w:tc>
          <w:tcPr>
            <w:tcW w:w="1487" w:type="pct"/>
          </w:tcPr>
          <w:p w14:paraId="28CEEAAA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0" w:type="pct"/>
          </w:tcPr>
          <w:p w14:paraId="250D4F28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0AA26B61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8" w:type="pct"/>
          </w:tcPr>
          <w:p w14:paraId="13FE2469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17C77E27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522695" w:rsidRPr="00C90C6F" w14:paraId="46766420" w14:textId="77777777" w:rsidTr="00DE2D40">
        <w:tc>
          <w:tcPr>
            <w:tcW w:w="1487" w:type="pct"/>
          </w:tcPr>
          <w:p w14:paraId="2A3415B2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Elaboró: </w:t>
            </w:r>
          </w:p>
          <w:p w14:paraId="2B3126E8" w14:textId="77777777" w:rsidR="00522695" w:rsidRPr="00C90C6F" w:rsidRDefault="00522695" w:rsidP="00DE2D40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Dayana Madroñero Díaz</w:t>
            </w:r>
          </w:p>
          <w:p w14:paraId="17AE5293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Profesional en SST</w:t>
            </w:r>
          </w:p>
          <w:p w14:paraId="15A27F09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1554/2020</w:t>
            </w:r>
          </w:p>
        </w:tc>
        <w:tc>
          <w:tcPr>
            <w:tcW w:w="230" w:type="pct"/>
          </w:tcPr>
          <w:p w14:paraId="15F04780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3DF3BB10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Revisó:</w:t>
            </w:r>
          </w:p>
          <w:p w14:paraId="4A5C2C2E" w14:textId="77777777" w:rsidR="00522695" w:rsidRPr="00C90C6F" w:rsidRDefault="00522695" w:rsidP="00DE2D40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Myriam Barón Velásquez</w:t>
            </w:r>
          </w:p>
          <w:p w14:paraId="4D17B29B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Abogada Especialista en SST</w:t>
            </w:r>
          </w:p>
          <w:p w14:paraId="212BD29B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2403/2016</w:t>
            </w:r>
          </w:p>
        </w:tc>
        <w:tc>
          <w:tcPr>
            <w:tcW w:w="128" w:type="pct"/>
          </w:tcPr>
          <w:p w14:paraId="293B462C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61FFD2DC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Aprobó: </w:t>
            </w:r>
          </w:p>
          <w:p w14:paraId="2E4929B3" w14:textId="77777777" w:rsidR="00522695" w:rsidRPr="00C90C6F" w:rsidRDefault="00522695" w:rsidP="00DE2D40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Lina María Correa Mejía</w:t>
            </w:r>
          </w:p>
          <w:p w14:paraId="47D18175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Gerente</w:t>
            </w:r>
          </w:p>
          <w:p w14:paraId="4B603FA4" w14:textId="77777777" w:rsidR="00522695" w:rsidRPr="00C90C6F" w:rsidRDefault="00522695" w:rsidP="00DE2D40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Excavaciones Correa Mejía S.A.S</w:t>
            </w:r>
          </w:p>
        </w:tc>
      </w:tr>
    </w:tbl>
    <w:p w14:paraId="324C9E4D" w14:textId="77777777" w:rsidR="00B34811" w:rsidRPr="007D5B8A" w:rsidRDefault="00B34811" w:rsidP="007D5B8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  <w:bookmarkStart w:id="0" w:name="_GoBack"/>
      <w:bookmarkEnd w:id="0"/>
    </w:p>
    <w:sectPr w:rsidR="00B34811" w:rsidRPr="007D5B8A" w:rsidSect="00834530">
      <w:headerReference w:type="even" r:id="rId8"/>
      <w:headerReference w:type="default" r:id="rId9"/>
      <w:headerReference w:type="first" r:id="rId10"/>
      <w:footerReference w:type="first" r:id="rId11"/>
      <w:pgSz w:w="12240" w:h="15840" w:code="1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B7BE4" w14:textId="77777777" w:rsidR="00E2701E" w:rsidRDefault="00E2701E">
      <w:r>
        <w:separator/>
      </w:r>
    </w:p>
  </w:endnote>
  <w:endnote w:type="continuationSeparator" w:id="0">
    <w:p w14:paraId="76BB640B" w14:textId="77777777" w:rsidR="00E2701E" w:rsidRDefault="00E2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6D8FB" w14:textId="77777777" w:rsidR="00E2701E" w:rsidRDefault="00E2701E">
      <w:r>
        <w:separator/>
      </w:r>
    </w:p>
  </w:footnote>
  <w:footnote w:type="continuationSeparator" w:id="0">
    <w:p w14:paraId="22383C4C" w14:textId="77777777" w:rsidR="00E2701E" w:rsidRDefault="00E27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4C885" w14:textId="77777777" w:rsidR="001C2C86" w:rsidRDefault="00E2701E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0748B545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Fecha: </w:t>
          </w:r>
          <w:r w:rsidR="00B85A5C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30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B85A5C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6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B85A5C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2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154E2CE9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Versión: 00</w:t>
          </w:r>
          <w:r w:rsidR="006B5728">
            <w:rPr>
              <w:rFonts w:ascii="Arial" w:hAnsi="Arial" w:cs="Arial"/>
              <w:b/>
              <w:sz w:val="22"/>
              <w:szCs w:val="22"/>
            </w:rPr>
            <w:t>1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5CF26ECC" w:rsidR="00C3704E" w:rsidRPr="00256905" w:rsidRDefault="00B85A5C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PROCEDIMIENTO DE SELECCIÓN</w:t>
          </w:r>
          <w:r w:rsidR="006A0A86">
            <w:rPr>
              <w:rFonts w:ascii="Arial" w:hAnsi="Arial" w:cs="Arial"/>
              <w:b/>
              <w:sz w:val="22"/>
              <w:szCs w:val="22"/>
            </w:rPr>
            <w:t xml:space="preserve"> Y EVALUACIÓN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DE PROVEEDORES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522695">
            <w:rPr>
              <w:rFonts w:ascii="Arial" w:hAnsi="Arial" w:cs="Arial"/>
              <w:b/>
              <w:noProof/>
              <w:sz w:val="22"/>
              <w:szCs w:val="22"/>
            </w:rPr>
            <w:t>4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522695">
            <w:rPr>
              <w:rFonts w:ascii="Arial" w:hAnsi="Arial" w:cs="Arial"/>
              <w:b/>
              <w:noProof/>
              <w:sz w:val="22"/>
              <w:szCs w:val="22"/>
            </w:rPr>
            <w:t>6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522695">
            <w:rPr>
              <w:rFonts w:ascii="Arial" w:hAnsi="Arial" w:cs="Arial"/>
              <w:b/>
              <w:noProof/>
            </w:rPr>
            <w:t>6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62754AE"/>
    <w:multiLevelType w:val="hybridMultilevel"/>
    <w:tmpl w:val="938A9FB0"/>
    <w:lvl w:ilvl="0" w:tplc="503A2832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Arial" w:hint="default"/>
      </w:rPr>
    </w:lvl>
    <w:lvl w:ilvl="1" w:tplc="A5343F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DC"/>
    <w:rsid w:val="00000910"/>
    <w:rsid w:val="00003BDC"/>
    <w:rsid w:val="00012788"/>
    <w:rsid w:val="00032EBF"/>
    <w:rsid w:val="00034785"/>
    <w:rsid w:val="000543D3"/>
    <w:rsid w:val="000557DA"/>
    <w:rsid w:val="000A49AF"/>
    <w:rsid w:val="000D2DAE"/>
    <w:rsid w:val="000E7B2A"/>
    <w:rsid w:val="00104625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59F"/>
    <w:rsid w:val="001D2D0C"/>
    <w:rsid w:val="00204F93"/>
    <w:rsid w:val="0020516A"/>
    <w:rsid w:val="00212D57"/>
    <w:rsid w:val="002343E0"/>
    <w:rsid w:val="002537C1"/>
    <w:rsid w:val="00270D93"/>
    <w:rsid w:val="002744F5"/>
    <w:rsid w:val="002C6237"/>
    <w:rsid w:val="002D5E20"/>
    <w:rsid w:val="003278B7"/>
    <w:rsid w:val="00345DC4"/>
    <w:rsid w:val="003556B3"/>
    <w:rsid w:val="0036480F"/>
    <w:rsid w:val="003A703E"/>
    <w:rsid w:val="003B5178"/>
    <w:rsid w:val="003C6EA1"/>
    <w:rsid w:val="003D4938"/>
    <w:rsid w:val="004231B3"/>
    <w:rsid w:val="00425A71"/>
    <w:rsid w:val="004446A8"/>
    <w:rsid w:val="00461DDF"/>
    <w:rsid w:val="004805D6"/>
    <w:rsid w:val="004B0EB9"/>
    <w:rsid w:val="004C6364"/>
    <w:rsid w:val="00512FFB"/>
    <w:rsid w:val="00522695"/>
    <w:rsid w:val="005414F6"/>
    <w:rsid w:val="006058CD"/>
    <w:rsid w:val="00611EBD"/>
    <w:rsid w:val="006478B2"/>
    <w:rsid w:val="00667719"/>
    <w:rsid w:val="006A0A86"/>
    <w:rsid w:val="006B5728"/>
    <w:rsid w:val="006C1F11"/>
    <w:rsid w:val="00702DDB"/>
    <w:rsid w:val="00711648"/>
    <w:rsid w:val="00716B8B"/>
    <w:rsid w:val="00725643"/>
    <w:rsid w:val="00766D06"/>
    <w:rsid w:val="00767C9A"/>
    <w:rsid w:val="00785F7B"/>
    <w:rsid w:val="0079142F"/>
    <w:rsid w:val="007945D4"/>
    <w:rsid w:val="00794CF4"/>
    <w:rsid w:val="007A31E4"/>
    <w:rsid w:val="007C03D9"/>
    <w:rsid w:val="007C454B"/>
    <w:rsid w:val="007D5B8A"/>
    <w:rsid w:val="007E6B35"/>
    <w:rsid w:val="007F4E66"/>
    <w:rsid w:val="00800035"/>
    <w:rsid w:val="00816A30"/>
    <w:rsid w:val="008274B5"/>
    <w:rsid w:val="00834530"/>
    <w:rsid w:val="00847A8A"/>
    <w:rsid w:val="008C225D"/>
    <w:rsid w:val="008C351A"/>
    <w:rsid w:val="008E4899"/>
    <w:rsid w:val="008E49BA"/>
    <w:rsid w:val="008E5362"/>
    <w:rsid w:val="00904803"/>
    <w:rsid w:val="00937B70"/>
    <w:rsid w:val="009441CF"/>
    <w:rsid w:val="00944E0B"/>
    <w:rsid w:val="00971795"/>
    <w:rsid w:val="00987B82"/>
    <w:rsid w:val="009A4FEE"/>
    <w:rsid w:val="009C0947"/>
    <w:rsid w:val="009C18F3"/>
    <w:rsid w:val="009D418F"/>
    <w:rsid w:val="009E4835"/>
    <w:rsid w:val="00A2299D"/>
    <w:rsid w:val="00A403CA"/>
    <w:rsid w:val="00A612E9"/>
    <w:rsid w:val="00A676AB"/>
    <w:rsid w:val="00A73E0F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85A5C"/>
    <w:rsid w:val="00BC3412"/>
    <w:rsid w:val="00BD17ED"/>
    <w:rsid w:val="00BE5593"/>
    <w:rsid w:val="00C00299"/>
    <w:rsid w:val="00C3704E"/>
    <w:rsid w:val="00C81016"/>
    <w:rsid w:val="00D35768"/>
    <w:rsid w:val="00D51D65"/>
    <w:rsid w:val="00D61555"/>
    <w:rsid w:val="00D6264A"/>
    <w:rsid w:val="00D7270B"/>
    <w:rsid w:val="00DA1776"/>
    <w:rsid w:val="00DA49AF"/>
    <w:rsid w:val="00DC21E7"/>
    <w:rsid w:val="00DF0C68"/>
    <w:rsid w:val="00DF2FEB"/>
    <w:rsid w:val="00E2701E"/>
    <w:rsid w:val="00E77BE6"/>
    <w:rsid w:val="00E96866"/>
    <w:rsid w:val="00EB1928"/>
    <w:rsid w:val="00EC2F1B"/>
    <w:rsid w:val="00EC3FC1"/>
    <w:rsid w:val="00EE09DC"/>
    <w:rsid w:val="00EE6B06"/>
    <w:rsid w:val="00F17180"/>
    <w:rsid w:val="00F31734"/>
    <w:rsid w:val="00F717C5"/>
    <w:rsid w:val="00F91B05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rsid w:val="000D2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7A31E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D51D6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f2">
    <w:name w:val="ff2"/>
    <w:basedOn w:val="Fuentedeprrafopredeter"/>
    <w:rsid w:val="00EE6B06"/>
  </w:style>
  <w:style w:type="paragraph" w:styleId="Puesto">
    <w:name w:val="Title"/>
    <w:basedOn w:val="Normal"/>
    <w:link w:val="PuestoCar"/>
    <w:qFormat/>
    <w:rsid w:val="0036480F"/>
    <w:pPr>
      <w:jc w:val="center"/>
    </w:pPr>
    <w:rPr>
      <w:rFonts w:ascii="Arial" w:hAnsi="Arial"/>
      <w:b/>
      <w:sz w:val="28"/>
      <w:szCs w:val="28"/>
      <w:lang w:eastAsia="x-none"/>
    </w:rPr>
  </w:style>
  <w:style w:type="character" w:customStyle="1" w:styleId="PuestoCar">
    <w:name w:val="Puesto Car"/>
    <w:basedOn w:val="Fuentedeprrafopredeter"/>
    <w:link w:val="Puesto"/>
    <w:rsid w:val="0036480F"/>
    <w:rPr>
      <w:rFonts w:ascii="Arial" w:hAnsi="Arial"/>
      <w:b/>
      <w:sz w:val="28"/>
      <w:szCs w:val="2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8EDE-3261-4F75-B243-31DCBB2E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excavaciones correa mejia</cp:lastModifiedBy>
  <cp:revision>10</cp:revision>
  <cp:lastPrinted>2022-10-22T20:48:00Z</cp:lastPrinted>
  <dcterms:created xsi:type="dcterms:W3CDTF">2022-07-30T17:27:00Z</dcterms:created>
  <dcterms:modified xsi:type="dcterms:W3CDTF">2022-10-22T20:55:00Z</dcterms:modified>
</cp:coreProperties>
</file>