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C8C81" w14:textId="6AB93B71" w:rsidR="00662F85" w:rsidRDefault="00A16C8E" w:rsidP="00026579">
      <w:pPr>
        <w:pStyle w:val="Sinespaciado"/>
        <w:rPr>
          <w:rFonts w:ascii="Century Gothic" w:hAnsi="Century Gothic"/>
          <w:sz w:val="22"/>
        </w:rPr>
      </w:pPr>
      <w:r w:rsidRPr="001D35F8">
        <w:rPr>
          <w:rFonts w:ascii="Century Gothic" w:hAnsi="Century Gothic"/>
          <w:sz w:val="22"/>
        </w:rPr>
        <w:t xml:space="preserve">La Empresa </w:t>
      </w:r>
      <w:r w:rsidR="00A96734" w:rsidRPr="001D35F8">
        <w:rPr>
          <w:rFonts w:ascii="Century Gothic" w:hAnsi="Century Gothic"/>
          <w:sz w:val="22"/>
        </w:rPr>
        <w:t>EXCAVACIONES CORREA MEJÍA</w:t>
      </w:r>
      <w:r w:rsidRPr="001D35F8">
        <w:rPr>
          <w:rFonts w:ascii="Century Gothic" w:hAnsi="Century Gothic"/>
          <w:sz w:val="22"/>
        </w:rPr>
        <w:t xml:space="preserve"> con NIT No. 90</w:t>
      </w:r>
      <w:r w:rsidR="00A96734" w:rsidRPr="001D35F8">
        <w:rPr>
          <w:rFonts w:ascii="Century Gothic" w:hAnsi="Century Gothic"/>
          <w:sz w:val="22"/>
        </w:rPr>
        <w:t>1</w:t>
      </w:r>
      <w:r w:rsidRPr="001D35F8">
        <w:rPr>
          <w:rFonts w:ascii="Century Gothic" w:hAnsi="Century Gothic"/>
          <w:sz w:val="22"/>
        </w:rPr>
        <w:t>.2</w:t>
      </w:r>
      <w:r w:rsidR="00A96734" w:rsidRPr="001D35F8">
        <w:rPr>
          <w:rFonts w:ascii="Century Gothic" w:hAnsi="Century Gothic"/>
          <w:sz w:val="22"/>
        </w:rPr>
        <w:t>45</w:t>
      </w:r>
      <w:r w:rsidRPr="001D35F8">
        <w:rPr>
          <w:rFonts w:ascii="Century Gothic" w:hAnsi="Century Gothic"/>
          <w:sz w:val="22"/>
        </w:rPr>
        <w:t>.</w:t>
      </w:r>
      <w:r w:rsidR="00A96734" w:rsidRPr="001D35F8">
        <w:rPr>
          <w:rFonts w:ascii="Century Gothic" w:hAnsi="Century Gothic"/>
          <w:sz w:val="22"/>
        </w:rPr>
        <w:t>271</w:t>
      </w:r>
      <w:r w:rsidRPr="001D35F8">
        <w:rPr>
          <w:rFonts w:ascii="Century Gothic" w:hAnsi="Century Gothic"/>
          <w:sz w:val="22"/>
        </w:rPr>
        <w:t>-</w:t>
      </w:r>
      <w:r w:rsidR="00A96734" w:rsidRPr="001D35F8">
        <w:rPr>
          <w:rFonts w:ascii="Century Gothic" w:hAnsi="Century Gothic"/>
          <w:sz w:val="22"/>
        </w:rPr>
        <w:t>1</w:t>
      </w:r>
      <w:r w:rsidRPr="001D35F8">
        <w:rPr>
          <w:rFonts w:ascii="Century Gothic" w:hAnsi="Century Gothic"/>
          <w:sz w:val="22"/>
        </w:rPr>
        <w:t xml:space="preserve">, para dar cumplimiento a lo establecido </w:t>
      </w:r>
      <w:r w:rsidR="00026579">
        <w:rPr>
          <w:rFonts w:ascii="Century Gothic" w:hAnsi="Century Gothic"/>
          <w:sz w:val="22"/>
        </w:rPr>
        <w:t>e</w:t>
      </w:r>
      <w:r w:rsidR="00026579" w:rsidRPr="00026579">
        <w:rPr>
          <w:rFonts w:ascii="Century Gothic" w:hAnsi="Century Gothic"/>
          <w:sz w:val="22"/>
        </w:rPr>
        <w:t xml:space="preserve">l artículo 2.2.4.6.25 del Decreto Único 1072 del 2015, y en función al Plan de Emergencia </w:t>
      </w:r>
      <w:r w:rsidR="00026579">
        <w:rPr>
          <w:rFonts w:ascii="Century Gothic" w:hAnsi="Century Gothic"/>
          <w:sz w:val="22"/>
        </w:rPr>
        <w:t>del grupo empresarial</w:t>
      </w:r>
      <w:r w:rsidR="00026579" w:rsidRPr="00026579">
        <w:rPr>
          <w:rFonts w:ascii="Century Gothic" w:hAnsi="Century Gothic"/>
          <w:sz w:val="22"/>
        </w:rPr>
        <w:t>, relacionamos a continuación los integrantes de la brigada:</w:t>
      </w:r>
    </w:p>
    <w:p w14:paraId="7F6C01F7" w14:textId="77777777" w:rsidR="00026579" w:rsidRDefault="00026579" w:rsidP="00026579">
      <w:pPr>
        <w:pStyle w:val="Sinespaciado"/>
        <w:rPr>
          <w:rFonts w:ascii="Century Gothic" w:hAnsi="Century Gothic"/>
          <w:sz w:val="22"/>
        </w:rPr>
      </w:pPr>
    </w:p>
    <w:p w14:paraId="702F4461" w14:textId="77777777" w:rsidR="00026579" w:rsidRPr="00DE08ED" w:rsidRDefault="00026579" w:rsidP="00026579">
      <w:pPr>
        <w:spacing w:after="0"/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26579" w:rsidRPr="00DE08ED" w14:paraId="5BA16D9E" w14:textId="77777777" w:rsidTr="00362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05F3100" w14:textId="77777777" w:rsidR="00026579" w:rsidRPr="00DE08ED" w:rsidRDefault="00026579" w:rsidP="00362430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E08ED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INTEGRANTE</w:t>
            </w:r>
          </w:p>
        </w:tc>
        <w:tc>
          <w:tcPr>
            <w:tcW w:w="4414" w:type="dxa"/>
            <w:vAlign w:val="center"/>
          </w:tcPr>
          <w:p w14:paraId="3EE7BF44" w14:textId="77777777" w:rsidR="00026579" w:rsidRPr="00DE08ED" w:rsidRDefault="00026579" w:rsidP="00362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E08ED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FUNCIÓN EN LA BRIGADA</w:t>
            </w:r>
          </w:p>
        </w:tc>
      </w:tr>
      <w:tr w:rsidR="00026579" w:rsidRPr="00DE08ED" w14:paraId="0EC64785" w14:textId="77777777" w:rsidTr="0036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AF71F0A" w14:textId="3A32D131" w:rsidR="00026579" w:rsidRPr="00DE08ED" w:rsidRDefault="00026579" w:rsidP="00362430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Lina María Correa</w:t>
            </w:r>
          </w:p>
        </w:tc>
        <w:tc>
          <w:tcPr>
            <w:tcW w:w="4414" w:type="dxa"/>
            <w:vAlign w:val="center"/>
          </w:tcPr>
          <w:p w14:paraId="556E97E6" w14:textId="1C40D867" w:rsidR="00026579" w:rsidRPr="00DE08ED" w:rsidRDefault="00026579" w:rsidP="00362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E08ED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Líder de la brigada</w:t>
            </w:r>
          </w:p>
        </w:tc>
      </w:tr>
      <w:tr w:rsidR="00026579" w:rsidRPr="00DE08ED" w14:paraId="6FE36AF9" w14:textId="77777777" w:rsidTr="0036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7B2818C" w14:textId="2B6A48CE" w:rsidR="00026579" w:rsidRPr="00DE08ED" w:rsidRDefault="00026579" w:rsidP="00362430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Cesar Tumal</w:t>
            </w:r>
          </w:p>
        </w:tc>
        <w:tc>
          <w:tcPr>
            <w:tcW w:w="4414" w:type="dxa"/>
            <w:vAlign w:val="center"/>
          </w:tcPr>
          <w:p w14:paraId="4620B598" w14:textId="5B4D4CE6" w:rsidR="00026579" w:rsidRPr="00DE08ED" w:rsidRDefault="00026579" w:rsidP="00362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E08ED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Líder de evacuación</w:t>
            </w:r>
          </w:p>
        </w:tc>
      </w:tr>
      <w:tr w:rsidR="00026579" w:rsidRPr="00DE08ED" w14:paraId="391305E5" w14:textId="77777777" w:rsidTr="0036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28BBBBC" w14:textId="0F0B5609" w:rsidR="00026579" w:rsidRPr="00DE08ED" w:rsidRDefault="00026579" w:rsidP="00362430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Byron Tumal</w:t>
            </w:r>
          </w:p>
        </w:tc>
        <w:tc>
          <w:tcPr>
            <w:tcW w:w="4414" w:type="dxa"/>
            <w:vAlign w:val="center"/>
          </w:tcPr>
          <w:p w14:paraId="45ADD6B7" w14:textId="168E09DD" w:rsidR="00026579" w:rsidRPr="00DE08ED" w:rsidRDefault="00026579" w:rsidP="00026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Líder de control de conatos</w:t>
            </w:r>
          </w:p>
        </w:tc>
      </w:tr>
    </w:tbl>
    <w:p w14:paraId="29D603C0" w14:textId="77777777" w:rsidR="00026579" w:rsidRPr="00DE08ED" w:rsidRDefault="00026579" w:rsidP="00026579">
      <w:pPr>
        <w:spacing w:after="0"/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14:paraId="125AA343" w14:textId="77777777" w:rsidR="00026579" w:rsidRPr="00A471F5" w:rsidRDefault="00026579" w:rsidP="00026579">
      <w:pPr>
        <w:spacing w:after="0"/>
        <w:jc w:val="both"/>
        <w:rPr>
          <w:rFonts w:ascii="Century Gothic" w:hAnsi="Century Gothic"/>
          <w:b/>
          <w:color w:val="000000" w:themeColor="text1"/>
          <w:sz w:val="24"/>
          <w:szCs w:val="24"/>
        </w:rPr>
      </w:pPr>
      <w:r w:rsidRPr="00A471F5">
        <w:rPr>
          <w:rFonts w:ascii="Century Gothic" w:hAnsi="Century Gothic"/>
          <w:b/>
          <w:color w:val="000000" w:themeColor="text1"/>
          <w:sz w:val="24"/>
          <w:szCs w:val="24"/>
        </w:rPr>
        <w:t>Criterios:</w:t>
      </w:r>
    </w:p>
    <w:p w14:paraId="3A35F1E5" w14:textId="77777777" w:rsidR="00026579" w:rsidRDefault="00026579" w:rsidP="00026579">
      <w:pPr>
        <w:pStyle w:val="Prrafodelista"/>
        <w:numPr>
          <w:ilvl w:val="0"/>
          <w:numId w:val="8"/>
        </w:numPr>
        <w:spacing w:after="0" w:line="259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Contar con voluntad de servicio </w:t>
      </w:r>
      <w:r w:rsidRPr="00A471F5">
        <w:rPr>
          <w:rFonts w:ascii="Century Gothic" w:hAnsi="Century Gothic"/>
          <w:color w:val="000000" w:themeColor="text1"/>
          <w:sz w:val="24"/>
          <w:szCs w:val="24"/>
        </w:rPr>
        <w:t>y compromiso</w:t>
      </w:r>
      <w:r>
        <w:rPr>
          <w:rFonts w:ascii="Century Gothic" w:hAnsi="Century Gothic"/>
          <w:color w:val="000000" w:themeColor="text1"/>
          <w:sz w:val="24"/>
          <w:szCs w:val="24"/>
        </w:rPr>
        <w:t>.</w:t>
      </w:r>
    </w:p>
    <w:p w14:paraId="428DACA4" w14:textId="77777777" w:rsidR="00026579" w:rsidRDefault="00026579" w:rsidP="00026579">
      <w:pPr>
        <w:pStyle w:val="Prrafodelista"/>
        <w:numPr>
          <w:ilvl w:val="0"/>
          <w:numId w:val="8"/>
        </w:numPr>
        <w:spacing w:after="0" w:line="259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S</w:t>
      </w:r>
      <w:r w:rsidRPr="00A471F5">
        <w:rPr>
          <w:rFonts w:ascii="Century Gothic" w:hAnsi="Century Gothic"/>
          <w:color w:val="000000" w:themeColor="text1"/>
          <w:sz w:val="24"/>
          <w:szCs w:val="24"/>
        </w:rPr>
        <w:t>aber controlar el evento impartiendo órdenes claras y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Pr="00A471F5">
        <w:rPr>
          <w:rFonts w:ascii="Century Gothic" w:hAnsi="Century Gothic"/>
          <w:color w:val="000000" w:themeColor="text1"/>
          <w:sz w:val="24"/>
          <w:szCs w:val="24"/>
        </w:rPr>
        <w:t>oportunas</w:t>
      </w:r>
      <w:r>
        <w:rPr>
          <w:rFonts w:ascii="Century Gothic" w:hAnsi="Century Gothic"/>
          <w:color w:val="000000" w:themeColor="text1"/>
          <w:sz w:val="24"/>
          <w:szCs w:val="24"/>
        </w:rPr>
        <w:t>.</w:t>
      </w:r>
    </w:p>
    <w:p w14:paraId="5024F03C" w14:textId="77777777" w:rsidR="00026579" w:rsidRDefault="00026579" w:rsidP="00026579">
      <w:pPr>
        <w:pStyle w:val="Prrafodelista"/>
        <w:numPr>
          <w:ilvl w:val="0"/>
          <w:numId w:val="8"/>
        </w:numPr>
        <w:spacing w:after="0" w:line="259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Ser ágil y ordenado.</w:t>
      </w:r>
    </w:p>
    <w:p w14:paraId="342113C6" w14:textId="77777777" w:rsidR="00026579" w:rsidRDefault="00026579" w:rsidP="00026579">
      <w:pPr>
        <w:pStyle w:val="Prrafodelista"/>
        <w:numPr>
          <w:ilvl w:val="0"/>
          <w:numId w:val="8"/>
        </w:numPr>
        <w:spacing w:after="0" w:line="259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T</w:t>
      </w:r>
      <w:r w:rsidRPr="00A471F5">
        <w:rPr>
          <w:rFonts w:ascii="Century Gothic" w:hAnsi="Century Gothic"/>
          <w:color w:val="000000" w:themeColor="text1"/>
          <w:sz w:val="24"/>
          <w:szCs w:val="24"/>
        </w:rPr>
        <w:t>ener autodominio y prudencia</w:t>
      </w:r>
      <w:r>
        <w:rPr>
          <w:rFonts w:ascii="Century Gothic" w:hAnsi="Century Gothic"/>
          <w:color w:val="000000" w:themeColor="text1"/>
          <w:sz w:val="24"/>
          <w:szCs w:val="24"/>
        </w:rPr>
        <w:t>.</w:t>
      </w:r>
    </w:p>
    <w:p w14:paraId="740074EF" w14:textId="77777777" w:rsidR="00026579" w:rsidRDefault="00026579" w:rsidP="00026579">
      <w:pPr>
        <w:pStyle w:val="Prrafodelista"/>
        <w:numPr>
          <w:ilvl w:val="0"/>
          <w:numId w:val="8"/>
        </w:numPr>
        <w:spacing w:after="0" w:line="259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A471F5">
        <w:rPr>
          <w:rFonts w:ascii="Century Gothic" w:hAnsi="Century Gothic"/>
          <w:color w:val="000000" w:themeColor="text1"/>
          <w:sz w:val="24"/>
          <w:szCs w:val="24"/>
        </w:rPr>
        <w:t>Ser físicamente apto</w:t>
      </w:r>
      <w:r>
        <w:rPr>
          <w:rFonts w:ascii="Century Gothic" w:hAnsi="Century Gothic"/>
          <w:color w:val="000000" w:themeColor="text1"/>
          <w:sz w:val="24"/>
          <w:szCs w:val="24"/>
        </w:rPr>
        <w:t>.</w:t>
      </w:r>
    </w:p>
    <w:p w14:paraId="5092E524" w14:textId="77777777" w:rsidR="00026579" w:rsidRDefault="00026579" w:rsidP="00026579">
      <w:pPr>
        <w:pStyle w:val="Prrafodelista"/>
        <w:numPr>
          <w:ilvl w:val="0"/>
          <w:numId w:val="8"/>
        </w:numPr>
        <w:spacing w:after="0" w:line="259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A471F5">
        <w:rPr>
          <w:rFonts w:ascii="Century Gothic" w:hAnsi="Century Gothic"/>
          <w:color w:val="000000" w:themeColor="text1"/>
          <w:sz w:val="24"/>
          <w:szCs w:val="24"/>
        </w:rPr>
        <w:t>Poseer serenidad, prudencia y manejo de situaciones en las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Pr="00A471F5">
        <w:rPr>
          <w:rFonts w:ascii="Century Gothic" w:hAnsi="Century Gothic"/>
          <w:color w:val="000000" w:themeColor="text1"/>
          <w:sz w:val="24"/>
          <w:szCs w:val="24"/>
        </w:rPr>
        <w:t>que haya exposición a sangre.</w:t>
      </w:r>
    </w:p>
    <w:p w14:paraId="2E6D7AB5" w14:textId="77777777" w:rsidR="00026579" w:rsidRDefault="00026579" w:rsidP="00026579">
      <w:pPr>
        <w:spacing w:after="0"/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14:paraId="3909496C" w14:textId="77777777" w:rsidR="00026579" w:rsidRDefault="00026579" w:rsidP="00026579">
      <w:pPr>
        <w:spacing w:after="0"/>
        <w:jc w:val="both"/>
        <w:rPr>
          <w:rFonts w:ascii="Century Gothic" w:hAnsi="Century Gothic"/>
          <w:b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color w:val="000000" w:themeColor="text1"/>
          <w:sz w:val="24"/>
          <w:szCs w:val="24"/>
        </w:rPr>
        <w:t>Funciones:</w:t>
      </w:r>
    </w:p>
    <w:p w14:paraId="34527BA4" w14:textId="77777777" w:rsidR="00026579" w:rsidRDefault="00026579" w:rsidP="00026579">
      <w:pPr>
        <w:spacing w:after="0"/>
        <w:jc w:val="both"/>
        <w:rPr>
          <w:rFonts w:ascii="Century Gothic" w:hAnsi="Century Gothic"/>
          <w:b/>
          <w:color w:val="000000" w:themeColor="text1"/>
          <w:sz w:val="24"/>
          <w:szCs w:val="24"/>
        </w:rPr>
      </w:pPr>
    </w:p>
    <w:p w14:paraId="5B5E2063" w14:textId="05AC0B5D" w:rsidR="00026579" w:rsidRDefault="00026579" w:rsidP="00026579">
      <w:pPr>
        <w:pStyle w:val="Prrafodelista"/>
        <w:numPr>
          <w:ilvl w:val="0"/>
          <w:numId w:val="9"/>
        </w:numPr>
        <w:spacing w:after="0" w:line="259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A471F5">
        <w:rPr>
          <w:rFonts w:ascii="Century Gothic" w:hAnsi="Century Gothic"/>
          <w:color w:val="000000" w:themeColor="text1"/>
          <w:sz w:val="24"/>
          <w:szCs w:val="24"/>
        </w:rPr>
        <w:t>Realizar junto con los demás miembros de la brigada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del grupo empresarial</w:t>
      </w:r>
      <w:r w:rsidRPr="00A471F5">
        <w:rPr>
          <w:rFonts w:ascii="Century Gothic" w:hAnsi="Century Gothic"/>
          <w:color w:val="000000" w:themeColor="text1"/>
          <w:sz w:val="24"/>
          <w:szCs w:val="24"/>
        </w:rPr>
        <w:t>, simulacros de emergencias, buscando alcanzar una verdadera interacción y complementación a la hora de actuar.</w:t>
      </w:r>
    </w:p>
    <w:p w14:paraId="450D5FB0" w14:textId="138608E5" w:rsidR="00026579" w:rsidRDefault="00026579" w:rsidP="00026579">
      <w:pPr>
        <w:pStyle w:val="Prrafodelista"/>
        <w:numPr>
          <w:ilvl w:val="0"/>
          <w:numId w:val="9"/>
        </w:numPr>
        <w:spacing w:after="0" w:line="259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A471F5">
        <w:rPr>
          <w:rFonts w:ascii="Century Gothic" w:hAnsi="Century Gothic"/>
          <w:color w:val="000000" w:themeColor="text1"/>
          <w:sz w:val="24"/>
          <w:szCs w:val="24"/>
        </w:rPr>
        <w:t xml:space="preserve">Seleccionar el sitio donde va a estar ubicado el </w:t>
      </w:r>
      <w:r>
        <w:rPr>
          <w:rFonts w:ascii="Century Gothic" w:hAnsi="Century Gothic"/>
          <w:color w:val="000000" w:themeColor="text1"/>
          <w:sz w:val="24"/>
          <w:szCs w:val="24"/>
        </w:rPr>
        <w:t>punto</w:t>
      </w:r>
      <w:r w:rsidRPr="00A471F5">
        <w:rPr>
          <w:rFonts w:ascii="Century Gothic" w:hAnsi="Century Gothic"/>
          <w:color w:val="000000" w:themeColor="text1"/>
          <w:sz w:val="24"/>
          <w:szCs w:val="24"/>
        </w:rPr>
        <w:t xml:space="preserve"> de encuentro.</w:t>
      </w:r>
    </w:p>
    <w:p w14:paraId="2D1CC818" w14:textId="77777777" w:rsidR="00026579" w:rsidRDefault="00026579" w:rsidP="00026579">
      <w:pPr>
        <w:pStyle w:val="Prrafodelista"/>
        <w:numPr>
          <w:ilvl w:val="0"/>
          <w:numId w:val="9"/>
        </w:numPr>
        <w:spacing w:after="0" w:line="259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A471F5">
        <w:rPr>
          <w:rFonts w:ascii="Century Gothic" w:hAnsi="Century Gothic"/>
          <w:color w:val="000000" w:themeColor="text1"/>
          <w:sz w:val="24"/>
          <w:szCs w:val="24"/>
        </w:rPr>
        <w:t>Definir los equipos necesarios para realizar su labor.</w:t>
      </w:r>
    </w:p>
    <w:p w14:paraId="4434FC70" w14:textId="77777777" w:rsidR="00026579" w:rsidRDefault="00026579" w:rsidP="00026579">
      <w:pPr>
        <w:pStyle w:val="Prrafodelista"/>
        <w:numPr>
          <w:ilvl w:val="0"/>
          <w:numId w:val="9"/>
        </w:numPr>
        <w:spacing w:after="0" w:line="259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A471F5">
        <w:rPr>
          <w:rFonts w:ascii="Century Gothic" w:hAnsi="Century Gothic"/>
          <w:color w:val="000000" w:themeColor="text1"/>
          <w:sz w:val="24"/>
          <w:szCs w:val="24"/>
        </w:rPr>
        <w:t>Efectuar mantenimiento preventivo a los elementos entregados y verificar el inventario de estos.</w:t>
      </w:r>
    </w:p>
    <w:p w14:paraId="3FC5259C" w14:textId="0DB9FB92" w:rsidR="00026579" w:rsidRDefault="00026579" w:rsidP="00026579">
      <w:pPr>
        <w:pStyle w:val="Prrafodelista"/>
        <w:numPr>
          <w:ilvl w:val="0"/>
          <w:numId w:val="9"/>
        </w:numPr>
        <w:spacing w:after="0" w:line="259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2A0CED">
        <w:rPr>
          <w:rFonts w:ascii="Century Gothic" w:hAnsi="Century Gothic"/>
          <w:color w:val="000000" w:themeColor="text1"/>
          <w:sz w:val="24"/>
          <w:szCs w:val="24"/>
        </w:rPr>
        <w:t xml:space="preserve">Inspeccionar las áreas laborales para detectar condiciones de riesgo que puedan ocasionar lesiones o </w:t>
      </w:r>
      <w:r>
        <w:rPr>
          <w:rFonts w:ascii="Century Gothic" w:hAnsi="Century Gothic"/>
          <w:color w:val="000000" w:themeColor="text1"/>
          <w:sz w:val="24"/>
          <w:szCs w:val="24"/>
        </w:rPr>
        <w:t>poner en peligro</w:t>
      </w:r>
      <w:r w:rsidRPr="002A0CED">
        <w:rPr>
          <w:rFonts w:ascii="Century Gothic" w:hAnsi="Century Gothic"/>
          <w:color w:val="000000" w:themeColor="text1"/>
          <w:sz w:val="24"/>
          <w:szCs w:val="24"/>
        </w:rPr>
        <w:t xml:space="preserve"> la vida o salud de </w:t>
      </w:r>
      <w:r>
        <w:rPr>
          <w:rFonts w:ascii="Century Gothic" w:hAnsi="Century Gothic"/>
          <w:color w:val="000000" w:themeColor="text1"/>
          <w:sz w:val="24"/>
          <w:szCs w:val="24"/>
        </w:rPr>
        <w:t>los</w:t>
      </w:r>
      <w:r w:rsidRPr="002A0CED">
        <w:rPr>
          <w:rFonts w:ascii="Century Gothic" w:hAnsi="Century Gothic"/>
          <w:color w:val="000000" w:themeColor="text1"/>
          <w:sz w:val="24"/>
          <w:szCs w:val="24"/>
        </w:rPr>
        <w:t xml:space="preserve"> trabajador</w:t>
      </w:r>
      <w:r>
        <w:rPr>
          <w:rFonts w:ascii="Century Gothic" w:hAnsi="Century Gothic"/>
          <w:color w:val="000000" w:themeColor="text1"/>
          <w:sz w:val="24"/>
          <w:szCs w:val="24"/>
        </w:rPr>
        <w:t>es</w:t>
      </w:r>
      <w:r w:rsidRPr="002A0CED">
        <w:rPr>
          <w:rFonts w:ascii="Century Gothic" w:hAnsi="Century Gothic"/>
          <w:color w:val="000000" w:themeColor="text1"/>
          <w:sz w:val="24"/>
          <w:szCs w:val="24"/>
        </w:rPr>
        <w:t>.</w:t>
      </w:r>
    </w:p>
    <w:p w14:paraId="0940B21C" w14:textId="0014BDBC" w:rsidR="00026579" w:rsidRDefault="00026579" w:rsidP="00026579">
      <w:pPr>
        <w:pStyle w:val="Prrafodelista"/>
        <w:numPr>
          <w:ilvl w:val="0"/>
          <w:numId w:val="9"/>
        </w:numPr>
        <w:spacing w:after="0" w:line="259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2A0CED">
        <w:rPr>
          <w:rFonts w:ascii="Century Gothic" w:hAnsi="Century Gothic"/>
          <w:color w:val="000000" w:themeColor="text1"/>
          <w:sz w:val="24"/>
          <w:szCs w:val="24"/>
        </w:rPr>
        <w:t xml:space="preserve">Informar a los demás miembros del </w:t>
      </w:r>
      <w:r>
        <w:rPr>
          <w:rFonts w:ascii="Century Gothic" w:hAnsi="Century Gothic"/>
          <w:color w:val="000000" w:themeColor="text1"/>
          <w:sz w:val="24"/>
          <w:szCs w:val="24"/>
        </w:rPr>
        <w:t>grupo empresarial</w:t>
      </w:r>
      <w:r w:rsidRPr="002A0CED">
        <w:rPr>
          <w:rFonts w:ascii="Century Gothic" w:hAnsi="Century Gothic"/>
          <w:color w:val="000000" w:themeColor="text1"/>
          <w:sz w:val="24"/>
          <w:szCs w:val="24"/>
        </w:rPr>
        <w:t xml:space="preserve"> sobre los resultados de las inspecciones y con base en los hallazgos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realizar plan de mejoramiento.</w:t>
      </w:r>
    </w:p>
    <w:p w14:paraId="11FD86E2" w14:textId="77777777" w:rsidR="00026579" w:rsidRDefault="00026579" w:rsidP="00026579">
      <w:pPr>
        <w:pStyle w:val="Prrafodelista"/>
        <w:numPr>
          <w:ilvl w:val="0"/>
          <w:numId w:val="9"/>
        </w:numPr>
        <w:spacing w:after="0" w:line="259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2A0CED">
        <w:rPr>
          <w:rFonts w:ascii="Century Gothic" w:hAnsi="Century Gothic"/>
          <w:color w:val="000000" w:themeColor="text1"/>
          <w:sz w:val="24"/>
          <w:szCs w:val="24"/>
        </w:rPr>
        <w:lastRenderedPageBreak/>
        <w:t>Capacitar al personal sobre las medidas de prevención y control existentes para prevenir una emergencia.</w:t>
      </w:r>
    </w:p>
    <w:p w14:paraId="744C121E" w14:textId="77777777" w:rsidR="00026579" w:rsidRDefault="00026579" w:rsidP="00026579">
      <w:pPr>
        <w:pStyle w:val="Prrafodelista"/>
        <w:numPr>
          <w:ilvl w:val="0"/>
          <w:numId w:val="9"/>
        </w:numPr>
        <w:spacing w:after="0" w:line="259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2A0CED">
        <w:rPr>
          <w:rFonts w:ascii="Century Gothic" w:hAnsi="Century Gothic"/>
          <w:color w:val="000000" w:themeColor="text1"/>
          <w:sz w:val="24"/>
          <w:szCs w:val="24"/>
        </w:rPr>
        <w:t>Actuar prontamente cuando se informe sobre una emergencia y usar el equipo que se tenga a su disposición según el evento.</w:t>
      </w:r>
    </w:p>
    <w:p w14:paraId="255FF10D" w14:textId="77777777" w:rsidR="00026579" w:rsidRDefault="00026579" w:rsidP="00026579">
      <w:pPr>
        <w:pStyle w:val="Prrafodelista"/>
        <w:numPr>
          <w:ilvl w:val="0"/>
          <w:numId w:val="9"/>
        </w:numPr>
        <w:spacing w:after="0" w:line="259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2A0CED">
        <w:rPr>
          <w:rFonts w:ascii="Century Gothic" w:hAnsi="Century Gothic"/>
          <w:color w:val="000000" w:themeColor="text1"/>
          <w:sz w:val="24"/>
          <w:szCs w:val="24"/>
        </w:rPr>
        <w:t>Reportar el material utilizado.</w:t>
      </w:r>
    </w:p>
    <w:p w14:paraId="6CAF45C7" w14:textId="13422089" w:rsidR="00026579" w:rsidRDefault="00026579" w:rsidP="00026579">
      <w:pPr>
        <w:pStyle w:val="Prrafodelista"/>
        <w:numPr>
          <w:ilvl w:val="0"/>
          <w:numId w:val="9"/>
        </w:numPr>
        <w:spacing w:after="0" w:line="259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2A0CED">
        <w:rPr>
          <w:rFonts w:ascii="Century Gothic" w:hAnsi="Century Gothic"/>
          <w:color w:val="000000" w:themeColor="text1"/>
          <w:sz w:val="24"/>
          <w:szCs w:val="24"/>
        </w:rPr>
        <w:t>Ayudar a restaurar lo más pronto posible el normal funcionamiento de las actividades de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la empresa,</w:t>
      </w:r>
      <w:r w:rsidRPr="002A0CED">
        <w:rPr>
          <w:rFonts w:ascii="Century Gothic" w:hAnsi="Century Gothic"/>
          <w:color w:val="000000" w:themeColor="text1"/>
          <w:sz w:val="24"/>
          <w:szCs w:val="24"/>
        </w:rPr>
        <w:t xml:space="preserve"> después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Pr="002A0CED">
        <w:rPr>
          <w:rFonts w:ascii="Century Gothic" w:hAnsi="Century Gothic"/>
          <w:color w:val="000000" w:themeColor="text1"/>
          <w:sz w:val="24"/>
          <w:szCs w:val="24"/>
        </w:rPr>
        <w:t>de una emergencia.</w:t>
      </w:r>
    </w:p>
    <w:p w14:paraId="1B14DD21" w14:textId="77777777" w:rsidR="00026579" w:rsidRPr="002A0CED" w:rsidRDefault="00026579" w:rsidP="00026579">
      <w:pPr>
        <w:pStyle w:val="Prrafodelista"/>
        <w:spacing w:after="0"/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14:paraId="0A73FBF4" w14:textId="5AAB4149" w:rsidR="00026579" w:rsidRPr="00DE08ED" w:rsidRDefault="00026579" w:rsidP="00026579">
      <w:pPr>
        <w:spacing w:after="0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026579">
        <w:rPr>
          <w:rFonts w:ascii="Century Gothic" w:hAnsi="Century Gothic"/>
          <w:color w:val="000000" w:themeColor="text1"/>
          <w:sz w:val="24"/>
          <w:szCs w:val="24"/>
        </w:rPr>
        <w:t xml:space="preserve">Para constancia de lo anterior, se firma en Santiago de Cali, el día 28 de </w:t>
      </w:r>
      <w:r w:rsidR="00CC03E4">
        <w:rPr>
          <w:rFonts w:ascii="Century Gothic" w:hAnsi="Century Gothic"/>
          <w:color w:val="000000" w:themeColor="text1"/>
          <w:sz w:val="24"/>
          <w:szCs w:val="24"/>
        </w:rPr>
        <w:t>abril</w:t>
      </w:r>
      <w:bookmarkStart w:id="0" w:name="_GoBack"/>
      <w:bookmarkEnd w:id="0"/>
      <w:r w:rsidRPr="00026579">
        <w:rPr>
          <w:rFonts w:ascii="Century Gothic" w:hAnsi="Century Gothic"/>
          <w:color w:val="000000" w:themeColor="text1"/>
          <w:sz w:val="24"/>
          <w:szCs w:val="24"/>
        </w:rPr>
        <w:t xml:space="preserve"> del año </w:t>
      </w:r>
      <w:r>
        <w:rPr>
          <w:rFonts w:ascii="Century Gothic" w:hAnsi="Century Gothic"/>
          <w:color w:val="000000" w:themeColor="text1"/>
          <w:sz w:val="24"/>
          <w:szCs w:val="24"/>
        </w:rPr>
        <w:t>2022</w:t>
      </w:r>
      <w:r w:rsidRPr="00DE08ED">
        <w:rPr>
          <w:rFonts w:ascii="Century Gothic" w:hAnsi="Century Gothic"/>
          <w:color w:val="000000" w:themeColor="text1"/>
          <w:sz w:val="24"/>
          <w:szCs w:val="24"/>
        </w:rPr>
        <w:t>.</w:t>
      </w:r>
    </w:p>
    <w:p w14:paraId="1E9585A0" w14:textId="77777777" w:rsidR="00026579" w:rsidRPr="009A794B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14:paraId="693417A0" w14:textId="77777777" w:rsidR="00026579" w:rsidRPr="009A794B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14:paraId="0E7B406D" w14:textId="77777777" w:rsidR="00026579" w:rsidRPr="009A794B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FIRMA DE LOS BRIGADISTAS.</w:t>
      </w:r>
    </w:p>
    <w:p w14:paraId="29634D45" w14:textId="77777777" w:rsidR="00026579" w:rsidRPr="009A794B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14:paraId="61982855" w14:textId="77777777" w:rsidR="00026579" w:rsidRPr="009A794B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14:paraId="25501DAC" w14:textId="77777777" w:rsidR="00026579" w:rsidRPr="009A794B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14:paraId="0D8F0C54" w14:textId="77777777" w:rsidR="00026579" w:rsidRPr="009A794B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14:paraId="43D8B8E0" w14:textId="77777777" w:rsidR="00026579" w:rsidRPr="009A794B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  <w:r w:rsidRPr="009A794B">
        <w:rPr>
          <w:rFonts w:ascii="Century Gothic" w:hAnsi="Century Gothic"/>
          <w:b/>
          <w:sz w:val="20"/>
          <w:szCs w:val="20"/>
        </w:rPr>
        <w:t>_________________________________</w:t>
      </w:r>
      <w:r w:rsidRPr="009A794B">
        <w:rPr>
          <w:rFonts w:ascii="Century Gothic" w:hAnsi="Century Gothic"/>
          <w:b/>
          <w:sz w:val="20"/>
          <w:szCs w:val="20"/>
        </w:rPr>
        <w:tab/>
      </w:r>
      <w:r w:rsidRPr="009A794B">
        <w:rPr>
          <w:rFonts w:ascii="Century Gothic" w:hAnsi="Century Gothic"/>
          <w:b/>
          <w:sz w:val="20"/>
          <w:szCs w:val="20"/>
        </w:rPr>
        <w:tab/>
      </w:r>
      <w:r w:rsidRPr="009A794B">
        <w:rPr>
          <w:rFonts w:ascii="Century Gothic" w:hAnsi="Century Gothic"/>
          <w:b/>
          <w:sz w:val="20"/>
          <w:szCs w:val="20"/>
        </w:rPr>
        <w:tab/>
        <w:t>________________________________</w:t>
      </w:r>
    </w:p>
    <w:p w14:paraId="6C39325A" w14:textId="19E1297D" w:rsidR="00026579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Lina María Correa</w:t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  <w:t>Cesar Tumal</w:t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</w:p>
    <w:p w14:paraId="694DA3C0" w14:textId="4A90F3B2" w:rsidR="00026579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Líder de emergencia</w:t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  <w:t>Líder de evacuación</w:t>
      </w:r>
    </w:p>
    <w:p w14:paraId="628FDCBB" w14:textId="77777777" w:rsidR="00026579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14:paraId="4413E5EC" w14:textId="77777777" w:rsidR="00026579" w:rsidRPr="009A794B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14:paraId="4A686F77" w14:textId="77777777" w:rsidR="00026579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14:paraId="2389152E" w14:textId="77777777" w:rsidR="00026579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14:paraId="5CFE3D3B" w14:textId="7715C702" w:rsidR="00026579" w:rsidRPr="009A794B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  <w:r w:rsidRPr="009A794B">
        <w:rPr>
          <w:rFonts w:ascii="Century Gothic" w:hAnsi="Century Gothic"/>
          <w:b/>
          <w:sz w:val="20"/>
          <w:szCs w:val="20"/>
        </w:rPr>
        <w:t>_________________________________</w:t>
      </w:r>
      <w:r w:rsidRPr="009A794B">
        <w:rPr>
          <w:rFonts w:ascii="Century Gothic" w:hAnsi="Century Gothic"/>
          <w:b/>
          <w:sz w:val="20"/>
          <w:szCs w:val="20"/>
        </w:rPr>
        <w:tab/>
      </w:r>
      <w:r w:rsidRPr="009A794B">
        <w:rPr>
          <w:rFonts w:ascii="Century Gothic" w:hAnsi="Century Gothic"/>
          <w:b/>
          <w:sz w:val="20"/>
          <w:szCs w:val="20"/>
        </w:rPr>
        <w:tab/>
      </w:r>
      <w:r w:rsidRPr="009A794B">
        <w:rPr>
          <w:rFonts w:ascii="Century Gothic" w:hAnsi="Century Gothic"/>
          <w:b/>
          <w:sz w:val="20"/>
          <w:szCs w:val="20"/>
        </w:rPr>
        <w:tab/>
      </w:r>
    </w:p>
    <w:p w14:paraId="207FF121" w14:textId="1224A313" w:rsidR="00026579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Byron Tumal</w:t>
      </w:r>
    </w:p>
    <w:p w14:paraId="675239A8" w14:textId="7297A13B" w:rsidR="00026579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Líder de control de conatos</w:t>
      </w:r>
    </w:p>
    <w:p w14:paraId="587AC47C" w14:textId="77777777" w:rsidR="00026579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14:paraId="78D0BCCF" w14:textId="77777777" w:rsidR="00026579" w:rsidRPr="009A794B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  <w:r w:rsidRPr="009A794B">
        <w:rPr>
          <w:rFonts w:ascii="Century Gothic" w:hAnsi="Century Gothic"/>
          <w:b/>
          <w:sz w:val="20"/>
          <w:szCs w:val="20"/>
        </w:rPr>
        <w:tab/>
      </w:r>
      <w:r w:rsidRPr="009A794B">
        <w:rPr>
          <w:rFonts w:ascii="Century Gothic" w:hAnsi="Century Gothic"/>
          <w:b/>
          <w:sz w:val="20"/>
          <w:szCs w:val="20"/>
        </w:rPr>
        <w:tab/>
      </w:r>
    </w:p>
    <w:p w14:paraId="3B6E2646" w14:textId="77777777" w:rsidR="00026579" w:rsidRPr="009A794B" w:rsidRDefault="00026579" w:rsidP="00026579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14:paraId="6D945FE2" w14:textId="77777777" w:rsidR="00026579" w:rsidRPr="001D35F8" w:rsidRDefault="00026579" w:rsidP="00026579">
      <w:pPr>
        <w:pStyle w:val="Sinespaciado"/>
        <w:rPr>
          <w:rFonts w:ascii="Century Gothic" w:hAnsi="Century Gothic"/>
          <w:b/>
          <w:lang w:val="es-MX"/>
        </w:rPr>
      </w:pPr>
    </w:p>
    <w:sectPr w:rsidR="00026579" w:rsidRPr="001D35F8" w:rsidSect="0017532A">
      <w:headerReference w:type="default" r:id="rId7"/>
      <w:footerReference w:type="default" r:id="rId8"/>
      <w:pgSz w:w="12240" w:h="15840"/>
      <w:pgMar w:top="1417" w:right="1701" w:bottom="1560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43B79" w14:textId="77777777" w:rsidR="00454720" w:rsidRDefault="00454720" w:rsidP="000916CB">
      <w:pPr>
        <w:spacing w:after="0" w:line="240" w:lineRule="auto"/>
      </w:pPr>
      <w:r>
        <w:separator/>
      </w:r>
    </w:p>
  </w:endnote>
  <w:endnote w:type="continuationSeparator" w:id="0">
    <w:p w14:paraId="0F269E49" w14:textId="77777777" w:rsidR="00454720" w:rsidRDefault="00454720" w:rsidP="0009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8490576"/>
      <w:docPartObj>
        <w:docPartGallery w:val="Page Numbers (Bottom of Page)"/>
        <w:docPartUnique/>
      </w:docPartObj>
    </w:sdtPr>
    <w:sdtEndPr/>
    <w:sdtContent>
      <w:sdt>
        <w:sdtPr>
          <w:id w:val="-33972540"/>
          <w:docPartObj>
            <w:docPartGallery w:val="Page Numbers (Top of Page)"/>
            <w:docPartUnique/>
          </w:docPartObj>
        </w:sdtPr>
        <w:sdtEndPr/>
        <w:sdtContent>
          <w:p w14:paraId="37E52FE3" w14:textId="4B08C880" w:rsidR="0017532A" w:rsidRDefault="0017532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03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03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9CAE68" w14:textId="77777777" w:rsidR="0017532A" w:rsidRDefault="001753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40AEE" w14:textId="77777777" w:rsidR="00454720" w:rsidRDefault="00454720" w:rsidP="000916CB">
      <w:pPr>
        <w:spacing w:after="0" w:line="240" w:lineRule="auto"/>
      </w:pPr>
      <w:r>
        <w:separator/>
      </w:r>
    </w:p>
  </w:footnote>
  <w:footnote w:type="continuationSeparator" w:id="0">
    <w:p w14:paraId="1FCD45B2" w14:textId="77777777" w:rsidR="00454720" w:rsidRDefault="00454720" w:rsidP="0009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6E2264" w:rsidRPr="00EB6792" w14:paraId="54C8E68E" w14:textId="77777777" w:rsidTr="00E03D78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7FC53DE8" w14:textId="77777777" w:rsidR="006E2264" w:rsidRPr="00EB6792" w:rsidRDefault="006E2264" w:rsidP="006E2264">
          <w:pPr>
            <w:pStyle w:val="Encabezado"/>
            <w:jc w:val="center"/>
            <w:rPr>
              <w:rFonts w:ascii="Arial" w:hAnsi="Arial" w:cs="Arial"/>
            </w:rPr>
          </w:pPr>
          <w:r w:rsidRPr="00EB6792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139202B" wp14:editId="2793E159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CE4DEDF" w14:textId="77777777" w:rsidR="006E2264" w:rsidRPr="00EB6792" w:rsidRDefault="006E2264" w:rsidP="006E2264">
          <w:pPr>
            <w:pStyle w:val="Encabezado"/>
            <w:jc w:val="center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0346F8F1" w14:textId="55B7AFDD" w:rsidR="006E2264" w:rsidRPr="00EB6792" w:rsidRDefault="006E2264" w:rsidP="00026579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026579">
            <w:rPr>
              <w:rFonts w:ascii="Arial" w:hAnsi="Arial" w:cs="Arial"/>
              <w:b/>
            </w:rPr>
            <w:t>28</w:t>
          </w:r>
          <w:r>
            <w:rPr>
              <w:rFonts w:ascii="Arial" w:hAnsi="Arial" w:cs="Arial"/>
              <w:b/>
            </w:rPr>
            <w:t>/</w:t>
          </w:r>
          <w:r w:rsidR="00026579">
            <w:rPr>
              <w:rFonts w:ascii="Arial" w:hAnsi="Arial" w:cs="Arial"/>
              <w:b/>
            </w:rPr>
            <w:t>04</w:t>
          </w:r>
          <w:r>
            <w:rPr>
              <w:rFonts w:ascii="Arial" w:hAnsi="Arial" w:cs="Arial"/>
              <w:b/>
            </w:rPr>
            <w:t>/202</w:t>
          </w:r>
          <w:r w:rsidR="00026579">
            <w:rPr>
              <w:rFonts w:ascii="Arial" w:hAnsi="Arial" w:cs="Arial"/>
              <w:b/>
            </w:rPr>
            <w:t>2</w:t>
          </w:r>
        </w:p>
      </w:tc>
    </w:tr>
    <w:tr w:rsidR="006E2264" w:rsidRPr="00EB6792" w14:paraId="5E3197AB" w14:textId="77777777" w:rsidTr="00E03D78">
      <w:trPr>
        <w:trHeight w:val="423"/>
        <w:jc w:val="center"/>
      </w:trPr>
      <w:tc>
        <w:tcPr>
          <w:tcW w:w="2802" w:type="dxa"/>
          <w:vMerge/>
          <w:vAlign w:val="center"/>
        </w:tcPr>
        <w:p w14:paraId="3A41A77C" w14:textId="77777777" w:rsidR="006E2264" w:rsidRPr="00EB6792" w:rsidRDefault="006E2264" w:rsidP="006E2264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03C31EFC" w14:textId="77777777" w:rsidR="006E2264" w:rsidRPr="00EB6792" w:rsidRDefault="006E2264" w:rsidP="006E2264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6F886257" w14:textId="77777777" w:rsidR="006E2264" w:rsidRPr="00EB6792" w:rsidRDefault="006E2264" w:rsidP="006E2264">
          <w:pPr>
            <w:pStyle w:val="Encabezado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>Versión: 001</w:t>
          </w:r>
        </w:p>
      </w:tc>
    </w:tr>
    <w:tr w:rsidR="006E2264" w:rsidRPr="00EB6792" w14:paraId="1AA75A1F" w14:textId="77777777" w:rsidTr="00E03D78">
      <w:trPr>
        <w:trHeight w:val="842"/>
        <w:jc w:val="center"/>
      </w:trPr>
      <w:tc>
        <w:tcPr>
          <w:tcW w:w="2802" w:type="dxa"/>
          <w:vMerge/>
          <w:vAlign w:val="center"/>
        </w:tcPr>
        <w:p w14:paraId="2F9462E6" w14:textId="77777777" w:rsidR="006E2264" w:rsidRPr="00EB6792" w:rsidRDefault="006E2264" w:rsidP="006E2264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6AA2DAFB" w14:textId="70352242" w:rsidR="006E2264" w:rsidRPr="00EB6792" w:rsidRDefault="006E2264" w:rsidP="00026579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E2264">
            <w:rPr>
              <w:rFonts w:ascii="Arial" w:hAnsi="Arial" w:cs="Arial"/>
              <w:b/>
            </w:rPr>
            <w:t xml:space="preserve">ACTA DE </w:t>
          </w:r>
          <w:r w:rsidR="00026579">
            <w:rPr>
              <w:rFonts w:ascii="Arial" w:hAnsi="Arial" w:cs="Arial"/>
              <w:b/>
            </w:rPr>
            <w:t>CONFORMACION BRIGADA DE EMERGENCIA</w:t>
          </w:r>
        </w:p>
      </w:tc>
      <w:tc>
        <w:tcPr>
          <w:tcW w:w="2142" w:type="dxa"/>
          <w:vAlign w:val="center"/>
        </w:tcPr>
        <w:p w14:paraId="04B7CFB1" w14:textId="46FDB237" w:rsidR="006E2264" w:rsidRPr="00EB6792" w:rsidRDefault="006E2264" w:rsidP="006E2264">
          <w:pPr>
            <w:pStyle w:val="Encabezado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 xml:space="preserve">Página </w:t>
          </w:r>
          <w:r w:rsidRPr="00EB6792">
            <w:rPr>
              <w:rFonts w:ascii="Arial" w:hAnsi="Arial" w:cs="Arial"/>
              <w:b/>
            </w:rPr>
            <w:fldChar w:fldCharType="begin"/>
          </w:r>
          <w:r w:rsidRPr="00EB6792">
            <w:rPr>
              <w:rFonts w:ascii="Arial" w:hAnsi="Arial" w:cs="Arial"/>
              <w:b/>
            </w:rPr>
            <w:instrText>PAGE  \* Arabic  \* MERGEFORMAT</w:instrText>
          </w:r>
          <w:r w:rsidRPr="00EB6792">
            <w:rPr>
              <w:rFonts w:ascii="Arial" w:hAnsi="Arial" w:cs="Arial"/>
              <w:b/>
            </w:rPr>
            <w:fldChar w:fldCharType="separate"/>
          </w:r>
          <w:r w:rsidR="00CC03E4">
            <w:rPr>
              <w:rFonts w:ascii="Arial" w:hAnsi="Arial" w:cs="Arial"/>
              <w:b/>
              <w:noProof/>
            </w:rPr>
            <w:t>2</w:t>
          </w:r>
          <w:r w:rsidRPr="00EB6792">
            <w:rPr>
              <w:rFonts w:ascii="Arial" w:hAnsi="Arial" w:cs="Arial"/>
              <w:b/>
            </w:rPr>
            <w:fldChar w:fldCharType="end"/>
          </w:r>
          <w:r w:rsidRPr="00EB6792">
            <w:rPr>
              <w:rFonts w:ascii="Arial" w:hAnsi="Arial" w:cs="Arial"/>
              <w:b/>
            </w:rPr>
            <w:t xml:space="preserve"> de </w:t>
          </w:r>
          <w:r w:rsidRPr="00EB6792">
            <w:rPr>
              <w:rFonts w:ascii="Arial" w:hAnsi="Arial" w:cs="Arial"/>
              <w:b/>
            </w:rPr>
            <w:fldChar w:fldCharType="begin"/>
          </w:r>
          <w:r w:rsidRPr="00EB6792">
            <w:rPr>
              <w:rFonts w:ascii="Arial" w:hAnsi="Arial" w:cs="Arial"/>
              <w:b/>
            </w:rPr>
            <w:instrText>NUMPAGES  \* Arabic  \* MERGEFORMAT</w:instrText>
          </w:r>
          <w:r w:rsidRPr="00EB6792">
            <w:rPr>
              <w:rFonts w:ascii="Arial" w:hAnsi="Arial" w:cs="Arial"/>
              <w:b/>
            </w:rPr>
            <w:fldChar w:fldCharType="separate"/>
          </w:r>
          <w:r w:rsidR="00CC03E4">
            <w:rPr>
              <w:rFonts w:ascii="Arial" w:hAnsi="Arial" w:cs="Arial"/>
              <w:b/>
              <w:noProof/>
            </w:rPr>
            <w:t>2</w:t>
          </w:r>
          <w:r w:rsidRPr="00EB6792">
            <w:rPr>
              <w:rFonts w:ascii="Arial" w:hAnsi="Arial" w:cs="Arial"/>
              <w:b/>
            </w:rPr>
            <w:fldChar w:fldCharType="end"/>
          </w:r>
        </w:p>
      </w:tc>
    </w:tr>
  </w:tbl>
  <w:p w14:paraId="5680C77B" w14:textId="77777777" w:rsidR="000916CB" w:rsidRDefault="000916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295E"/>
      </v:shape>
    </w:pict>
  </w:numPicBullet>
  <w:abstractNum w:abstractNumId="0">
    <w:nsid w:val="0385287A"/>
    <w:multiLevelType w:val="hybridMultilevel"/>
    <w:tmpl w:val="EFF89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50C2E"/>
    <w:multiLevelType w:val="hybridMultilevel"/>
    <w:tmpl w:val="96E8EA1C"/>
    <w:lvl w:ilvl="0" w:tplc="CC46231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53DD7"/>
    <w:multiLevelType w:val="hybridMultilevel"/>
    <w:tmpl w:val="54F814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20E3D"/>
    <w:multiLevelType w:val="hybridMultilevel"/>
    <w:tmpl w:val="D4229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C1C24"/>
    <w:multiLevelType w:val="hybridMultilevel"/>
    <w:tmpl w:val="05226020"/>
    <w:lvl w:ilvl="0" w:tplc="9D52F76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E3431"/>
    <w:multiLevelType w:val="hybridMultilevel"/>
    <w:tmpl w:val="D9BEE92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36F61"/>
    <w:multiLevelType w:val="hybridMultilevel"/>
    <w:tmpl w:val="39CEEC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6A641C"/>
    <w:multiLevelType w:val="hybridMultilevel"/>
    <w:tmpl w:val="93964EA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C3927"/>
    <w:multiLevelType w:val="hybridMultilevel"/>
    <w:tmpl w:val="89C2537A"/>
    <w:lvl w:ilvl="0" w:tplc="E51CFF80">
      <w:numFmt w:val="bullet"/>
      <w:lvlText w:val="•"/>
      <w:lvlJc w:val="left"/>
      <w:pPr>
        <w:ind w:left="1065" w:hanging="705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CB"/>
    <w:rsid w:val="00026579"/>
    <w:rsid w:val="0003092D"/>
    <w:rsid w:val="00061AE7"/>
    <w:rsid w:val="000916CB"/>
    <w:rsid w:val="00142B08"/>
    <w:rsid w:val="0017532A"/>
    <w:rsid w:val="001C5609"/>
    <w:rsid w:val="001D35F8"/>
    <w:rsid w:val="001F38B9"/>
    <w:rsid w:val="00364372"/>
    <w:rsid w:val="0036531F"/>
    <w:rsid w:val="00374FF2"/>
    <w:rsid w:val="003F1B17"/>
    <w:rsid w:val="00454720"/>
    <w:rsid w:val="004E078A"/>
    <w:rsid w:val="005960AC"/>
    <w:rsid w:val="005C441F"/>
    <w:rsid w:val="00632588"/>
    <w:rsid w:val="00642EED"/>
    <w:rsid w:val="00660E10"/>
    <w:rsid w:val="00662F85"/>
    <w:rsid w:val="006E2264"/>
    <w:rsid w:val="00816F42"/>
    <w:rsid w:val="009305EC"/>
    <w:rsid w:val="00940017"/>
    <w:rsid w:val="009F2E26"/>
    <w:rsid w:val="00A16C8E"/>
    <w:rsid w:val="00A52DB5"/>
    <w:rsid w:val="00A84EC6"/>
    <w:rsid w:val="00A95699"/>
    <w:rsid w:val="00A96734"/>
    <w:rsid w:val="00A96ABD"/>
    <w:rsid w:val="00AD64D0"/>
    <w:rsid w:val="00B75A30"/>
    <w:rsid w:val="00B85620"/>
    <w:rsid w:val="00C052A7"/>
    <w:rsid w:val="00C2247E"/>
    <w:rsid w:val="00C53E67"/>
    <w:rsid w:val="00C87D1A"/>
    <w:rsid w:val="00CC03E4"/>
    <w:rsid w:val="00D219F2"/>
    <w:rsid w:val="00D934E7"/>
    <w:rsid w:val="00E2333A"/>
    <w:rsid w:val="00E81BA5"/>
    <w:rsid w:val="00EB6D35"/>
    <w:rsid w:val="00F079AE"/>
    <w:rsid w:val="00F77854"/>
    <w:rsid w:val="00F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C0C8A"/>
  <w15:docId w15:val="{6EBDACA5-5812-40C3-9958-CEE22A25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4E7"/>
    <w:pPr>
      <w:keepNext/>
      <w:keepLines/>
      <w:spacing w:before="360" w:after="12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6C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EED"/>
    <w:pPr>
      <w:spacing w:after="0" w:line="240" w:lineRule="auto"/>
      <w:jc w:val="both"/>
    </w:pPr>
    <w:rPr>
      <w:rFonts w:ascii="Arial" w:eastAsiaTheme="minorEastAsia" w:hAnsi="Arial"/>
      <w:sz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D934E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6CB"/>
  </w:style>
  <w:style w:type="paragraph" w:styleId="Piedepgina">
    <w:name w:val="footer"/>
    <w:basedOn w:val="Normal"/>
    <w:link w:val="Piedepgina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6CB"/>
  </w:style>
  <w:style w:type="table" w:styleId="Tablaconcuadrcula">
    <w:name w:val="Table Grid"/>
    <w:basedOn w:val="Tablanormal"/>
    <w:uiPriority w:val="59"/>
    <w:rsid w:val="00091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6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6C8E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A16C8E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adecuadrcula6concolores-nfasis6">
    <w:name w:val="Grid Table 6 Colorful Accent 6"/>
    <w:basedOn w:val="Tablanormal"/>
    <w:uiPriority w:val="51"/>
    <w:rsid w:val="0002657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3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y Salud LER</dc:creator>
  <cp:lastModifiedBy>excavaciones correa mejia</cp:lastModifiedBy>
  <cp:revision>5</cp:revision>
  <cp:lastPrinted>2022-05-20T16:53:00Z</cp:lastPrinted>
  <dcterms:created xsi:type="dcterms:W3CDTF">2021-10-14T08:53:00Z</dcterms:created>
  <dcterms:modified xsi:type="dcterms:W3CDTF">2022-05-20T16:54:00Z</dcterms:modified>
</cp:coreProperties>
</file>