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9C1EB" w14:textId="77777777" w:rsidR="00461DDF" w:rsidRPr="00B34811" w:rsidRDefault="00461DDF" w:rsidP="00461DDF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1D51255F" w14:textId="77777777" w:rsidR="007C03D9" w:rsidRPr="00B34811" w:rsidRDefault="001C2C86" w:rsidP="007C03D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OBJETIVO </w:t>
      </w:r>
    </w:p>
    <w:p w14:paraId="4D136E8D" w14:textId="77777777" w:rsidR="007C03D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7D84E42C" w14:textId="2B8FFFE4" w:rsidR="001C2C86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Este </w:t>
      </w:r>
      <w:r w:rsidR="006B5728" w:rsidRPr="006B5728">
        <w:rPr>
          <w:rFonts w:ascii="Arial" w:hAnsi="Arial" w:cs="Arial"/>
          <w:bCs/>
          <w:sz w:val="22"/>
          <w:szCs w:val="22"/>
          <w:lang w:val="es-ES" w:eastAsia="es-ES"/>
        </w:rPr>
        <w:t>Plan de</w:t>
      </w:r>
      <w:r w:rsidR="006B5728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  <w:r w:rsidR="006B5728" w:rsidRPr="006B5728">
        <w:rPr>
          <w:rFonts w:ascii="Arial" w:hAnsi="Arial" w:cs="Arial"/>
          <w:bCs/>
          <w:sz w:val="22"/>
          <w:szCs w:val="22"/>
          <w:lang w:val="es-ES" w:eastAsia="es-ES"/>
        </w:rPr>
        <w:t xml:space="preserve">Evacuación </w:t>
      </w:r>
      <w:r w:rsidR="00512FFB" w:rsidRPr="006B5728">
        <w:rPr>
          <w:rFonts w:ascii="Arial" w:hAnsi="Arial" w:cs="Arial"/>
          <w:bCs/>
          <w:sz w:val="22"/>
          <w:szCs w:val="22"/>
          <w:lang w:val="es-ES" w:eastAsia="es-ES"/>
        </w:rPr>
        <w:t>Médica (MEDEVAC) tiene</w:t>
      </w:r>
      <w:r w:rsidR="00FC5C94">
        <w:rPr>
          <w:rFonts w:ascii="Arial" w:hAnsi="Arial" w:cs="Arial"/>
          <w:bCs/>
          <w:sz w:val="22"/>
          <w:szCs w:val="22"/>
          <w:lang w:val="es-ES" w:eastAsia="es-ES"/>
        </w:rPr>
        <w:t xml:space="preserve"> como objetivo definir </w:t>
      </w:r>
      <w:r w:rsidR="006B5728" w:rsidRPr="006B5728">
        <w:rPr>
          <w:rFonts w:ascii="Arial" w:hAnsi="Arial" w:cs="Arial"/>
          <w:bCs/>
          <w:sz w:val="22"/>
          <w:szCs w:val="22"/>
          <w:lang w:val="es-ES" w:eastAsia="es-ES"/>
        </w:rPr>
        <w:t>un</w:t>
      </w:r>
      <w:r w:rsidR="00FC5C94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  <w:r w:rsidR="006B5728" w:rsidRPr="006B5728">
        <w:rPr>
          <w:rFonts w:ascii="Arial" w:hAnsi="Arial" w:cs="Arial"/>
          <w:bCs/>
          <w:sz w:val="22"/>
          <w:szCs w:val="22"/>
          <w:lang w:val="es-ES" w:eastAsia="es-ES"/>
        </w:rPr>
        <w:t>sistema escalonado para prestar la atención médica inmediata, apropiada y necesaria a cualquier</w:t>
      </w:r>
      <w:r w:rsidR="00FC5C94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  <w:r w:rsidR="00512FFB">
        <w:rPr>
          <w:rFonts w:ascii="Arial" w:hAnsi="Arial" w:cs="Arial"/>
          <w:bCs/>
          <w:sz w:val="22"/>
          <w:szCs w:val="22"/>
          <w:lang w:val="es-ES" w:eastAsia="es-ES"/>
        </w:rPr>
        <w:t xml:space="preserve">colaborador </w:t>
      </w:r>
      <w:r w:rsidR="00512FFB" w:rsidRPr="006B5728">
        <w:rPr>
          <w:rFonts w:ascii="Arial" w:hAnsi="Arial" w:cs="Arial"/>
          <w:bCs/>
          <w:sz w:val="22"/>
          <w:szCs w:val="22"/>
          <w:lang w:val="es-ES" w:eastAsia="es-ES"/>
        </w:rPr>
        <w:t>que</w:t>
      </w:r>
      <w:r w:rsidR="006B5728" w:rsidRPr="006B5728">
        <w:rPr>
          <w:rFonts w:ascii="Arial" w:hAnsi="Arial" w:cs="Arial"/>
          <w:bCs/>
          <w:sz w:val="22"/>
          <w:szCs w:val="22"/>
          <w:lang w:val="es-ES" w:eastAsia="es-ES"/>
        </w:rPr>
        <w:t xml:space="preserve"> se accidente o enferme en su sitio de trabajo. </w:t>
      </w:r>
    </w:p>
    <w:p w14:paraId="6E325ABA" w14:textId="77777777" w:rsidR="007C03D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</w:p>
    <w:p w14:paraId="1CCF7D65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ALCANCE </w:t>
      </w:r>
    </w:p>
    <w:p w14:paraId="5F0A4DDA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29598CF2" w14:textId="201FB552" w:rsidR="00A612E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Este </w:t>
      </w:r>
      <w:r w:rsidR="00FC5C94">
        <w:rPr>
          <w:rFonts w:ascii="Arial" w:hAnsi="Arial" w:cs="Arial"/>
          <w:bCs/>
          <w:sz w:val="22"/>
          <w:szCs w:val="22"/>
          <w:lang w:val="es-ES" w:eastAsia="es-ES"/>
        </w:rPr>
        <w:t>plan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es aplicable a todo el personal </w:t>
      </w:r>
      <w:r w:rsidR="00FC5C94">
        <w:rPr>
          <w:rFonts w:ascii="Arial" w:hAnsi="Arial" w:cs="Arial"/>
          <w:bCs/>
          <w:sz w:val="22"/>
          <w:szCs w:val="22"/>
          <w:lang w:val="es-ES" w:eastAsia="es-ES"/>
        </w:rPr>
        <w:t xml:space="preserve">que labora en los diferentes frentes de trabajos y en los nuevos proyectos de obra. </w:t>
      </w:r>
    </w:p>
    <w:p w14:paraId="6B80F734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D98772F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RESPONSABILIDAD Y AUTORIDAD</w:t>
      </w:r>
    </w:p>
    <w:p w14:paraId="6D211220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28C13D7A" w14:textId="7503D4BE" w:rsidR="001C2C86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Gerente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: </w:t>
      </w:r>
      <w:r w:rsidR="00FC5C94" w:rsidRPr="00FC5C94">
        <w:rPr>
          <w:rFonts w:ascii="Arial" w:hAnsi="Arial" w:cs="Arial"/>
          <w:bCs/>
          <w:sz w:val="22"/>
          <w:szCs w:val="22"/>
          <w:lang w:val="es-ES" w:eastAsia="es-ES"/>
        </w:rPr>
        <w:t>Confirma la información recibida y evalúa la situación.</w:t>
      </w:r>
      <w:r w:rsidR="00FC5C94">
        <w:rPr>
          <w:rFonts w:ascii="Arial" w:hAnsi="Arial" w:cs="Arial"/>
          <w:bCs/>
          <w:sz w:val="22"/>
          <w:szCs w:val="22"/>
          <w:lang w:val="es-ES" w:eastAsia="es-ES"/>
        </w:rPr>
        <w:t xml:space="preserve"> Emite y c</w:t>
      </w:r>
      <w:r w:rsidR="00FC5C94" w:rsidRPr="00FC5C94">
        <w:rPr>
          <w:rFonts w:ascii="Arial" w:hAnsi="Arial" w:cs="Arial"/>
          <w:bCs/>
          <w:sz w:val="22"/>
          <w:szCs w:val="22"/>
          <w:lang w:val="es-ES" w:eastAsia="es-ES"/>
        </w:rPr>
        <w:t xml:space="preserve">oordina las operaciones </w:t>
      </w:r>
      <w:r w:rsidR="00FC5C94">
        <w:rPr>
          <w:rFonts w:ascii="Arial" w:hAnsi="Arial" w:cs="Arial"/>
          <w:bCs/>
          <w:sz w:val="22"/>
          <w:szCs w:val="22"/>
          <w:lang w:val="es-ES" w:eastAsia="es-ES"/>
        </w:rPr>
        <w:t xml:space="preserve">requeridas para la evacuación médica. </w:t>
      </w:r>
      <w:r w:rsidR="00FC5C94" w:rsidRPr="00FC5C94">
        <w:rPr>
          <w:rFonts w:ascii="Arial" w:hAnsi="Arial" w:cs="Arial"/>
          <w:bCs/>
          <w:sz w:val="22"/>
          <w:szCs w:val="22"/>
          <w:lang w:val="es-ES" w:eastAsia="es-ES"/>
        </w:rPr>
        <w:t xml:space="preserve"> Aportar los recursos Físicos, humanos y financieros necesarios para asegurar la adecuada</w:t>
      </w:r>
      <w:r w:rsidR="00FC5C94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  <w:r w:rsidR="00FC5C94" w:rsidRPr="00FC5C94">
        <w:rPr>
          <w:rFonts w:ascii="Arial" w:hAnsi="Arial" w:cs="Arial"/>
          <w:bCs/>
          <w:sz w:val="22"/>
          <w:szCs w:val="22"/>
          <w:lang w:val="es-ES" w:eastAsia="es-ES"/>
        </w:rPr>
        <w:t>ejecución del plan de evacuaciones médicas.</w:t>
      </w:r>
    </w:p>
    <w:p w14:paraId="186041DF" w14:textId="77777777" w:rsidR="00461DDF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3FCBC59A" w14:textId="4B4124F6" w:rsidR="001C2C86" w:rsidRPr="00B34811" w:rsidRDefault="007C03D9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Recursos Humanos</w:t>
      </w:r>
      <w:r w:rsidR="00847A8A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y personal operativo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  <w:r w:rsidR="00FC5C94">
        <w:rPr>
          <w:rFonts w:ascii="Arial" w:hAnsi="Arial" w:cs="Arial"/>
          <w:bCs/>
          <w:sz w:val="22"/>
          <w:szCs w:val="22"/>
          <w:lang w:val="es-ES" w:eastAsia="es-ES"/>
        </w:rPr>
        <w:t xml:space="preserve">Asistir al gerente en las decisiones tomadas ante el evento de emergencia médica. Coordinar traslado del herido a un centro asistencial. </w:t>
      </w:r>
    </w:p>
    <w:p w14:paraId="07688AA0" w14:textId="77777777" w:rsidR="00461DDF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509AE242" w14:textId="64D2256C" w:rsidR="001C2C86" w:rsidRDefault="004805D6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Encargado del SG</w:t>
      </w:r>
      <w:r w:rsidR="00461DDF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-</w:t>
      </w: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SST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  <w:r w:rsidR="00FC5C94">
        <w:rPr>
          <w:rFonts w:ascii="Arial" w:hAnsi="Arial" w:cs="Arial"/>
          <w:bCs/>
          <w:sz w:val="22"/>
          <w:szCs w:val="22"/>
          <w:lang w:val="es-ES" w:eastAsia="es-ES"/>
        </w:rPr>
        <w:t xml:space="preserve">Realizar investigación del evento. Verificar que los equipos de emergencias se encuentren disponibles y en buen estado. </w:t>
      </w:r>
    </w:p>
    <w:p w14:paraId="6CF2801A" w14:textId="2E296221" w:rsidR="00FC5C94" w:rsidRDefault="00FC5C94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04A6490F" w14:textId="62D5D0ED" w:rsidR="00FC5C94" w:rsidRPr="00FC5C94" w:rsidRDefault="00FC5C94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FC5C94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Brigada de Emergencia: </w:t>
      </w:r>
      <w:r>
        <w:rPr>
          <w:rFonts w:ascii="Arial" w:hAnsi="Arial" w:cs="Arial"/>
          <w:bCs/>
          <w:sz w:val="22"/>
          <w:szCs w:val="22"/>
          <w:lang w:val="es-ES" w:eastAsia="es-ES"/>
        </w:rPr>
        <w:t xml:space="preserve">Prestar los primeros auxilios. Evacuar oportunamente al personal afectado. Ayudar en el control de la emergencia. </w:t>
      </w:r>
    </w:p>
    <w:p w14:paraId="3526FFB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39D85A4F" w14:textId="641C3A8A" w:rsidR="00C81016" w:rsidRDefault="00C81016" w:rsidP="00C8101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 xml:space="preserve">ESTRUCTURA PARA EL PLAN DE EVACUACION MEDICA – MEDEVAC: </w:t>
      </w:r>
      <w:r>
        <w:rPr>
          <w:rFonts w:ascii="Arial" w:hAnsi="Arial" w:cs="Arial"/>
          <w:sz w:val="22"/>
          <w:szCs w:val="22"/>
          <w:lang w:val="es-ES" w:eastAsia="es-ES"/>
        </w:rPr>
        <w:t>Se manejan 3 niveles de comando:</w:t>
      </w:r>
    </w:p>
    <w:p w14:paraId="5F7F9441" w14:textId="77777777" w:rsidR="00C81016" w:rsidRDefault="00C81016" w:rsidP="00C81016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5E9A5782" w14:textId="2EFF6A9E" w:rsidR="001C5FC0" w:rsidRPr="00425A71" w:rsidRDefault="00C81016" w:rsidP="00C81016">
      <w:pPr>
        <w:pStyle w:val="Prrafodelista"/>
        <w:numPr>
          <w:ilvl w:val="1"/>
          <w:numId w:val="46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 xml:space="preserve">NIVEL ESTRATÉGICO: </w:t>
      </w:r>
      <w:r w:rsidR="00425A71">
        <w:rPr>
          <w:rFonts w:ascii="Arial" w:hAnsi="Arial" w:cs="Arial"/>
          <w:sz w:val="22"/>
          <w:szCs w:val="22"/>
          <w:lang w:val="es-ES" w:eastAsia="es-ES"/>
        </w:rPr>
        <w:t xml:space="preserve">Comprende a la gerencia, quien es el responsable de tomarlas medidas necesarias para controlar y manejar la emergencia médica, brindando una respuesta oportuna y efectiva. </w:t>
      </w:r>
    </w:p>
    <w:p w14:paraId="17A9FB74" w14:textId="77777777" w:rsidR="00425A71" w:rsidRDefault="00425A71" w:rsidP="00425A71">
      <w:pPr>
        <w:pStyle w:val="Prrafodelista"/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C7D1B8D" w14:textId="3F7B93D8" w:rsidR="00C81016" w:rsidRPr="00425A71" w:rsidRDefault="00C81016" w:rsidP="00C81016">
      <w:pPr>
        <w:pStyle w:val="Prrafodelista"/>
        <w:numPr>
          <w:ilvl w:val="1"/>
          <w:numId w:val="46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>NIVEL TÁCTICO:</w:t>
      </w:r>
      <w:r w:rsidR="00425A71">
        <w:rPr>
          <w:rFonts w:ascii="Arial" w:hAnsi="Arial" w:cs="Arial"/>
          <w:b/>
          <w:sz w:val="22"/>
          <w:szCs w:val="22"/>
          <w:lang w:val="es-ES" w:eastAsia="es-ES"/>
        </w:rPr>
        <w:t xml:space="preserve"> </w:t>
      </w:r>
      <w:r w:rsidR="00425A71">
        <w:rPr>
          <w:rFonts w:ascii="Arial" w:hAnsi="Arial" w:cs="Arial"/>
          <w:sz w:val="22"/>
          <w:szCs w:val="22"/>
          <w:lang w:val="es-ES" w:eastAsia="es-ES"/>
        </w:rPr>
        <w:t xml:space="preserve">Pertenece a este nivel el director de </w:t>
      </w:r>
      <w:r w:rsidR="00512FFB">
        <w:rPr>
          <w:rFonts w:ascii="Arial" w:hAnsi="Arial" w:cs="Arial"/>
          <w:sz w:val="22"/>
          <w:szCs w:val="22"/>
          <w:lang w:val="es-ES" w:eastAsia="es-ES"/>
        </w:rPr>
        <w:t>obra, quien</w:t>
      </w:r>
      <w:r w:rsidR="00425A71">
        <w:rPr>
          <w:rFonts w:ascii="Arial" w:hAnsi="Arial" w:cs="Arial"/>
          <w:sz w:val="22"/>
          <w:szCs w:val="22"/>
          <w:lang w:val="es-ES" w:eastAsia="es-ES"/>
        </w:rPr>
        <w:t xml:space="preserve"> es el encargo de efectuar las decisiones tomadas por la gerencia. Es responsable </w:t>
      </w:r>
      <w:r w:rsidR="00512FFB">
        <w:rPr>
          <w:rFonts w:ascii="Arial" w:hAnsi="Arial" w:cs="Arial"/>
          <w:sz w:val="22"/>
          <w:szCs w:val="22"/>
          <w:lang w:val="es-ES" w:eastAsia="es-ES"/>
        </w:rPr>
        <w:t>de administrar</w:t>
      </w:r>
      <w:r w:rsidR="00425A71">
        <w:rPr>
          <w:rFonts w:ascii="Arial" w:hAnsi="Arial" w:cs="Arial"/>
          <w:sz w:val="22"/>
          <w:szCs w:val="22"/>
          <w:lang w:val="es-ES" w:eastAsia="es-ES"/>
        </w:rPr>
        <w:t xml:space="preserve"> los recursos asignados para lograr efectivamente la evacuación </w:t>
      </w:r>
      <w:proofErr w:type="gramStart"/>
      <w:r w:rsidR="00425A71">
        <w:rPr>
          <w:rFonts w:ascii="Arial" w:hAnsi="Arial" w:cs="Arial"/>
          <w:sz w:val="22"/>
          <w:szCs w:val="22"/>
          <w:lang w:val="es-ES" w:eastAsia="es-ES"/>
        </w:rPr>
        <w:t>medica</w:t>
      </w:r>
      <w:proofErr w:type="gramEnd"/>
      <w:r w:rsidR="00425A71">
        <w:rPr>
          <w:rFonts w:ascii="Arial" w:hAnsi="Arial" w:cs="Arial"/>
          <w:sz w:val="22"/>
          <w:szCs w:val="22"/>
          <w:lang w:val="es-ES" w:eastAsia="es-ES"/>
        </w:rPr>
        <w:t xml:space="preserve"> en la zona donde </w:t>
      </w:r>
      <w:r w:rsidR="00425A71">
        <w:rPr>
          <w:rFonts w:ascii="Arial" w:hAnsi="Arial" w:cs="Arial"/>
          <w:sz w:val="22"/>
          <w:szCs w:val="22"/>
          <w:lang w:val="es-ES" w:eastAsia="es-ES"/>
        </w:rPr>
        <w:lastRenderedPageBreak/>
        <w:t xml:space="preserve">se encuentre. Así mismo, será la primera persona en comunicarle a la gerencia la situación presentada y su evolución a medida que se determinen. </w:t>
      </w:r>
    </w:p>
    <w:p w14:paraId="2432FD35" w14:textId="77777777" w:rsidR="00425A71" w:rsidRPr="00425A71" w:rsidRDefault="00425A71" w:rsidP="00425A71">
      <w:pPr>
        <w:pStyle w:val="Prrafodelista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224CBB82" w14:textId="5844FBC8" w:rsidR="00C81016" w:rsidRPr="00C81016" w:rsidRDefault="00C81016" w:rsidP="00C81016">
      <w:pPr>
        <w:pStyle w:val="Prrafodelista"/>
        <w:numPr>
          <w:ilvl w:val="1"/>
          <w:numId w:val="46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>NIVEL OPERATIVO:</w:t>
      </w:r>
      <w:r w:rsidR="00425A71">
        <w:rPr>
          <w:rFonts w:ascii="Arial" w:hAnsi="Arial" w:cs="Arial"/>
          <w:b/>
          <w:sz w:val="22"/>
          <w:szCs w:val="22"/>
          <w:lang w:val="es-ES" w:eastAsia="es-ES"/>
        </w:rPr>
        <w:t xml:space="preserve"> </w:t>
      </w:r>
      <w:r w:rsidR="00425A71">
        <w:rPr>
          <w:rFonts w:ascii="Arial" w:hAnsi="Arial" w:cs="Arial"/>
          <w:sz w:val="22"/>
          <w:szCs w:val="22"/>
          <w:lang w:val="es-ES" w:eastAsia="es-ES"/>
        </w:rPr>
        <w:t>Comprende a los brigadistas de emergencias. Su responsabilidad es prestar los primeros auxilios bajo una emergencia médica.</w:t>
      </w:r>
    </w:p>
    <w:p w14:paraId="04EEAC2D" w14:textId="77777777" w:rsidR="007A31E4" w:rsidRDefault="007A31E4" w:rsidP="007A31E4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534FEDAC" w14:textId="77777777" w:rsidR="007A31E4" w:rsidRDefault="007A31E4" w:rsidP="007A31E4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 xml:space="preserve">ACTIVACION DEL PLAN DE EVACUACIÓN MÉDICA </w:t>
      </w:r>
    </w:p>
    <w:p w14:paraId="22034F38" w14:textId="77777777" w:rsidR="007A31E4" w:rsidRPr="007A31E4" w:rsidRDefault="007A31E4" w:rsidP="007A31E4">
      <w:pPr>
        <w:pStyle w:val="Prrafodelista"/>
        <w:spacing w:line="276" w:lineRule="auto"/>
        <w:ind w:left="360"/>
        <w:jc w:val="both"/>
        <w:rPr>
          <w:rFonts w:ascii="Arial" w:hAnsi="Arial" w:cs="Arial"/>
          <w:b/>
          <w:vanish/>
          <w:sz w:val="22"/>
          <w:szCs w:val="22"/>
          <w:lang w:val="es-ES" w:eastAsia="es-ES"/>
        </w:rPr>
      </w:pPr>
    </w:p>
    <w:p w14:paraId="5DBB4C98" w14:textId="2623DB76" w:rsidR="007A31E4" w:rsidRDefault="007A31E4" w:rsidP="007A31E4">
      <w:pPr>
        <w:pStyle w:val="Prrafodelista"/>
        <w:numPr>
          <w:ilvl w:val="1"/>
          <w:numId w:val="46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>SEGÚN CLASIFICACIÓN DE LESIONES</w:t>
      </w:r>
    </w:p>
    <w:p w14:paraId="48A70892" w14:textId="4B00A68D" w:rsidR="007A31E4" w:rsidRDefault="007A31E4" w:rsidP="007A31E4">
      <w:pPr>
        <w:pStyle w:val="Prrafodelista"/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156"/>
      </w:tblGrid>
      <w:tr w:rsidR="007A31E4" w:rsidRPr="007A31E4" w14:paraId="10AB3DC6" w14:textId="77777777" w:rsidTr="007A3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092C69" w14:textId="72C226E3" w:rsidR="007A31E4" w:rsidRPr="007A31E4" w:rsidRDefault="007A31E4" w:rsidP="007A31E4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es-ES" w:eastAsia="es-ES"/>
              </w:rPr>
            </w:pPr>
            <w:r w:rsidRPr="007A31E4">
              <w:rPr>
                <w:rFonts w:ascii="Arial" w:hAnsi="Arial" w:cs="Arial"/>
                <w:color w:val="auto"/>
                <w:sz w:val="22"/>
                <w:szCs w:val="22"/>
                <w:lang w:val="es-ES" w:eastAsia="es-ES"/>
              </w:rPr>
              <w:t>NIVEL</w:t>
            </w:r>
          </w:p>
        </w:tc>
        <w:tc>
          <w:tcPr>
            <w:tcW w:w="3828" w:type="dxa"/>
          </w:tcPr>
          <w:p w14:paraId="6EF96626" w14:textId="5743FDC6" w:rsidR="007A31E4" w:rsidRPr="007A31E4" w:rsidRDefault="007A31E4" w:rsidP="007A31E4">
            <w:pPr>
              <w:pStyle w:val="Prrafodelista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 w:eastAsia="es-ES"/>
              </w:rPr>
            </w:pPr>
            <w:r w:rsidRPr="007A31E4">
              <w:rPr>
                <w:rFonts w:ascii="Arial" w:hAnsi="Arial" w:cs="Arial"/>
                <w:color w:val="auto"/>
                <w:sz w:val="22"/>
                <w:szCs w:val="22"/>
                <w:lang w:val="es-ES" w:eastAsia="es-ES"/>
              </w:rPr>
              <w:t>TIPO DE LESIÓN</w:t>
            </w:r>
          </w:p>
        </w:tc>
        <w:tc>
          <w:tcPr>
            <w:tcW w:w="4156" w:type="dxa"/>
          </w:tcPr>
          <w:p w14:paraId="70D0ADDF" w14:textId="136F4108" w:rsidR="007A31E4" w:rsidRPr="007A31E4" w:rsidRDefault="007A31E4" w:rsidP="007A31E4">
            <w:pPr>
              <w:pStyle w:val="Prrafodelista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 w:eastAsia="es-ES"/>
              </w:rPr>
            </w:pPr>
            <w:r w:rsidRPr="007A31E4">
              <w:rPr>
                <w:rFonts w:ascii="Arial" w:hAnsi="Arial" w:cs="Arial"/>
                <w:color w:val="auto"/>
                <w:sz w:val="22"/>
                <w:szCs w:val="22"/>
                <w:lang w:val="es-ES" w:eastAsia="es-ES"/>
              </w:rPr>
              <w:t>RECURSOS</w:t>
            </w:r>
          </w:p>
        </w:tc>
      </w:tr>
      <w:tr w:rsidR="007A31E4" w:rsidRPr="007A31E4" w14:paraId="383D1712" w14:textId="77777777" w:rsidTr="0098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6D8EDA" w14:textId="78832449" w:rsidR="007A31E4" w:rsidRPr="00987B82" w:rsidRDefault="007A31E4" w:rsidP="00987B82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  <w:r w:rsidRP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>I</w:t>
            </w:r>
          </w:p>
        </w:tc>
        <w:tc>
          <w:tcPr>
            <w:tcW w:w="3828" w:type="dxa"/>
            <w:vAlign w:val="center"/>
          </w:tcPr>
          <w:p w14:paraId="4A0E0455" w14:textId="292DE54E" w:rsidR="007A31E4" w:rsidRPr="007A31E4" w:rsidRDefault="007A31E4" w:rsidP="00987B82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  <w:lang w:val="es-ES" w:eastAsia="es-ES"/>
              </w:rPr>
            </w:pPr>
            <w:r w:rsidRPr="007A31E4">
              <w:rPr>
                <w:rFonts w:ascii="Arial" w:hAnsi="Arial" w:cs="Arial"/>
                <w:b/>
                <w:sz w:val="22"/>
                <w:szCs w:val="22"/>
                <w:lang w:val="es-ES" w:eastAsia="es-ES"/>
              </w:rPr>
              <w:t>Lesión leve:</w:t>
            </w:r>
            <w:r w:rsidR="000557DA">
              <w:rPr>
                <w:rFonts w:ascii="Arial" w:hAnsi="Arial" w:cs="Arial"/>
                <w:b/>
                <w:sz w:val="22"/>
                <w:szCs w:val="22"/>
                <w:lang w:val="es-ES" w:eastAsia="es-ES"/>
              </w:rPr>
              <w:t xml:space="preserve"> </w:t>
            </w:r>
            <w:r w:rsidRPr="007A31E4">
              <w:rPr>
                <w:rFonts w:ascii="Arial" w:hAnsi="Arial" w:cs="Arial"/>
                <w:sz w:val="22"/>
                <w:szCs w:val="22"/>
                <w:lang w:val="es-ES" w:eastAsia="es-ES"/>
              </w:rPr>
              <w:t>Irritación cutánea</w:t>
            </w:r>
            <w:r w:rsid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. </w:t>
            </w:r>
            <w:r w:rsidRPr="007A31E4">
              <w:rPr>
                <w:rFonts w:ascii="Arial" w:hAnsi="Arial" w:cs="Arial"/>
                <w:sz w:val="22"/>
                <w:szCs w:val="22"/>
                <w:lang w:val="es-ES" w:eastAsia="es-ES"/>
              </w:rPr>
              <w:t>Heridas simples</w:t>
            </w:r>
          </w:p>
        </w:tc>
        <w:tc>
          <w:tcPr>
            <w:tcW w:w="4156" w:type="dxa"/>
            <w:vAlign w:val="center"/>
          </w:tcPr>
          <w:p w14:paraId="16C90121" w14:textId="7186F022" w:rsidR="007A31E4" w:rsidRPr="007A31E4" w:rsidRDefault="007A31E4" w:rsidP="00987B82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  <w:r w:rsidRPr="007A31E4">
              <w:rPr>
                <w:rFonts w:ascii="Arial" w:hAnsi="Arial" w:cs="Arial"/>
                <w:sz w:val="22"/>
                <w:szCs w:val="22"/>
                <w:lang w:val="es-ES" w:eastAsia="es-ES"/>
              </w:rPr>
              <w:t>Botiquín, Vehículos de la empresa</w:t>
            </w:r>
          </w:p>
        </w:tc>
      </w:tr>
      <w:tr w:rsidR="007A31E4" w:rsidRPr="007A31E4" w14:paraId="67488D52" w14:textId="77777777" w:rsidTr="0098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AAADD57" w14:textId="4D95B87D" w:rsidR="007A31E4" w:rsidRPr="00987B82" w:rsidRDefault="007A31E4" w:rsidP="00987B82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  <w:r w:rsidRP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>II</w:t>
            </w:r>
          </w:p>
        </w:tc>
        <w:tc>
          <w:tcPr>
            <w:tcW w:w="3828" w:type="dxa"/>
            <w:vAlign w:val="center"/>
          </w:tcPr>
          <w:p w14:paraId="27FA173E" w14:textId="2E0FA8D5" w:rsidR="007A31E4" w:rsidRPr="007A31E4" w:rsidRDefault="007A31E4" w:rsidP="00987B82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  <w:lang w:val="es-ES" w:eastAsia="es-ES"/>
              </w:rPr>
            </w:pPr>
            <w:r w:rsidRPr="007A31E4">
              <w:rPr>
                <w:rFonts w:ascii="Arial" w:hAnsi="Arial" w:cs="Arial"/>
                <w:b/>
                <w:sz w:val="22"/>
                <w:szCs w:val="22"/>
                <w:lang w:val="es-ES" w:eastAsia="es-ES"/>
              </w:rPr>
              <w:t xml:space="preserve">Lesión menor: 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Fractura no complicada en </w:t>
            </w:r>
            <w:r w:rsidR="000557DA"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dedos. Lesiones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  de   tejidos   blandos   </w:t>
            </w:r>
            <w:r w:rsidR="000557DA"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menores (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laceraciones, </w:t>
            </w:r>
            <w:r w:rsidR="000557DA"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contusión) Luxaciones. Quemadura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  grado   I   &lt;25%   y   II   &lt;10</w:t>
            </w:r>
            <w:r w:rsidR="000557DA"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%, sin compromiso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de cara </w:t>
            </w:r>
            <w:r w:rsidR="000557DA"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genital y pliegues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.</w:t>
            </w:r>
          </w:p>
        </w:tc>
        <w:tc>
          <w:tcPr>
            <w:tcW w:w="4156" w:type="dxa"/>
            <w:vAlign w:val="center"/>
          </w:tcPr>
          <w:p w14:paraId="7FA4D8D9" w14:textId="77777777" w:rsidR="007A31E4" w:rsidRDefault="000557DA" w:rsidP="00987B82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>B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otiquín, inmovilizadores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. 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Vehículos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>. I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PS del afectado o de la AR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L. 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Organismos apoyo externo</w:t>
            </w:r>
            <w:r w:rsid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>.</w:t>
            </w:r>
          </w:p>
          <w:p w14:paraId="5049734B" w14:textId="77777777" w:rsidR="00987B82" w:rsidRDefault="00987B82" w:rsidP="00987B82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</w:p>
          <w:p w14:paraId="405A67AF" w14:textId="03D6CD0C" w:rsidR="00987B82" w:rsidRPr="000557DA" w:rsidRDefault="00987B82" w:rsidP="00987B82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>Comuníquese con director de obra y este a su vez a gerencia.</w:t>
            </w:r>
          </w:p>
        </w:tc>
      </w:tr>
      <w:tr w:rsidR="007A31E4" w:rsidRPr="007A31E4" w14:paraId="36A793AB" w14:textId="77777777" w:rsidTr="00987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5628071" w14:textId="52E8F962" w:rsidR="007A31E4" w:rsidRPr="00987B82" w:rsidRDefault="007A31E4" w:rsidP="00987B82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  <w:r w:rsidRP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>III</w:t>
            </w:r>
          </w:p>
        </w:tc>
        <w:tc>
          <w:tcPr>
            <w:tcW w:w="3828" w:type="dxa"/>
            <w:vAlign w:val="center"/>
          </w:tcPr>
          <w:p w14:paraId="0EE66058" w14:textId="606E66B0" w:rsidR="007A31E4" w:rsidRPr="007A31E4" w:rsidRDefault="000557DA" w:rsidP="00987B82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  <w:lang w:val="es-ES" w:eastAsia="es-ES"/>
              </w:rPr>
            </w:pPr>
            <w:r w:rsidRPr="000557DA">
              <w:rPr>
                <w:rFonts w:ascii="Arial" w:hAnsi="Arial" w:cs="Arial"/>
                <w:b/>
                <w:sz w:val="22"/>
                <w:szCs w:val="22"/>
                <w:lang w:val="es-ES" w:eastAsia="es-ES"/>
              </w:rPr>
              <w:t>Múltiples lesiones: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Fracturas múltiples. Lesiones de espalda sin lesión de columna. Quemadura   de   mayor   extensión   grado   I&gt;25% y II &gt;10%, sin comprometer vida del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paciente.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Lesiones oculares   importantes</w:t>
            </w:r>
            <w:r w:rsid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</w:t>
            </w:r>
            <w:r w:rsidR="00987B82"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(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cuerpo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extraño penetrante </w:t>
            </w:r>
            <w:r w:rsidR="00512FFB"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o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perforación</w:t>
            </w:r>
            <w:r w:rsidR="00987B82"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). Hemorragia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capilar   </w:t>
            </w:r>
            <w:r w:rsidR="00512FFB"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profusa (</w:t>
            </w:r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externa</w:t>
            </w:r>
            <w:proofErr w:type="gramStart"/>
            <w:r w:rsidRPr="000557DA">
              <w:rPr>
                <w:rFonts w:ascii="Arial" w:hAnsi="Arial" w:cs="Arial"/>
                <w:sz w:val="22"/>
                <w:szCs w:val="22"/>
                <w:lang w:val="es-ES" w:eastAsia="es-ES"/>
              </w:rPr>
              <w:t>)controlable</w:t>
            </w:r>
            <w:proofErr w:type="gramEnd"/>
            <w:r w:rsidRPr="000557DA">
              <w:rPr>
                <w:rFonts w:ascii="Arial" w:hAnsi="Arial" w:cs="Arial"/>
                <w:b/>
                <w:sz w:val="22"/>
                <w:szCs w:val="22"/>
                <w:lang w:val="es-ES" w:eastAsia="es-ES"/>
              </w:rPr>
              <w:t>.</w:t>
            </w:r>
          </w:p>
        </w:tc>
        <w:tc>
          <w:tcPr>
            <w:tcW w:w="4156" w:type="dxa"/>
            <w:vAlign w:val="center"/>
          </w:tcPr>
          <w:p w14:paraId="3BD90DDC" w14:textId="77777777" w:rsidR="007A31E4" w:rsidRDefault="000557DA" w:rsidP="00987B82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  <w:r w:rsidRP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>Servicio de urgencia</w:t>
            </w:r>
            <w:r w:rsidR="00987B82" w:rsidRP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de la IPS más cercana y/o según convenio ARL. Servicio de Ambulancias. </w:t>
            </w:r>
          </w:p>
          <w:p w14:paraId="34D0E3EC" w14:textId="77777777" w:rsidR="00987B82" w:rsidRDefault="00987B82" w:rsidP="00987B82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</w:p>
          <w:p w14:paraId="370ADC06" w14:textId="4CC498C5" w:rsidR="00987B82" w:rsidRPr="00987B82" w:rsidRDefault="00987B82" w:rsidP="00987B82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>Comuníquese con director de obra y este a su vez a gerencia.</w:t>
            </w:r>
          </w:p>
        </w:tc>
      </w:tr>
      <w:tr w:rsidR="007A31E4" w:rsidRPr="007A31E4" w14:paraId="465C56EE" w14:textId="77777777" w:rsidTr="0098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5D8D785" w14:textId="6E2E98F0" w:rsidR="007A31E4" w:rsidRPr="00987B82" w:rsidRDefault="007A31E4" w:rsidP="00987B82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  <w:r w:rsidRP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>IV</w:t>
            </w:r>
          </w:p>
        </w:tc>
        <w:tc>
          <w:tcPr>
            <w:tcW w:w="3828" w:type="dxa"/>
            <w:vAlign w:val="center"/>
          </w:tcPr>
          <w:p w14:paraId="7AD0DF55" w14:textId="63A30F9F" w:rsidR="007A31E4" w:rsidRPr="007A31E4" w:rsidRDefault="00987B82" w:rsidP="00987B82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  <w:lang w:val="es-ES" w:eastAsia="es-ES"/>
              </w:rPr>
            </w:pPr>
            <w:r w:rsidRPr="00987B82">
              <w:rPr>
                <w:rFonts w:ascii="Arial" w:hAnsi="Arial" w:cs="Arial"/>
                <w:b/>
                <w:sz w:val="22"/>
                <w:szCs w:val="22"/>
                <w:lang w:val="es-ES" w:eastAsia="es-ES"/>
              </w:rPr>
              <w:t>Fatalidad lesiones severas</w:t>
            </w:r>
            <w:r>
              <w:rPr>
                <w:rFonts w:ascii="Arial" w:hAnsi="Arial" w:cs="Arial"/>
                <w:b/>
                <w:sz w:val="22"/>
                <w:szCs w:val="22"/>
                <w:lang w:val="es-ES" w:eastAsia="es-ES"/>
              </w:rPr>
              <w:t xml:space="preserve">: </w:t>
            </w:r>
            <w:r w:rsidRP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>Paro cardio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</w:t>
            </w:r>
            <w:r w:rsidRP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>respiratorio. Compromiso de la vía aérea. Hemorragia excesiva de difícil control. Quemadura grado I   &gt;75%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>, grado</w:t>
            </w:r>
            <w:r w:rsidRP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II &gt;50% y 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grado </w:t>
            </w:r>
            <w:r w:rsidRP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>III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</w:t>
            </w:r>
            <w:r w:rsidRP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>cualquier %</w:t>
            </w:r>
          </w:p>
        </w:tc>
        <w:tc>
          <w:tcPr>
            <w:tcW w:w="4156" w:type="dxa"/>
            <w:vAlign w:val="center"/>
          </w:tcPr>
          <w:p w14:paraId="0E517953" w14:textId="77777777" w:rsidR="00987B82" w:rsidRDefault="00987B82" w:rsidP="00987B82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  <w:r w:rsidRPr="00987B82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Servicio de urgencia de la IPS más cercana y/o según convenio ARL. Servicio de Ambulancias. </w:t>
            </w:r>
          </w:p>
          <w:p w14:paraId="66A817A7" w14:textId="77777777" w:rsidR="00987B82" w:rsidRDefault="00987B82" w:rsidP="00987B82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</w:p>
          <w:p w14:paraId="3A14ADCD" w14:textId="59A04BD7" w:rsidR="007A31E4" w:rsidRPr="007A31E4" w:rsidRDefault="00987B82" w:rsidP="00987B82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>Comuníquese con director de obra y este a su vez a gerencia.</w:t>
            </w:r>
          </w:p>
        </w:tc>
      </w:tr>
    </w:tbl>
    <w:p w14:paraId="73023D12" w14:textId="77777777" w:rsidR="007A31E4" w:rsidRDefault="007A31E4" w:rsidP="007A31E4">
      <w:pPr>
        <w:pStyle w:val="Prrafodelista"/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E8166C7" w14:textId="09A2FE8F" w:rsidR="007A31E4" w:rsidRDefault="007A31E4" w:rsidP="007A31E4">
      <w:pPr>
        <w:pStyle w:val="Prrafodelista"/>
        <w:numPr>
          <w:ilvl w:val="1"/>
          <w:numId w:val="46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>SEGÚN NIVEL DE ATENCIÓN</w:t>
      </w:r>
    </w:p>
    <w:p w14:paraId="4D0C75E3" w14:textId="77777777" w:rsidR="00EE6B06" w:rsidRDefault="00EE6B06" w:rsidP="00EE6B06">
      <w:pPr>
        <w:pStyle w:val="Prrafodelista"/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63"/>
        <w:gridCol w:w="6850"/>
      </w:tblGrid>
      <w:tr w:rsidR="00EE6B06" w:rsidRPr="00D51D65" w14:paraId="4A8EF38D" w14:textId="77777777" w:rsidTr="00851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EF03F90" w14:textId="77777777" w:rsidR="00EE6B06" w:rsidRPr="00D51D65" w:rsidRDefault="00EE6B06" w:rsidP="00851AAE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s-ES" w:eastAsia="es-ES"/>
              </w:rPr>
              <w:lastRenderedPageBreak/>
              <w:t>NIVEL DE ATENCIÓN</w:t>
            </w:r>
          </w:p>
        </w:tc>
        <w:tc>
          <w:tcPr>
            <w:tcW w:w="6850" w:type="dxa"/>
            <w:vAlign w:val="center"/>
          </w:tcPr>
          <w:p w14:paraId="51C34084" w14:textId="77777777" w:rsidR="00EE6B06" w:rsidRPr="00D51D65" w:rsidRDefault="00EE6B06" w:rsidP="00851AAE">
            <w:pPr>
              <w:pStyle w:val="Prrafodelista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s-ES" w:eastAsia="es-ES"/>
              </w:rPr>
              <w:t>CORRESPONDE A</w:t>
            </w:r>
          </w:p>
        </w:tc>
      </w:tr>
      <w:tr w:rsidR="00EE6B06" w:rsidRPr="00D51D65" w14:paraId="17557CA0" w14:textId="77777777" w:rsidTr="0085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9223BC4" w14:textId="77777777" w:rsidR="00EE6B06" w:rsidRPr="00D51D65" w:rsidRDefault="00EE6B06" w:rsidP="00851AAE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 w:val="0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6850" w:type="dxa"/>
          </w:tcPr>
          <w:p w14:paraId="615BBC59" w14:textId="77777777" w:rsidR="00EE6B06" w:rsidRPr="00D51D65" w:rsidRDefault="00EE6B06" w:rsidP="00851AAE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  <w:proofErr w:type="gramStart"/>
            <w:r w:rsidRPr="00D51D65">
              <w:rPr>
                <w:rFonts w:ascii="Arial" w:hAnsi="Arial" w:cs="Arial"/>
                <w:sz w:val="22"/>
                <w:szCs w:val="22"/>
                <w:lang w:val="es-ES" w:eastAsia="es-ES"/>
              </w:rPr>
              <w:t>los</w:t>
            </w:r>
            <w:proofErr w:type="gramEnd"/>
            <w:r w:rsidRPr="00D51D65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casos en los cuales se aplican los primeros auxilios en el sitio de trabajo y que no ameritan remisión al médico. Todos estos casos deben ser informados 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al director de obra. </w:t>
            </w:r>
            <w:r w:rsidRPr="00D51D65">
              <w:rPr>
                <w:rFonts w:ascii="Arial" w:hAnsi="Arial" w:cs="Arial"/>
                <w:sz w:val="22"/>
                <w:szCs w:val="22"/>
                <w:lang w:val="es-ES" w:eastAsia="es-ES"/>
              </w:rPr>
              <w:t>En este nivel encontramos los accidentes leves o los casos de enfermedad común, que requieren atención por medicina genera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>l</w:t>
            </w:r>
          </w:p>
        </w:tc>
      </w:tr>
      <w:tr w:rsidR="00EE6B06" w:rsidRPr="00D51D65" w14:paraId="0FE8E9AE" w14:textId="77777777" w:rsidTr="00851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59AB4E1" w14:textId="77777777" w:rsidR="00EE6B06" w:rsidRPr="00D51D65" w:rsidRDefault="00EE6B06" w:rsidP="00851AAE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 w:val="0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6850" w:type="dxa"/>
          </w:tcPr>
          <w:p w14:paraId="5B1A02C3" w14:textId="77777777" w:rsidR="00EE6B06" w:rsidRPr="00D51D65" w:rsidRDefault="00EE6B06" w:rsidP="00851AAE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>L</w:t>
            </w:r>
            <w:r w:rsidRPr="00D51D65">
              <w:rPr>
                <w:rFonts w:ascii="Arial" w:hAnsi="Arial" w:cs="Arial"/>
                <w:sz w:val="22"/>
                <w:szCs w:val="22"/>
                <w:lang w:val="es-ES" w:eastAsia="es-ES"/>
              </w:rPr>
              <w:t>os accidentes clasificados como serios, tipo de fracturas, heridas con sangrado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</w:t>
            </w:r>
            <w:r w:rsidRPr="00D51D65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moderado o enfermedad aguda. Estos casos deben ser avisados inmediatamente 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>al director de obra. Se debe verificar las condiciones del paciente, la ubicación del servicio de urgencia más cercano y proceder al traslado.</w:t>
            </w:r>
          </w:p>
        </w:tc>
      </w:tr>
      <w:tr w:rsidR="00EE6B06" w:rsidRPr="00D51D65" w14:paraId="5D686978" w14:textId="77777777" w:rsidTr="0085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5596ED5" w14:textId="77777777" w:rsidR="00EE6B06" w:rsidRPr="00D51D65" w:rsidRDefault="00EE6B06" w:rsidP="00851AAE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 w:val="0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6850" w:type="dxa"/>
          </w:tcPr>
          <w:p w14:paraId="02FDCB2F" w14:textId="77777777" w:rsidR="00EE6B06" w:rsidRPr="00766D06" w:rsidRDefault="00EE6B06" w:rsidP="00851AAE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>L</w:t>
            </w:r>
            <w:r w:rsidRPr="00766D06">
              <w:rPr>
                <w:rFonts w:ascii="Arial" w:hAnsi="Arial" w:cs="Arial"/>
                <w:sz w:val="22"/>
                <w:szCs w:val="22"/>
                <w:lang w:val="es-ES" w:eastAsia="es-ES"/>
              </w:rPr>
              <w:t>os casos de accidentes clasificados como graves. Estos casos deben ser avisados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</w:t>
            </w:r>
            <w:r w:rsidRPr="00766D06">
              <w:rPr>
                <w:rFonts w:ascii="Arial" w:hAnsi="Arial" w:cs="Arial"/>
                <w:sz w:val="22"/>
                <w:szCs w:val="22"/>
                <w:lang w:val="es-ES" w:eastAsia="es-ES"/>
              </w:rPr>
              <w:t>inmediatamente a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l director de obra y gerencia. </w:t>
            </w:r>
            <w:r w:rsidRPr="00766D06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 Dependiendo de la ubicación del paciente que sufre el accidente o la enfermedad, y de la gravedad del mismo, se puede evacuar a</w:t>
            </w:r>
            <w:r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l servicio de urgencia cerca al sitio; en caso contrario llame el servicio de emergencia (CRUE - LINEA 123) </w:t>
            </w:r>
          </w:p>
        </w:tc>
      </w:tr>
    </w:tbl>
    <w:p w14:paraId="3486B591" w14:textId="77777777" w:rsidR="00EE6B06" w:rsidRDefault="00EE6B06" w:rsidP="00EE6B06">
      <w:pPr>
        <w:pStyle w:val="Prrafodelista"/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43FF01EF" w14:textId="5590AC01" w:rsidR="00EE6B06" w:rsidRDefault="00EE6B06" w:rsidP="007A31E4">
      <w:pPr>
        <w:pStyle w:val="Prrafodelista"/>
        <w:numPr>
          <w:ilvl w:val="1"/>
          <w:numId w:val="46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>ACTIVIDADES SEGÚN CADA CASO</w:t>
      </w:r>
    </w:p>
    <w:p w14:paraId="2A237C0E" w14:textId="56358783" w:rsidR="00EE6B06" w:rsidRDefault="00EE6B06" w:rsidP="00EE6B06">
      <w:pPr>
        <w:pStyle w:val="Prrafodelista"/>
        <w:numPr>
          <w:ilvl w:val="2"/>
          <w:numId w:val="46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 xml:space="preserve">Accidente Mortal: </w:t>
      </w:r>
    </w:p>
    <w:p w14:paraId="1B787BB3" w14:textId="3C6DC873" w:rsidR="00512FFB" w:rsidRDefault="00512FFB" w:rsidP="00EE6B06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Acordonar la escena y cubrir al occiso- </w:t>
      </w:r>
    </w:p>
    <w:p w14:paraId="70373E61" w14:textId="33213199" w:rsidR="00EE6B06" w:rsidRPr="00EE6B06" w:rsidRDefault="00EE6B06" w:rsidP="00EE6B06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EE6B06">
        <w:rPr>
          <w:rFonts w:ascii="Arial" w:hAnsi="Arial" w:cs="Arial"/>
          <w:sz w:val="22"/>
          <w:szCs w:val="22"/>
          <w:lang w:val="es-ES" w:eastAsia="es-ES"/>
        </w:rPr>
        <w:t>Reportar a la SIJIN – CTI para el levantamiento</w:t>
      </w:r>
    </w:p>
    <w:p w14:paraId="1260F9A4" w14:textId="77777777" w:rsidR="00EE6B06" w:rsidRPr="00EE6B06" w:rsidRDefault="00EE6B06" w:rsidP="00EE6B06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EE6B06">
        <w:rPr>
          <w:rFonts w:ascii="Arial" w:hAnsi="Arial" w:cs="Arial"/>
          <w:sz w:val="22"/>
          <w:szCs w:val="22"/>
          <w:lang w:val="es-ES" w:eastAsia="es-ES"/>
        </w:rPr>
        <w:t>Reportar el evento a la ARL</w:t>
      </w:r>
    </w:p>
    <w:p w14:paraId="2D55B95C" w14:textId="77777777" w:rsidR="00EE6B06" w:rsidRPr="00EE6B06" w:rsidRDefault="00EE6B06" w:rsidP="00EE6B06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EE6B06">
        <w:rPr>
          <w:rFonts w:ascii="Arial" w:hAnsi="Arial" w:cs="Arial"/>
          <w:sz w:val="22"/>
          <w:szCs w:val="22"/>
          <w:lang w:val="es-ES" w:eastAsia="es-ES"/>
        </w:rPr>
        <w:t xml:space="preserve">Realizar investigación del accidente con el equipo investigador de la empresa, y profesional con licencia en salud ocupacional. </w:t>
      </w:r>
    </w:p>
    <w:p w14:paraId="4CB4BB6A" w14:textId="77777777" w:rsidR="00EE6B06" w:rsidRPr="00EE6B06" w:rsidRDefault="00EE6B06" w:rsidP="00EE6B06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EE6B06">
        <w:rPr>
          <w:rFonts w:ascii="Arial" w:hAnsi="Arial" w:cs="Arial"/>
          <w:sz w:val="22"/>
          <w:szCs w:val="22"/>
          <w:lang w:val="es-ES" w:eastAsia="es-ES"/>
        </w:rPr>
        <w:t xml:space="preserve">Reportar al Ministerio de Trabajo accidente mortal, adjuntando la investigación del accidente. </w:t>
      </w:r>
    </w:p>
    <w:p w14:paraId="4C86A5CD" w14:textId="77777777" w:rsidR="00EE6B06" w:rsidRPr="00EE6B06" w:rsidRDefault="00EE6B06" w:rsidP="00EE6B06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EE6B06">
        <w:rPr>
          <w:rFonts w:ascii="Arial" w:hAnsi="Arial" w:cs="Arial"/>
          <w:sz w:val="22"/>
          <w:szCs w:val="22"/>
          <w:lang w:val="es-ES" w:eastAsia="es-ES"/>
        </w:rPr>
        <w:t xml:space="preserve">Realizar las acciones correctivas generadas en la investigación. </w:t>
      </w:r>
    </w:p>
    <w:p w14:paraId="1B70ECB4" w14:textId="77777777" w:rsidR="00EE6B06" w:rsidRDefault="00EE6B06" w:rsidP="00EE6B06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0B017739" w14:textId="3A0D48BF" w:rsidR="00EE6B06" w:rsidRDefault="00EE6B06" w:rsidP="00EE6B06">
      <w:pPr>
        <w:pStyle w:val="Prrafodelista"/>
        <w:numPr>
          <w:ilvl w:val="2"/>
          <w:numId w:val="46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>Emergencia Médica.</w:t>
      </w:r>
    </w:p>
    <w:p w14:paraId="42D63BEA" w14:textId="0B58D898" w:rsidR="00EE6B06" w:rsidRDefault="00EE6B06" w:rsidP="00EE6B06">
      <w:pPr>
        <w:pStyle w:val="Prrafodelista"/>
        <w:numPr>
          <w:ilvl w:val="3"/>
          <w:numId w:val="46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>Accidente de trabajo leve</w:t>
      </w:r>
    </w:p>
    <w:p w14:paraId="3BF7F169" w14:textId="77777777" w:rsidR="00512FFB" w:rsidRPr="00512FFB" w:rsidRDefault="00EE6B06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512FFB">
        <w:rPr>
          <w:rFonts w:ascii="Arial" w:hAnsi="Arial" w:cs="Arial"/>
          <w:sz w:val="22"/>
          <w:szCs w:val="22"/>
          <w:lang w:val="es-ES" w:eastAsia="es-ES"/>
        </w:rPr>
        <w:t>Identificar y verificar peligros en el área</w:t>
      </w:r>
    </w:p>
    <w:p w14:paraId="6D4D760C" w14:textId="77777777" w:rsidR="00512FFB" w:rsidRPr="00512FFB" w:rsidRDefault="00EE6B06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512FFB">
        <w:rPr>
          <w:rFonts w:ascii="Arial" w:hAnsi="Arial" w:cs="Arial"/>
          <w:sz w:val="22"/>
          <w:szCs w:val="22"/>
          <w:lang w:val="es-ES" w:eastAsia="es-ES"/>
        </w:rPr>
        <w:t>Brindar primeros auxilios a los heridos en un sitio seguro.</w:t>
      </w:r>
    </w:p>
    <w:p w14:paraId="0A34D706" w14:textId="77777777" w:rsidR="00512FFB" w:rsidRPr="00512FFB" w:rsidRDefault="00EE6B06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512FFB">
        <w:rPr>
          <w:rFonts w:ascii="Arial" w:hAnsi="Arial" w:cs="Arial"/>
          <w:sz w:val="22"/>
          <w:szCs w:val="22"/>
          <w:lang w:val="es-ES" w:eastAsia="es-ES"/>
        </w:rPr>
        <w:t xml:space="preserve">Informar al </w:t>
      </w:r>
      <w:r w:rsidR="00512FFB" w:rsidRPr="00512FFB">
        <w:rPr>
          <w:rFonts w:ascii="Arial" w:hAnsi="Arial" w:cs="Arial"/>
          <w:sz w:val="22"/>
          <w:szCs w:val="22"/>
          <w:lang w:val="es-ES" w:eastAsia="es-ES"/>
        </w:rPr>
        <w:t xml:space="preserve">Director de Obra </w:t>
      </w:r>
      <w:r w:rsidRPr="00512FFB">
        <w:rPr>
          <w:rFonts w:ascii="Arial" w:hAnsi="Arial" w:cs="Arial"/>
          <w:sz w:val="22"/>
          <w:szCs w:val="22"/>
          <w:lang w:val="es-ES" w:eastAsia="es-ES"/>
        </w:rPr>
        <w:t>y/o a un miembro de la brigada.</w:t>
      </w:r>
    </w:p>
    <w:p w14:paraId="515553EB" w14:textId="77777777" w:rsidR="00512FFB" w:rsidRPr="00512FFB" w:rsidRDefault="00EE6B06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512FFB">
        <w:rPr>
          <w:rFonts w:ascii="Arial" w:hAnsi="Arial" w:cs="Arial"/>
          <w:sz w:val="22"/>
          <w:szCs w:val="22"/>
          <w:lang w:val="es-ES" w:eastAsia="es-ES"/>
        </w:rPr>
        <w:t>Reportar el accidente a la AR</w:t>
      </w:r>
      <w:r w:rsidR="00512FFB" w:rsidRPr="00512FFB">
        <w:rPr>
          <w:rFonts w:ascii="Arial" w:hAnsi="Arial" w:cs="Arial"/>
          <w:sz w:val="22"/>
          <w:szCs w:val="22"/>
          <w:lang w:val="es-ES" w:eastAsia="es-ES"/>
        </w:rPr>
        <w:t>L</w:t>
      </w:r>
    </w:p>
    <w:p w14:paraId="68DFB88D" w14:textId="29598787" w:rsidR="00512FFB" w:rsidRPr="00EE6B06" w:rsidRDefault="00512FFB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EE6B06">
        <w:rPr>
          <w:rFonts w:ascii="Arial" w:hAnsi="Arial" w:cs="Arial"/>
          <w:sz w:val="22"/>
          <w:szCs w:val="22"/>
          <w:lang w:val="es-ES" w:eastAsia="es-ES"/>
        </w:rPr>
        <w:t>Realizar investigación del accidente con el equipo investigador de la empresa</w:t>
      </w:r>
    </w:p>
    <w:p w14:paraId="69B7D8D4" w14:textId="7DCAA820" w:rsidR="00512FFB" w:rsidRDefault="00512FFB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EE6B06">
        <w:rPr>
          <w:rFonts w:ascii="Arial" w:hAnsi="Arial" w:cs="Arial"/>
          <w:sz w:val="22"/>
          <w:szCs w:val="22"/>
          <w:lang w:val="es-ES" w:eastAsia="es-ES"/>
        </w:rPr>
        <w:lastRenderedPageBreak/>
        <w:t xml:space="preserve">Realizar las acciones correctivas generadas en la investigación. </w:t>
      </w:r>
    </w:p>
    <w:p w14:paraId="62A0D0D4" w14:textId="77777777" w:rsidR="00512FFB" w:rsidRPr="00EE6B06" w:rsidRDefault="00512FFB" w:rsidP="00512FFB">
      <w:pPr>
        <w:pStyle w:val="Prrafodelista"/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243E3EC" w14:textId="101E9098" w:rsidR="00EE6B06" w:rsidRDefault="00512FFB" w:rsidP="00EE6B06">
      <w:pPr>
        <w:pStyle w:val="Prrafodelista"/>
        <w:numPr>
          <w:ilvl w:val="3"/>
          <w:numId w:val="46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>Accidente grave</w:t>
      </w:r>
    </w:p>
    <w:p w14:paraId="1DE64806" w14:textId="77777777" w:rsidR="00512FFB" w:rsidRPr="00512FFB" w:rsidRDefault="00512FFB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512FFB">
        <w:rPr>
          <w:rFonts w:ascii="Arial" w:hAnsi="Arial" w:cs="Arial"/>
          <w:sz w:val="22"/>
          <w:szCs w:val="22"/>
          <w:lang w:val="es-ES" w:eastAsia="es-ES"/>
        </w:rPr>
        <w:t>Identificar y verificar peligros en el área</w:t>
      </w:r>
    </w:p>
    <w:p w14:paraId="2665DB82" w14:textId="77777777" w:rsidR="00512FFB" w:rsidRPr="00512FFB" w:rsidRDefault="00512FFB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512FFB">
        <w:rPr>
          <w:rFonts w:ascii="Arial" w:hAnsi="Arial" w:cs="Arial"/>
          <w:sz w:val="22"/>
          <w:szCs w:val="22"/>
          <w:lang w:val="es-ES" w:eastAsia="es-ES"/>
        </w:rPr>
        <w:t>Brindar primeros auxilios a los heridos en un sitio seguro.</w:t>
      </w:r>
    </w:p>
    <w:p w14:paraId="2CA2CF16" w14:textId="4E7842EF" w:rsidR="00512FFB" w:rsidRDefault="00512FFB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512FFB">
        <w:rPr>
          <w:rFonts w:ascii="Arial" w:hAnsi="Arial" w:cs="Arial"/>
          <w:sz w:val="22"/>
          <w:szCs w:val="22"/>
          <w:lang w:val="es-ES" w:eastAsia="es-ES"/>
        </w:rPr>
        <w:t>Informar al Director de Obra y/o a un miembro de la brigada.</w:t>
      </w:r>
    </w:p>
    <w:p w14:paraId="7CEF560E" w14:textId="151E93D3" w:rsidR="00512FFB" w:rsidRPr="00512FFB" w:rsidRDefault="00512FFB" w:rsidP="000F59E9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512FFB">
        <w:rPr>
          <w:rFonts w:ascii="Arial" w:hAnsi="Arial" w:cs="Arial"/>
          <w:sz w:val="22"/>
          <w:szCs w:val="22"/>
          <w:lang w:val="es-ES" w:eastAsia="es-ES"/>
        </w:rPr>
        <w:t>Reportar el accidente a la ARL</w:t>
      </w:r>
    </w:p>
    <w:p w14:paraId="268E7B0E" w14:textId="77777777" w:rsidR="00512FFB" w:rsidRDefault="00512FFB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512FFB">
        <w:rPr>
          <w:rFonts w:ascii="Arial" w:hAnsi="Arial" w:cs="Arial"/>
          <w:sz w:val="22"/>
          <w:szCs w:val="22"/>
          <w:lang w:val="es-ES" w:eastAsia="es-ES"/>
        </w:rPr>
        <w:t>Remitir al o los accidentados a la IPS más cercana o adscrita</w:t>
      </w:r>
    </w:p>
    <w:p w14:paraId="04C559D7" w14:textId="668C11A9" w:rsidR="00512FFB" w:rsidRPr="00EE6B06" w:rsidRDefault="00512FFB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EE6B06">
        <w:rPr>
          <w:rFonts w:ascii="Arial" w:hAnsi="Arial" w:cs="Arial"/>
          <w:sz w:val="22"/>
          <w:szCs w:val="22"/>
          <w:lang w:val="es-ES" w:eastAsia="es-ES"/>
        </w:rPr>
        <w:t>Realizar investigación del accidente con el equipo investigador de la empresa</w:t>
      </w:r>
    </w:p>
    <w:p w14:paraId="22143F3C" w14:textId="77777777" w:rsidR="00512FFB" w:rsidRPr="00EE6B06" w:rsidRDefault="00512FFB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EE6B06">
        <w:rPr>
          <w:rFonts w:ascii="Arial" w:hAnsi="Arial" w:cs="Arial"/>
          <w:sz w:val="22"/>
          <w:szCs w:val="22"/>
          <w:lang w:val="es-ES" w:eastAsia="es-ES"/>
        </w:rPr>
        <w:t xml:space="preserve">Realizar las acciones correctivas generadas en la investigación. </w:t>
      </w:r>
    </w:p>
    <w:p w14:paraId="7F9DDC86" w14:textId="77777777" w:rsidR="00512FFB" w:rsidRDefault="00512FFB" w:rsidP="00512FFB">
      <w:pPr>
        <w:pStyle w:val="Prrafodelista"/>
        <w:spacing w:line="276" w:lineRule="auto"/>
        <w:ind w:left="180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82CA984" w14:textId="77777777" w:rsidR="00512FFB" w:rsidRDefault="00512FFB" w:rsidP="00512FFB">
      <w:pPr>
        <w:pStyle w:val="Prrafodelista"/>
        <w:numPr>
          <w:ilvl w:val="3"/>
          <w:numId w:val="46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 xml:space="preserve">Enfermedad Común/ Accidente fuera del trabajo. </w:t>
      </w:r>
    </w:p>
    <w:p w14:paraId="1BCDF80F" w14:textId="77777777" w:rsidR="00512FFB" w:rsidRDefault="00512FFB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Remitir a EPS </w:t>
      </w:r>
    </w:p>
    <w:p w14:paraId="2E5436D1" w14:textId="47B2115E" w:rsidR="00512FFB" w:rsidRDefault="00512FFB" w:rsidP="00512FFB">
      <w:pPr>
        <w:pStyle w:val="Prrafodelista"/>
        <w:numPr>
          <w:ilvl w:val="0"/>
          <w:numId w:val="48"/>
        </w:numPr>
        <w:spacing w:line="276" w:lineRule="auto"/>
        <w:ind w:left="1560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512FFB">
        <w:rPr>
          <w:rFonts w:ascii="Arial" w:hAnsi="Arial" w:cs="Arial"/>
          <w:sz w:val="22"/>
          <w:szCs w:val="22"/>
          <w:lang w:val="es-ES" w:eastAsia="es-ES"/>
        </w:rPr>
        <w:t>Informar al Director de Obra.</w:t>
      </w:r>
    </w:p>
    <w:p w14:paraId="41C0B83E" w14:textId="21997864" w:rsidR="00EE6B06" w:rsidRPr="00EE6B06" w:rsidRDefault="00EE6B06" w:rsidP="00EE6B06">
      <w:pPr>
        <w:pStyle w:val="Prrafodelista"/>
        <w:numPr>
          <w:ilvl w:val="0"/>
          <w:numId w:val="46"/>
        </w:numPr>
        <w:shd w:val="clear" w:color="auto" w:fill="FFFFFF"/>
        <w:spacing w:line="0" w:lineRule="auto"/>
        <w:rPr>
          <w:rFonts w:ascii="ff3" w:hAnsi="ff3"/>
          <w:color w:val="000000"/>
          <w:spacing w:val="808"/>
          <w:sz w:val="66"/>
          <w:szCs w:val="66"/>
        </w:rPr>
      </w:pPr>
      <w:r w:rsidRPr="00EE6B06">
        <w:rPr>
          <w:rFonts w:ascii="ff2" w:hAnsi="ff2"/>
          <w:color w:val="000000"/>
          <w:sz w:val="66"/>
          <w:szCs w:val="66"/>
        </w:rPr>
        <w:t xml:space="preserve">eportar a </w:t>
      </w:r>
      <w:r w:rsidR="00512FFB" w:rsidRPr="00EE6B06">
        <w:rPr>
          <w:rFonts w:ascii="ff2" w:hAnsi="ff2"/>
          <w:color w:val="000000"/>
          <w:sz w:val="66"/>
          <w:szCs w:val="66"/>
        </w:rPr>
        <w:t>la SIJIN</w:t>
      </w:r>
      <w:r w:rsidRPr="00EE6B06">
        <w:rPr>
          <w:rFonts w:ascii="ff2" w:hAnsi="ff2"/>
          <w:color w:val="000000"/>
          <w:sz w:val="66"/>
          <w:szCs w:val="66"/>
        </w:rPr>
        <w:t>-CTI para el levantamiento.</w:t>
      </w:r>
    </w:p>
    <w:p w14:paraId="1968F3AC" w14:textId="4B11500E" w:rsidR="00EE6B06" w:rsidRPr="00EE6B06" w:rsidRDefault="00EE6B06" w:rsidP="00EE6B06">
      <w:pPr>
        <w:pStyle w:val="Prrafodelista"/>
        <w:numPr>
          <w:ilvl w:val="0"/>
          <w:numId w:val="46"/>
        </w:numPr>
        <w:shd w:val="clear" w:color="auto" w:fill="FFFFFF"/>
        <w:spacing w:line="0" w:lineRule="auto"/>
        <w:rPr>
          <w:rFonts w:ascii="ff3" w:hAnsi="ff3"/>
          <w:color w:val="000000"/>
          <w:spacing w:val="808"/>
          <w:sz w:val="66"/>
          <w:szCs w:val="66"/>
        </w:rPr>
      </w:pPr>
      <w:r w:rsidRPr="00EE6B06">
        <w:rPr>
          <w:rFonts w:ascii="ff3" w:hAnsi="ff3"/>
          <w:spacing w:val="808"/>
        </w:rPr>
        <w:sym w:font="Symbol" w:char="F0B7"/>
      </w:r>
      <w:r w:rsidRPr="00EE6B06">
        <w:rPr>
          <w:rFonts w:ascii="ff2" w:hAnsi="ff2"/>
          <w:color w:val="000000"/>
          <w:sz w:val="66"/>
          <w:szCs w:val="66"/>
        </w:rPr>
        <w:t xml:space="preserve">Reportar </w:t>
      </w:r>
      <w:r w:rsidR="00512FFB" w:rsidRPr="00EE6B06">
        <w:rPr>
          <w:rFonts w:ascii="ff2" w:hAnsi="ff2"/>
          <w:color w:val="000000"/>
          <w:sz w:val="66"/>
          <w:szCs w:val="66"/>
        </w:rPr>
        <w:t>accidente a</w:t>
      </w:r>
      <w:r w:rsidRPr="00EE6B06">
        <w:rPr>
          <w:rFonts w:ascii="ff2" w:hAnsi="ff2"/>
          <w:color w:val="000000"/>
          <w:sz w:val="66"/>
          <w:szCs w:val="66"/>
        </w:rPr>
        <w:t xml:space="preserve"> la ARP</w:t>
      </w:r>
    </w:p>
    <w:p w14:paraId="6DE5D588" w14:textId="0F96D6C2" w:rsidR="00EE6B06" w:rsidRPr="00EE6B06" w:rsidRDefault="00EE6B06" w:rsidP="00EE6B06">
      <w:pPr>
        <w:pStyle w:val="Prrafodelista"/>
        <w:numPr>
          <w:ilvl w:val="0"/>
          <w:numId w:val="46"/>
        </w:numPr>
        <w:shd w:val="clear" w:color="auto" w:fill="FFFFFF"/>
        <w:spacing w:line="0" w:lineRule="auto"/>
        <w:rPr>
          <w:rFonts w:ascii="ff3" w:hAnsi="ff3"/>
          <w:color w:val="000000"/>
          <w:spacing w:val="808"/>
          <w:sz w:val="66"/>
          <w:szCs w:val="66"/>
        </w:rPr>
      </w:pPr>
      <w:r w:rsidRPr="00EE6B06">
        <w:rPr>
          <w:rFonts w:ascii="ff2" w:hAnsi="ff2"/>
          <w:color w:val="000000"/>
          <w:sz w:val="66"/>
          <w:szCs w:val="66"/>
        </w:rPr>
        <w:t xml:space="preserve">Reportar a </w:t>
      </w:r>
      <w:r w:rsidR="00512FFB" w:rsidRPr="00EE6B06">
        <w:rPr>
          <w:rFonts w:ascii="ff2" w:hAnsi="ff2"/>
          <w:color w:val="000000"/>
          <w:sz w:val="66"/>
          <w:szCs w:val="66"/>
        </w:rPr>
        <w:t>la SIJIN</w:t>
      </w:r>
      <w:r w:rsidRPr="00EE6B06">
        <w:rPr>
          <w:rFonts w:ascii="ff2" w:hAnsi="ff2"/>
          <w:color w:val="000000"/>
          <w:sz w:val="66"/>
          <w:szCs w:val="66"/>
        </w:rPr>
        <w:t>-CTI para el levantamiento.</w:t>
      </w:r>
    </w:p>
    <w:p w14:paraId="253DA829" w14:textId="6ED18747" w:rsidR="00EE6B06" w:rsidRPr="00EE6B06" w:rsidRDefault="00EE6B06" w:rsidP="00EE6B06">
      <w:pPr>
        <w:pStyle w:val="Prrafodelista"/>
        <w:numPr>
          <w:ilvl w:val="0"/>
          <w:numId w:val="46"/>
        </w:numPr>
        <w:shd w:val="clear" w:color="auto" w:fill="FFFFFF"/>
        <w:spacing w:line="0" w:lineRule="auto"/>
        <w:rPr>
          <w:rFonts w:ascii="ff3" w:hAnsi="ff3"/>
          <w:color w:val="000000"/>
          <w:spacing w:val="808"/>
          <w:sz w:val="66"/>
          <w:szCs w:val="66"/>
        </w:rPr>
      </w:pPr>
      <w:r w:rsidRPr="00EE6B06">
        <w:rPr>
          <w:rFonts w:ascii="ff3" w:hAnsi="ff3"/>
          <w:spacing w:val="808"/>
        </w:rPr>
        <w:sym w:font="Symbol" w:char="F0B7"/>
      </w:r>
      <w:r w:rsidRPr="00EE6B06">
        <w:rPr>
          <w:rFonts w:ascii="ff2" w:hAnsi="ff2"/>
          <w:color w:val="000000"/>
          <w:sz w:val="66"/>
          <w:szCs w:val="66"/>
        </w:rPr>
        <w:t xml:space="preserve">Reportar </w:t>
      </w:r>
      <w:r w:rsidR="00512FFB" w:rsidRPr="00EE6B06">
        <w:rPr>
          <w:rFonts w:ascii="ff2" w:hAnsi="ff2"/>
          <w:color w:val="000000"/>
          <w:sz w:val="66"/>
          <w:szCs w:val="66"/>
        </w:rPr>
        <w:t>accidente a</w:t>
      </w:r>
      <w:r w:rsidRPr="00EE6B06">
        <w:rPr>
          <w:rFonts w:ascii="ff2" w:hAnsi="ff2"/>
          <w:color w:val="000000"/>
          <w:sz w:val="66"/>
          <w:szCs w:val="66"/>
        </w:rPr>
        <w:t xml:space="preserve"> la ARP</w:t>
      </w:r>
    </w:p>
    <w:p w14:paraId="27B4198E" w14:textId="5ECD998A" w:rsidR="00EE6B06" w:rsidRPr="00EE6B06" w:rsidRDefault="00EE6B06" w:rsidP="00EE6B06">
      <w:pPr>
        <w:pStyle w:val="Prrafodelista"/>
        <w:numPr>
          <w:ilvl w:val="0"/>
          <w:numId w:val="46"/>
        </w:numPr>
        <w:shd w:val="clear" w:color="auto" w:fill="FFFFFF"/>
        <w:spacing w:line="0" w:lineRule="auto"/>
        <w:rPr>
          <w:rFonts w:ascii="ff3" w:hAnsi="ff3"/>
          <w:color w:val="000000"/>
          <w:spacing w:val="808"/>
          <w:sz w:val="66"/>
          <w:szCs w:val="66"/>
        </w:rPr>
      </w:pPr>
      <w:r w:rsidRPr="00EE6B06">
        <w:rPr>
          <w:rFonts w:ascii="ff2" w:hAnsi="ff2"/>
          <w:color w:val="000000"/>
          <w:sz w:val="66"/>
          <w:szCs w:val="66"/>
        </w:rPr>
        <w:t xml:space="preserve">Reportar a </w:t>
      </w:r>
      <w:r w:rsidR="00512FFB" w:rsidRPr="00EE6B06">
        <w:rPr>
          <w:rFonts w:ascii="ff2" w:hAnsi="ff2"/>
          <w:color w:val="000000"/>
          <w:sz w:val="66"/>
          <w:szCs w:val="66"/>
        </w:rPr>
        <w:t>la SIJIN</w:t>
      </w:r>
      <w:r w:rsidRPr="00EE6B06">
        <w:rPr>
          <w:rFonts w:ascii="ff2" w:hAnsi="ff2"/>
          <w:color w:val="000000"/>
          <w:sz w:val="66"/>
          <w:szCs w:val="66"/>
        </w:rPr>
        <w:t>-CTI para el levantamiento.</w:t>
      </w:r>
    </w:p>
    <w:p w14:paraId="4345136F" w14:textId="54FF5DC3" w:rsidR="00EE6B06" w:rsidRPr="00EE6B06" w:rsidRDefault="00EE6B06" w:rsidP="00EE6B06">
      <w:pPr>
        <w:pStyle w:val="Prrafodelista"/>
        <w:numPr>
          <w:ilvl w:val="0"/>
          <w:numId w:val="46"/>
        </w:numPr>
        <w:shd w:val="clear" w:color="auto" w:fill="FFFFFF"/>
        <w:spacing w:line="0" w:lineRule="auto"/>
        <w:rPr>
          <w:rFonts w:ascii="ff3" w:hAnsi="ff3"/>
          <w:color w:val="000000"/>
          <w:spacing w:val="808"/>
          <w:sz w:val="66"/>
          <w:szCs w:val="66"/>
        </w:rPr>
      </w:pPr>
      <w:r w:rsidRPr="00EE6B06">
        <w:rPr>
          <w:rFonts w:ascii="ff3" w:hAnsi="ff3"/>
          <w:spacing w:val="808"/>
        </w:rPr>
        <w:sym w:font="Symbol" w:char="F0B7"/>
      </w:r>
      <w:r w:rsidRPr="00EE6B06">
        <w:rPr>
          <w:rFonts w:ascii="ff2" w:hAnsi="ff2"/>
          <w:color w:val="000000"/>
          <w:sz w:val="66"/>
          <w:szCs w:val="66"/>
        </w:rPr>
        <w:t xml:space="preserve">Reportar </w:t>
      </w:r>
      <w:r w:rsidR="00512FFB" w:rsidRPr="00EE6B06">
        <w:rPr>
          <w:rFonts w:ascii="ff2" w:hAnsi="ff2"/>
          <w:color w:val="000000"/>
          <w:sz w:val="66"/>
          <w:szCs w:val="66"/>
        </w:rPr>
        <w:t>accidente a</w:t>
      </w:r>
      <w:r w:rsidRPr="00EE6B06">
        <w:rPr>
          <w:rFonts w:ascii="ff2" w:hAnsi="ff2"/>
          <w:color w:val="000000"/>
          <w:sz w:val="66"/>
          <w:szCs w:val="66"/>
        </w:rPr>
        <w:t xml:space="preserve"> la ARP</w:t>
      </w:r>
    </w:p>
    <w:p w14:paraId="6E75CE55" w14:textId="5E30804C" w:rsidR="00EE6B06" w:rsidRPr="00EE6B06" w:rsidRDefault="00EE6B06" w:rsidP="00EE6B06">
      <w:pPr>
        <w:pStyle w:val="Prrafodelista"/>
        <w:numPr>
          <w:ilvl w:val="0"/>
          <w:numId w:val="46"/>
        </w:numPr>
        <w:shd w:val="clear" w:color="auto" w:fill="FFFFFF"/>
        <w:spacing w:line="0" w:lineRule="auto"/>
        <w:rPr>
          <w:rFonts w:ascii="ff3" w:hAnsi="ff3"/>
          <w:color w:val="000000"/>
          <w:spacing w:val="808"/>
          <w:sz w:val="66"/>
          <w:szCs w:val="66"/>
        </w:rPr>
      </w:pPr>
      <w:r w:rsidRPr="00EE6B06">
        <w:rPr>
          <w:rFonts w:ascii="ff2" w:hAnsi="ff2"/>
          <w:color w:val="000000"/>
          <w:sz w:val="66"/>
          <w:szCs w:val="66"/>
        </w:rPr>
        <w:t xml:space="preserve">Reportar a </w:t>
      </w:r>
      <w:r w:rsidR="00512FFB" w:rsidRPr="00EE6B06">
        <w:rPr>
          <w:rFonts w:ascii="ff2" w:hAnsi="ff2"/>
          <w:color w:val="000000"/>
          <w:sz w:val="66"/>
          <w:szCs w:val="66"/>
        </w:rPr>
        <w:t>la SIJIN</w:t>
      </w:r>
      <w:r w:rsidRPr="00EE6B06">
        <w:rPr>
          <w:rFonts w:ascii="ff2" w:hAnsi="ff2"/>
          <w:color w:val="000000"/>
          <w:sz w:val="66"/>
          <w:szCs w:val="66"/>
        </w:rPr>
        <w:t>-CTI para el levantamiento.</w:t>
      </w:r>
    </w:p>
    <w:p w14:paraId="77E1A37D" w14:textId="50496288" w:rsidR="00EE6B06" w:rsidRPr="00EE6B06" w:rsidRDefault="00EE6B06" w:rsidP="00EE6B06">
      <w:pPr>
        <w:pStyle w:val="Prrafodelista"/>
        <w:numPr>
          <w:ilvl w:val="0"/>
          <w:numId w:val="46"/>
        </w:numPr>
        <w:shd w:val="clear" w:color="auto" w:fill="FFFFFF"/>
        <w:spacing w:line="0" w:lineRule="auto"/>
        <w:rPr>
          <w:rFonts w:ascii="ff3" w:hAnsi="ff3"/>
          <w:color w:val="000000"/>
          <w:spacing w:val="808"/>
          <w:sz w:val="66"/>
          <w:szCs w:val="66"/>
        </w:rPr>
      </w:pPr>
      <w:r w:rsidRPr="00EE6B06">
        <w:rPr>
          <w:rFonts w:ascii="ff3" w:hAnsi="ff3"/>
          <w:spacing w:val="808"/>
        </w:rPr>
        <w:sym w:font="Symbol" w:char="F0B7"/>
      </w:r>
      <w:r w:rsidRPr="00EE6B06">
        <w:rPr>
          <w:rFonts w:ascii="ff2" w:hAnsi="ff2"/>
          <w:color w:val="000000"/>
          <w:sz w:val="66"/>
          <w:szCs w:val="66"/>
        </w:rPr>
        <w:t xml:space="preserve">Reportar </w:t>
      </w:r>
      <w:r w:rsidR="00512FFB" w:rsidRPr="00EE6B06">
        <w:rPr>
          <w:rFonts w:ascii="ff2" w:hAnsi="ff2"/>
          <w:color w:val="000000"/>
          <w:sz w:val="66"/>
          <w:szCs w:val="66"/>
        </w:rPr>
        <w:t>accidente a</w:t>
      </w:r>
      <w:r w:rsidRPr="00EE6B06">
        <w:rPr>
          <w:rFonts w:ascii="ff2" w:hAnsi="ff2"/>
          <w:color w:val="000000"/>
          <w:sz w:val="66"/>
          <w:szCs w:val="66"/>
        </w:rPr>
        <w:t xml:space="preserve"> la AR</w:t>
      </w:r>
    </w:p>
    <w:p w14:paraId="2349B1A1" w14:textId="77777777" w:rsidR="00EE6B06" w:rsidRDefault="00EE6B06" w:rsidP="00EE6B06">
      <w:pPr>
        <w:shd w:val="clear" w:color="auto" w:fill="FFFFFF"/>
        <w:spacing w:line="0" w:lineRule="auto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AFD2EF0" w14:textId="77777777" w:rsidR="00EE6B06" w:rsidRDefault="00EE6B06" w:rsidP="00EE6B06">
      <w:pPr>
        <w:shd w:val="clear" w:color="auto" w:fill="FFFFFF"/>
        <w:spacing w:line="0" w:lineRule="auto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265B8291" w14:textId="77777777" w:rsidR="00EE6B06" w:rsidRDefault="00EE6B06" w:rsidP="00EE6B06">
      <w:pPr>
        <w:shd w:val="clear" w:color="auto" w:fill="FFFFFF"/>
        <w:spacing w:line="0" w:lineRule="auto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3E00AEBD" w14:textId="77777777" w:rsidR="00EE6B06" w:rsidRDefault="00EE6B06" w:rsidP="00EE6B06">
      <w:pPr>
        <w:shd w:val="clear" w:color="auto" w:fill="FFFFFF"/>
        <w:spacing w:line="0" w:lineRule="auto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337813B" w14:textId="77777777" w:rsidR="00EE6B06" w:rsidRDefault="00EE6B06" w:rsidP="00EE6B06">
      <w:pPr>
        <w:shd w:val="clear" w:color="auto" w:fill="FFFFFF"/>
        <w:spacing w:line="0" w:lineRule="auto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7B077E87" w14:textId="02523B00" w:rsidR="007A31E4" w:rsidRPr="00EE6B06" w:rsidRDefault="00EE6B06" w:rsidP="00EE6B06">
      <w:pPr>
        <w:shd w:val="clear" w:color="auto" w:fill="FFFFFF"/>
        <w:spacing w:line="0" w:lineRule="auto"/>
        <w:rPr>
          <w:rFonts w:ascii="ff3" w:hAnsi="ff3"/>
          <w:color w:val="000000"/>
          <w:spacing w:val="808"/>
          <w:sz w:val="66"/>
          <w:szCs w:val="66"/>
        </w:rPr>
      </w:pPr>
      <w:r w:rsidRPr="00EE6B06">
        <w:rPr>
          <w:rFonts w:ascii="Arial" w:hAnsi="Arial" w:cs="Arial"/>
          <w:b/>
          <w:sz w:val="22"/>
          <w:szCs w:val="22"/>
          <w:lang w:val="es-ES" w:eastAsia="es-ES"/>
        </w:rPr>
        <w:t xml:space="preserve">Reportar a </w:t>
      </w:r>
      <w:r w:rsidR="00512FFB" w:rsidRPr="00EE6B06">
        <w:rPr>
          <w:rFonts w:ascii="Arial" w:hAnsi="Arial" w:cs="Arial"/>
          <w:b/>
          <w:sz w:val="22"/>
          <w:szCs w:val="22"/>
          <w:lang w:val="es-ES" w:eastAsia="es-ES"/>
        </w:rPr>
        <w:t>la SIJIN</w:t>
      </w:r>
      <w:r w:rsidRPr="00EE6B06">
        <w:rPr>
          <w:rFonts w:ascii="Arial" w:hAnsi="Arial" w:cs="Arial"/>
          <w:b/>
          <w:sz w:val="22"/>
          <w:szCs w:val="22"/>
          <w:lang w:val="es-ES" w:eastAsia="es-ES"/>
        </w:rPr>
        <w:t xml:space="preserve">-CTI para el </w:t>
      </w:r>
      <w:r w:rsidR="00512FFB" w:rsidRPr="00EE6B06">
        <w:rPr>
          <w:rFonts w:ascii="Arial" w:hAnsi="Arial" w:cs="Arial"/>
          <w:b/>
          <w:sz w:val="22"/>
          <w:szCs w:val="22"/>
          <w:lang w:val="es-ES" w:eastAsia="es-ES"/>
        </w:rPr>
        <w:t>levantamiento. Reportar</w:t>
      </w:r>
      <w:r w:rsidRPr="00EE6B06">
        <w:rPr>
          <w:rFonts w:ascii="Arial" w:hAnsi="Arial" w:cs="Arial"/>
          <w:b/>
          <w:sz w:val="22"/>
          <w:szCs w:val="22"/>
          <w:lang w:val="es-ES" w:eastAsia="es-ES"/>
        </w:rPr>
        <w:t xml:space="preserve"> </w:t>
      </w:r>
      <w:r w:rsidR="00512FFB" w:rsidRPr="00EE6B06">
        <w:rPr>
          <w:rFonts w:ascii="Arial" w:hAnsi="Arial" w:cs="Arial"/>
          <w:b/>
          <w:sz w:val="22"/>
          <w:szCs w:val="22"/>
          <w:lang w:val="es-ES" w:eastAsia="es-ES"/>
        </w:rPr>
        <w:t>accidente a</w:t>
      </w:r>
      <w:r w:rsidRPr="00EE6B06">
        <w:rPr>
          <w:rFonts w:ascii="Arial" w:hAnsi="Arial" w:cs="Arial"/>
          <w:b/>
          <w:sz w:val="22"/>
          <w:szCs w:val="22"/>
          <w:lang w:val="es-ES" w:eastAsia="es-ES"/>
        </w:rPr>
        <w:t xml:space="preserve"> la ARP</w:t>
      </w:r>
    </w:p>
    <w:p w14:paraId="4A147284" w14:textId="77777777" w:rsidR="00EE6B06" w:rsidRPr="00EE6B06" w:rsidRDefault="00EE6B06" w:rsidP="00EE6B06">
      <w:pPr>
        <w:spacing w:line="276" w:lineRule="auto"/>
        <w:jc w:val="both"/>
        <w:rPr>
          <w:rFonts w:ascii="Arial" w:hAnsi="Arial" w:cs="Arial"/>
          <w:b/>
          <w:vanish/>
          <w:sz w:val="22"/>
          <w:szCs w:val="22"/>
          <w:lang w:val="es-ES" w:eastAsia="es-ES"/>
        </w:rPr>
      </w:pPr>
    </w:p>
    <w:p w14:paraId="54C2C619" w14:textId="77777777" w:rsidR="00EE6B06" w:rsidRPr="00425A71" w:rsidRDefault="00EE6B06" w:rsidP="007A31E4">
      <w:pPr>
        <w:pStyle w:val="Prrafodelista"/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44F84389" w14:textId="77777777" w:rsidR="001C2C86" w:rsidRPr="00270D93" w:rsidRDefault="001C2C86" w:rsidP="00461DDF">
      <w:pPr>
        <w:spacing w:line="276" w:lineRule="auto"/>
        <w:ind w:left="426"/>
        <w:jc w:val="center"/>
        <w:rPr>
          <w:rFonts w:ascii="Arial" w:hAnsi="Arial" w:cs="Arial"/>
          <w:sz w:val="16"/>
          <w:szCs w:val="22"/>
          <w:lang w:val="es-ES" w:eastAsia="es-ES"/>
        </w:rPr>
      </w:pPr>
    </w:p>
    <w:tbl>
      <w:tblPr>
        <w:tblStyle w:val="Tablaconcuadrcula"/>
        <w:tblW w:w="0" w:type="auto"/>
        <w:tblBorders>
          <w:top w:val="thinThickSmallGap" w:sz="12" w:space="0" w:color="FFA18B"/>
          <w:left w:val="thinThickSmallGap" w:sz="12" w:space="0" w:color="FFA18B"/>
          <w:bottom w:val="thinThickSmallGap" w:sz="12" w:space="0" w:color="FFA18B"/>
          <w:right w:val="thinThickSmallGap" w:sz="12" w:space="0" w:color="FFA18B"/>
          <w:insideH w:val="thinThickSmallGap" w:sz="12" w:space="0" w:color="FFA18B"/>
          <w:insideV w:val="thinThickSmallGap" w:sz="12" w:space="0" w:color="FFA18B"/>
        </w:tblBorders>
        <w:tblLook w:val="04A0" w:firstRow="1" w:lastRow="0" w:firstColumn="1" w:lastColumn="0" w:noHBand="0" w:noVBand="1"/>
      </w:tblPr>
      <w:tblGrid>
        <w:gridCol w:w="3023"/>
        <w:gridCol w:w="3026"/>
        <w:gridCol w:w="3014"/>
      </w:tblGrid>
      <w:tr w:rsidR="00B34811" w:rsidRPr="00E25C0C" w14:paraId="5B42E787" w14:textId="77777777" w:rsidTr="00270D93">
        <w:trPr>
          <w:trHeight w:val="181"/>
        </w:trPr>
        <w:tc>
          <w:tcPr>
            <w:tcW w:w="3023" w:type="dxa"/>
          </w:tcPr>
          <w:p w14:paraId="0343AA87" w14:textId="77777777" w:rsidR="00B34811" w:rsidRPr="00E25C0C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026" w:type="dxa"/>
          </w:tcPr>
          <w:p w14:paraId="55F1A2A8" w14:textId="77777777" w:rsidR="00B34811" w:rsidRPr="00E25C0C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014" w:type="dxa"/>
          </w:tcPr>
          <w:p w14:paraId="31F9E7EB" w14:textId="77777777" w:rsidR="00B34811" w:rsidRPr="00E25C0C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sz w:val="22"/>
                <w:szCs w:val="22"/>
                <w:lang w:val="es-ES" w:eastAsia="es-ES"/>
              </w:rPr>
            </w:pPr>
          </w:p>
        </w:tc>
      </w:tr>
      <w:tr w:rsidR="000D2DAE" w:rsidRPr="00270D93" w14:paraId="565D190F" w14:textId="77777777" w:rsidTr="009C0947">
        <w:tc>
          <w:tcPr>
            <w:tcW w:w="3023" w:type="dxa"/>
            <w:shd w:val="clear" w:color="auto" w:fill="FEE8E6"/>
          </w:tcPr>
          <w:p w14:paraId="30B918FC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Dayana Madroñero Díaz</w:t>
            </w:r>
          </w:p>
          <w:p w14:paraId="48004773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Profesional en SST.</w:t>
            </w:r>
          </w:p>
        </w:tc>
        <w:tc>
          <w:tcPr>
            <w:tcW w:w="3026" w:type="dxa"/>
            <w:shd w:val="clear" w:color="auto" w:fill="FEE8E6"/>
          </w:tcPr>
          <w:p w14:paraId="4DC1E0B1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 xml:space="preserve">Myriam </w:t>
            </w:r>
            <w:r w:rsidR="00270D93"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Barón</w:t>
            </w:r>
          </w:p>
          <w:p w14:paraId="21D5BEF1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Abogada Especialista en Gerencia SST</w:t>
            </w:r>
          </w:p>
        </w:tc>
        <w:tc>
          <w:tcPr>
            <w:tcW w:w="3014" w:type="dxa"/>
            <w:shd w:val="clear" w:color="auto" w:fill="FEE8E6"/>
          </w:tcPr>
          <w:p w14:paraId="200AF8D2" w14:textId="77777777" w:rsidR="00B34811" w:rsidRPr="00270D93" w:rsidRDefault="004B0EB9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Lina María Correa Mejía</w:t>
            </w:r>
          </w:p>
          <w:p w14:paraId="5FF85EE3" w14:textId="77777777" w:rsidR="004B0EB9" w:rsidRPr="00270D93" w:rsidRDefault="004B0EB9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Gerente</w:t>
            </w:r>
          </w:p>
        </w:tc>
      </w:tr>
      <w:tr w:rsidR="00B34811" w:rsidRPr="00270D93" w14:paraId="3BC93D97" w14:textId="77777777" w:rsidTr="009C0947">
        <w:tc>
          <w:tcPr>
            <w:tcW w:w="3023" w:type="dxa"/>
            <w:shd w:val="clear" w:color="auto" w:fill="FEE8E6"/>
          </w:tcPr>
          <w:p w14:paraId="4C97322F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REALIZÓ</w:t>
            </w:r>
          </w:p>
        </w:tc>
        <w:tc>
          <w:tcPr>
            <w:tcW w:w="3026" w:type="dxa"/>
            <w:shd w:val="clear" w:color="auto" w:fill="FEE8E6"/>
          </w:tcPr>
          <w:p w14:paraId="5F6D17D4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VERIFICÓ</w:t>
            </w:r>
          </w:p>
        </w:tc>
        <w:tc>
          <w:tcPr>
            <w:tcW w:w="3014" w:type="dxa"/>
            <w:shd w:val="clear" w:color="auto" w:fill="FEE8E6"/>
          </w:tcPr>
          <w:p w14:paraId="77380949" w14:textId="77777777" w:rsidR="00B34811" w:rsidRPr="00270D93" w:rsidRDefault="00B34811" w:rsidP="00B11748">
            <w:pPr>
              <w:spacing w:line="276" w:lineRule="auto"/>
              <w:jc w:val="center"/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</w:pPr>
            <w:r w:rsidRPr="00270D93">
              <w:rPr>
                <w:rFonts w:ascii="Century Gothic" w:hAnsi="Century Gothic" w:cs="Arial"/>
                <w:b/>
                <w:sz w:val="18"/>
                <w:szCs w:val="22"/>
                <w:lang w:val="es-ES" w:eastAsia="es-ES"/>
              </w:rPr>
              <w:t>APROBÓ</w:t>
            </w:r>
          </w:p>
        </w:tc>
      </w:tr>
    </w:tbl>
    <w:p w14:paraId="324C9E4D" w14:textId="77777777" w:rsidR="00B34811" w:rsidRPr="00B34811" w:rsidRDefault="00B34811" w:rsidP="00270D93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bookmarkStart w:id="0" w:name="_GoBack"/>
      <w:bookmarkEnd w:id="0"/>
    </w:p>
    <w:sectPr w:rsidR="00B34811" w:rsidRPr="00B34811" w:rsidSect="009A4FEE">
      <w:headerReference w:type="even" r:id="rId8"/>
      <w:headerReference w:type="default" r:id="rId9"/>
      <w:headerReference w:type="first" r:id="rId10"/>
      <w:footerReference w:type="first" r:id="rId11"/>
      <w:pgSz w:w="12242" w:h="15842" w:code="122"/>
      <w:pgMar w:top="1701" w:right="1701" w:bottom="1701" w:left="1418" w:header="1134" w:footer="113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7EF66" w14:textId="77777777" w:rsidR="00F17180" w:rsidRDefault="00F17180">
      <w:r>
        <w:separator/>
      </w:r>
    </w:p>
  </w:endnote>
  <w:endnote w:type="continuationSeparator" w:id="0">
    <w:p w14:paraId="2E05A462" w14:textId="77777777" w:rsidR="00F17180" w:rsidRDefault="00F17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6FC23" w14:textId="77777777" w:rsidR="001C2C86" w:rsidRDefault="001C2C86"/>
  <w:p w14:paraId="0133A083" w14:textId="77777777" w:rsidR="001C2C86" w:rsidRDefault="001C2C86">
    <w:pPr>
      <w:pStyle w:val="Piedepgina"/>
      <w:rPr>
        <w:rFonts w:ascii="Tahoma" w:hAnsi="Tahoma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F1177" w14:textId="77777777" w:rsidR="00F17180" w:rsidRDefault="00F17180">
      <w:r>
        <w:separator/>
      </w:r>
    </w:p>
  </w:footnote>
  <w:footnote w:type="continuationSeparator" w:id="0">
    <w:p w14:paraId="06618A14" w14:textId="77777777" w:rsidR="00F17180" w:rsidRDefault="00F17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4C885" w14:textId="77777777" w:rsidR="001C2C86" w:rsidRDefault="00F17180">
    <w:pPr>
      <w:pStyle w:val="Encabezado"/>
    </w:pPr>
    <w:r>
      <w:rPr>
        <w:noProof/>
      </w:rPr>
      <w:pict w14:anchorId="4BAF82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3584" o:spid="_x0000_s2068" type="#_x0000_t136" style="position:absolute;margin-left:0;margin-top:0;width:599.9pt;height:63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05"/>
      <w:gridCol w:w="5841"/>
      <w:gridCol w:w="2142"/>
    </w:tblGrid>
    <w:tr w:rsidR="00C3704E" w:rsidRPr="00256905" w14:paraId="47FB14C3" w14:textId="77777777" w:rsidTr="00794CF4">
      <w:trPr>
        <w:trHeight w:val="423"/>
        <w:jc w:val="center"/>
      </w:trPr>
      <w:tc>
        <w:tcPr>
          <w:tcW w:w="2205" w:type="dxa"/>
          <w:vMerge w:val="restart"/>
          <w:shd w:val="clear" w:color="auto" w:fill="auto"/>
          <w:vAlign w:val="center"/>
        </w:tcPr>
        <w:p w14:paraId="0874C086" w14:textId="77777777" w:rsidR="00C3704E" w:rsidRPr="00256905" w:rsidRDefault="00971795" w:rsidP="00C3704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256905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273E96DA" wp14:editId="272DF5C6">
                <wp:extent cx="1085850" cy="790575"/>
                <wp:effectExtent l="0" t="0" r="0" b="0"/>
                <wp:docPr id="10" name="Imagen 10" descr="Logo CM2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 CM2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1" w:type="dxa"/>
          <w:vMerge w:val="restart"/>
          <w:shd w:val="clear" w:color="auto" w:fill="auto"/>
          <w:vAlign w:val="center"/>
        </w:tcPr>
        <w:p w14:paraId="020A7B7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SISTEMA DE GESTIÓN DE LA SEGURIDAD Y SALUD EN EL TRABAJO</w:t>
          </w:r>
        </w:p>
      </w:tc>
      <w:tc>
        <w:tcPr>
          <w:tcW w:w="2142" w:type="dxa"/>
          <w:shd w:val="clear" w:color="auto" w:fill="auto"/>
          <w:vAlign w:val="center"/>
        </w:tcPr>
        <w:p w14:paraId="67306E0F" w14:textId="77777777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Fecha: 2</w:t>
          </w:r>
          <w:r w:rsidR="00EB1928"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9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/0</w:t>
          </w:r>
          <w:r w:rsidR="00EB1928"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8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/202</w:t>
          </w:r>
          <w:r w:rsidR="00EB1928"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1</w:t>
          </w:r>
        </w:p>
      </w:tc>
    </w:tr>
    <w:tr w:rsidR="00C3704E" w:rsidRPr="00256905" w14:paraId="3E14284C" w14:textId="77777777" w:rsidTr="00794CF4">
      <w:trPr>
        <w:trHeight w:val="423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0658491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vMerge/>
          <w:shd w:val="clear" w:color="auto" w:fill="auto"/>
          <w:vAlign w:val="center"/>
        </w:tcPr>
        <w:p w14:paraId="03F9DA4B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2142" w:type="dxa"/>
          <w:shd w:val="clear" w:color="auto" w:fill="auto"/>
          <w:vAlign w:val="center"/>
        </w:tcPr>
        <w:p w14:paraId="23383348" w14:textId="154E2CE9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Versión: 00</w:t>
          </w:r>
          <w:r w:rsidR="006B5728">
            <w:rPr>
              <w:rFonts w:ascii="Arial" w:hAnsi="Arial" w:cs="Arial"/>
              <w:b/>
              <w:sz w:val="22"/>
              <w:szCs w:val="22"/>
            </w:rPr>
            <w:t>1</w:t>
          </w:r>
        </w:p>
      </w:tc>
    </w:tr>
    <w:tr w:rsidR="00C3704E" w:rsidRPr="00256905" w14:paraId="44D9B899" w14:textId="77777777" w:rsidTr="00DA1776">
      <w:trPr>
        <w:trHeight w:val="676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265ACEF7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shd w:val="clear" w:color="auto" w:fill="auto"/>
          <w:vAlign w:val="center"/>
        </w:tcPr>
        <w:p w14:paraId="04C2AE07" w14:textId="4FECDB4B" w:rsidR="00C3704E" w:rsidRPr="00256905" w:rsidRDefault="006B5728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PLAN DE EVACUACIÓN MEDICA - MEDEVAC</w:t>
          </w:r>
        </w:p>
      </w:tc>
      <w:tc>
        <w:tcPr>
          <w:tcW w:w="2142" w:type="dxa"/>
          <w:shd w:val="clear" w:color="auto" w:fill="auto"/>
          <w:vAlign w:val="center"/>
        </w:tcPr>
        <w:p w14:paraId="3B9B0348" w14:textId="77777777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 xml:space="preserve">Página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PAGE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C00299">
            <w:rPr>
              <w:rFonts w:ascii="Arial" w:hAnsi="Arial" w:cs="Arial"/>
              <w:b/>
              <w:noProof/>
              <w:sz w:val="22"/>
              <w:szCs w:val="22"/>
            </w:rPr>
            <w:t>4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256905">
            <w:rPr>
              <w:rFonts w:ascii="Arial" w:hAnsi="Arial" w:cs="Arial"/>
              <w:b/>
              <w:sz w:val="22"/>
              <w:szCs w:val="22"/>
            </w:rPr>
            <w:t xml:space="preserve"> de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NUMPAGES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C00299">
            <w:rPr>
              <w:rFonts w:ascii="Arial" w:hAnsi="Arial" w:cs="Arial"/>
              <w:b/>
              <w:noProof/>
              <w:sz w:val="22"/>
              <w:szCs w:val="22"/>
            </w:rPr>
            <w:t>4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6F8B9E72" w14:textId="77777777" w:rsidR="001C2C86" w:rsidRDefault="001C2C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5557"/>
      <w:gridCol w:w="1829"/>
    </w:tblGrid>
    <w:tr w:rsidR="0019518B" w:rsidRPr="00532608" w14:paraId="4834C668" w14:textId="77777777" w:rsidTr="007E6B35">
      <w:trPr>
        <w:trHeight w:val="423"/>
        <w:jc w:val="center"/>
      </w:trPr>
      <w:tc>
        <w:tcPr>
          <w:tcW w:w="2802" w:type="dxa"/>
          <w:vMerge w:val="restart"/>
          <w:shd w:val="clear" w:color="auto" w:fill="auto"/>
          <w:vAlign w:val="center"/>
        </w:tcPr>
        <w:p w14:paraId="7328142A" w14:textId="77777777" w:rsidR="0019518B" w:rsidRPr="009518B2" w:rsidRDefault="00971795" w:rsidP="0019518B">
          <w:pPr>
            <w:pStyle w:val="Encabezado"/>
            <w:jc w:val="center"/>
            <w:rPr>
              <w:rFonts w:ascii="Arial" w:hAnsi="Arial" w:cs="Arial"/>
            </w:rPr>
          </w:pPr>
          <w:r w:rsidRPr="004446A8">
            <w:rPr>
              <w:rFonts w:ascii="Arial" w:hAnsi="Arial" w:cs="Arial"/>
              <w:noProof/>
            </w:rPr>
            <w:drawing>
              <wp:inline distT="0" distB="0" distL="0" distR="0" wp14:anchorId="293A78D5" wp14:editId="433A5D4B">
                <wp:extent cx="1638300" cy="1066800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7" w:type="dxa"/>
          <w:vMerge w:val="restart"/>
          <w:shd w:val="clear" w:color="auto" w:fill="auto"/>
          <w:vAlign w:val="center"/>
        </w:tcPr>
        <w:p w14:paraId="639A85F1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1829" w:type="dxa"/>
          <w:shd w:val="clear" w:color="auto" w:fill="auto"/>
          <w:vAlign w:val="center"/>
        </w:tcPr>
        <w:p w14:paraId="3A1163F7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Fecha: </w:t>
          </w:r>
          <w:r w:rsidRPr="0019518B">
            <w:rPr>
              <w:rFonts w:ascii="Arial" w:hAnsi="Arial" w:cs="Arial"/>
              <w:b/>
              <w:color w:val="FF0000"/>
            </w:rPr>
            <w:t>31/07/2019</w:t>
          </w:r>
        </w:p>
      </w:tc>
    </w:tr>
    <w:tr w:rsidR="0019518B" w:rsidRPr="00532608" w14:paraId="7B7D9726" w14:textId="77777777" w:rsidTr="007E6B35">
      <w:trPr>
        <w:trHeight w:val="423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2BAC6F28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Merge/>
          <w:shd w:val="clear" w:color="auto" w:fill="auto"/>
          <w:vAlign w:val="center"/>
        </w:tcPr>
        <w:p w14:paraId="1131102D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829" w:type="dxa"/>
          <w:shd w:val="clear" w:color="auto" w:fill="auto"/>
          <w:vAlign w:val="center"/>
        </w:tcPr>
        <w:p w14:paraId="22463C22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Versión: 001</w:t>
          </w:r>
        </w:p>
      </w:tc>
    </w:tr>
    <w:tr w:rsidR="0019518B" w:rsidRPr="00532608" w14:paraId="71126658" w14:textId="77777777" w:rsidTr="007E6B35">
      <w:trPr>
        <w:trHeight w:val="842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1C1C92DB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shd w:val="clear" w:color="auto" w:fill="auto"/>
          <w:vAlign w:val="center"/>
        </w:tcPr>
        <w:p w14:paraId="0F3A8D64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PROGRAMA DE CAPACITACIÓN</w:t>
          </w:r>
        </w:p>
      </w:tc>
      <w:tc>
        <w:tcPr>
          <w:tcW w:w="1829" w:type="dxa"/>
          <w:shd w:val="clear" w:color="auto" w:fill="auto"/>
          <w:vAlign w:val="center"/>
        </w:tcPr>
        <w:p w14:paraId="544EE0C9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Página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PAGE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2537C1">
            <w:rPr>
              <w:rFonts w:ascii="Arial" w:hAnsi="Arial" w:cs="Arial"/>
              <w:b/>
              <w:noProof/>
            </w:rPr>
            <w:t>1</w:t>
          </w:r>
          <w:r w:rsidRPr="009518B2">
            <w:rPr>
              <w:rFonts w:ascii="Arial" w:hAnsi="Arial" w:cs="Arial"/>
              <w:b/>
            </w:rPr>
            <w:fldChar w:fldCharType="end"/>
          </w:r>
          <w:r w:rsidRPr="009518B2">
            <w:rPr>
              <w:rFonts w:ascii="Arial" w:hAnsi="Arial" w:cs="Arial"/>
              <w:b/>
            </w:rPr>
            <w:t xml:space="preserve"> de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NUMPAGES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C00299">
            <w:rPr>
              <w:rFonts w:ascii="Arial" w:hAnsi="Arial" w:cs="Arial"/>
              <w:b/>
              <w:noProof/>
            </w:rPr>
            <w:t>4</w:t>
          </w:r>
          <w:r w:rsidRPr="009518B2">
            <w:rPr>
              <w:rFonts w:ascii="Arial" w:hAnsi="Arial" w:cs="Arial"/>
              <w:b/>
            </w:rPr>
            <w:fldChar w:fldCharType="end"/>
          </w:r>
        </w:p>
      </w:tc>
    </w:tr>
  </w:tbl>
  <w:p w14:paraId="69ED2A50" w14:textId="77777777" w:rsidR="001C2C86" w:rsidRDefault="001C2C8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2045"/>
      </v:shape>
    </w:pict>
  </w:numPicBullet>
  <w:abstractNum w:abstractNumId="0">
    <w:nsid w:val="955BABE1"/>
    <w:multiLevelType w:val="hybridMultilevel"/>
    <w:tmpl w:val="FB262A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A9191C"/>
    <w:multiLevelType w:val="hybridMultilevel"/>
    <w:tmpl w:val="FF2E29A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F2703A"/>
    <w:multiLevelType w:val="hybridMultilevel"/>
    <w:tmpl w:val="489E3E12"/>
    <w:lvl w:ilvl="0" w:tplc="170ECE0A">
      <w:start w:val="1"/>
      <w:numFmt w:val="bullet"/>
      <w:lvlText w:val="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F7177B"/>
    <w:multiLevelType w:val="hybridMultilevel"/>
    <w:tmpl w:val="07CA1648"/>
    <w:lvl w:ilvl="0" w:tplc="240A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C640EF6"/>
    <w:multiLevelType w:val="hybridMultilevel"/>
    <w:tmpl w:val="2F60BAC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4F49D2"/>
    <w:multiLevelType w:val="hybridMultilevel"/>
    <w:tmpl w:val="17685B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D83485"/>
    <w:multiLevelType w:val="hybridMultilevel"/>
    <w:tmpl w:val="36BC3FC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3CC2BAB"/>
    <w:multiLevelType w:val="hybridMultilevel"/>
    <w:tmpl w:val="F050B778"/>
    <w:lvl w:ilvl="0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195458C0"/>
    <w:multiLevelType w:val="hybridMultilevel"/>
    <w:tmpl w:val="27A2CA6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DF33D5D"/>
    <w:multiLevelType w:val="multilevel"/>
    <w:tmpl w:val="CAA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502352"/>
    <w:multiLevelType w:val="hybridMultilevel"/>
    <w:tmpl w:val="8D882CA8"/>
    <w:lvl w:ilvl="0" w:tplc="AA24BC94">
      <w:start w:val="1"/>
      <w:numFmt w:val="bullet"/>
      <w:lvlText w:val="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4795BF4"/>
    <w:multiLevelType w:val="hybridMultilevel"/>
    <w:tmpl w:val="B108053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5863BBE"/>
    <w:multiLevelType w:val="hybridMultilevel"/>
    <w:tmpl w:val="9B12A13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8EE63CE"/>
    <w:multiLevelType w:val="hybridMultilevel"/>
    <w:tmpl w:val="28222E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3F0FD1"/>
    <w:multiLevelType w:val="hybridMultilevel"/>
    <w:tmpl w:val="9B52383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CBE23B3"/>
    <w:multiLevelType w:val="hybridMultilevel"/>
    <w:tmpl w:val="6DD2A062"/>
    <w:lvl w:ilvl="0" w:tplc="24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01716F9"/>
    <w:multiLevelType w:val="hybridMultilevel"/>
    <w:tmpl w:val="17B25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33C18"/>
    <w:multiLevelType w:val="hybridMultilevel"/>
    <w:tmpl w:val="561244CC"/>
    <w:lvl w:ilvl="0" w:tplc="24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4584AF3"/>
    <w:multiLevelType w:val="multilevel"/>
    <w:tmpl w:val="480C64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3703258E"/>
    <w:multiLevelType w:val="hybridMultilevel"/>
    <w:tmpl w:val="C1BCDF7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7CF41B6"/>
    <w:multiLevelType w:val="multilevel"/>
    <w:tmpl w:val="480C64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394427B7"/>
    <w:multiLevelType w:val="hybridMultilevel"/>
    <w:tmpl w:val="A5AE96E6"/>
    <w:lvl w:ilvl="0" w:tplc="170ECE0A">
      <w:start w:val="1"/>
      <w:numFmt w:val="bullet"/>
      <w:lvlText w:val=""/>
      <w:lvlJc w:val="left"/>
      <w:pPr>
        <w:ind w:left="1080" w:hanging="360"/>
      </w:pPr>
      <w:rPr>
        <w:rFonts w:ascii="Webdings" w:hAnsi="Web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BCD7318"/>
    <w:multiLevelType w:val="hybridMultilevel"/>
    <w:tmpl w:val="C256F1E0"/>
    <w:lvl w:ilvl="0" w:tplc="AA24BC94">
      <w:start w:val="1"/>
      <w:numFmt w:val="bullet"/>
      <w:lvlText w:val=""/>
      <w:lvlJc w:val="left"/>
      <w:pPr>
        <w:ind w:left="68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0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7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4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2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9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642" w:hanging="360"/>
      </w:pPr>
      <w:rPr>
        <w:rFonts w:ascii="Wingdings" w:hAnsi="Wingdings" w:hint="default"/>
      </w:rPr>
    </w:lvl>
  </w:abstractNum>
  <w:abstractNum w:abstractNumId="23">
    <w:nsid w:val="43513F87"/>
    <w:multiLevelType w:val="hybridMultilevel"/>
    <w:tmpl w:val="E4B485B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4BC28E8"/>
    <w:multiLevelType w:val="hybridMultilevel"/>
    <w:tmpl w:val="2DCEA2CE"/>
    <w:lvl w:ilvl="0" w:tplc="AA24BC94">
      <w:start w:val="1"/>
      <w:numFmt w:val="bullet"/>
      <w:lvlText w:val="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71F2449"/>
    <w:multiLevelType w:val="hybridMultilevel"/>
    <w:tmpl w:val="D6EC9AF4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47E857DB"/>
    <w:multiLevelType w:val="hybridMultilevel"/>
    <w:tmpl w:val="51AA7116"/>
    <w:lvl w:ilvl="0" w:tplc="E0CA58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48681464"/>
    <w:multiLevelType w:val="hybridMultilevel"/>
    <w:tmpl w:val="EBDC0CF6"/>
    <w:lvl w:ilvl="0" w:tplc="170ECE0A">
      <w:start w:val="1"/>
      <w:numFmt w:val="bullet"/>
      <w:lvlText w:val=""/>
      <w:lvlJc w:val="left"/>
      <w:pPr>
        <w:ind w:left="1080" w:hanging="360"/>
      </w:pPr>
      <w:rPr>
        <w:rFonts w:ascii="Webdings" w:hAnsi="Web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FB710F"/>
    <w:multiLevelType w:val="hybridMultilevel"/>
    <w:tmpl w:val="134E0A88"/>
    <w:lvl w:ilvl="0" w:tplc="14F0A2E6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>
    <w:nsid w:val="4AC93930"/>
    <w:multiLevelType w:val="hybridMultilevel"/>
    <w:tmpl w:val="F858CBCE"/>
    <w:lvl w:ilvl="0" w:tplc="01021F7C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4B234E68"/>
    <w:multiLevelType w:val="multilevel"/>
    <w:tmpl w:val="480C64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4B9D0863"/>
    <w:multiLevelType w:val="hybridMultilevel"/>
    <w:tmpl w:val="B84233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E166C8B"/>
    <w:multiLevelType w:val="hybridMultilevel"/>
    <w:tmpl w:val="8C6806FE"/>
    <w:lvl w:ilvl="0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3">
    <w:nsid w:val="4E3C1EDB"/>
    <w:multiLevelType w:val="hybridMultilevel"/>
    <w:tmpl w:val="C360E8F2"/>
    <w:lvl w:ilvl="0" w:tplc="3B186FE8">
      <w:start w:val="1"/>
      <w:numFmt w:val="bullet"/>
      <w:lvlText w:val="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4EFF4CAF"/>
    <w:multiLevelType w:val="hybridMultilevel"/>
    <w:tmpl w:val="3C04D7C8"/>
    <w:lvl w:ilvl="0" w:tplc="1F681CB2">
      <w:numFmt w:val="bullet"/>
      <w:lvlText w:val="-"/>
      <w:lvlJc w:val="left"/>
      <w:pPr>
        <w:ind w:left="786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>
    <w:nsid w:val="5594564E"/>
    <w:multiLevelType w:val="hybridMultilevel"/>
    <w:tmpl w:val="871A60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63751E6"/>
    <w:multiLevelType w:val="hybridMultilevel"/>
    <w:tmpl w:val="32F0669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82C58A3"/>
    <w:multiLevelType w:val="hybridMultilevel"/>
    <w:tmpl w:val="28A6AC2A"/>
    <w:lvl w:ilvl="0" w:tplc="01021F7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473D65"/>
    <w:multiLevelType w:val="hybridMultilevel"/>
    <w:tmpl w:val="F9365006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5BCF5A09"/>
    <w:multiLevelType w:val="hybridMultilevel"/>
    <w:tmpl w:val="B2D06106"/>
    <w:lvl w:ilvl="0" w:tplc="3B186FE8">
      <w:start w:val="1"/>
      <w:numFmt w:val="bullet"/>
      <w:lvlText w:val="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CD76A52"/>
    <w:multiLevelType w:val="hybridMultilevel"/>
    <w:tmpl w:val="24B6E642"/>
    <w:lvl w:ilvl="0" w:tplc="AA24BC94">
      <w:start w:val="1"/>
      <w:numFmt w:val="bullet"/>
      <w:lvlText w:val="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5CD81F82"/>
    <w:multiLevelType w:val="hybridMultilevel"/>
    <w:tmpl w:val="D59AFCA2"/>
    <w:lvl w:ilvl="0" w:tplc="5FE2D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42">
    <w:nsid w:val="6087670D"/>
    <w:multiLevelType w:val="hybridMultilevel"/>
    <w:tmpl w:val="3F02938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44">
    <w:nsid w:val="6E1E4500"/>
    <w:multiLevelType w:val="hybridMultilevel"/>
    <w:tmpl w:val="A02A013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82D1909"/>
    <w:multiLevelType w:val="hybridMultilevel"/>
    <w:tmpl w:val="889C4530"/>
    <w:lvl w:ilvl="0" w:tplc="AA24BC94">
      <w:start w:val="1"/>
      <w:numFmt w:val="bullet"/>
      <w:lvlText w:val="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6">
    <w:nsid w:val="7B7920B4"/>
    <w:multiLevelType w:val="hybridMultilevel"/>
    <w:tmpl w:val="B614C2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E0136F5"/>
    <w:multiLevelType w:val="hybridMultilevel"/>
    <w:tmpl w:val="2AF8F5D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9"/>
  </w:num>
  <w:num w:numId="3">
    <w:abstractNumId w:val="28"/>
  </w:num>
  <w:num w:numId="4">
    <w:abstractNumId w:val="39"/>
  </w:num>
  <w:num w:numId="5">
    <w:abstractNumId w:val="33"/>
  </w:num>
  <w:num w:numId="6">
    <w:abstractNumId w:val="32"/>
  </w:num>
  <w:num w:numId="7">
    <w:abstractNumId w:val="7"/>
  </w:num>
  <w:num w:numId="8">
    <w:abstractNumId w:val="2"/>
  </w:num>
  <w:num w:numId="9">
    <w:abstractNumId w:val="21"/>
  </w:num>
  <w:num w:numId="10">
    <w:abstractNumId w:val="27"/>
  </w:num>
  <w:num w:numId="11">
    <w:abstractNumId w:val="5"/>
  </w:num>
  <w:num w:numId="12">
    <w:abstractNumId w:val="31"/>
  </w:num>
  <w:num w:numId="13">
    <w:abstractNumId w:val="13"/>
  </w:num>
  <w:num w:numId="14">
    <w:abstractNumId w:val="16"/>
  </w:num>
  <w:num w:numId="15">
    <w:abstractNumId w:val="35"/>
  </w:num>
  <w:num w:numId="16">
    <w:abstractNumId w:val="0"/>
  </w:num>
  <w:num w:numId="17">
    <w:abstractNumId w:val="46"/>
  </w:num>
  <w:num w:numId="18">
    <w:abstractNumId w:val="19"/>
  </w:num>
  <w:num w:numId="19">
    <w:abstractNumId w:val="4"/>
  </w:num>
  <w:num w:numId="20">
    <w:abstractNumId w:val="36"/>
  </w:num>
  <w:num w:numId="21">
    <w:abstractNumId w:val="8"/>
  </w:num>
  <w:num w:numId="22">
    <w:abstractNumId w:val="41"/>
  </w:num>
  <w:num w:numId="23">
    <w:abstractNumId w:val="14"/>
  </w:num>
  <w:num w:numId="24">
    <w:abstractNumId w:val="44"/>
  </w:num>
  <w:num w:numId="25">
    <w:abstractNumId w:val="42"/>
  </w:num>
  <w:num w:numId="26">
    <w:abstractNumId w:val="1"/>
  </w:num>
  <w:num w:numId="27">
    <w:abstractNumId w:val="6"/>
  </w:num>
  <w:num w:numId="28">
    <w:abstractNumId w:val="47"/>
  </w:num>
  <w:num w:numId="29">
    <w:abstractNumId w:val="12"/>
  </w:num>
  <w:num w:numId="30">
    <w:abstractNumId w:val="11"/>
  </w:num>
  <w:num w:numId="31">
    <w:abstractNumId w:val="45"/>
  </w:num>
  <w:num w:numId="32">
    <w:abstractNumId w:val="22"/>
  </w:num>
  <w:num w:numId="33">
    <w:abstractNumId w:val="10"/>
  </w:num>
  <w:num w:numId="34">
    <w:abstractNumId w:val="24"/>
  </w:num>
  <w:num w:numId="35">
    <w:abstractNumId w:val="40"/>
  </w:num>
  <w:num w:numId="36">
    <w:abstractNumId w:val="37"/>
  </w:num>
  <w:num w:numId="37">
    <w:abstractNumId w:val="29"/>
  </w:num>
  <w:num w:numId="38">
    <w:abstractNumId w:val="26"/>
  </w:num>
  <w:num w:numId="39">
    <w:abstractNumId w:val="34"/>
  </w:num>
  <w:num w:numId="40">
    <w:abstractNumId w:val="25"/>
  </w:num>
  <w:num w:numId="41">
    <w:abstractNumId w:val="38"/>
  </w:num>
  <w:num w:numId="42">
    <w:abstractNumId w:val="3"/>
  </w:num>
  <w:num w:numId="43">
    <w:abstractNumId w:val="20"/>
  </w:num>
  <w:num w:numId="44">
    <w:abstractNumId w:val="17"/>
  </w:num>
  <w:num w:numId="45">
    <w:abstractNumId w:val="15"/>
  </w:num>
  <w:num w:numId="46">
    <w:abstractNumId w:val="18"/>
  </w:num>
  <w:num w:numId="47">
    <w:abstractNumId w:val="30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DC"/>
    <w:rsid w:val="00003BDC"/>
    <w:rsid w:val="00012788"/>
    <w:rsid w:val="00032EBF"/>
    <w:rsid w:val="00034785"/>
    <w:rsid w:val="000543D3"/>
    <w:rsid w:val="000557DA"/>
    <w:rsid w:val="000A49AF"/>
    <w:rsid w:val="000D2DAE"/>
    <w:rsid w:val="000E7B2A"/>
    <w:rsid w:val="00121412"/>
    <w:rsid w:val="00137D3A"/>
    <w:rsid w:val="00155D76"/>
    <w:rsid w:val="001569E0"/>
    <w:rsid w:val="00190A60"/>
    <w:rsid w:val="0019518B"/>
    <w:rsid w:val="001B5D27"/>
    <w:rsid w:val="001C2C86"/>
    <w:rsid w:val="001C5FC0"/>
    <w:rsid w:val="001D259F"/>
    <w:rsid w:val="001D2D0C"/>
    <w:rsid w:val="00204F93"/>
    <w:rsid w:val="0020516A"/>
    <w:rsid w:val="002343E0"/>
    <w:rsid w:val="002537C1"/>
    <w:rsid w:val="00270D93"/>
    <w:rsid w:val="002744F5"/>
    <w:rsid w:val="002C6237"/>
    <w:rsid w:val="002D5E20"/>
    <w:rsid w:val="00345DC4"/>
    <w:rsid w:val="003556B3"/>
    <w:rsid w:val="003A703E"/>
    <w:rsid w:val="003B5178"/>
    <w:rsid w:val="003C6EA1"/>
    <w:rsid w:val="003D4938"/>
    <w:rsid w:val="004231B3"/>
    <w:rsid w:val="00425A71"/>
    <w:rsid w:val="004446A8"/>
    <w:rsid w:val="00461DDF"/>
    <w:rsid w:val="004805D6"/>
    <w:rsid w:val="004B0EB9"/>
    <w:rsid w:val="004C6364"/>
    <w:rsid w:val="00512FFB"/>
    <w:rsid w:val="005414F6"/>
    <w:rsid w:val="006058CD"/>
    <w:rsid w:val="00611EBD"/>
    <w:rsid w:val="006478B2"/>
    <w:rsid w:val="00667719"/>
    <w:rsid w:val="006B5728"/>
    <w:rsid w:val="006C1F11"/>
    <w:rsid w:val="00702DDB"/>
    <w:rsid w:val="00711648"/>
    <w:rsid w:val="00716B8B"/>
    <w:rsid w:val="00725643"/>
    <w:rsid w:val="00766D06"/>
    <w:rsid w:val="00767C9A"/>
    <w:rsid w:val="00785F7B"/>
    <w:rsid w:val="0079142F"/>
    <w:rsid w:val="007945D4"/>
    <w:rsid w:val="00794CF4"/>
    <w:rsid w:val="007A31E4"/>
    <w:rsid w:val="007C03D9"/>
    <w:rsid w:val="007E6B35"/>
    <w:rsid w:val="007F4E66"/>
    <w:rsid w:val="00800035"/>
    <w:rsid w:val="00816A30"/>
    <w:rsid w:val="008274B5"/>
    <w:rsid w:val="00847A8A"/>
    <w:rsid w:val="008C225D"/>
    <w:rsid w:val="008C351A"/>
    <w:rsid w:val="008E4899"/>
    <w:rsid w:val="008E49BA"/>
    <w:rsid w:val="00904803"/>
    <w:rsid w:val="00937B70"/>
    <w:rsid w:val="009441CF"/>
    <w:rsid w:val="00944E0B"/>
    <w:rsid w:val="00971795"/>
    <w:rsid w:val="00987B82"/>
    <w:rsid w:val="009A4FEE"/>
    <w:rsid w:val="009C0947"/>
    <w:rsid w:val="009C18F3"/>
    <w:rsid w:val="009D418F"/>
    <w:rsid w:val="009E4835"/>
    <w:rsid w:val="00A2299D"/>
    <w:rsid w:val="00A403CA"/>
    <w:rsid w:val="00A612E9"/>
    <w:rsid w:val="00A676AB"/>
    <w:rsid w:val="00A810B6"/>
    <w:rsid w:val="00A90776"/>
    <w:rsid w:val="00AB664D"/>
    <w:rsid w:val="00AD7F89"/>
    <w:rsid w:val="00AF3748"/>
    <w:rsid w:val="00B268DC"/>
    <w:rsid w:val="00B34811"/>
    <w:rsid w:val="00B44F4F"/>
    <w:rsid w:val="00B743B1"/>
    <w:rsid w:val="00BD17ED"/>
    <w:rsid w:val="00BE5593"/>
    <w:rsid w:val="00C00299"/>
    <w:rsid w:val="00C3704E"/>
    <w:rsid w:val="00C81016"/>
    <w:rsid w:val="00D35768"/>
    <w:rsid w:val="00D51D65"/>
    <w:rsid w:val="00D61555"/>
    <w:rsid w:val="00D6264A"/>
    <w:rsid w:val="00D7270B"/>
    <w:rsid w:val="00DA1776"/>
    <w:rsid w:val="00DA49AF"/>
    <w:rsid w:val="00DC21E7"/>
    <w:rsid w:val="00DF0C68"/>
    <w:rsid w:val="00DF2FEB"/>
    <w:rsid w:val="00E77BE6"/>
    <w:rsid w:val="00E96866"/>
    <w:rsid w:val="00EB1928"/>
    <w:rsid w:val="00EC2F1B"/>
    <w:rsid w:val="00EC3FC1"/>
    <w:rsid w:val="00EE09DC"/>
    <w:rsid w:val="00EE6B06"/>
    <w:rsid w:val="00F17180"/>
    <w:rsid w:val="00F31734"/>
    <w:rsid w:val="00F717C5"/>
    <w:rsid w:val="00F91B05"/>
    <w:rsid w:val="00F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3F8DC7EC"/>
  <w15:docId w15:val="{17B7F9D3-07B0-4BEA-BFA8-E164E19F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4"/>
      <w:lang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widowControl w:val="0"/>
      <w:tabs>
        <w:tab w:val="left" w:pos="851"/>
        <w:tab w:val="left" w:pos="993"/>
      </w:tabs>
      <w:spacing w:line="360" w:lineRule="auto"/>
      <w:jc w:val="both"/>
    </w:pPr>
    <w:rPr>
      <w:rFonts w:ascii="Arial" w:hAnsi="Arial" w:cs="Arial"/>
      <w:bCs/>
      <w:sz w:val="24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  <w:lang w:val="es-ES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Ttulo8Car">
    <w:name w:val="Título 8 Car"/>
    <w:link w:val="Ttulo8"/>
    <w:semiHidden/>
    <w:rPr>
      <w:rFonts w:ascii="Calibri" w:hAnsi="Calibri"/>
      <w:i/>
      <w:iCs/>
      <w:sz w:val="24"/>
      <w:szCs w:val="24"/>
      <w:lang w:val="es-CO" w:eastAsia="es-CO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Textonotapie">
    <w:name w:val="footnote text"/>
    <w:basedOn w:val="Normal"/>
    <w:link w:val="TextonotapieCar"/>
    <w:semiHidden/>
    <w:unhideWhenUsed/>
    <w:rsid w:val="007945D4"/>
  </w:style>
  <w:style w:type="character" w:customStyle="1" w:styleId="TextonotapieCar">
    <w:name w:val="Texto nota pie Car"/>
    <w:basedOn w:val="Fuentedeprrafopredeter"/>
    <w:link w:val="Textonotapie"/>
    <w:semiHidden/>
    <w:rsid w:val="007945D4"/>
  </w:style>
  <w:style w:type="character" w:styleId="Refdenotaalpie">
    <w:name w:val="footnote reference"/>
    <w:basedOn w:val="Fuentedeprrafopredeter"/>
    <w:semiHidden/>
    <w:unhideWhenUsed/>
    <w:rsid w:val="007945D4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B34811"/>
    <w:tblPr>
      <w:tblStyleRowBandSize w:val="1"/>
      <w:tblStyleColBandSize w:val="1"/>
      <w:tblInd w:w="0" w:type="dxa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34811"/>
    <w:tblPr>
      <w:tblStyleRowBandSize w:val="1"/>
      <w:tblStyleColBandSize w:val="1"/>
      <w:tblInd w:w="0" w:type="dxa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Tablaconcuadrcula">
    <w:name w:val="Table Grid"/>
    <w:basedOn w:val="Tablanormal"/>
    <w:rsid w:val="000D2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7A31E4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D51D65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ff2">
    <w:name w:val="ff2"/>
    <w:basedOn w:val="Fuentedeprrafopredeter"/>
    <w:rsid w:val="00EE6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55D0-6D26-42EB-B15C-89BAE45F7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PERSONAL</Company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USUARIO</dc:creator>
  <cp:keywords/>
  <dc:description/>
  <cp:lastModifiedBy>excavaciones correa mejia</cp:lastModifiedBy>
  <cp:revision>13</cp:revision>
  <cp:lastPrinted>2022-07-16T20:36:00Z</cp:lastPrinted>
  <dcterms:created xsi:type="dcterms:W3CDTF">2021-09-01T02:06:00Z</dcterms:created>
  <dcterms:modified xsi:type="dcterms:W3CDTF">2022-07-16T20:36:00Z</dcterms:modified>
</cp:coreProperties>
</file>