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868955911"/>
        <w:docPartObj>
          <w:docPartGallery w:val="Cover Pages"/>
          <w:docPartUnique/>
        </w:docPartObj>
      </w:sdtPr>
      <w:sdtEndPr/>
      <w:sdtContent>
        <w:p w14:paraId="3EA38E25" w14:textId="77777777" w:rsidR="00A37AFF" w:rsidRDefault="00A37AFF">
          <w:r>
            <w:rPr>
              <w:noProof/>
              <w:lang w:eastAsia="es-CO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13C442E2" wp14:editId="6B4688E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1DDFA7E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BFE0319" wp14:editId="2AC9842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1F17159" w14:textId="77777777" w:rsidR="00A37AFF" w:rsidRDefault="00B57A6C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A37AFF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REVISIÓN GERENCIAL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966422" w14:textId="77777777" w:rsidR="00A37AFF" w:rsidRDefault="00A37AF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EXCAVACIONES CORREA MEJIA S.A.S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3B4F74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" filled="f" stroked="f" strokeweight=".5pt">
                    <v:textbox inset="126pt,0,54pt,0">
                      <w:txbxContent>
                        <w:p w:rsidR="00A37AFF" w:rsidRDefault="004F4150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A37AFF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REVISIÓN GERENCIAL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37AFF" w:rsidRDefault="00A37AF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EXCAVACIONES CORREA MEJIA S.A.S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390FC1B" w14:textId="77777777" w:rsidR="00A37AFF" w:rsidRDefault="00DE2F23"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FE00DF0" wp14:editId="21835907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8256270</wp:posOffset>
                    </wp:positionV>
                    <wp:extent cx="7315200" cy="914400"/>
                    <wp:effectExtent l="0" t="0" r="0" b="8255"/>
                    <wp:wrapSquare wrapText="bothSides"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BD20770" w14:textId="043587A7" w:rsidR="00A37AFF" w:rsidRDefault="0092671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31</w:t>
                                    </w:r>
                                    <w:r w:rsidR="00C905E9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enero del 202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sdtContent>
                              </w:sdt>
                              <w:p w14:paraId="037420CB" w14:textId="77777777" w:rsidR="00A37AFF" w:rsidRDefault="00A37AFF" w:rsidP="00C905E9">
                                <w:pPr>
                                  <w:pStyle w:val="Sinespaciado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0FE00DF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2" o:spid="_x0000_s1027" type="#_x0000_t202" style="position:absolute;margin-left:0;margin-top:650.1pt;width:8in;height:1in;z-index:251660288;visibility:visible;mso-wrap-style:square;mso-width-percent:941;mso-height-percent:92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3BD20770" w14:textId="043587A7" w:rsidR="00A37AFF" w:rsidRDefault="0092671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31</w:t>
                              </w:r>
                              <w:r w:rsidR="00C905E9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enero del 202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sdtContent>
                        </w:sdt>
                        <w:p w14:paraId="037420CB" w14:textId="77777777" w:rsidR="00A37AFF" w:rsidRDefault="00A37AFF" w:rsidP="00C905E9">
                          <w:pPr>
                            <w:pStyle w:val="Sinespaciado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  <w:lang w:eastAsia="es-CO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6FB14CB" wp14:editId="295992E1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8298180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9FA575" w14:textId="77777777" w:rsidR="00A37AFF" w:rsidRDefault="00A37AFF">
                                <w:pPr>
                                  <w:pStyle w:val="Sinespaciado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LINA MARIA CORREA MEJIA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549B54C4" w14:textId="77777777" w:rsidR="00A37AFF" w:rsidRDefault="00A37AFF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GERENTE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30598102" id="Cuadro de texto 153" o:spid="_x0000_s1028" type="#_x0000_t202" style="position:absolute;margin-left:0;margin-top:653.4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margin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CW0hwIAAHA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" filled="f" stroked="f" strokeweight=".5pt">
                    <v:textbox style="mso-fit-shape-to-text:t" inset="126pt,0,54pt,0">
                      <w:txbxContent>
                        <w:p w:rsidR="00A37AFF" w:rsidRDefault="00A37AFF">
                          <w:pPr>
                            <w:pStyle w:val="Sinespaciado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s-ES"/>
                            </w:rPr>
                            <w:t>LINA MARIA CORREA MEJIA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A37AFF" w:rsidRDefault="00A37AFF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GERENTE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A37AFF">
            <w:br w:type="page"/>
          </w:r>
        </w:p>
      </w:sdtContent>
    </w:sdt>
    <w:p w14:paraId="73F4DCB7" w14:textId="77777777" w:rsidR="00DE2F23" w:rsidRPr="00DE2F23" w:rsidRDefault="00DE2F23" w:rsidP="00DE2F23">
      <w:pPr>
        <w:pStyle w:val="Prrafodelista"/>
        <w:snapToGrid w:val="0"/>
        <w:ind w:left="0"/>
        <w:jc w:val="both"/>
        <w:rPr>
          <w:rFonts w:ascii="Arial" w:hAnsi="Arial" w:cs="Arial"/>
          <w:noProof/>
          <w:color w:val="000000"/>
          <w:sz w:val="22"/>
          <w:szCs w:val="22"/>
          <w:lang w:val="es-CO" w:eastAsia="es-CO"/>
        </w:rPr>
      </w:pPr>
      <w:bookmarkStart w:id="0" w:name="_GoBack"/>
      <w:bookmarkEnd w:id="0"/>
    </w:p>
    <w:sectPr w:rsidR="00DE2F23" w:rsidRPr="00DE2F23" w:rsidSect="00A37AFF">
      <w:headerReference w:type="defaul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C89EA9" w14:textId="77777777" w:rsidR="00B57A6C" w:rsidRDefault="00B57A6C" w:rsidP="001F49E2">
      <w:pPr>
        <w:spacing w:after="0" w:line="240" w:lineRule="auto"/>
      </w:pPr>
      <w:r>
        <w:separator/>
      </w:r>
    </w:p>
  </w:endnote>
  <w:endnote w:type="continuationSeparator" w:id="0">
    <w:p w14:paraId="2327DB50" w14:textId="77777777" w:rsidR="00B57A6C" w:rsidRDefault="00B57A6C" w:rsidP="001F4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BA3339" w14:textId="77777777" w:rsidR="00B57A6C" w:rsidRDefault="00B57A6C" w:rsidP="001F49E2">
      <w:pPr>
        <w:spacing w:after="0" w:line="240" w:lineRule="auto"/>
      </w:pPr>
      <w:r>
        <w:separator/>
      </w:r>
    </w:p>
  </w:footnote>
  <w:footnote w:type="continuationSeparator" w:id="0">
    <w:p w14:paraId="631C6595" w14:textId="77777777" w:rsidR="00B57A6C" w:rsidRDefault="00B57A6C" w:rsidP="001F49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1"/>
      <w:tblW w:w="9776" w:type="dxa"/>
      <w:jc w:val="center"/>
      <w:tblLook w:val="04A0" w:firstRow="1" w:lastRow="0" w:firstColumn="1" w:lastColumn="0" w:noHBand="0" w:noVBand="1"/>
    </w:tblPr>
    <w:tblGrid>
      <w:gridCol w:w="2706"/>
      <w:gridCol w:w="4972"/>
      <w:gridCol w:w="2098"/>
    </w:tblGrid>
    <w:tr w:rsidR="001F49E2" w:rsidRPr="00132E14" w14:paraId="09C16A93" w14:textId="77777777" w:rsidTr="007E2311">
      <w:trPr>
        <w:trHeight w:val="552"/>
        <w:jc w:val="center"/>
      </w:trPr>
      <w:tc>
        <w:tcPr>
          <w:tcW w:w="2706" w:type="dxa"/>
          <w:vMerge w:val="restart"/>
          <w:vAlign w:val="center"/>
        </w:tcPr>
        <w:p w14:paraId="073BBF29" w14:textId="77777777" w:rsidR="001F49E2" w:rsidRPr="00132E14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cs="Arial"/>
              <w:noProof/>
              <w:lang w:eastAsia="es-CO"/>
            </w:rPr>
            <w:drawing>
              <wp:inline distT="0" distB="0" distL="0" distR="0" wp14:anchorId="4D486D06" wp14:editId="6E8B52B9">
                <wp:extent cx="1550823" cy="951900"/>
                <wp:effectExtent l="0" t="0" r="0" b="635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5113"/>
                        <a:stretch/>
                      </pic:blipFill>
                      <pic:spPr bwMode="auto">
                        <a:xfrm>
                          <a:off x="0" y="0"/>
                          <a:ext cx="1560269" cy="95769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72" w:type="dxa"/>
          <w:vAlign w:val="center"/>
        </w:tcPr>
        <w:p w14:paraId="1A213681" w14:textId="77777777" w:rsidR="001F49E2" w:rsidRPr="00132E14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SISTEMA DE GESTIÓN DE LA SEGURIDAD Y SALUD EN EL TRABAJO</w:t>
          </w:r>
        </w:p>
      </w:tc>
      <w:tc>
        <w:tcPr>
          <w:tcW w:w="2098" w:type="dxa"/>
          <w:vAlign w:val="center"/>
        </w:tcPr>
        <w:p w14:paraId="0734A598" w14:textId="77777777" w:rsidR="001F49E2" w:rsidRPr="00132E14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Fecha: 16/01/2020</w:t>
          </w:r>
        </w:p>
      </w:tc>
    </w:tr>
    <w:tr w:rsidR="001F49E2" w:rsidRPr="00132E14" w14:paraId="05653A7D" w14:textId="77777777" w:rsidTr="007E2311">
      <w:trPr>
        <w:trHeight w:val="552"/>
        <w:jc w:val="center"/>
      </w:trPr>
      <w:tc>
        <w:tcPr>
          <w:tcW w:w="2706" w:type="dxa"/>
          <w:vMerge/>
          <w:vAlign w:val="center"/>
        </w:tcPr>
        <w:p w14:paraId="5C223F46" w14:textId="77777777" w:rsidR="001F49E2" w:rsidRPr="00132E14" w:rsidRDefault="001F49E2" w:rsidP="001F49E2">
          <w:pPr>
            <w:jc w:val="center"/>
            <w:rPr>
              <w:rFonts w:eastAsia="Times New Roman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 w:val="restart"/>
          <w:vAlign w:val="center"/>
        </w:tcPr>
        <w:p w14:paraId="28E25146" w14:textId="77777777" w:rsidR="001F49E2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  <w:r w:rsidRPr="001F49E2">
            <w:rPr>
              <w:rFonts w:eastAsia="Times New Roman" w:cs="Times New Roman"/>
              <w:b/>
              <w:sz w:val="36"/>
              <w:lang w:eastAsia="es-CO"/>
            </w:rPr>
            <w:t>REVISIÓN GERENCIAL</w:t>
          </w:r>
        </w:p>
      </w:tc>
      <w:tc>
        <w:tcPr>
          <w:tcW w:w="2098" w:type="dxa"/>
          <w:vAlign w:val="center"/>
        </w:tcPr>
        <w:p w14:paraId="0D54B30A" w14:textId="77777777" w:rsidR="001F49E2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>
            <w:rPr>
              <w:rFonts w:eastAsia="Times New Roman" w:cs="Times New Roman"/>
              <w:b/>
              <w:sz w:val="24"/>
              <w:lang w:eastAsia="es-CO"/>
            </w:rPr>
            <w:t>Versión: 001</w:t>
          </w:r>
        </w:p>
      </w:tc>
    </w:tr>
    <w:tr w:rsidR="001F49E2" w:rsidRPr="00132E14" w14:paraId="54FE3867" w14:textId="77777777" w:rsidTr="007E2311">
      <w:trPr>
        <w:trHeight w:val="552"/>
        <w:jc w:val="center"/>
      </w:trPr>
      <w:tc>
        <w:tcPr>
          <w:tcW w:w="2706" w:type="dxa"/>
          <w:vMerge/>
          <w:vAlign w:val="center"/>
        </w:tcPr>
        <w:p w14:paraId="17817533" w14:textId="77777777" w:rsidR="001F49E2" w:rsidRPr="00132E14" w:rsidRDefault="001F49E2" w:rsidP="001F49E2">
          <w:pPr>
            <w:jc w:val="center"/>
            <w:rPr>
              <w:rFonts w:eastAsia="Times New Roman" w:cs="Times New Roman"/>
              <w:b/>
              <w:noProof/>
              <w:sz w:val="24"/>
              <w:lang w:eastAsia="es-CO"/>
            </w:rPr>
          </w:pPr>
        </w:p>
      </w:tc>
      <w:tc>
        <w:tcPr>
          <w:tcW w:w="4972" w:type="dxa"/>
          <w:vMerge/>
          <w:vAlign w:val="center"/>
        </w:tcPr>
        <w:p w14:paraId="5C79EA4F" w14:textId="77777777" w:rsidR="001F49E2" w:rsidRDefault="001F49E2" w:rsidP="001F49E2">
          <w:pPr>
            <w:jc w:val="center"/>
            <w:rPr>
              <w:rFonts w:eastAsia="Times New Roman" w:cs="Times New Roman"/>
              <w:b/>
              <w:sz w:val="24"/>
              <w:lang w:eastAsia="es-CO"/>
            </w:rPr>
          </w:pPr>
        </w:p>
      </w:tc>
      <w:tc>
        <w:tcPr>
          <w:tcW w:w="2098" w:type="dxa"/>
          <w:vAlign w:val="center"/>
        </w:tcPr>
        <w:p w14:paraId="4C1ECF29" w14:textId="77777777" w:rsidR="001F49E2" w:rsidRDefault="001F49E2" w:rsidP="001F49E2">
          <w:pPr>
            <w:rPr>
              <w:rFonts w:eastAsia="Times New Roman" w:cs="Times New Roman"/>
              <w:b/>
              <w:sz w:val="24"/>
              <w:lang w:eastAsia="es-CO"/>
            </w:rPr>
          </w:pPr>
          <w:r w:rsidRPr="006A13E7">
            <w:rPr>
              <w:rFonts w:eastAsia="Times New Roman" w:cs="Times New Roman"/>
              <w:b/>
              <w:sz w:val="24"/>
              <w:lang w:val="es-ES" w:eastAsia="es-CO"/>
            </w:rPr>
            <w:t xml:space="preserve">Página 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instrText>PAGE  \* Arabic  \* MERGEFORMAT</w:instrTex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separate"/>
          </w:r>
          <w:r w:rsidR="00382B02" w:rsidRPr="00382B02">
            <w:rPr>
              <w:rFonts w:eastAsia="Times New Roman" w:cs="Times New Roman"/>
              <w:b/>
              <w:noProof/>
              <w:sz w:val="24"/>
              <w:lang w:val="es-ES" w:eastAsia="es-CO"/>
            </w:rPr>
            <w:t>5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end"/>
          </w:r>
          <w:r w:rsidRPr="006A13E7">
            <w:rPr>
              <w:rFonts w:eastAsia="Times New Roman" w:cs="Times New Roman"/>
              <w:b/>
              <w:sz w:val="24"/>
              <w:lang w:val="es-ES" w:eastAsia="es-CO"/>
            </w:rPr>
            <w:t xml:space="preserve"> de 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begin"/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instrText>NUMPAGES  \* Arabic  \* MERGEFORMAT</w:instrTex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separate"/>
          </w:r>
          <w:r w:rsidR="00382B02" w:rsidRPr="00382B02">
            <w:rPr>
              <w:rFonts w:eastAsia="Times New Roman" w:cs="Times New Roman"/>
              <w:b/>
              <w:noProof/>
              <w:sz w:val="24"/>
              <w:lang w:val="es-ES" w:eastAsia="es-CO"/>
            </w:rPr>
            <w:t>5</w:t>
          </w:r>
          <w:r w:rsidRPr="006A13E7">
            <w:rPr>
              <w:rFonts w:eastAsia="Times New Roman" w:cs="Times New Roman"/>
              <w:b/>
              <w:sz w:val="24"/>
              <w:lang w:eastAsia="es-CO"/>
            </w:rPr>
            <w:fldChar w:fldCharType="end"/>
          </w:r>
        </w:p>
      </w:tc>
    </w:tr>
  </w:tbl>
  <w:p w14:paraId="37C69F76" w14:textId="77777777" w:rsidR="001F49E2" w:rsidRDefault="001F49E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A7D61"/>
    <w:multiLevelType w:val="hybridMultilevel"/>
    <w:tmpl w:val="E2D811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27C5"/>
    <w:multiLevelType w:val="hybridMultilevel"/>
    <w:tmpl w:val="AF8C1F08"/>
    <w:lvl w:ilvl="0" w:tplc="24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7AFF"/>
    <w:rsid w:val="000D580F"/>
    <w:rsid w:val="001C3595"/>
    <w:rsid w:val="001F49E2"/>
    <w:rsid w:val="00382B02"/>
    <w:rsid w:val="0049493B"/>
    <w:rsid w:val="004F4150"/>
    <w:rsid w:val="00822045"/>
    <w:rsid w:val="00926718"/>
    <w:rsid w:val="00A37AFF"/>
    <w:rsid w:val="00A4682A"/>
    <w:rsid w:val="00B57A6C"/>
    <w:rsid w:val="00C905E9"/>
    <w:rsid w:val="00DE2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BBD8E"/>
  <w15:chartTrackingRefBased/>
  <w15:docId w15:val="{45A7C791-5D64-4D80-AFD3-2E6F19485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A37AFF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37AFF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A37AFF"/>
    <w:pPr>
      <w:suppressAutoHyphens/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ar-SA"/>
    </w:rPr>
  </w:style>
  <w:style w:type="paragraph" w:styleId="Encabezado">
    <w:name w:val="header"/>
    <w:basedOn w:val="Normal"/>
    <w:link w:val="EncabezadoCar"/>
    <w:uiPriority w:val="99"/>
    <w:unhideWhenUsed/>
    <w:rsid w:val="001F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F49E2"/>
  </w:style>
  <w:style w:type="paragraph" w:styleId="Piedepgina">
    <w:name w:val="footer"/>
    <w:basedOn w:val="Normal"/>
    <w:link w:val="PiedepginaCar"/>
    <w:uiPriority w:val="99"/>
    <w:unhideWhenUsed/>
    <w:rsid w:val="001F49E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F49E2"/>
  </w:style>
  <w:style w:type="table" w:customStyle="1" w:styleId="Tablaconcuadrcula1">
    <w:name w:val="Tabla con cuadrícula1"/>
    <w:basedOn w:val="Tablanormal"/>
    <w:next w:val="Tablaconcuadrcula"/>
    <w:uiPriority w:val="59"/>
    <w:rsid w:val="001F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1F49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6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GERENTE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REVISIÓN GERENCIAL</vt:lpstr>
    </vt:vector>
  </TitlesOfParts>
  <Company>InKulpado666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REVISIÓN GERENCIAL</dc:title>
  <dc:subject>EXCAVACIONES CORREA MEJIA S.A.S</dc:subject>
  <dc:creator>31 enero del 2022</dc:creator>
  <cp:keywords/>
  <dc:description/>
  <cp:lastModifiedBy>usuario</cp:lastModifiedBy>
  <cp:revision>4</cp:revision>
  <dcterms:created xsi:type="dcterms:W3CDTF">2021-09-29T04:06:00Z</dcterms:created>
  <dcterms:modified xsi:type="dcterms:W3CDTF">2022-04-16T00:31:00Z</dcterms:modified>
</cp:coreProperties>
</file>