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xml" ContentType="application/vnd.ms-office.activeX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3" Type="http://schemas.openxmlformats.org/officeDocument/2006/relationships/extended-properties" Target="docProps/app.xml"/>
  <Relationship Id="rId4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taisx="http://lrs.lt/TAIS/DocPartXmlMarks" mc:Ignorable="w14 wp14">
  <w:body>
    <w:sdt>
      <w:sdtPr>
        <w:alias w:val="pagrindine"/>
        <w:tag w:val="part_45d2ee75c4f947f5b1fc72dd1c26d062"/>
        <w:lock w:val="sdtLocked"/>
        <w:richText/>
      </w:sdtPr>
      <w:sdtContent>
        <w:p>
          <w:pPr>
            <w:tabs>
              <w:tab w:val="center" w:pos="4153"/>
              <w:tab w:val="right" w:pos="8306"/>
            </w:tabs>
            <w:rPr>
              <w:lang w:val="en-GB"/>
            </w:rPr>
          </w:pPr>
        </w:p>
        <w:p>
          <w:pPr>
            <w:jc w:val="center"/>
            <w:rPr>
              <w:b/>
              <w:color w:val="000000"/>
            </w:rPr>
          </w:pPr>
          <w:r>
            <w:rPr>
              <w:b/>
              <w:color w:val="000000"/>
              <w:lang w:eastAsia="lt-LT"/>
            </w:rPr>
            <w:pict>
              <v:shapetype id="_x0000_t201" coordsize="21600,21600" o:spt="201" path="m,l,21600r21600,l21600,xe">
                <v:stroke joinstyle="miter"/>
                <v:path shadowok="f" o:extrusionok="f" strokeok="f" fillok="f" o:connecttype="rect"/>
                <o:lock v:ext="edit" shapetype="t"/>
              </v:shapetype>
              <v:shape id="_x0000_s1029" type="#_x0000_t201" style="position:absolute;left:0;text-align:left;margin-left:-85.05pt;margin-top:-56.7pt;width:.75pt;height:.75pt;z-index:251657728;visibility:hidden;mso-position-horizontal-relative:text;mso-position-vertical-relative:text" stroked="f">
                <v:imagedata r:id="rId7" o:title=""/>
              </v:shape>
              <w:control r:id="rId8" w:name="Control 5" w:shapeid="_x0000_s1029"/>
            </w:pict>
          </w:r>
          <w:r>
            <w:rPr>
              <w:b/>
              <w:color w:val="000000"/>
            </w:rPr>
            <w:t>LIETUVOS RESPUBLIKOS</w:t>
          </w:r>
        </w:p>
        <w:p>
          <w:pP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Į S T A T Y M A S</w:t>
          </w:r>
        </w:p>
        <w:p>
          <w:pP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DĖL LIETUVOS RESPUBLIKOS 1991 M. VALSTYBĖS BIUDŽETO IR ATSKAITYMŲ Į SAVIVALDYBIŲ BIUDŽETUS NORMATYVŲ BEI DOTACIJŲ</w:t>
          </w:r>
        </w:p>
        <w:p>
          <w:pPr>
            <w:jc w:val="center"/>
            <w:rPr>
              <w:color w:val="000000"/>
            </w:rPr>
          </w:pPr>
        </w:p>
        <w:p>
          <w:pPr>
            <w:jc w:val="center"/>
            <w:rPr>
              <w:color w:val="000000"/>
            </w:rPr>
          </w:pPr>
          <w:r>
            <w:rPr>
              <w:color w:val="000000"/>
            </w:rPr>
            <w:t>1991 m. kovo 29 d. Nr. I-1184</w:t>
          </w:r>
        </w:p>
        <w:p>
          <w:pPr>
            <w:jc w:val="center"/>
            <w:rPr>
              <w:color w:val="000000"/>
            </w:rPr>
          </w:pPr>
          <w:r>
            <w:rPr>
              <w:color w:val="000000"/>
            </w:rPr>
            <w:t>Vilnius</w:t>
          </w:r>
        </w:p>
        <w:p>
          <w:pPr>
            <w:jc w:val="center"/>
            <w:rPr>
              <w:color w:val="000000"/>
            </w:rPr>
          </w:pPr>
        </w:p>
        <w:sdt>
          <w:sdtPr>
            <w:alias w:val="preambule"/>
            <w:tag w:val="part_43ecade050c9460e820c392e42ecc7bd"/>
            <w:lock w:val="sdtLocked"/>
            <w:richText/>
          </w:sdtPr>
          <w:sdtContent>
            <w:p>
              <w:pPr>
                <w:ind w:firstLine="708"/>
                <w:jc w:val="both"/>
                <w:rPr>
                  <w:color w:val="000000"/>
                  <w:spacing w:val="20"/>
                </w:rPr>
              </w:pPr>
              <w:r>
                <w:rPr>
                  <w:color w:val="000000"/>
                </w:rPr>
                <w:t xml:space="preserve">Lietuvos Respublikos Aukščiausioji Taryba </w:t>
              </w:r>
              <w:r>
                <w:rPr>
                  <w:color w:val="000000"/>
                  <w:spacing w:val="60"/>
                </w:rPr>
                <w:t>nutari</w:t>
              </w:r>
              <w:r>
                <w:rPr>
                  <w:color w:val="000000"/>
                  <w:spacing w:val="20"/>
                </w:rPr>
                <w:t>a:</w:t>
              </w:r>
            </w:p>
            <w:p>
              <w:pPr>
                <w:ind w:firstLine="708"/>
                <w:jc w:val="both"/>
                <w:rPr>
                  <w:color w:val="000000"/>
                  <w:spacing w:val="20"/>
                </w:rPr>
              </w:pPr>
            </w:p>
          </w:sdtContent>
        </w:sdt>
        <w:sdt>
          <w:sdtPr>
            <w:alias w:val="1 str."/>
            <w:tag w:val="part_3bef5684385b4ba99f276d4a26791d3b"/>
            <w:lock w:val="sdtLocked"/>
            <w:richText/>
          </w:sdtPr>
          <w:sdtContent>
            <w:p>
              <w:pPr>
                <w:ind w:firstLine="708"/>
                <w:jc w:val="both"/>
                <w:rPr>
                  <w:b/>
                  <w:color w:val="000000"/>
                </w:rPr>
              </w:pPr>
              <w:sdt>
                <w:sdtPr>
                  <w:alias w:val="Numeris"/>
                  <w:tag w:val="nr_3bef5684385b4ba99f276d4a26791d3b"/>
                  <w:lock w:val="sdtLocked"/>
                  <w:richText/>
                </w:sdtPr>
                <w:sdtContent>
                  <w:r>
                    <w:rPr>
                      <w:b/>
                      <w:color w:val="000000"/>
                    </w:rPr>
                    <w:t>1</w:t>
                  </w:r>
                </w:sdtContent>
              </w:sdt>
              <w:r>
                <w:rPr>
                  <w:b/>
                  <w:color w:val="000000"/>
                </w:rPr>
                <w:t xml:space="preserve"> straipsnis</w:t>
              </w:r>
            </w:p>
            <w:sdt>
              <w:sdtPr>
                <w:alias w:val="1 str. 1 d."/>
                <w:tag w:val="part_cf6b7a4da07b4a719ec6386501ad347d"/>
                <w:lock w:val="sdtLocked"/>
                <w:richText/>
              </w:sdtPr>
              <w:sdtContent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Patvirtinti Lietuvos Respublikos 1991 metų valstybės biudžetą – 5652493 tūkst. rublių pajamų ir išlaidų ir 31000 tūkst. rublių kasos apyvartos lėšų (1 priedėlis).</w:t>
                  </w:r>
                </w:p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</w:p>
              </w:sdtContent>
            </w:sdt>
          </w:sdtContent>
        </w:sdt>
        <w:sdt>
          <w:sdtPr>
            <w:alias w:val="2 str."/>
            <w:tag w:val="part_8f38081d707041aa99eed3f01e48a233"/>
            <w:lock w:val="sdtLocked"/>
            <w:richText/>
          </w:sdtPr>
          <w:sdtContent>
            <w:p>
              <w:pPr>
                <w:ind w:firstLine="708"/>
                <w:jc w:val="both"/>
                <w:rPr>
                  <w:b/>
                  <w:color w:val="000000"/>
                </w:rPr>
              </w:pPr>
              <w:sdt>
                <w:sdtPr>
                  <w:alias w:val="Numeris"/>
                  <w:tag w:val="nr_8f38081d707041aa99eed3f01e48a233"/>
                  <w:lock w:val="sdtLocked"/>
                  <w:richText/>
                </w:sdtPr>
                <w:sdtContent>
                  <w:r>
                    <w:rPr>
                      <w:b/>
                      <w:color w:val="000000"/>
                    </w:rPr>
                    <w:t>2</w:t>
                  </w:r>
                </w:sdtContent>
              </w:sdt>
              <w:r>
                <w:rPr>
                  <w:b/>
                  <w:color w:val="000000"/>
                </w:rPr>
                <w:t xml:space="preserve"> straipsnis</w:t>
              </w:r>
            </w:p>
            <w:sdt>
              <w:sdtPr>
                <w:alias w:val="2 str. 1 d."/>
                <w:tag w:val="part_11b90d9fad7949ad8931b7b923dec86c"/>
                <w:lock w:val="sdtLocked"/>
                <w:richText/>
              </w:sdtPr>
              <w:sdtContent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Nustatyti, kad iš fizinių asmenų pajamų mokesčio įplaukų į savivaldybių biudžetus atskaitoma 60 procentų.</w:t>
                  </w:r>
                </w:p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</w:p>
              </w:sdtContent>
            </w:sdt>
          </w:sdtContent>
        </w:sdt>
        <w:sdt>
          <w:sdtPr>
            <w:alias w:val="3 str."/>
            <w:tag w:val="part_4b157540580c4330a4fa82cfdafc1e1c"/>
            <w:lock w:val="sdtLocked"/>
            <w:richText/>
          </w:sdtPr>
          <w:sdtContent>
            <w:p>
              <w:pPr>
                <w:ind w:firstLine="708"/>
                <w:jc w:val="both"/>
                <w:rPr>
                  <w:b/>
                  <w:color w:val="000000"/>
                </w:rPr>
              </w:pPr>
              <w:sdt>
                <w:sdtPr>
                  <w:alias w:val="Numeris"/>
                  <w:tag w:val="nr_4b157540580c4330a4fa82cfdafc1e1c"/>
                  <w:lock w:val="sdtLocked"/>
                  <w:richText/>
                </w:sdtPr>
                <w:sdtContent>
                  <w:r>
                    <w:rPr>
                      <w:b/>
                      <w:color w:val="000000"/>
                    </w:rPr>
                    <w:t>3</w:t>
                  </w:r>
                </w:sdtContent>
              </w:sdt>
              <w:r>
                <w:rPr>
                  <w:b/>
                  <w:color w:val="000000"/>
                </w:rPr>
                <w:t xml:space="preserve"> straipsnis</w:t>
              </w:r>
            </w:p>
            <w:sdt>
              <w:sdtPr>
                <w:alias w:val="3 str. 1 d."/>
                <w:tag w:val="part_97cc323a44cb4696b8e303f5d9d3fdd0"/>
                <w:lock w:val="sdtLocked"/>
                <w:richText/>
              </w:sdtPr>
              <w:sdtContent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Nustatyti dotacijų sumą savivaldybių biudžetams – 712297 tūkst. rublių (2 priedėlis).</w:t>
                  </w:r>
                </w:p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</w:p>
              </w:sdtContent>
            </w:sdt>
          </w:sdtContent>
        </w:sdt>
        <w:sdt>
          <w:sdtPr>
            <w:alias w:val="4 str."/>
            <w:tag w:val="part_a7c6a45d3ec14efcbdee828f91f8589e"/>
            <w:lock w:val="sdtLocked"/>
            <w:richText/>
          </w:sdtPr>
          <w:sdtContent>
            <w:p>
              <w:pPr>
                <w:ind w:firstLine="708"/>
                <w:jc w:val="both"/>
                <w:rPr>
                  <w:b/>
                  <w:color w:val="000000"/>
                </w:rPr>
              </w:pPr>
              <w:sdt>
                <w:sdtPr>
                  <w:alias w:val="Numeris"/>
                  <w:tag w:val="nr_a7c6a45d3ec14efcbdee828f91f8589e"/>
                  <w:lock w:val="sdtLocked"/>
                  <w:richText/>
                </w:sdtPr>
                <w:sdtContent>
                  <w:r>
                    <w:rPr>
                      <w:b/>
                      <w:color w:val="000000"/>
                    </w:rPr>
                    <w:t>4</w:t>
                  </w:r>
                </w:sdtContent>
              </w:sdt>
              <w:r>
                <w:rPr>
                  <w:b/>
                  <w:color w:val="000000"/>
                </w:rPr>
                <w:t xml:space="preserve"> straipsnis</w:t>
              </w:r>
            </w:p>
            <w:sdt>
              <w:sdtPr>
                <w:alias w:val="4 str. 1 d."/>
                <w:tag w:val="part_74beef2e712a48b6918c994efea3573a"/>
                <w:lock w:val="sdtLocked"/>
                <w:richText/>
              </w:sdtPr>
              <w:sdtContent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Nustatyti Lietuvos Respublikos valstybės biudžete asignavimus valstybinės valdžios, valdymo ir teisėtvarkos organams išlaikyti – 91698 tūkst. rublių (3 priedėlis).</w:t>
                  </w:r>
                </w:p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</w:p>
              </w:sdtContent>
            </w:sdt>
          </w:sdtContent>
        </w:sdt>
        <w:sdt>
          <w:sdtPr>
            <w:alias w:val="5 str."/>
            <w:tag w:val="part_3cbf61d7b9aa4af3966b388020c447d5"/>
            <w:lock w:val="sdtLocked"/>
            <w:richText/>
          </w:sdtPr>
          <w:sdtContent>
            <w:p>
              <w:pPr>
                <w:ind w:firstLine="708"/>
                <w:jc w:val="both"/>
                <w:rPr>
                  <w:b/>
                  <w:color w:val="000000"/>
                </w:rPr>
              </w:pPr>
              <w:sdt>
                <w:sdtPr>
                  <w:alias w:val="Numeris"/>
                  <w:tag w:val="nr_3cbf61d7b9aa4af3966b388020c447d5"/>
                  <w:lock w:val="sdtLocked"/>
                  <w:richText/>
                </w:sdtPr>
                <w:sdtContent>
                  <w:r>
                    <w:rPr>
                      <w:b/>
                      <w:color w:val="000000"/>
                    </w:rPr>
                    <w:t>5</w:t>
                  </w:r>
                </w:sdtContent>
              </w:sdt>
              <w:r>
                <w:rPr>
                  <w:b/>
                  <w:color w:val="000000"/>
                </w:rPr>
                <w:t xml:space="preserve"> straipsnis</w:t>
              </w:r>
            </w:p>
            <w:sdt>
              <w:sdtPr>
                <w:alias w:val="5 str. 1 d."/>
                <w:tag w:val="part_90c7bcf989d94292911f60841316a9f5"/>
                <w:lock w:val="sdtLocked"/>
                <w:richText/>
              </w:sdtPr>
              <w:sdtContent>
                <w:p>
                  <w:pPr>
                    <w:ind w:firstLine="708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Nustatyti, kad 1991 metais žemės mokesčio įmokos paskirstomos į abiejų pakopų savivaldybių biudžetus tokiais dydžiais, kad, skaičiuojant kartu su kitais pajamų šaltiniais, būtų užtikrintas planinių išlaidų padengimas.</w:t>
                  </w:r>
                </w:p>
                <w:p>
                  <w:pPr>
                    <w:ind w:firstLine="708"/>
                    <w:rPr>
                      <w:color w:val="000000"/>
                    </w:rPr>
                  </w:pPr>
                </w:p>
                <w:p>
                  <w:pPr>
                    <w:ind w:firstLine="708"/>
                    <w:rPr>
                      <w:color w:val="000000"/>
                    </w:rPr>
                  </w:pPr>
                </w:p>
              </w:sdtContent>
            </w:sdt>
          </w:sdtContent>
        </w:sdt>
        <w:sdt>
          <w:sdtPr>
            <w:alias w:val="signatura"/>
            <w:tag w:val="part_980a7ed51fc84b78b53d2172651a59db"/>
            <w:lock w:val="sdtLocked"/>
            <w:richText/>
          </w:sdtPr>
          <w:sdtContent>
            <w:p>
              <w:pPr>
                <w:tabs>
                  <w:tab w:val="right" w:pos="9639"/>
                </w:tabs>
                <w:rPr>
                  <w:caps/>
                </w:rPr>
              </w:pPr>
              <w:r>
                <w:rPr>
                  <w:caps/>
                </w:rPr>
                <w:t>LIETUVOS RESPUBLIKOS</w:t>
              </w:r>
            </w:p>
            <w:p>
              <w:pPr>
                <w:tabs>
                  <w:tab w:val="right" w:pos="9639"/>
                </w:tabs>
                <w:rPr>
                  <w:caps/>
                </w:rPr>
              </w:pPr>
              <w:r>
                <w:rPr>
                  <w:caps/>
                </w:rPr>
                <w:t>AUKŠČIAUSIOSIOS TARYBOS PIRMININKAS</w:t>
                <w:tab/>
                <w:t>V. LANDSBERGIS</w:t>
              </w:r>
            </w:p>
            <w:p>
              <w:pPr>
                <w:jc w:val="center"/>
                <w:rPr>
                  <w:color w:val="000000"/>
                </w:rPr>
              </w:pPr>
              <w:r>
                <w:rPr>
                  <w:color w:val="000000"/>
                </w:rPr>
                <w:t>______________</w:t>
              </w:r>
            </w:p>
          </w:sdtContent>
        </w:sdt>
      </w:sdtContent>
    </w:sdt>
    <w:sdt>
      <w:sdtPr>
        <w:alias w:val="1 pr."/>
        <w:tag w:val="part_1d41c9398d3b45d7a24abe4a80c20fc9"/>
        <w:lock w:val="sdtLocked"/>
        <w:richText/>
      </w:sdtPr>
      <w:sdtContent>
        <w:p>
          <w:pPr>
            <w:ind w:firstLine="5103"/>
          </w:pPr>
          <w:r>
            <w:br w:type="page"/>
            <w:t>Lietuvos Respublikos</w:t>
          </w:r>
        </w:p>
        <w:p>
          <w:pPr>
            <w:ind w:firstLine="5103"/>
          </w:pPr>
          <w:r>
            <w:t>1991 m. kovo 29 d. įstatymo Nr. I-1184</w:t>
          </w:r>
        </w:p>
        <w:p>
          <w:pPr>
            <w:ind w:firstLine="5103"/>
          </w:pPr>
          <w:sdt>
            <w:sdtPr>
              <w:alias w:val="Numeris"/>
              <w:tag w:val="nr_1d41c9398d3b45d7a24abe4a80c20fc9"/>
              <w:lock w:val="sdtLocked"/>
              <w:richText/>
            </w:sdtPr>
            <w:sdtContent>
              <w:r>
                <w:t>1</w:t>
              </w:r>
            </w:sdtContent>
          </w:sdt>
          <w:r>
            <w:t xml:space="preserve"> priedėlis</w:t>
          </w:r>
        </w:p>
        <w:p>
          <w:pPr>
            <w:ind w:left="4395" w:firstLine="708"/>
            <w:jc w:val="right"/>
            <w:rPr>
              <w:color w:val="000000"/>
            </w:rPr>
          </w:pPr>
        </w:p>
        <w:p>
          <w:pPr>
            <w:jc w:val="center"/>
            <w:rPr>
              <w:b/>
              <w:caps/>
              <w:color w:val="000000"/>
              <w:szCs w:val="24"/>
            </w:rPr>
          </w:pPr>
          <w:sdt>
            <w:sdtPr>
              <w:alias w:val="Pavadinimas"/>
              <w:tag w:val="title_1d41c9398d3b45d7a24abe4a80c20fc9"/>
              <w:lock w:val="sdtLocked"/>
              <w:richText/>
            </w:sdtPr>
            <w:sdtContent>
              <w:r>
                <w:rPr>
                  <w:b/>
                  <w:caps/>
                  <w:color w:val="000000"/>
                  <w:szCs w:val="24"/>
                </w:rPr>
                <w:t>Lietuvos Respublikos 1991 m. Valstybės biudžetas</w:t>
              </w:r>
            </w:sdtContent>
          </w:sdt>
        </w:p>
        <w:p>
          <w:pPr>
            <w:jc w:val="center"/>
            <w:rPr>
              <w:color w:val="000000"/>
            </w:rPr>
          </w:pPr>
        </w:p>
        <w:tbl>
          <w:tblPr>
            <w:tblW w:w="9639" w:type="dxa"/>
            <w:jc w:val="center"/>
            <w:tblLayout w:type="fixed"/>
            <w:tblLook w:val="0000" w:firstRow="0" w:lastRow="0" w:firstColumn="0" w:lastColumn="0" w:noHBand="0" w:noVBand="0"/>
          </w:tblPr>
          <w:tblGrid>
            <w:gridCol w:w="7016"/>
            <w:gridCol w:w="2623"/>
          </w:tblGrid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  <w:spacing w:val="20"/>
                  </w:rPr>
                  <w:t xml:space="preserve">Pajamos 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(tūkst. rub.)</w:t>
                </w:r>
              </w:p>
            </w:tc>
          </w:tr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Juridinių asmenų pelno mokestis 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605000</w:t>
                </w:r>
              </w:p>
            </w:tc>
          </w:tr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Akcizai (apyvartos mokestis)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3800000</w:t>
                </w:r>
              </w:p>
            </w:tc>
          </w:tr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Fizinių asmenų pajamų mokestis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479893</w:t>
                </w:r>
              </w:p>
            </w:tc>
          </w:tr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Muitų pajamos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3000</w:t>
                </w:r>
              </w:p>
            </w:tc>
          </w:tr>
          <w:tr>
            <w:trPr>
              <w:trHeight w:val="191"/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Pajamos už eksploatuojamą ir realizuojamą valstybės turtą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376000</w:t>
                </w:r>
              </w:p>
            </w:tc>
          </w:tr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Įplaukos, gautos pritaikius sankcijas už pajamų ir kitų apmokestinamųjų objektų slėpimą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3000</w:t>
                </w:r>
              </w:p>
            </w:tc>
          </w:tr>
          <w:tr>
            <w:trPr>
              <w:jc w:val="center"/>
            </w:trPr>
            <w:tc>
              <w:tcPr>
                <w:tcW w:w="6204" w:type="dxa"/>
                <w:tcBorders>
                  <w:bottom w:val="single" w:sz="4" w:space="0" w:color="auto"/>
                </w:tcBorders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Kitos pajamos</w:t>
                </w:r>
              </w:p>
            </w:tc>
            <w:tc>
              <w:tcPr>
                <w:tcW w:w="2320" w:type="dxa"/>
                <w:tcBorders>
                  <w:bottom w:val="single" w:sz="4" w:space="0" w:color="auto"/>
                </w:tcBorders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10000</w:t>
                </w:r>
              </w:p>
            </w:tc>
          </w:tr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jc w:val="both"/>
                  <w:rPr>
                    <w:color w:val="000000"/>
                  </w:rPr>
                </w:pPr>
                <w:r>
                  <w:rPr>
                    <w:color w:val="000000"/>
                  </w:rPr>
                  <w:t>Iš viso pajamų</w:t>
                </w:r>
              </w:p>
              <w:p>
                <w:pPr>
                  <w:ind w:firstLine="708"/>
                  <w:rPr>
                    <w:color w:val="000000"/>
                  </w:rPr>
                </w:pP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5652493</w:t>
                </w:r>
              </w:p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6204" w:type="dxa"/>
              </w:tcPr>
              <w:p>
                <w:pPr>
                  <w:ind w:firstLine="708"/>
                  <w:jc w:val="both"/>
                  <w:rPr>
                    <w:color w:val="000000"/>
                  </w:rPr>
                </w:pPr>
                <w:r>
                  <w:rPr>
                    <w:color w:val="000000"/>
                  </w:rPr>
                  <w:t>Biudžetinių lėšų likutis metų pradžioje</w:t>
                </w:r>
              </w:p>
            </w:tc>
            <w:tc>
              <w:tcPr>
                <w:tcW w:w="232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31000</w:t>
                </w:r>
              </w:p>
            </w:tc>
          </w:tr>
        </w:tbl>
        <w:p>
          <w:pPr>
            <w:jc w:val="center"/>
            <w:rPr>
              <w:color w:val="000000"/>
              <w:spacing w:val="20"/>
            </w:rPr>
          </w:pPr>
        </w:p>
        <w:p>
          <w:pPr>
            <w:jc w:val="center"/>
            <w:rPr>
              <w:color w:val="000000"/>
              <w:spacing w:val="20"/>
            </w:rPr>
          </w:pPr>
          <w:r>
            <w:rPr>
              <w:color w:val="000000"/>
              <w:spacing w:val="20"/>
            </w:rPr>
            <w:t>Išlaidos</w:t>
          </w:r>
        </w:p>
        <w:p>
          <w:pPr>
            <w:jc w:val="center"/>
            <w:rPr>
              <w:color w:val="000000"/>
              <w:spacing w:val="20"/>
            </w:rPr>
          </w:pPr>
        </w:p>
        <w:tbl>
          <w:tblPr>
            <w:tblW w:w="9639" w:type="dxa"/>
            <w:jc w:val="center"/>
            <w:tblLayout w:type="fixed"/>
            <w:tblLook w:val="0000" w:firstRow="0" w:lastRow="0" w:firstColumn="0" w:lastColumn="0" w:noHBand="0" w:noVBand="0"/>
          </w:tblPr>
          <w:tblGrid>
            <w:gridCol w:w="4296"/>
            <w:gridCol w:w="1908"/>
            <w:gridCol w:w="1654"/>
            <w:gridCol w:w="1781"/>
          </w:tblGrid>
          <w:tr>
            <w:trPr>
              <w:trHeight w:val="374"/>
              <w:jc w:val="center"/>
            </w:trPr>
            <w:tc>
              <w:tcPr>
                <w:tcW w:w="4052" w:type="dxa"/>
                <w:vMerge w:val="restart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Ministerijos, departamentai, valstybinės tarnybos, įmonės, įstaigos ir organizacijos – asignavimų valdytojos</w:t>
                </w:r>
              </w:p>
            </w:tc>
            <w:tc>
              <w:tcPr>
                <w:tcW w:w="1800" w:type="dxa"/>
                <w:vMerge w:val="restart"/>
              </w:tcPr>
              <w:p>
                <w:pPr>
                  <w:jc w:val="center"/>
                  <w:rPr>
                    <w:color w:val="000000"/>
                  </w:rPr>
                </w:pPr>
              </w:p>
              <w:p>
                <w:pPr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Iš viso</w:t>
                </w:r>
              </w:p>
            </w:tc>
            <w:tc>
              <w:tcPr>
                <w:tcW w:w="3240" w:type="dxa"/>
                <w:gridSpan w:val="2"/>
              </w:tcPr>
              <w:p>
                <w:pPr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Iš jų</w:t>
                </w:r>
              </w:p>
              <w:p>
                <w:pPr>
                  <w:ind w:firstLine="708"/>
                  <w:jc w:val="center"/>
                  <w:rPr>
                    <w:color w:val="000000"/>
                  </w:rPr>
                </w:pPr>
              </w:p>
            </w:tc>
          </w:tr>
          <w:tr>
            <w:trPr>
              <w:trHeight w:val="374"/>
              <w:jc w:val="center"/>
            </w:trPr>
            <w:tc>
              <w:tcPr>
                <w:tcW w:w="4052" w:type="dxa"/>
                <w:vMerge/>
              </w:tcPr>
              <w:p>
                <w:pPr>
                  <w:ind w:firstLine="708"/>
                  <w:jc w:val="center"/>
                  <w:rPr>
                    <w:color w:val="000000"/>
                  </w:rPr>
                </w:pPr>
              </w:p>
            </w:tc>
            <w:tc>
              <w:tcPr>
                <w:tcW w:w="1800" w:type="dxa"/>
                <w:vMerge/>
              </w:tcPr>
              <w:p>
                <w:pPr>
                  <w:ind w:firstLine="708"/>
                  <w:jc w:val="center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paprastosios išlaidos</w:t>
                </w:r>
              </w:p>
            </w:tc>
            <w:tc>
              <w:tcPr>
                <w:tcW w:w="1680" w:type="dxa"/>
              </w:tcPr>
              <w:p>
                <w:pPr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nepaprastosios išlaidos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Aukščiausioji Taryba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13477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9617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3860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Aukščiausiosios Tarybos Apsaugos skyrius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1990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1776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214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Aplinkos apsaugos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6798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5618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1180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Valstybės kontrolės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2954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46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Kultūros paveldo inspekcija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1664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1519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Lietuvos Respublikos Vyriausybės ir jos valdymo organų išlaikymo išlaidos</w:t>
                </w:r>
              </w:p>
              <w:p>
                <w:pPr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51076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47902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3174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9092" w:type="dxa"/>
                <w:gridSpan w:val="4"/>
              </w:tcPr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I. Ministerijos</w:t>
                </w:r>
              </w:p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Ekonomikos ministerija 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321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321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Finansų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201309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2013012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Kultūros ir švietimo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352039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305079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46960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Miškų ūkio ministerija 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3036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2706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330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Prekybos ministerija 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265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265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Socialinės apsaugos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66476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46593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19883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Statybos ir urbanistikos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Susisiekimo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85329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10132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75197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Sveikatos apsaugos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329307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268718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60589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Teisingumo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Vidaus reikalų ministerija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182844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168175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14669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Priešgaisrinės apsaugos departamentas prie Vidaus reikalų ministerijos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22802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19943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2859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Žemės ūkio ministerija</w:t>
                </w:r>
              </w:p>
              <w:p>
                <w:pPr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132321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122446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9875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9092" w:type="dxa"/>
                <w:gridSpan w:val="4"/>
              </w:tcPr>
              <w:p>
                <w:pPr>
                  <w:ind w:left="537" w:firstLine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II. Departamentai</w:t>
                </w:r>
              </w:p>
              <w:p>
                <w:pPr>
                  <w:ind w:left="567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Darbų saugos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Krašto apsaugos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94420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51596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42824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Kūno kultūros ir sporto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12967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12687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280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Muitinės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25030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17705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7325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Paminklotvarkos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10056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791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9265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Spaudos departamentas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3207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2792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415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Tautybių departamentas</w:t>
                </w:r>
              </w:p>
              <w:p>
                <w:pPr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948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933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9092" w:type="dxa"/>
                <w:gridSpan w:val="4"/>
              </w:tcPr>
              <w:p>
                <w:pPr>
                  <w:ind w:left="567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III. Įmonės ir organizacijos</w:t>
                </w:r>
              </w:p>
              <w:p>
                <w:pPr>
                  <w:ind w:left="567"/>
                  <w:rPr>
                    <w:color w:val="000000"/>
                    <w:spacing w:val="2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Energetikos ministerijos reguliavimo sfera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center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 įmonė „Lietuvos kuras“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18000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18000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 įmonė „Šiluma“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Miškų ūkio ministerijos reguliavimo sfera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Lietuvos zoninė miško sėklų stotis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52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49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Prekybos ministerijos reguliavimo sfera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Respublikinė prekybos įmonė „Merkurijus“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Susisiekimo ministerijos reguliavimo sfera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 vandens kelių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Žemės ūkio ministerijos reguliavimo sfera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Valstybinis kooperatinis žuvininkystės susivienijimas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1919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1270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649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Lietuvos susivienijimas „Malyba“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27000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27000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Alytaus valstybinė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Joniškio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Jonavos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3170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3170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Marijampolės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170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170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Kretingos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720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720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Rokiškio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1220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1220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Šilutės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Vievio grūdų perdirbimo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470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470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„Lietuvos maisto pramonė“ 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1466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1081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385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 firma „Alita“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14900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14900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Vaisių, daržovių ir gėlių ūkio bendrovė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9400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9400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Aplinkos apsaugos departamento reguliavimo sfera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Hidrometeorologijos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4419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4392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Lietuvos žuvisaugos, žuvivaisos ir žvejybos reguliavimo baseininė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1240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1050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 geodezijos tarnyba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1605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1605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Vilniaus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603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603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Klaipėdos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141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Šiaulių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483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483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Panevėžio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464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464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Alytaus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73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Marijampolės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227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227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Druskininkų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Palangos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325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325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Mažeikių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149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Tauragės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109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Telšių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251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251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Ukmergės teritorinė vandentiekio ir kanalizacijos valdyba 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66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66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Utenos teritorinė vandentiekio ir kanalizacijos valdyba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334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334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Susivienijimas „Vanduo“ (Šalčininkų cechas)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38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28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Valstybinės geologijos tarnybos reguliavimo sfera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Gargždų valstybinė naftos geologijos įmonė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Vilniaus hidrogeologijos ekspedicija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Kompleksinė geologijos žvalgybos ekspedicija</w:t>
                </w:r>
              </w:p>
              <w:p>
                <w:pPr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2700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9092" w:type="dxa"/>
                <w:gridSpan w:val="4"/>
              </w:tcPr>
              <w:p>
                <w:pPr>
                  <w:ind w:firstLine="417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IV. Švietimo, kultūros, mokslo ir technikos pažangos įstaigos bei organizacijos</w:t>
                </w:r>
              </w:p>
              <w:p>
                <w:pPr>
                  <w:jc w:val="center"/>
                  <w:rPr>
                    <w:color w:val="000000"/>
                    <w:spacing w:val="2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Mokslininkų rūmai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121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108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Lietuvių kalbos komisija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Lietuvos radijas ir televizija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36528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36488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Mokslinė techninė biblioteka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2219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2139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Kompozitorių sąjunga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231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221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Rašytojų sąjunga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846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841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Archyvų generalinė direkcija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3578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3433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Valstybės laikraštis „Lietuvos aidas“</w:t>
                </w:r>
              </w:p>
              <w:p>
                <w:pPr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1290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1290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9092" w:type="dxa"/>
                <w:gridSpan w:val="4"/>
              </w:tcPr>
              <w:p>
                <w:pPr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V. Teisėtvarkos įstaigos</w:t>
                </w:r>
              </w:p>
              <w:p>
                <w:pPr>
                  <w:ind w:left="567" w:firstLine="708"/>
                  <w:rPr>
                    <w:color w:val="000000"/>
                    <w:spacing w:val="2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Aukščiausiasis teismas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1299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1290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Generalinė prokuratūra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3188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2528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660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Teritorinės prokuratūros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6363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5953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410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Teismai ir notarinės kontoros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8351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8021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330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Valstybinis arbitražas</w:t>
                </w:r>
              </w:p>
              <w:p>
                <w:pPr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233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233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9092" w:type="dxa"/>
                <w:gridSpan w:val="4"/>
              </w:tcPr>
              <w:p>
                <w:pPr>
                  <w:ind w:firstLine="417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VI. Kitos organizacijos</w:t>
                </w:r>
              </w:p>
              <w:p>
                <w:pPr>
                  <w:ind w:firstLine="708"/>
                  <w:rPr>
                    <w:color w:val="000000"/>
                    <w:spacing w:val="2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Lietkoopsąjunga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6340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6340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Lietuvos parodų centras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832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712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Civilinės gynybos štabas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959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872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87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 žemės ūkio ir maisto produktų kokybės inspekcija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25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25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Vyriausioji valstybinio socialinio draudimo valdyba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48068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48068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Lietuvos monetų kalykla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500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 vertybinių popierių leidybos įmonė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5300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60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5240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Daugėlių valstybinė statybinių medžiagų įmonė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2007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2007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Ventos valstybinė statybinių medžiagų įmonė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1493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1493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Bendrovė „Agrotiekimas“</w:t>
                </w:r>
              </w:p>
              <w:p>
                <w:pPr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98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98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4052" w:type="dxa"/>
              </w:tcPr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VII. Kapitalo investicijos</w:t>
                </w:r>
              </w:p>
              <w:p>
                <w:pPr>
                  <w:ind w:left="567" w:firstLine="708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left="567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320900</w:t>
                </w:r>
              </w:p>
            </w:tc>
            <w:tc>
              <w:tcPr>
                <w:tcW w:w="1560" w:type="dxa"/>
              </w:tcPr>
              <w:p>
                <w:pPr>
                  <w:ind w:left="567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320900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iš jų gamtosaugos objektams</w:t>
                </w:r>
              </w:p>
              <w:p>
                <w:pPr>
                  <w:ind w:firstLine="708"/>
                  <w:rPr>
                    <w:color w:val="000000"/>
                  </w:rPr>
                </w:pP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68580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68580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4052" w:type="dxa"/>
              </w:tcPr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VIII. Projektavimo darbai</w:t>
                </w:r>
              </w:p>
              <w:p>
                <w:pPr>
                  <w:ind w:left="567" w:firstLine="708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left="567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2223</w:t>
                </w:r>
              </w:p>
            </w:tc>
            <w:tc>
              <w:tcPr>
                <w:tcW w:w="1560" w:type="dxa"/>
              </w:tcPr>
              <w:p>
                <w:pPr>
                  <w:ind w:left="567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left="567" w:firstLine="708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2223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4052" w:type="dxa"/>
              </w:tcPr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IX. Valstybės biudžeto dotacija valstybinio socialinio draudimo biudžetui</w:t>
                </w:r>
              </w:p>
              <w:p>
                <w:pPr>
                  <w:ind w:left="567" w:firstLine="708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left="567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184000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184000</w:t>
                </w:r>
              </w:p>
            </w:tc>
            <w:tc>
              <w:tcPr>
                <w:tcW w:w="1680" w:type="dxa"/>
              </w:tcPr>
              <w:p>
                <w:pPr>
                  <w:ind w:left="567" w:firstLine="708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-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4052" w:type="dxa"/>
              </w:tcPr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X. Mokslas ir studijos</w:t>
                </w:r>
              </w:p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257261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241122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16139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4052" w:type="dxa"/>
              </w:tcPr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XI. Tikslinės valstybės programos</w:t>
                </w:r>
              </w:p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533821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137176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396645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4052" w:type="dxa"/>
              </w:tcPr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XII. Apklausos vykdymo išlaidos</w:t>
                </w:r>
              </w:p>
              <w:p>
                <w:pPr>
                  <w:ind w:left="567" w:hanging="30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800" w:type="dxa"/>
              </w:tcPr>
              <w:p>
                <w:pPr>
                  <w:ind w:left="567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565</w:t>
                </w:r>
              </w:p>
            </w:tc>
            <w:tc>
              <w:tcPr>
                <w:tcW w:w="1560" w:type="dxa"/>
              </w:tcPr>
              <w:p>
                <w:pPr>
                  <w:ind w:left="567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-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565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  <w:tcBorders>
                  <w:top w:val="single" w:sz="4" w:space="0" w:color="auto"/>
                </w:tcBorders>
              </w:tcPr>
              <w:p>
                <w:pPr>
                  <w:ind w:left="567" w:hanging="510"/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Iš viso išlaidų </w:t>
                </w:r>
              </w:p>
              <w:p>
                <w:pPr>
                  <w:ind w:left="567" w:firstLine="708"/>
                  <w:rPr>
                    <w:color w:val="000000"/>
                  </w:rPr>
                </w:pPr>
              </w:p>
            </w:tc>
            <w:tc>
              <w:tcPr>
                <w:tcW w:w="180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4940196</w:t>
                </w:r>
              </w:p>
            </w:tc>
            <w:tc>
              <w:tcPr>
                <w:tcW w:w="156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1752827</w:t>
                </w:r>
              </w:p>
            </w:tc>
            <w:tc>
              <w:tcPr>
                <w:tcW w:w="1680" w:type="dxa"/>
                <w:tcBorders>
                  <w:top w:val="single" w:sz="4" w:space="0" w:color="auto"/>
                </w:tcBorders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3187369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rPr>
                    <w:color w:val="000000"/>
                  </w:rPr>
                </w:pPr>
                <w:r>
                  <w:rPr>
                    <w:color w:val="000000"/>
                  </w:rPr>
                  <w:t>Perduota dotacija savivaldybių biudžetams</w:t>
                </w:r>
              </w:p>
            </w:tc>
            <w:tc>
              <w:tcPr>
                <w:tcW w:w="180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712297</w:t>
                </w:r>
              </w:p>
            </w:tc>
            <w:tc>
              <w:tcPr>
                <w:tcW w:w="1560" w:type="dxa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712297</w:t>
                </w: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  <w:tcBorders>
                  <w:top w:val="single" w:sz="4" w:space="0" w:color="auto"/>
                </w:tcBorders>
              </w:tcPr>
              <w:p>
                <w:pPr>
                  <w:ind w:left="567" w:hanging="510"/>
                  <w:rPr>
                    <w:color w:val="000000"/>
                  </w:rPr>
                </w:pPr>
                <w:r>
                  <w:rPr>
                    <w:color w:val="000000"/>
                  </w:rPr>
                  <w:t>Iš viso išlaidų</w:t>
                </w:r>
              </w:p>
              <w:p>
                <w:pPr>
                  <w:ind w:left="567" w:firstLine="708"/>
                  <w:rPr>
                    <w:color w:val="000000"/>
                  </w:rPr>
                </w:pPr>
              </w:p>
            </w:tc>
            <w:tc>
              <w:tcPr>
                <w:tcW w:w="180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5652493</w:t>
                </w:r>
              </w:p>
            </w:tc>
            <w:tc>
              <w:tcPr>
                <w:tcW w:w="156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2465124</w:t>
                </w:r>
              </w:p>
            </w:tc>
            <w:tc>
              <w:tcPr>
                <w:tcW w:w="1680" w:type="dxa"/>
                <w:tcBorders>
                  <w:top w:val="single" w:sz="4" w:space="0" w:color="auto"/>
                </w:tcBorders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3187369</w:t>
                </w:r>
              </w:p>
            </w:tc>
          </w:tr>
          <w:tr>
            <w:trPr>
              <w:jc w:val="center"/>
            </w:trPr>
            <w:tc>
              <w:tcPr>
                <w:tcW w:w="4052" w:type="dxa"/>
              </w:tcPr>
              <w:p>
                <w:pPr>
                  <w:ind w:firstLine="57"/>
                  <w:rPr>
                    <w:color w:val="000000"/>
                  </w:rPr>
                </w:pPr>
                <w:r>
                  <w:rPr>
                    <w:color w:val="000000"/>
                  </w:rPr>
                  <w:t>Kasos apyvartos lėšos</w:t>
                </w:r>
              </w:p>
            </w:tc>
            <w:tc>
              <w:tcPr>
                <w:tcW w:w="180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31000</w:t>
                </w:r>
              </w:p>
            </w:tc>
            <w:tc>
              <w:tcPr>
                <w:tcW w:w="156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  <w:tc>
              <w:tcPr>
                <w:tcW w:w="1680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</w:tbl>
        <w:p>
          <w:pPr>
            <w:jc w:val="center"/>
            <w:rPr>
              <w:color w:val="000000"/>
            </w:rPr>
          </w:pPr>
          <w:r>
            <w:rPr>
              <w:color w:val="000000"/>
            </w:rPr>
            <w:t>______________</w:t>
          </w:r>
        </w:p>
      </w:sdtContent>
    </w:sdt>
    <w:sdt>
      <w:sdtPr>
        <w:alias w:val="2 pr."/>
        <w:tag w:val="part_bf199a4f753a4c38bc023434ce66460b"/>
        <w:lock w:val="sdtLocked"/>
        <w:richText/>
      </w:sdtPr>
      <w:sdtContent>
        <w:p>
          <w:pPr>
            <w:ind w:firstLine="5103"/>
          </w:pPr>
          <w:r>
            <w:br w:type="page"/>
            <w:t>Lietuvos Respublikos</w:t>
          </w:r>
        </w:p>
        <w:p>
          <w:pPr>
            <w:ind w:firstLine="5103"/>
          </w:pPr>
          <w:r>
            <w:t>1991 m. kovo 29 d. įstatymo Nr. I-1184</w:t>
          </w:r>
        </w:p>
        <w:p>
          <w:pPr>
            <w:ind w:firstLine="5103"/>
          </w:pPr>
          <w:sdt>
            <w:sdtPr>
              <w:alias w:val="Numeris"/>
              <w:tag w:val="nr_bf199a4f753a4c38bc023434ce66460b"/>
              <w:lock w:val="sdtLocked"/>
              <w:richText/>
            </w:sdtPr>
            <w:sdtContent>
              <w:r>
                <w:t>2</w:t>
              </w:r>
            </w:sdtContent>
          </w:sdt>
          <w:r>
            <w:t xml:space="preserve"> priedėlis</w:t>
          </w:r>
        </w:p>
        <w:p>
          <w:pPr>
            <w:jc w:val="center"/>
            <w:rPr>
              <w:color w:val="000000"/>
              <w:spacing w:val="20"/>
            </w:rPr>
          </w:pPr>
        </w:p>
        <w:p>
          <w:pPr>
            <w:jc w:val="center"/>
            <w:rPr>
              <w:b/>
              <w:caps/>
              <w:color w:val="000000"/>
              <w:spacing w:val="20"/>
              <w:szCs w:val="24"/>
            </w:rPr>
          </w:pPr>
          <w:sdt>
            <w:sdtPr>
              <w:alias w:val="Pavadinimas"/>
              <w:tag w:val="title_bf199a4f753a4c38bc023434ce66460b"/>
              <w:lock w:val="sdtLocked"/>
              <w:richText/>
            </w:sdtPr>
            <w:sdtContent>
              <w:r>
                <w:rPr>
                  <w:b/>
                  <w:caps/>
                  <w:color w:val="000000"/>
                  <w:spacing w:val="20"/>
                  <w:szCs w:val="24"/>
                </w:rPr>
                <w:t>Dotacijos savivaldybių biudžetams</w:t>
              </w:r>
            </w:sdtContent>
          </w:sdt>
        </w:p>
        <w:p>
          <w:pPr>
            <w:ind w:firstLine="708"/>
            <w:jc w:val="right"/>
            <w:rPr>
              <w:color w:val="000000"/>
            </w:rPr>
          </w:pPr>
        </w:p>
        <w:tbl>
          <w:tblPr>
            <w:tblW w:w="0" w:type="auto"/>
            <w:jc w:val="center"/>
            <w:tblLayout w:type="fixed"/>
            <w:tblLook w:val="0000" w:firstRow="0" w:lastRow="0" w:firstColumn="0" w:lastColumn="0" w:noHBand="0" w:noVBand="0"/>
          </w:tblPr>
          <w:tblGrid>
            <w:gridCol w:w="6629"/>
            <w:gridCol w:w="1895"/>
          </w:tblGrid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(tūkst. rub.)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keepNext/>
                  <w:ind w:firstLine="708"/>
                  <w:rPr>
                    <w:b/>
                    <w:color w:val="000000"/>
                  </w:rPr>
                </w:pPr>
                <w:r>
                  <w:rPr>
                    <w:b/>
                    <w:color w:val="000000"/>
                  </w:rPr>
                  <w:t>Miestų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Alytaus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10215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Birštono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2680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Druskininkų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8587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Kauno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59664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Klaipėdos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34806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Marijampolės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11697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Neringos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2513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Palangos 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5014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Panevėžio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14084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Šiaulių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10174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keepNext/>
                  <w:ind w:firstLine="708"/>
                  <w:rPr>
                    <w:b/>
                    <w:color w:val="000000"/>
                  </w:rPr>
                </w:pPr>
                <w:r>
                  <w:rPr>
                    <w:b/>
                    <w:color w:val="000000"/>
                  </w:rPr>
                  <w:t>Rajonų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Akmenės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8824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Alytaus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20682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Anykščių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11090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Biržų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6876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Ignalinos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10934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Jonavos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11217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Joniškio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4457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Jurbarko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9838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Kaišiadorių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9516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Kauno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8891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Kėdainių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13425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Kelmės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14580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Klaipėdos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11377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Kretingos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15289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Kupiškio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7921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Lazdijų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13186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Marijampolės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15816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Mažeikių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13229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Molėtų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11669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Pakruojo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4493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Pasvalio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3690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Plungės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20463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Prienų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13644</w:t>
                </w:r>
              </w:p>
            </w:tc>
          </w:tr>
          <w:tr>
            <w:trPr>
              <w:trHeight w:val="148"/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Radviliškio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11828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Raseinių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10205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Rokiškio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14006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Skuodo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9570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Šakių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9084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Šalčininkų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18034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Šiaulių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6656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Šilalės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15608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Šilutės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21689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Širvintų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10662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Švenčionių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13895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Tauragės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13055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 xml:space="preserve">Telšių 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23791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Trakų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27170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Ukmergės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14538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Utenos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13573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Varėnos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12248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Vilkaviškio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11448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Vilniaus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23203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Zarasų</w:t>
                </w:r>
              </w:p>
            </w:tc>
            <w:tc>
              <w:tcPr>
                <w:tcW w:w="1895" w:type="dxa"/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12193</w:t>
                </w:r>
              </w:p>
            </w:tc>
          </w:tr>
          <w:tr>
            <w:trPr>
              <w:jc w:val="center"/>
            </w:trPr>
            <w:tc>
              <w:tcPr>
                <w:tcW w:w="6629" w:type="dxa"/>
                <w:tcBorders>
                  <w:top w:val="single" w:sz="4" w:space="0" w:color="auto"/>
                </w:tcBorders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Iš viso</w:t>
                </w:r>
              </w:p>
            </w:tc>
            <w:tc>
              <w:tcPr>
                <w:tcW w:w="1895" w:type="dxa"/>
                <w:tcBorders>
                  <w:top w:val="single" w:sz="4" w:space="0" w:color="auto"/>
                </w:tcBorders>
              </w:tcPr>
              <w:p>
                <w:pPr>
                  <w:ind w:firstLine="708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712297</w:t>
                </w:r>
              </w:p>
            </w:tc>
          </w:tr>
        </w:tbl>
        <w:p>
          <w:pPr>
            <w:jc w:val="center"/>
            <w:rPr>
              <w:color w:val="000000"/>
            </w:rPr>
          </w:pPr>
          <w:r>
            <w:rPr>
              <w:color w:val="000000"/>
            </w:rPr>
            <w:t>______________</w:t>
          </w:r>
        </w:p>
      </w:sdtContent>
    </w:sdt>
    <w:sdt>
      <w:sdtPr>
        <w:alias w:val="3 pr."/>
        <w:tag w:val="part_17f51a6d20cc4490820c86ae1665563d"/>
        <w:lock w:val="sdtLocked"/>
        <w:richText/>
      </w:sdtPr>
      <w:sdtContent>
        <w:p>
          <w:pPr>
            <w:ind w:firstLine="5103"/>
          </w:pPr>
          <w:r>
            <w:br w:type="page"/>
            <w:t>Lietuvos Respublikos</w:t>
          </w:r>
        </w:p>
        <w:p>
          <w:pPr>
            <w:ind w:firstLine="5103"/>
          </w:pPr>
          <w:r>
            <w:t>1991 m. kovo 29 d. įstatymo Nr. I-1184</w:t>
          </w:r>
        </w:p>
        <w:p>
          <w:pPr>
            <w:ind w:firstLine="5103"/>
          </w:pPr>
          <w:sdt>
            <w:sdtPr>
              <w:alias w:val="Numeris"/>
              <w:tag w:val="nr_17f51a6d20cc4490820c86ae1665563d"/>
              <w:lock w:val="sdtLocked"/>
              <w:richText/>
            </w:sdtPr>
            <w:sdtContent>
              <w:r>
                <w:t>3</w:t>
              </w:r>
            </w:sdtContent>
          </w:sdt>
          <w:r>
            <w:t xml:space="preserve"> priedėlis</w:t>
          </w:r>
        </w:p>
        <w:p>
          <w:pPr>
            <w:ind w:firstLine="708"/>
            <w:jc w:val="right"/>
            <w:rPr>
              <w:color w:val="000000"/>
            </w:rPr>
          </w:pPr>
        </w:p>
        <w:p>
          <w:pPr>
            <w:jc w:val="center"/>
            <w:rPr>
              <w:b/>
              <w:caps/>
              <w:color w:val="000000"/>
              <w:spacing w:val="20"/>
              <w:szCs w:val="24"/>
            </w:rPr>
          </w:pPr>
          <w:sdt>
            <w:sdtPr>
              <w:alias w:val="Pavadinimas"/>
              <w:tag w:val="title_17f51a6d20cc4490820c86ae1665563d"/>
              <w:lock w:val="sdtLocked"/>
              <w:richText/>
            </w:sdtPr>
            <w:sdtContent>
              <w:r>
                <w:rPr>
                  <w:b/>
                  <w:caps/>
                  <w:color w:val="000000"/>
                  <w:spacing w:val="20"/>
                  <w:szCs w:val="24"/>
                </w:rPr>
                <w:t>Lietuvos Respublikos valstybinės valdžios, valdymo ir teisėtvarkos organų išlaikymo išlaidos 1991 metams</w:t>
              </w:r>
            </w:sdtContent>
          </w:sdt>
        </w:p>
        <w:p>
          <w:pPr>
            <w:jc w:val="center"/>
            <w:rPr>
              <w:color w:val="000000"/>
              <w:spacing w:val="20"/>
            </w:rPr>
          </w:pPr>
        </w:p>
        <w:tbl>
          <w:tblPr>
            <w:tblW w:w="0" w:type="auto"/>
            <w:jc w:val="center"/>
            <w:tblLayout w:type="fixed"/>
            <w:tblLook w:val="0000" w:firstRow="0" w:lastRow="0" w:firstColumn="0" w:lastColumn="0" w:noHBand="0" w:noVBand="0"/>
          </w:tblPr>
          <w:tblGrid>
            <w:gridCol w:w="5640"/>
            <w:gridCol w:w="1125"/>
            <w:gridCol w:w="9"/>
            <w:gridCol w:w="1752"/>
          </w:tblGrid>
          <w:tr>
            <w:trPr>
              <w:jc w:val="center"/>
            </w:trPr>
            <w:tc>
              <w:tcPr>
                <w:tcW w:w="5640" w:type="dxa"/>
              </w:tcPr>
              <w:p>
                <w:pPr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Valstybinės įstaigos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Iš viso išlaidų</w:t>
                </w:r>
              </w:p>
            </w:tc>
            <w:tc>
              <w:tcPr>
                <w:tcW w:w="1752" w:type="dxa"/>
              </w:tcPr>
              <w:p>
                <w:pPr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Iš jų nepaprastosios išlaidos</w:t>
                </w:r>
              </w:p>
            </w:tc>
          </w:tr>
          <w:tr>
            <w:trPr>
              <w:cantSplit/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I. Valstybinės valdžios ir valdymo organų, atskaitingų Aukščiausiajai Tarybai, centrinis aparatas</w:t>
                </w:r>
              </w:p>
              <w:p>
                <w:pPr>
                  <w:ind w:firstLine="708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125" w:type="dxa"/>
              </w:tcPr>
              <w:p>
                <w:pPr>
                  <w:jc w:val="center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761" w:type="dxa"/>
                <w:gridSpan w:val="2"/>
              </w:tcPr>
              <w:p>
                <w:pPr>
                  <w:jc w:val="center"/>
                  <w:rPr>
                    <w:color w:val="000000"/>
                    <w:spacing w:val="2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Aukščiausioji Taryba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13283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3744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Aukščiausiosios Tarybos apsaugos skyrius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1990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214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Aplinkos apsaugos departamentas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1633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55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Kultūros paveldo inspekcija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1664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145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Valstybės kontrolės departamentas</w:t>
                </w:r>
              </w:p>
              <w:p>
                <w:pPr>
                  <w:ind w:firstLine="708"/>
                  <w:rPr>
                    <w:color w:val="000000"/>
                  </w:rPr>
                </w:pP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3000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46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II. Lietuvos Respublikos Vyriausybės ir jos valdymo organų išlaikymo išlaidos</w:t>
                </w:r>
              </w:p>
              <w:p>
                <w:pPr>
                  <w:ind w:firstLine="708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50694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3174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  <w:spacing w:val="20"/>
                  </w:rPr>
                </w:pPr>
                <w:r>
                  <w:rPr>
                    <w:color w:val="000000"/>
                    <w:spacing w:val="20"/>
                  </w:rPr>
                  <w:t>III. Teisėtvarkos organai</w:t>
                </w:r>
              </w:p>
              <w:p>
                <w:pPr>
                  <w:ind w:firstLine="708"/>
                  <w:rPr>
                    <w:color w:val="000000"/>
                    <w:spacing w:val="20"/>
                  </w:rPr>
                </w:pP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Generalinė prokuratūra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3188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660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Teritorinės prokuratūros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6363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410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Aukščiausiasis teismas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1299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Valstybinis arbitražas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233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-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Teismai ir notarinės kontoros</w:t>
                </w:r>
              </w:p>
            </w:tc>
            <w:tc>
              <w:tcPr>
                <w:tcW w:w="1134" w:type="dxa"/>
                <w:gridSpan w:val="2"/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8351</w:t>
                </w:r>
              </w:p>
            </w:tc>
            <w:tc>
              <w:tcPr>
                <w:tcW w:w="1752" w:type="dxa"/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330</w:t>
                </w:r>
              </w:p>
            </w:tc>
          </w:tr>
          <w:tr>
            <w:trPr>
              <w:jc w:val="center"/>
            </w:trPr>
            <w:tc>
              <w:tcPr>
                <w:tcW w:w="5640" w:type="dxa"/>
                <w:tcBorders>
                  <w:top w:val="single" w:sz="4" w:space="0" w:color="auto"/>
                </w:tcBorders>
              </w:tcPr>
              <w:p>
                <w:pPr>
                  <w:ind w:firstLine="708"/>
                  <w:rPr>
                    <w:color w:val="000000"/>
                  </w:rPr>
                </w:pPr>
                <w:r>
                  <w:rPr>
                    <w:color w:val="000000"/>
                  </w:rPr>
                  <w:t>Iš viso</w:t>
                </w:r>
              </w:p>
            </w:tc>
            <w:tc>
              <w:tcPr>
                <w:tcW w:w="1134" w:type="dxa"/>
                <w:gridSpan w:val="2"/>
                <w:tcBorders>
                  <w:top w:val="single" w:sz="4" w:space="0" w:color="auto"/>
                </w:tcBorders>
              </w:tcPr>
              <w:p>
                <w:pPr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91698</w:t>
                </w:r>
              </w:p>
            </w:tc>
            <w:tc>
              <w:tcPr>
                <w:tcW w:w="1752" w:type="dxa"/>
                <w:tcBorders>
                  <w:top w:val="single" w:sz="4" w:space="0" w:color="auto"/>
                </w:tcBorders>
              </w:tcPr>
              <w:p>
                <w:pPr>
                  <w:ind w:firstLine="2"/>
                  <w:jc w:val="right"/>
                  <w:rPr>
                    <w:color w:val="000000"/>
                  </w:rPr>
                </w:pPr>
                <w:r>
                  <w:rPr>
                    <w:color w:val="000000"/>
                  </w:rPr>
                  <w:t>8787</w:t>
                </w:r>
              </w:p>
            </w:tc>
          </w:tr>
        </w:tbl>
        <w:p>
          <w:pPr>
            <w:jc w:val="center"/>
          </w:pPr>
          <w:r>
            <w:t>______________</w:t>
          </w:r>
        </w:p>
        <w:p/>
      </w:sdtContent>
    </w:sdt>
    <w:sectPr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134" w:right="567" w:bottom="1134" w:left="1701" w:header="567" w:footer="567" w:gutter="0"/>
      <w:cols w:space="1296"/>
      <w:titlePg/>
      <w:docGrid w:linePitch="360"/>
    </w:sectPr>
  </w:body>
</w:document>
</file>

<file path=word/endnotes.xml><?xml version="1.0" encoding="utf-8"?>
<w:end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819"/>
        <w:tab w:val="right" w:pos="9638"/>
      </w:tabs>
    </w:pPr>
  </w:p>
</w:ftr>
</file>

<file path=word/footer2.xml><?xml version="1.0" encoding="utf-8"?>
<w:ft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819"/>
        <w:tab w:val="right" w:pos="9638"/>
      </w:tabs>
    </w:pPr>
  </w:p>
</w:ftr>
</file>

<file path=word/footer3.xml><?xml version="1.0" encoding="utf-8"?>
<w:ft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819"/>
        <w:tab w:val="right" w:pos="9638"/>
      </w:tabs>
    </w:pPr>
  </w:p>
</w:ftr>
</file>

<file path=word/footnotes.xml><?xml version="1.0" encoding="utf-8"?>
<w:foot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framePr w:wrap="auto" w:vAnchor="text" w:hAnchor="margin" w:xAlign="center" w:y="1"/>
      <w:tabs>
        <w:tab w:val="center" w:pos="4153"/>
        <w:tab w:val="right" w:pos="8306"/>
      </w:tabs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PAGE  </w:instrText>
    </w:r>
    <w:r>
      <w:rPr>
        <w:lang w:val="en-GB"/>
      </w:rPr>
      <w:fldChar w:fldCharType="end"/>
    </w:r>
  </w:p>
  <w:p>
    <w:pPr>
      <w:tabs>
        <w:tab w:val="center" w:pos="4153"/>
        <w:tab w:val="right" w:pos="8306"/>
      </w:tabs>
      <w:rPr>
        <w:lang w:val="en-GB"/>
      </w:rPr>
    </w:pPr>
  </w:p>
</w:hdr>
</file>

<file path=word/header2.xml><?xml version="1.0" encoding="utf-8"?>
<w:hd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framePr w:wrap="auto" w:vAnchor="text" w:hAnchor="margin" w:xAlign="center" w:y="1"/>
      <w:tabs>
        <w:tab w:val="center" w:pos="4153"/>
        <w:tab w:val="right" w:pos="8306"/>
      </w:tabs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PAGE  </w:instrText>
    </w:r>
    <w:r>
      <w:rPr>
        <w:lang w:val="en-GB"/>
      </w:rPr>
      <w:fldChar w:fldCharType="separate"/>
    </w:r>
    <w:r>
      <w:rPr>
        <w:lang w:val="en-GB"/>
      </w:rPr>
      <w:t>7</w:t>
    </w:r>
    <w:r>
      <w:rPr>
        <w:lang w:val="en-GB"/>
      </w:rPr>
      <w:fldChar w:fldCharType="end"/>
    </w:r>
  </w:p>
  <w:p>
    <w:pPr>
      <w:tabs>
        <w:tab w:val="center" w:pos="4153"/>
        <w:tab w:val="right" w:pos="8306"/>
      </w:tabs>
      <w:rPr>
        <w:lang w:val="en-GB"/>
      </w:rPr>
    </w:pPr>
  </w:p>
</w:hdr>
</file>

<file path=word/header3.xml><?xml version="1.0" encoding="utf-8"?>
<w:hd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153"/>
        <w:tab w:val="right" w:pos="8306"/>
      </w:tabs>
      <w:rPr>
        <w:lang w:val="en-GB"/>
      </w:rPr>
    </w:pPr>
  </w:p>
</w:hdr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mc:Ignorable="w14">
  <w:view w:val="normal"/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296"/>
  <w:hyphenationZone w:val="396"/>
  <w:doNotHyphenateCap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tic.lt:LLAdmDocST"/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optimizeForBrowser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10" Type="http://schemas.openxmlformats.org/officeDocument/2006/relationships/header" Target="header2.xml"/>
  <Relationship Id="rId11" Type="http://schemas.openxmlformats.org/officeDocument/2006/relationships/footer" Target="footer1.xml"/>
  <Relationship Id="rId12" Type="http://schemas.openxmlformats.org/officeDocument/2006/relationships/footer" Target="footer2.xml"/>
  <Relationship Id="rId13" Type="http://schemas.openxmlformats.org/officeDocument/2006/relationships/header" Target="header3.xml"/>
  <Relationship Id="rId14" Type="http://schemas.openxmlformats.org/officeDocument/2006/relationships/footer" Target="footer3.xml"/>
  <Relationship Id="rId15" Type="http://schemas.openxmlformats.org/officeDocument/2006/relationships/fontTable" Target="fontTable.xml"/>
  <Relationship Id="rId16" Type="http://schemas.openxmlformats.org/officeDocument/2006/relationships/theme" Target="theme/theme1.xml"/>
  <Relationship Id="rId17" Type="http://schemas.openxmlformats.org/officeDocument/2006/relationships/customXml" Target="../customXml/item1.xml"/>
  <Relationship Id="rId2" Type="http://schemas.microsoft.com/office/2007/relationships/stylesWithEffects" Target="stylesWithEffect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image" Target="media/image1.wmf"/>
  <Relationship Id="rId8" Type="http://schemas.openxmlformats.org/officeDocument/2006/relationships/control" Target="activeX/activeX1.xml"/>
  <Relationship Id="rId9" Type="http://schemas.openxmlformats.org/officeDocument/2006/relationships/header" Target="header1.xml"/>
</Relationships>

</file>

<file path=word/activeX/_rels/activeX1.xml.rels><?xml version="1.0" encoding="UTF-8"?>

<Relationships xmlns="http://schemas.openxmlformats.org/package/2006/relationships">
  <Relationship Id="rId1" Type="http://schemas.microsoft.com/office/2006/relationships/activeXControlBinary" Target="activeX1.bin"/>
</Relationships>

</file>

<file path=word/activeX/activeX1.xml><?xml version="1.0" encoding="utf-8"?>
<ax:ocx xmlns:ax="http://schemas.microsoft.com/office/2006/activeX" xmlns:r="http://schemas.openxmlformats.org/officeDocument/2006/relationships" ax:classid="{868FBE40-B964-453C-BEA2-77F32F2C294F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Parts xmlns="http://lrs.lt/TAIS/DocParts">
  <Part Type="pagrindine" DocPartId="af00d3b9e3f445a897ef42c367a8f473" PartId="45d2ee75c4f947f5b1fc72dd1c26d062">
    <Part Type="preambule" DocPartId="96c49c1b1b8a44c3a4cab8ed0ef55066" PartId="43ecade050c9460e820c392e42ecc7bd"/>
    <Part Type="straipsnis" Nr="1" Abbr="1 str." DocPartId="174c74b7d1504872b3ca8251cbcf67e5" PartId="3bef5684385b4ba99f276d4a26791d3b">
      <Part Type="strDalis" Nr="1" Abbr="1 str. 1 d." DocPartId="5fdcd33d0c3146409ce9fcd4b829e686" PartId="cf6b7a4da07b4a719ec6386501ad347d"/>
    </Part>
    <Part Type="straipsnis" Nr="2" Abbr="2 str." DocPartId="0a8f858ae68344fcb6b08781ef150383" PartId="8f38081d707041aa99eed3f01e48a233">
      <Part Type="strDalis" Nr="1" Abbr="2 str. 1 d." DocPartId="53a5dbbc40e24a89ad5b8fb52b0b938e" PartId="11b90d9fad7949ad8931b7b923dec86c"/>
    </Part>
    <Part Type="straipsnis" Nr="3" Abbr="3 str." DocPartId="3cb34bf7844046d7ae44ddb7c30a2f48" PartId="4b157540580c4330a4fa82cfdafc1e1c">
      <Part Type="strDalis" Nr="1" Abbr="3 str. 1 d." DocPartId="2b5137001c3341a0af585bb7b6e3ccf9" PartId="97cc323a44cb4696b8e303f5d9d3fdd0"/>
    </Part>
    <Part Type="straipsnis" Nr="4" Abbr="4 str." DocPartId="bc4e6b0e884c42ac91dc901944956188" PartId="a7c6a45d3ec14efcbdee828f91f8589e">
      <Part Type="strDalis" Nr="1" Abbr="4 str. 1 d." DocPartId="239b53cb440441eb98418c69e4a3dbde" PartId="74beef2e712a48b6918c994efea3573a"/>
    </Part>
    <Part Type="straipsnis" Nr="5" Abbr="5 str." DocPartId="61818731504044bf8e8750db1fc2d9f3" PartId="3cbf61d7b9aa4af3966b388020c447d5">
      <Part Type="strDalis" Nr="1" Abbr="5 str. 1 d." DocPartId="024669f864374ae296c2d39c8235ccf4" PartId="90c7bcf989d94292911f60841316a9f5"/>
    </Part>
    <Part Type="signatura" DocPartId="a69141bd9b8849a98643abeeee6e4744" PartId="980a7ed51fc84b78b53d2172651a59db"/>
  </Part>
  <Part Type="priedas" Nr="1" Abbr="1 pr." Title="LIETUVOS RESPUBLIKOS 1991 M. VALSTYBĖS BIUDŽETAS" DocPartId="35121b1bd23f4466bf620e90be22d4b2" PartId="1d41c9398d3b45d7a24abe4a80c20fc9"/>
  <Part Type="priedas" Nr="2" Abbr="2 pr." Title="DOTACIJOS SAVIVALDYBIŲ BIUDŽETAMS" DocPartId="6264d937b27e46f18717e57096b7da90" PartId="bf199a4f753a4c38bc023434ce66460b"/>
  <Part Type="priedas" Nr="3" Abbr="3 pr." Title="LIETUVOS RESPUBLIKOS VALSTYBINĖS VALDŽIOS, VALDYMO IR TEISĖTVARKOS ORGANŲ IŠLAIKYMO IŠLAIDOS 1991 METAMS" DocPartId="7dca16c9983649c981d6e400b24e1deb" PartId="17f51a6d20cc4490820c86ae1665563d"/>
</Parts>
</file>

<file path=customXml/itemProps1.xml><?xml version="1.0" encoding="utf-8"?>
<ds:datastoreItem xmlns:ds="http://schemas.openxmlformats.org/officeDocument/2006/customXml" ds:itemID="{2FC5D68D-F7E5-486F-A9B3-B085A90033A4}">
  <ds:schemaRefs>
    <ds:schemaRef ds:uri="http://lrs.lt/TAIS/Doc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1247</Words>
  <Characters>7945</Characters>
  <Application>Microsoft Office Word</Application>
  <DocSecurity>4</DocSecurity>
  <Lines>794</Lines>
  <Paragraphs>707</Paragraphs>
  <ScaleCrop>false</ScaleCrop>
  <Company/>
  <LinksUpToDate>false</LinksUpToDate>
  <CharactersWithSpaces>8485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2015-08-31T18:54:00Z</dcterms:created>
  <dc:creator>marina.buivid@gmail.com</dc:creator>
  <lastModifiedBy>Adlib User</lastModifiedBy>
  <dcterms:modified xsi:type="dcterms:W3CDTF">2015-08-31T18:54:00Z</dcterms:modified>
  <revision>2</revision>
</coreProperties>
</file>