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p>
      <w:pPr>
        <w:keepLines/>
        <w:widowControl w:val="0"/>
        <w:suppressAutoHyphens/>
        <w:jc w:val="center"/>
        <w:rPr>
          <w:b/>
          <w:bCs/>
          <w:caps/>
          <w:color w:val="000000"/>
        </w:rPr>
      </w:pPr>
      <w:r>
        <w:rPr>
          <w:b/>
          <w:bCs/>
          <w:caps/>
          <w:color w:val="000000"/>
          <w:lang w:val="en-US"/>
        </w:rPr>
        <w:pict>
          <v:shapetype id="_x0000_t201" coordsize="21600,21600" o:spt="201" path="m,l,21600r21600,l21600,xe">
            <v:stroke joinstyle="miter"/>
            <v:path shadowok="f" o:extrusionok="f" strokeok="f" fillok="f" o:connecttype="rect"/>
            <o:lock v:ext="edit" shapetype="t"/>
          </v:shapetype>
          <v:shape id="_x0000_s1026" type="#_x0000_t201" style="position:absolute;left:0;text-align:left;margin-left:0;margin-top:0;width:.75pt;height:.75pt;z-index:251657728;visibility:hidden;mso-position-horizontal-relative:text;mso-position-vertical-relative:text" stroked="f">
            <v:imagedata r:id="rId7" o:title=""/>
          </v:shape>
          <w:control r:id="rId8" w:name="Control 2" w:shapeid="_x0000_s1026"/>
        </w:pict>
      </w:r>
      <w:r>
        <w:rPr>
          <w:b/>
          <w:bCs/>
          <w:caps/>
          <w:color w:val="000000"/>
        </w:rPr>
        <w:t>LIETUVOS RESPUBLIKOS 2010 METŲ VALSTYBĖS BIUDŽETO IR SAVIVALDYBIŲ BIUDŽETŲ FINANSINIŲ RODIKLIŲ PATVIRTINIMO ĮSTATYMAS</w:t>
      </w:r>
    </w:p>
    <w:p>
      <w:pPr>
        <w:widowControl w:val="0"/>
        <w:suppressAutoHyphens/>
        <w:jc w:val="center"/>
        <w:rPr>
          <w:color w:val="000000"/>
        </w:rPr>
      </w:pPr>
    </w:p>
    <w:p>
      <w:pPr>
        <w:keepLines/>
        <w:widowControl w:val="0"/>
        <w:suppressAutoHyphens/>
        <w:jc w:val="center"/>
        <w:rPr>
          <w:color w:val="000000"/>
        </w:rPr>
      </w:pPr>
      <w:r>
        <w:rPr>
          <w:color w:val="000000"/>
        </w:rPr>
        <w:t>2009 m. gruodžio 10 d. Nr. XI-563</w:t>
      </w:r>
    </w:p>
    <w:p>
      <w:pPr>
        <w:keepLines/>
        <w:widowControl w:val="0"/>
        <w:suppressAutoHyphens/>
        <w:jc w:val="center"/>
        <w:rPr>
          <w:b/>
          <w:bCs/>
          <w:color w:val="000000"/>
        </w:rPr>
      </w:pPr>
      <w:r>
        <w:rPr>
          <w:color w:val="000000"/>
        </w:rPr>
        <w:t>Vilnius</w:t>
      </w:r>
    </w:p>
    <w:p>
      <w:pPr>
        <w:ind w:firstLine="567"/>
        <w:jc w:val="both"/>
      </w:pPr>
    </w:p>
    <w:p>
      <w:pPr>
        <w:keepLines/>
        <w:widowControl w:val="0"/>
        <w:suppressAutoHyphens/>
        <w:ind w:left="2040" w:hanging="1473"/>
        <w:jc w:val="both"/>
        <w:rPr>
          <w:b/>
          <w:bCs/>
          <w:color w:val="000000"/>
        </w:rPr>
      </w:pPr>
      <w:r>
        <w:rPr>
          <w:b/>
          <w:bCs/>
          <w:color w:val="000000"/>
        </w:rPr>
        <w:t>1</w:t>
      </w:r>
      <w:r>
        <w:rPr>
          <w:b/>
          <w:bCs/>
          <w:color w:val="000000"/>
        </w:rPr>
        <w:t xml:space="preserve"> straipsnis. </w:t>
      </w:r>
      <w:r>
        <w:rPr>
          <w:b/>
          <w:bCs/>
          <w:color w:val="000000"/>
        </w:rPr>
        <w:t>Lietuvos Respublikos 2010 metų valstybės biudžeto pajamų ir asignavimų patvirtinimas</w:t>
      </w:r>
    </w:p>
    <w:p>
      <w:pPr>
        <w:widowControl w:val="0"/>
        <w:suppressAutoHyphens/>
        <w:ind w:firstLine="567"/>
        <w:jc w:val="both"/>
        <w:rPr>
          <w:color w:val="000000"/>
        </w:rPr>
      </w:pPr>
      <w:r>
        <w:rPr>
          <w:color w:val="000000"/>
        </w:rPr>
        <w:t>Patvirtinti Lietuvos Respublikos 2010 metų valstybės biudžetą – 21 269 966</w:t>
      </w:r>
      <w:r>
        <w:rPr>
          <w:b/>
          <w:bCs/>
          <w:color w:val="000000"/>
        </w:rPr>
        <w:t xml:space="preserve"> </w:t>
      </w:r>
      <w:r>
        <w:rPr>
          <w:color w:val="000000"/>
        </w:rPr>
        <w:t>tūkst. litų pajamų, 26 199 953 tūkst. litų asignavimų išlaidoms ir turtui įsigyti (asignavimai viršija pajamas 4 929 987 tūkst. litų) (1, 2, 3 priedėliai).</w:t>
      </w:r>
    </w:p>
    <w:p>
      <w:pPr>
        <w:ind w:firstLine="567"/>
        <w:jc w:val="both"/>
      </w:pPr>
    </w:p>
    <w:p>
      <w:pPr>
        <w:keepLines/>
        <w:widowControl w:val="0"/>
        <w:suppressAutoHyphens/>
        <w:ind w:firstLine="567"/>
        <w:jc w:val="both"/>
        <w:rPr>
          <w:b/>
          <w:bCs/>
          <w:color w:val="000000"/>
        </w:rPr>
      </w:pPr>
      <w:r>
        <w:rPr>
          <w:b/>
          <w:bCs/>
          <w:color w:val="000000"/>
        </w:rPr>
        <w:t>2</w:t>
      </w:r>
      <w:r>
        <w:rPr>
          <w:b/>
          <w:bCs/>
          <w:color w:val="000000"/>
        </w:rPr>
        <w:t xml:space="preserve"> straipsnis. </w:t>
      </w:r>
      <w:r>
        <w:rPr>
          <w:b/>
          <w:bCs/>
          <w:color w:val="000000"/>
        </w:rPr>
        <w:t>2010 metų savivaldybių biudžetų finansinių rodiklių patvirtinimas</w:t>
      </w:r>
    </w:p>
    <w:p>
      <w:pPr>
        <w:widowControl w:val="0"/>
        <w:suppressAutoHyphens/>
        <w:ind w:firstLine="567"/>
        <w:jc w:val="both"/>
        <w:rPr>
          <w:color w:val="000000"/>
        </w:rPr>
      </w:pPr>
      <w:r>
        <w:rPr>
          <w:color w:val="000000"/>
        </w:rPr>
        <w:t>1</w:t>
      </w:r>
      <w:r>
        <w:rPr>
          <w:color w:val="000000"/>
        </w:rPr>
        <w:t>. Patvirtinti gyventojų pajamų mokesčio dalį, tenkančią visų savivaldybių biudžetams nuo pajamų į nacionalinį biudžetą, – 73,47 procento.</w:t>
      </w:r>
    </w:p>
    <w:p>
      <w:pPr>
        <w:widowControl w:val="0"/>
        <w:suppressAutoHyphens/>
        <w:ind w:firstLine="567"/>
        <w:jc w:val="both"/>
        <w:rPr>
          <w:color w:val="000000"/>
        </w:rPr>
      </w:pPr>
      <w:r>
        <w:rPr>
          <w:color w:val="000000"/>
        </w:rPr>
        <w:t>2</w:t>
      </w:r>
      <w:r>
        <w:rPr>
          <w:color w:val="000000"/>
        </w:rPr>
        <w:t>. Patvirtinti savivaldybių biudžetams valstybės biudžeto specialiąsias tikslines dotacijas – 2 703 438 tūkst. litų (4 priedėlis) ir valstybės biudžeto bendrosios dotacijos kompensacijas – 197 106 tūkst. litų (5 priedėlis), taip pat valstybės biudžeto bendrosios dotacijos kompensaciją Neringos savivaldybės biudžetui – 1 000 tūkst. litų padengti dalį paslaugų kainos už tiekiamą vandenį ir nuotekų surinkimą.</w:t>
      </w:r>
    </w:p>
    <w:p>
      <w:pPr>
        <w:widowControl w:val="0"/>
        <w:suppressAutoHyphens/>
        <w:ind w:firstLine="567"/>
        <w:jc w:val="both"/>
        <w:rPr>
          <w:color w:val="000000"/>
        </w:rPr>
      </w:pPr>
      <w:r>
        <w:rPr>
          <w:color w:val="000000"/>
        </w:rPr>
        <w:t>3</w:t>
      </w:r>
      <w:r>
        <w:rPr>
          <w:color w:val="000000"/>
        </w:rPr>
        <w:t>. Patvirtinti iš savivaldybių biudžetų valstybės biudžetui grąžinamas bendrosios dotacijos kompensacijas – 47 499 tūkst. litų. Jas savivaldybės nuo antrojo ketvirčio perveda į valstybės biudžetą kas ketvirtį lygiomis dalimis (6 priedėlis).</w:t>
      </w:r>
    </w:p>
    <w:p>
      <w:pPr>
        <w:widowControl w:val="0"/>
        <w:suppressAutoHyphens/>
        <w:ind w:firstLine="567"/>
        <w:jc w:val="both"/>
        <w:rPr>
          <w:color w:val="000000"/>
        </w:rPr>
      </w:pPr>
      <w:r>
        <w:rPr>
          <w:color w:val="000000"/>
        </w:rPr>
        <w:t>4</w:t>
      </w:r>
      <w:r>
        <w:rPr>
          <w:color w:val="000000"/>
        </w:rPr>
        <w:t>. Pasiūlyti savivaldybių taryboms tvirtinant 2010 metų biudžetus lėšas savivaldybių institucijų ir įstaigų darbo užmokesčio fondui pedagogams, socialiniams ir kultūros darbuotojams sumažinti 5 procentais, kitiems darbuotojams – 10 procentų.</w:t>
      </w:r>
    </w:p>
    <w:p>
      <w:pPr>
        <w:ind w:firstLine="567"/>
        <w:jc w:val="both"/>
      </w:pPr>
    </w:p>
    <w:p>
      <w:pPr>
        <w:keepLines/>
        <w:widowControl w:val="0"/>
        <w:suppressAutoHyphens/>
        <w:ind w:firstLine="567"/>
        <w:jc w:val="both"/>
        <w:rPr>
          <w:b/>
          <w:bCs/>
          <w:color w:val="000000"/>
        </w:rPr>
      </w:pPr>
      <w:r>
        <w:rPr>
          <w:b/>
          <w:bCs/>
          <w:color w:val="000000"/>
        </w:rPr>
        <w:t>3</w:t>
      </w:r>
      <w:r>
        <w:rPr>
          <w:b/>
          <w:bCs/>
          <w:color w:val="000000"/>
        </w:rPr>
        <w:t xml:space="preserve"> straipsnis. </w:t>
      </w:r>
      <w:r>
        <w:rPr>
          <w:b/>
          <w:bCs/>
          <w:color w:val="000000"/>
        </w:rPr>
        <w:t>Mokinio krepšelio dydis ir jam patvirtintų asignavimų perskirstymas</w:t>
      </w:r>
    </w:p>
    <w:p>
      <w:pPr>
        <w:widowControl w:val="0"/>
        <w:suppressAutoHyphens/>
        <w:ind w:firstLine="567"/>
        <w:jc w:val="both"/>
        <w:rPr>
          <w:color w:val="000000"/>
        </w:rPr>
      </w:pPr>
      <w:r>
        <w:rPr>
          <w:color w:val="000000"/>
        </w:rPr>
        <w:t>1</w:t>
      </w:r>
      <w:r>
        <w:rPr>
          <w:color w:val="000000"/>
        </w:rPr>
        <w:t>. Mokinio krepšelis – mokymo lėšos, skirtos vienam sutartiniam mokiniui, apskaičiuojamos ir paskirstomos pagal Vyriausybės patvirtintą metodiką.</w:t>
      </w:r>
    </w:p>
    <w:p>
      <w:pPr>
        <w:widowControl w:val="0"/>
        <w:suppressAutoHyphens/>
        <w:ind w:firstLine="567"/>
        <w:jc w:val="both"/>
        <w:rPr>
          <w:color w:val="000000"/>
        </w:rPr>
      </w:pPr>
      <w:r>
        <w:rPr>
          <w:color w:val="000000"/>
        </w:rPr>
        <w:t>2</w:t>
      </w:r>
      <w:r>
        <w:rPr>
          <w:color w:val="000000"/>
        </w:rPr>
        <w:t>. Nustatyti mokinio krepšelio dydį 2010 metais – 3 310 litų.</w:t>
      </w:r>
    </w:p>
    <w:p>
      <w:pPr>
        <w:widowControl w:val="0"/>
        <w:suppressAutoHyphens/>
        <w:ind w:firstLine="567"/>
        <w:jc w:val="both"/>
        <w:rPr>
          <w:color w:val="000000"/>
        </w:rPr>
      </w:pPr>
      <w:r>
        <w:rPr>
          <w:color w:val="000000"/>
        </w:rPr>
        <w:t>3</w:t>
      </w:r>
      <w:r>
        <w:rPr>
          <w:color w:val="000000"/>
        </w:rPr>
        <w:t>. Nustatyti, kad iš mokymui patvirtintų asignavimų tarpusavyje suderintas sumas perveda:</w:t>
      </w:r>
    </w:p>
    <w:p>
      <w:pPr>
        <w:widowControl w:val="0"/>
        <w:suppressAutoHyphens/>
        <w:ind w:firstLine="567"/>
        <w:jc w:val="both"/>
        <w:rPr>
          <w:color w:val="000000"/>
        </w:rPr>
      </w:pPr>
      <w:r>
        <w:rPr>
          <w:color w:val="000000"/>
        </w:rPr>
        <w:t>1</w:t>
      </w:r>
      <w:r>
        <w:rPr>
          <w:color w:val="000000"/>
        </w:rPr>
        <w:t>) atitinkamos savivaldybės viena kitai, kai mokiniai pereina iš vienos savivaldybės finansuojamų mokyklų į kitos savivaldybės finansuojamas mokyklas, ne vėliau kaip iki liepos 1 dienos (vienų mokslo metų pabaiga) ir ne vėliau kaip iki gruodžio 1 dienos (kiti mokslo metai);</w:t>
      </w:r>
    </w:p>
    <w:p>
      <w:pPr>
        <w:widowControl w:val="0"/>
        <w:suppressAutoHyphens/>
        <w:ind w:firstLine="567"/>
        <w:jc w:val="both"/>
        <w:rPr>
          <w:color w:val="000000"/>
        </w:rPr>
      </w:pPr>
      <w:r>
        <w:rPr>
          <w:color w:val="000000"/>
        </w:rPr>
        <w:t>2</w:t>
      </w:r>
      <w:r>
        <w:rPr>
          <w:color w:val="000000"/>
        </w:rPr>
        <w:t>) Finansų ministerija atitinkamoms savivaldybėms ir valstybės biudžeto asignavimų valdytojams, kai mokiniai pereina iš savivaldybės finansuojamų mokyklų į finansuojamas iš valstybės biudžeto mokyklas ar atvirkščiai;</w:t>
      </w:r>
    </w:p>
    <w:p>
      <w:pPr>
        <w:widowControl w:val="0"/>
        <w:suppressAutoHyphens/>
        <w:ind w:firstLine="567"/>
        <w:jc w:val="both"/>
        <w:rPr>
          <w:color w:val="000000"/>
        </w:rPr>
      </w:pPr>
      <w:r>
        <w:rPr>
          <w:color w:val="000000"/>
        </w:rPr>
        <w:t>3</w:t>
      </w:r>
      <w:r>
        <w:rPr>
          <w:color w:val="000000"/>
        </w:rPr>
        <w:t>) Finansų ministerija atitinkamiems valstybės biudžeto asignavimų valdytojams, kai mokiniai pereina iš valstybės biudžeto finansuojamų mokyklų į valstybės biudžeto finansuojamas mokyklas.</w:t>
      </w:r>
    </w:p>
    <w:p>
      <w:pPr>
        <w:widowControl w:val="0"/>
        <w:suppressAutoHyphens/>
        <w:ind w:firstLine="567"/>
        <w:jc w:val="both"/>
        <w:rPr>
          <w:color w:val="000000"/>
        </w:rPr>
      </w:pPr>
      <w:r>
        <w:rPr>
          <w:color w:val="000000"/>
        </w:rPr>
        <w:t>4</w:t>
      </w:r>
      <w:r>
        <w:rPr>
          <w:color w:val="000000"/>
        </w:rPr>
        <w:t>. Mokyklų steigėjai perskirsto mokinio krepšelio lėšas tarp mokyklų dėl pasikeitusio sutartinių mokinių skaičiaus pagal rugsėjo 1 dienos duomenis.</w:t>
      </w:r>
    </w:p>
    <w:p>
      <w:pPr>
        <w:ind w:firstLine="567"/>
        <w:jc w:val="both"/>
      </w:pPr>
    </w:p>
    <w:p>
      <w:pPr>
        <w:keepLines/>
        <w:widowControl w:val="0"/>
        <w:suppressAutoHyphens/>
        <w:ind w:left="1920" w:hanging="1353"/>
        <w:jc w:val="both"/>
        <w:rPr>
          <w:b/>
          <w:bCs/>
          <w:color w:val="000000"/>
        </w:rPr>
      </w:pPr>
      <w:r>
        <w:rPr>
          <w:b/>
          <w:bCs/>
          <w:color w:val="000000"/>
        </w:rPr>
        <w:t>4</w:t>
      </w:r>
      <w:r>
        <w:rPr>
          <w:b/>
          <w:bCs/>
          <w:color w:val="000000"/>
        </w:rPr>
        <w:t xml:space="preserve"> straipsnis. </w:t>
      </w:r>
      <w:r>
        <w:rPr>
          <w:b/>
          <w:bCs/>
          <w:color w:val="000000"/>
        </w:rPr>
        <w:t>Specialiosios tikslinės dotacijos valstybinėms (valstybės perduotoms savivaldybėms) funkcijoms atlikti ir mokinio krepšeliui finansuoti naudojimas</w:t>
      </w:r>
    </w:p>
    <w:p>
      <w:pPr>
        <w:widowControl w:val="0"/>
        <w:suppressAutoHyphens/>
        <w:ind w:firstLine="567"/>
        <w:jc w:val="both"/>
        <w:rPr>
          <w:color w:val="000000"/>
        </w:rPr>
      </w:pPr>
      <w:r>
        <w:rPr>
          <w:color w:val="000000"/>
        </w:rPr>
        <w:t>1</w:t>
      </w:r>
      <w:r>
        <w:rPr>
          <w:color w:val="000000"/>
        </w:rPr>
        <w:t>. Nustatyti, kad vykdant savivaldybių biudžetus nepanaudotos specialiosios tikslinės dotacijos valstybinėms (valstybės perduotoms savivaldybėms) funkcijoms atlikti ketvirtąjį ketvirtį naudojamos tik savivaldybių biudžetų įsiskolinimams dengti, o nepanaudotos specialiosios tikslinės dotacijos mokinio krepšeliui finansuoti – tik mokymo reikmių įsiskolinimams dengti, įvykdžius ugdymo planą.</w:t>
      </w:r>
    </w:p>
    <w:p>
      <w:pPr>
        <w:widowControl w:val="0"/>
        <w:suppressAutoHyphens/>
        <w:ind w:firstLine="567"/>
        <w:jc w:val="both"/>
        <w:rPr>
          <w:color w:val="000000"/>
        </w:rPr>
      </w:pPr>
      <w:r>
        <w:rPr>
          <w:color w:val="000000"/>
        </w:rPr>
        <w:t>2</w:t>
      </w:r>
      <w:r>
        <w:rPr>
          <w:color w:val="000000"/>
        </w:rPr>
        <w:t>. Įpareigoti savivaldybes atsiskaityti:</w:t>
      </w:r>
    </w:p>
    <w:p>
      <w:pPr>
        <w:widowControl w:val="0"/>
        <w:suppressAutoHyphens/>
        <w:ind w:firstLine="567"/>
        <w:jc w:val="both"/>
        <w:rPr>
          <w:color w:val="000000"/>
        </w:rPr>
      </w:pPr>
      <w:r>
        <w:rPr>
          <w:color w:val="000000"/>
        </w:rPr>
        <w:t>1</w:t>
      </w:r>
      <w:r>
        <w:rPr>
          <w:color w:val="000000"/>
        </w:rPr>
        <w:t>) atitinkamoms valstybines (valstybės perduotas savivaldybėms) funkcijas kuruojančioms institucijoms už jų kuruojamų funkcijų atlikimą pagal šių institucijų patvirtintus atsiskaitymo tvarkos aprašus;</w:t>
      </w:r>
    </w:p>
    <w:p>
      <w:pPr>
        <w:widowControl w:val="0"/>
        <w:suppressAutoHyphens/>
        <w:ind w:firstLine="567"/>
        <w:jc w:val="both"/>
        <w:rPr>
          <w:color w:val="000000"/>
        </w:rPr>
      </w:pPr>
      <w:r>
        <w:rPr>
          <w:color w:val="000000"/>
        </w:rPr>
        <w:t>2</w:t>
      </w:r>
      <w:r>
        <w:rPr>
          <w:color w:val="000000"/>
        </w:rPr>
        <w:t>) Švietimo ir mokslo ministerijai už savarankiškosios savivaldybių funkcijos – organizuoti vaikų, jaunimo ir suaugusiųjų bendrąjį lavinimą – dalies (mokinio krepšelis) atlikimą pagal šios ministerijos patvirtintą atsiskaitymo tvarkos aprašą.</w:t>
      </w:r>
    </w:p>
    <w:p>
      <w:pPr>
        <w:widowControl w:val="0"/>
        <w:suppressAutoHyphens/>
        <w:ind w:firstLine="567"/>
        <w:jc w:val="both"/>
        <w:rPr>
          <w:color w:val="000000"/>
        </w:rPr>
      </w:pPr>
      <w:r>
        <w:rPr>
          <w:color w:val="000000"/>
        </w:rPr>
        <w:t>3</w:t>
      </w:r>
      <w:r>
        <w:rPr>
          <w:color w:val="000000"/>
        </w:rPr>
        <w:t>. Savivaldybės 5 procentus mokinio krepšeliui skirtų lėšų savo nustatyta tvarka naudoja:</w:t>
      </w:r>
    </w:p>
    <w:p>
      <w:pPr>
        <w:widowControl w:val="0"/>
        <w:suppressAutoHyphens/>
        <w:ind w:firstLine="567"/>
        <w:jc w:val="both"/>
        <w:rPr>
          <w:color w:val="000000"/>
        </w:rPr>
      </w:pPr>
      <w:r>
        <w:rPr>
          <w:color w:val="000000"/>
        </w:rPr>
        <w:t>1</w:t>
      </w:r>
      <w:r>
        <w:rPr>
          <w:color w:val="000000"/>
        </w:rPr>
        <w:t>) pedagoginei ir psichologinei pagalbai organizuoti;</w:t>
      </w:r>
    </w:p>
    <w:p>
      <w:pPr>
        <w:widowControl w:val="0"/>
        <w:suppressAutoHyphens/>
        <w:ind w:firstLine="567"/>
        <w:jc w:val="both"/>
        <w:rPr>
          <w:color w:val="000000"/>
        </w:rPr>
      </w:pPr>
      <w:r>
        <w:rPr>
          <w:color w:val="000000"/>
        </w:rPr>
        <w:t>2</w:t>
      </w:r>
      <w:r>
        <w:rPr>
          <w:color w:val="000000"/>
        </w:rPr>
        <w:t>) brandos egzaminams organizuoti ir vykdyti;</w:t>
      </w:r>
    </w:p>
    <w:p>
      <w:pPr>
        <w:widowControl w:val="0"/>
        <w:suppressAutoHyphens/>
        <w:ind w:firstLine="567"/>
        <w:jc w:val="both"/>
        <w:rPr>
          <w:color w:val="000000"/>
        </w:rPr>
      </w:pPr>
      <w:r>
        <w:rPr>
          <w:color w:val="000000"/>
        </w:rPr>
        <w:t>3</w:t>
      </w:r>
      <w:r>
        <w:rPr>
          <w:color w:val="000000"/>
        </w:rPr>
        <w:t>) bendrąjį lavinimą teikiančių mokyklų išorės auditui organizuoti;</w:t>
      </w:r>
    </w:p>
    <w:p>
      <w:pPr>
        <w:widowControl w:val="0"/>
        <w:suppressAutoHyphens/>
        <w:ind w:firstLine="567"/>
        <w:jc w:val="both"/>
        <w:rPr>
          <w:color w:val="000000"/>
        </w:rPr>
      </w:pPr>
      <w:r>
        <w:rPr>
          <w:color w:val="000000"/>
        </w:rPr>
        <w:t>4</w:t>
      </w:r>
      <w:r>
        <w:rPr>
          <w:color w:val="000000"/>
        </w:rPr>
        <w:t>) profesinės linkmės moduliams neformaliojo švietimo mokyklose finansuoti;</w:t>
      </w:r>
    </w:p>
    <w:p>
      <w:pPr>
        <w:widowControl w:val="0"/>
        <w:suppressAutoHyphens/>
        <w:ind w:firstLine="567"/>
        <w:jc w:val="both"/>
        <w:rPr>
          <w:color w:val="000000"/>
        </w:rPr>
      </w:pPr>
      <w:r>
        <w:rPr>
          <w:color w:val="000000"/>
        </w:rPr>
        <w:t>5</w:t>
      </w:r>
      <w:r>
        <w:rPr>
          <w:color w:val="000000"/>
        </w:rPr>
        <w:t>) pedagoginių darbuotojų tarifinių atlygių koeficientų skirtumams išlyginti bendrąjį lavinimą ir priešmokyklinį ugdymą teikiančiose mokyklose;</w:t>
      </w:r>
    </w:p>
    <w:p>
      <w:pPr>
        <w:widowControl w:val="0"/>
        <w:suppressAutoHyphens/>
        <w:ind w:firstLine="567"/>
        <w:jc w:val="both"/>
        <w:rPr>
          <w:color w:val="000000"/>
        </w:rPr>
      </w:pPr>
      <w:r>
        <w:rPr>
          <w:color w:val="000000"/>
        </w:rPr>
        <w:t>6</w:t>
      </w:r>
      <w:r>
        <w:rPr>
          <w:color w:val="000000"/>
        </w:rPr>
        <w:t>) bendrojo lavinimo ir priešmokyklinio ugdymo paslaugų prieinamumui užtikrinti;</w:t>
      </w:r>
    </w:p>
    <w:p>
      <w:pPr>
        <w:widowControl w:val="0"/>
        <w:suppressAutoHyphens/>
        <w:ind w:firstLine="567"/>
        <w:jc w:val="both"/>
        <w:rPr>
          <w:color w:val="000000"/>
        </w:rPr>
      </w:pPr>
      <w:r>
        <w:rPr>
          <w:color w:val="000000"/>
        </w:rPr>
        <w:t>7</w:t>
      </w:r>
      <w:r>
        <w:rPr>
          <w:color w:val="000000"/>
        </w:rPr>
        <w:t>) neformaliajam švietimui, papildančiam bendrąsias pradinio, pagrindinio ir vidurinio ugdymo programas.</w:t>
      </w:r>
    </w:p>
    <w:p>
      <w:pPr>
        <w:ind w:firstLine="567"/>
        <w:jc w:val="both"/>
      </w:pPr>
    </w:p>
    <w:p>
      <w:pPr>
        <w:keepLines/>
        <w:widowControl w:val="0"/>
        <w:suppressAutoHyphens/>
        <w:ind w:left="2280" w:hanging="1713"/>
        <w:jc w:val="both"/>
        <w:rPr>
          <w:b/>
          <w:bCs/>
          <w:color w:val="000000"/>
        </w:rPr>
      </w:pPr>
      <w:r>
        <w:rPr>
          <w:b/>
          <w:bCs/>
          <w:color w:val="000000"/>
        </w:rPr>
        <w:t>5</w:t>
      </w:r>
      <w:r>
        <w:rPr>
          <w:b/>
          <w:bCs/>
          <w:color w:val="000000"/>
        </w:rPr>
        <w:t xml:space="preserve"> straipsnis. </w:t>
      </w:r>
      <w:r>
        <w:rPr>
          <w:b/>
          <w:bCs/>
          <w:color w:val="000000"/>
        </w:rPr>
        <w:t>Specialiosios tikslinės dotacijos socialinėms išmokoms ir kompensacijoms skaičiuoti ir mokėti ir socialinei paramai mokiniams teikti</w:t>
      </w:r>
    </w:p>
    <w:p>
      <w:pPr>
        <w:widowControl w:val="0"/>
        <w:suppressAutoHyphens/>
        <w:ind w:firstLine="567"/>
        <w:jc w:val="both"/>
        <w:rPr>
          <w:color w:val="000000"/>
        </w:rPr>
      </w:pPr>
      <w:r>
        <w:rPr>
          <w:color w:val="000000"/>
        </w:rPr>
        <w:t>Specialioji tikslinė dotacija socialinėms išmokoms ir kompensacijoms skaičiuoti ir mokėti ir socialinei paramai mokiniams teikti pervedama atsižvelgiant į lėšų poreikį socialinėms išmokoms ir kompensacijoms mokėti ir socialinei paramai mokiniams teikti.</w:t>
      </w:r>
    </w:p>
    <w:p>
      <w:pPr>
        <w:ind w:firstLine="567"/>
        <w:jc w:val="both"/>
      </w:pPr>
    </w:p>
    <w:p>
      <w:pPr>
        <w:keepLines/>
        <w:widowControl w:val="0"/>
        <w:suppressAutoHyphens/>
        <w:ind w:left="2040" w:hanging="1473"/>
        <w:jc w:val="both"/>
        <w:rPr>
          <w:b/>
          <w:bCs/>
          <w:color w:val="000000"/>
        </w:rPr>
      </w:pPr>
      <w:r>
        <w:rPr>
          <w:b/>
          <w:bCs/>
          <w:color w:val="000000"/>
        </w:rPr>
        <w:t>6</w:t>
      </w:r>
      <w:r>
        <w:rPr>
          <w:b/>
          <w:bCs/>
          <w:color w:val="000000"/>
        </w:rPr>
        <w:t xml:space="preserve"> straipsnis. </w:t>
      </w:r>
      <w:r>
        <w:rPr>
          <w:b/>
          <w:bCs/>
          <w:color w:val="000000"/>
        </w:rPr>
        <w:t>Valstybės biudžeto asignavimų perskirstymas, asmeniui keičiant studijų programą</w:t>
      </w:r>
    </w:p>
    <w:p>
      <w:pPr>
        <w:widowControl w:val="0"/>
        <w:suppressAutoHyphens/>
        <w:ind w:firstLine="567"/>
        <w:jc w:val="both"/>
        <w:rPr>
          <w:color w:val="000000"/>
        </w:rPr>
      </w:pPr>
      <w:r>
        <w:rPr>
          <w:color w:val="000000"/>
        </w:rPr>
        <w:t>1</w:t>
      </w:r>
      <w:r>
        <w:rPr>
          <w:color w:val="000000"/>
        </w:rPr>
        <w:t>. Nustatyti, kad, asmeniui, kurio studijos yra valstybės finansuojamos, keičiant studijų programą Lietuvos Respublikos mokslo ir studijų įstatymo ir kitų teisės aktų nustatyta tvarka, aukštosioms mokykloms sutarus Finansų ministerija perskirsto aukštųjų mokyklų tarpusavyje suderintas valstybės biudžeto asignavimų sumas tarp valstybės biudžeto asignavimų valdytojų:</w:t>
      </w:r>
    </w:p>
    <w:p>
      <w:pPr>
        <w:widowControl w:val="0"/>
        <w:suppressAutoHyphens/>
        <w:ind w:firstLine="567"/>
        <w:jc w:val="both"/>
        <w:rPr>
          <w:color w:val="000000"/>
        </w:rPr>
      </w:pPr>
      <w:r>
        <w:rPr>
          <w:color w:val="000000"/>
        </w:rPr>
        <w:t>1</w:t>
      </w:r>
      <w:r>
        <w:rPr>
          <w:color w:val="000000"/>
        </w:rPr>
        <w:t>) valstybinių universitetų, kai asmuo pereina iš vieno valstybinio universiteto į kitą;</w:t>
      </w:r>
    </w:p>
    <w:p>
      <w:pPr>
        <w:widowControl w:val="0"/>
        <w:suppressAutoHyphens/>
        <w:ind w:firstLine="567"/>
        <w:jc w:val="both"/>
        <w:rPr>
          <w:color w:val="000000"/>
        </w:rPr>
      </w:pPr>
      <w:r>
        <w:rPr>
          <w:color w:val="000000"/>
        </w:rPr>
        <w:t>2</w:t>
      </w:r>
      <w:r>
        <w:rPr>
          <w:color w:val="000000"/>
        </w:rPr>
        <w:t>) valstybinių universitetų ir Švietimo ir mokslo ministerijos, kai asmuo pereina iš valstybinio universiteto į nevalstybinę aukštąją mokyklą ar atvirkščiai.</w:t>
      </w:r>
    </w:p>
    <w:p>
      <w:pPr>
        <w:widowControl w:val="0"/>
        <w:suppressAutoHyphens/>
        <w:ind w:firstLine="567"/>
        <w:jc w:val="both"/>
        <w:rPr>
          <w:color w:val="000000"/>
        </w:rPr>
      </w:pPr>
      <w:r>
        <w:rPr>
          <w:color w:val="000000"/>
        </w:rPr>
        <w:t>2</w:t>
      </w:r>
      <w:r>
        <w:rPr>
          <w:color w:val="000000"/>
        </w:rPr>
        <w:t xml:space="preserve">. Tais atvejais, kai asmuo pereina iš vienos kolegijos į kitą arba iš vienos nevalstybinės aukštosios mokyklos į kitą, aukštųjų mokyklų tarpusavyje suderintas  valstybės biudžeto asignavimų sumas tarp aukštųjų mokyklų perskirsto Švietimo ir mokslo ministerija.</w:t>
      </w:r>
    </w:p>
    <w:p>
      <w:pPr>
        <w:ind w:firstLine="567"/>
        <w:jc w:val="both"/>
      </w:pPr>
    </w:p>
    <w:p>
      <w:pPr>
        <w:keepLines/>
        <w:widowControl w:val="0"/>
        <w:suppressAutoHyphens/>
        <w:ind w:firstLine="567"/>
        <w:jc w:val="both"/>
        <w:rPr>
          <w:b/>
          <w:bCs/>
          <w:color w:val="000000"/>
        </w:rPr>
      </w:pPr>
      <w:r>
        <w:rPr>
          <w:b/>
          <w:bCs/>
          <w:color w:val="000000"/>
        </w:rPr>
        <w:t>7</w:t>
      </w:r>
      <w:r>
        <w:rPr>
          <w:b/>
          <w:bCs/>
          <w:color w:val="000000"/>
        </w:rPr>
        <w:t xml:space="preserve"> straipsnis. </w:t>
      </w:r>
      <w:r>
        <w:rPr>
          <w:b/>
          <w:bCs/>
          <w:color w:val="000000"/>
        </w:rPr>
        <w:t>Įmokos į Privalomojo sveikatos draudimo fondą</w:t>
      </w:r>
    </w:p>
    <w:p>
      <w:pPr>
        <w:widowControl w:val="0"/>
        <w:suppressAutoHyphens/>
        <w:ind w:firstLine="567"/>
        <w:jc w:val="both"/>
        <w:rPr>
          <w:color w:val="000000"/>
        </w:rPr>
      </w:pPr>
      <w:r>
        <w:rPr>
          <w:color w:val="000000"/>
        </w:rPr>
        <w:t>Nustatyti, kad 2010 metų valstybės biudžeto įmokos į Privalomojo sveikatos draudimo fondo biudžetą dydis yra 33 procentai užpraeitų metų keturių ketvirčių šalies ūkio darbuotojų vidutinio mėnesinio bruto darbo užmokesčio vidurkio ir sudaro 744,7 lito už vieną valstybės lėšomis draudžiamą asmenį.</w:t>
      </w:r>
    </w:p>
    <w:p>
      <w:pPr>
        <w:ind w:firstLine="567"/>
        <w:jc w:val="both"/>
      </w:pPr>
    </w:p>
    <w:p>
      <w:pPr>
        <w:keepLines/>
        <w:widowControl w:val="0"/>
        <w:suppressAutoHyphens/>
        <w:ind w:left="1920" w:hanging="1353"/>
        <w:jc w:val="both"/>
        <w:rPr>
          <w:b/>
          <w:bCs/>
          <w:color w:val="000000"/>
        </w:rPr>
      </w:pPr>
      <w:r>
        <w:rPr>
          <w:b/>
          <w:bCs/>
          <w:color w:val="000000"/>
        </w:rPr>
        <w:t>8</w:t>
      </w:r>
      <w:r>
        <w:rPr>
          <w:b/>
          <w:bCs/>
          <w:color w:val="000000"/>
        </w:rPr>
        <w:t xml:space="preserve"> straipsnis. </w:t>
      </w:r>
      <w:r>
        <w:rPr>
          <w:b/>
          <w:bCs/>
          <w:color w:val="000000"/>
        </w:rPr>
        <w:t xml:space="preserve">Įmokos į valstybės biudžetą, skiriamos pagal įstatymus specialiosioms programoms finansuoti </w:t>
      </w:r>
    </w:p>
    <w:p>
      <w:pPr>
        <w:widowControl w:val="0"/>
        <w:suppressAutoHyphens/>
        <w:ind w:firstLine="567"/>
        <w:jc w:val="both"/>
        <w:rPr>
          <w:color w:val="000000"/>
        </w:rPr>
      </w:pPr>
      <w:r>
        <w:rPr>
          <w:color w:val="000000"/>
        </w:rPr>
        <w:t xml:space="preserve">Patvirtinti 2010 metų įmokas į valstybės biudžetą, skiriamas specialiosioms programoms finansuoti, pagal asignavimų valdytojus – </w:t>
      </w:r>
      <w:r>
        <w:rPr>
          <w:caps/>
          <w:color w:val="000000"/>
        </w:rPr>
        <w:t>1 900 851</w:t>
      </w:r>
      <w:r>
        <w:rPr>
          <w:color w:val="000000"/>
        </w:rPr>
        <w:t xml:space="preserve"> tūkst. litų (2 priedėlis).</w:t>
      </w:r>
    </w:p>
    <w:p>
      <w:pPr>
        <w:ind w:firstLine="567"/>
        <w:jc w:val="both"/>
      </w:pPr>
    </w:p>
    <w:p>
      <w:pPr>
        <w:keepLines/>
        <w:widowControl w:val="0"/>
        <w:suppressAutoHyphens/>
        <w:ind w:left="1920" w:hanging="1353"/>
        <w:jc w:val="both"/>
        <w:rPr>
          <w:b/>
          <w:bCs/>
          <w:color w:val="000000"/>
        </w:rPr>
      </w:pPr>
      <w:r>
        <w:rPr>
          <w:b/>
          <w:bCs/>
          <w:color w:val="000000"/>
        </w:rPr>
        <w:t>9</w:t>
      </w:r>
      <w:r>
        <w:rPr>
          <w:b/>
          <w:bCs/>
          <w:color w:val="000000"/>
        </w:rPr>
        <w:t xml:space="preserve"> straipsnis. </w:t>
      </w:r>
      <w:r>
        <w:rPr>
          <w:b/>
          <w:bCs/>
          <w:color w:val="000000"/>
        </w:rPr>
        <w:t>Valstybės garantijų ir garantijų institucijų prisiimtų įsipareigojimų su valstybės garantija limitai</w:t>
      </w:r>
    </w:p>
    <w:p>
      <w:pPr>
        <w:widowControl w:val="0"/>
        <w:suppressAutoHyphens/>
        <w:ind w:firstLine="567"/>
        <w:jc w:val="both"/>
        <w:rPr>
          <w:color w:val="000000"/>
        </w:rPr>
      </w:pPr>
      <w:r>
        <w:rPr>
          <w:color w:val="000000"/>
        </w:rPr>
        <w:t>1</w:t>
      </w:r>
      <w:r>
        <w:rPr>
          <w:color w:val="000000"/>
        </w:rPr>
        <w:t>. Nustatyti, kad 2010 metais valstybės garantijos gali būti teikiamos suteiktoms paskoloms su valstybės garantija grąžinti ir šio straipsnio 2, 3 ir 5 dalyse nurodytiems prisiimtiems įsipareigojimams užtikrinti.</w:t>
      </w:r>
    </w:p>
    <w:p>
      <w:pPr>
        <w:widowControl w:val="0"/>
        <w:suppressAutoHyphens/>
        <w:ind w:firstLine="567"/>
        <w:jc w:val="both"/>
        <w:rPr>
          <w:color w:val="000000"/>
        </w:rPr>
      </w:pPr>
      <w:r>
        <w:rPr>
          <w:color w:val="000000"/>
        </w:rPr>
        <w:t>2</w:t>
      </w:r>
      <w:r>
        <w:rPr>
          <w:color w:val="000000"/>
        </w:rPr>
        <w:t>. Nustatyti, kad suteiktų garantijų pagal Lietuvos Respublikos finansinio tvarumo įstatymą suma negali viršyti 3 000 000 tūkst. litų.</w:t>
      </w:r>
    </w:p>
    <w:p>
      <w:pPr>
        <w:widowControl w:val="0"/>
        <w:suppressAutoHyphens/>
        <w:ind w:firstLine="567"/>
        <w:jc w:val="both"/>
        <w:rPr>
          <w:color w:val="000000"/>
        </w:rPr>
      </w:pPr>
      <w:r>
        <w:rPr>
          <w:color w:val="000000"/>
        </w:rPr>
        <w:t>3</w:t>
      </w:r>
      <w:r>
        <w:rPr>
          <w:color w:val="000000"/>
        </w:rPr>
        <w:t>. Nustatyti, kad garantijų institucijų prisiimtų įsipareigojimų, kuriems suteikta valstybės garantija, suma negali viršyti 1 597 000 tūkst. litų, iš kurių 100 000 tūkst. litų limitas nustatomas garantijų institucijos (institucijų) išduodamoms garantijoms pagal Lietuvos Respublikos valstybės specialiųjų garantijų dėl eksporto kredito draudimo įstatymą.</w:t>
      </w:r>
    </w:p>
    <w:p>
      <w:pPr>
        <w:widowControl w:val="0"/>
        <w:suppressAutoHyphens/>
        <w:ind w:firstLine="567"/>
        <w:jc w:val="both"/>
        <w:rPr>
          <w:color w:val="000000"/>
        </w:rPr>
      </w:pPr>
      <w:r>
        <w:rPr>
          <w:color w:val="000000"/>
        </w:rPr>
        <w:t>4</w:t>
      </w:r>
      <w:r>
        <w:rPr>
          <w:color w:val="000000"/>
        </w:rPr>
        <w:t xml:space="preserve">. Nustatyti, kad į garantijų institucijų prisiimtų įsipareigojimų su valstybės garantija limitą neįtraukiama garantijų institucijų įsipareigojimų dalis, kuri yra pergarantuota finansinių institucijų, turinčių aukščiausią kredito reitingą (AAA), suteiktą tarptautinių reitingų agentūrų </w:t>
      </w:r>
      <w:r>
        <w:rPr>
          <w:i/>
          <w:iCs/>
          <w:color w:val="000000"/>
        </w:rPr>
        <w:t>Moody’s</w:t>
      </w:r>
      <w:r>
        <w:rPr>
          <w:color w:val="000000"/>
        </w:rPr>
        <w:t xml:space="preserve"> ir (arba) </w:t>
      </w:r>
      <w:r>
        <w:rPr>
          <w:i/>
          <w:iCs/>
          <w:color w:val="000000"/>
        </w:rPr>
        <w:t>Standard &amp; Poor’s</w:t>
      </w:r>
      <w:r>
        <w:rPr>
          <w:color w:val="000000"/>
        </w:rPr>
        <w:t>.</w:t>
      </w:r>
    </w:p>
    <w:p>
      <w:pPr>
        <w:widowControl w:val="0"/>
        <w:suppressAutoHyphens/>
        <w:ind w:firstLine="567"/>
        <w:jc w:val="both"/>
        <w:rPr>
          <w:color w:val="000000"/>
        </w:rPr>
      </w:pPr>
      <w:r>
        <w:rPr>
          <w:color w:val="000000"/>
        </w:rPr>
        <w:t>5</w:t>
      </w:r>
      <w:r>
        <w:rPr>
          <w:color w:val="000000"/>
        </w:rPr>
        <w:t>. Nustatyti, kad valstybės prisiimtų garantinių įsipareigojimų dėl studentams teikiamų paskolų suma negali viršyti 150 000 tūkst. litų.</w:t>
      </w:r>
    </w:p>
    <w:p>
      <w:pPr>
        <w:ind w:firstLine="567"/>
        <w:jc w:val="both"/>
      </w:pPr>
    </w:p>
    <w:p>
      <w:pPr>
        <w:keepLines/>
        <w:widowControl w:val="0"/>
        <w:suppressAutoHyphens/>
        <w:ind w:firstLine="567"/>
        <w:jc w:val="both"/>
        <w:rPr>
          <w:b/>
          <w:bCs/>
          <w:color w:val="000000"/>
        </w:rPr>
      </w:pPr>
      <w:r>
        <w:rPr>
          <w:b/>
          <w:bCs/>
          <w:color w:val="000000"/>
        </w:rPr>
        <w:t>10</w:t>
      </w:r>
      <w:r>
        <w:rPr>
          <w:b/>
          <w:bCs/>
          <w:color w:val="000000"/>
        </w:rPr>
        <w:t xml:space="preserve"> straipsnis. </w:t>
      </w:r>
      <w:r>
        <w:rPr>
          <w:b/>
          <w:bCs/>
          <w:color w:val="000000"/>
        </w:rPr>
        <w:t>Vyriausybės grynojo skolinimosi limitas</w:t>
      </w:r>
    </w:p>
    <w:p>
      <w:pPr>
        <w:widowControl w:val="0"/>
        <w:suppressAutoHyphens/>
        <w:ind w:firstLine="567"/>
        <w:jc w:val="both"/>
        <w:rPr>
          <w:color w:val="000000"/>
        </w:rPr>
      </w:pPr>
      <w:r>
        <w:rPr>
          <w:color w:val="000000"/>
        </w:rPr>
        <w:t>Nustatyti 2010 metų Vyriausybės grynojo skolinimosi limitą – 8 960 000 tūkst. litų.</w:t>
      </w:r>
    </w:p>
    <w:p>
      <w:pPr>
        <w:ind w:firstLine="567"/>
        <w:jc w:val="both"/>
      </w:pPr>
    </w:p>
    <w:p>
      <w:pPr>
        <w:keepLines/>
        <w:widowControl w:val="0"/>
        <w:suppressAutoHyphens/>
        <w:ind w:firstLine="567"/>
        <w:jc w:val="both"/>
        <w:rPr>
          <w:b/>
          <w:bCs/>
          <w:color w:val="000000"/>
        </w:rPr>
      </w:pPr>
      <w:r>
        <w:rPr>
          <w:b/>
          <w:bCs/>
          <w:color w:val="000000"/>
        </w:rPr>
        <w:t>11</w:t>
      </w:r>
      <w:r>
        <w:rPr>
          <w:b/>
          <w:bCs/>
          <w:color w:val="000000"/>
        </w:rPr>
        <w:t xml:space="preserve"> straipsnis. </w:t>
      </w:r>
      <w:r>
        <w:rPr>
          <w:b/>
          <w:bCs/>
          <w:color w:val="000000"/>
        </w:rPr>
        <w:t>Savivaldybių skolinimosi limitai</w:t>
      </w:r>
    </w:p>
    <w:p>
      <w:pPr>
        <w:widowControl w:val="0"/>
        <w:suppressAutoHyphens/>
        <w:ind w:firstLine="567"/>
        <w:jc w:val="both"/>
        <w:rPr>
          <w:color w:val="000000"/>
        </w:rPr>
      </w:pPr>
      <w:r>
        <w:rPr>
          <w:color w:val="000000"/>
        </w:rPr>
        <w:t>1</w:t>
      </w:r>
      <w:r>
        <w:rPr>
          <w:color w:val="000000"/>
        </w:rPr>
        <w:t>. Nustatyti šiuos savivaldybių skolinimosi limitus:</w:t>
      </w:r>
    </w:p>
    <w:p>
      <w:pPr>
        <w:widowControl w:val="0"/>
        <w:suppressAutoHyphens/>
        <w:ind w:firstLine="567"/>
        <w:jc w:val="both"/>
        <w:rPr>
          <w:color w:val="000000"/>
        </w:rPr>
      </w:pPr>
      <w:r>
        <w:rPr>
          <w:color w:val="000000"/>
        </w:rPr>
        <w:t>1</w:t>
      </w:r>
      <w:r>
        <w:rPr>
          <w:color w:val="000000"/>
        </w:rPr>
        <w:t>) savivaldybės skola negali viršyti 40 procentų (Vilniaus miesto savivaldybės – 55 procentų, Kauno miesto savivaldybės – 55 procentų) patvirtintų 2010 metų savivaldybės biudžeto pajamų (neįskaitant iš valstybės biudžeto savivaldybei skiriamų specialiųjų tikslinių dotacijų ir valstybės biudžetui grąžinamų bendrosios dotacijos kompensacijų);</w:t>
      </w:r>
    </w:p>
    <w:p>
      <w:pPr>
        <w:widowControl w:val="0"/>
        <w:suppressAutoHyphens/>
        <w:ind w:firstLine="567"/>
        <w:jc w:val="both"/>
        <w:rPr>
          <w:color w:val="000000"/>
        </w:rPr>
      </w:pPr>
      <w:r>
        <w:rPr>
          <w:color w:val="000000"/>
        </w:rPr>
        <w:t>2</w:t>
      </w:r>
      <w:r>
        <w:rPr>
          <w:color w:val="000000"/>
        </w:rPr>
        <w:t>) metinio savivaldybės grynojo skolinimosi suma negali viršyti 20 procentų, iš jų metinio trumpalaikio skolinimosi suma – 10 procentų patvirtintų 2010 metų savivaldybės biudžeto pajamų (neįskaitant iš valstybės biudžeto savivaldybei skiriamų specialiųjų tikslinių dotacijų ir valstybės biudžetui grąžinamų bendrosios dotacijos kompensacijų);</w:t>
      </w:r>
    </w:p>
    <w:p>
      <w:pPr>
        <w:widowControl w:val="0"/>
        <w:suppressAutoHyphens/>
        <w:ind w:firstLine="567"/>
        <w:jc w:val="both"/>
        <w:rPr>
          <w:color w:val="000000"/>
        </w:rPr>
      </w:pPr>
      <w:r>
        <w:rPr>
          <w:color w:val="000000"/>
        </w:rPr>
        <w:t>3</w:t>
      </w:r>
      <w:r>
        <w:rPr>
          <w:color w:val="000000"/>
        </w:rPr>
        <w:t>) grąžintina 2010 kalendoriniais metais savivaldybės paskolų ir palūkanų ir su paskolų ėmimu susijusių įmokų suma negali viršyti 15 procentų patvirtintų 2010 metų savivaldybės biudžeto pajamų (neįskaitant iš valstybės biudžeto savivaldybei skiriamų specialiųjų tikslinių dotacijų ir valstybės biudžetui grąžinamų bendrosios dotacijos kompensacijų);</w:t>
      </w:r>
    </w:p>
    <w:p>
      <w:pPr>
        <w:widowControl w:val="0"/>
        <w:suppressAutoHyphens/>
        <w:ind w:firstLine="567"/>
        <w:jc w:val="both"/>
        <w:rPr>
          <w:color w:val="000000"/>
        </w:rPr>
      </w:pPr>
      <w:r>
        <w:rPr>
          <w:color w:val="000000"/>
        </w:rPr>
        <w:t>4</w:t>
      </w:r>
      <w:r>
        <w:rPr>
          <w:color w:val="000000"/>
        </w:rPr>
        <w:t>) savivaldybės garantijų limitas negali viršyti 10 procentų patvirtintų 2010 metų savivaldybės biudžeto pajamų (neįskaitant iš valstybės biudžeto savivaldybei skiriamų specialiųjų tikslinių dotacijų ir valstybės biudžetui grąžinamų bendrosios dotacijos kompensacijų).</w:t>
      </w:r>
    </w:p>
    <w:p>
      <w:pPr>
        <w:widowControl w:val="0"/>
        <w:suppressAutoHyphens/>
        <w:ind w:firstLine="567"/>
        <w:jc w:val="both"/>
        <w:rPr>
          <w:color w:val="000000"/>
        </w:rPr>
      </w:pPr>
      <w:r>
        <w:rPr>
          <w:color w:val="000000"/>
        </w:rPr>
        <w:t>2</w:t>
      </w:r>
      <w:r>
        <w:rPr>
          <w:color w:val="000000"/>
        </w:rPr>
        <w:t>. Savivaldybėms, vykdančioms projektus, finansuojamus iš Europos Sąjungos ir kitos tarptautinės finansinės paramos, šiems projektams vykdyti nustatomas papildomas 30 procentų skolos limitas.</w:t>
      </w:r>
    </w:p>
    <w:p>
      <w:pPr>
        <w:widowControl w:val="0"/>
        <w:suppressAutoHyphens/>
        <w:ind w:firstLine="567"/>
        <w:jc w:val="both"/>
        <w:rPr>
          <w:color w:val="000000"/>
        </w:rPr>
      </w:pPr>
      <w:r>
        <w:rPr>
          <w:color w:val="000000"/>
        </w:rPr>
        <w:t>3</w:t>
      </w:r>
      <w:r>
        <w:rPr>
          <w:color w:val="000000"/>
        </w:rPr>
        <w:t>. Savivaldybėms, kurių investicijų projektai įtraukti į Valstybės investicijų 2010–2012 metų programą, Vyriausybės nutarimu gali būti nustatyti didesni skolinimosi limitai, išskyrus tas savivaldybes, kurios nemažina kreditorių įsiskolinimo.</w:t>
      </w:r>
    </w:p>
    <w:p>
      <w:pPr>
        <w:widowControl w:val="0"/>
        <w:suppressAutoHyphens/>
        <w:ind w:firstLine="567"/>
        <w:jc w:val="both"/>
        <w:rPr>
          <w:color w:val="000000"/>
        </w:rPr>
      </w:pPr>
      <w:r>
        <w:rPr>
          <w:color w:val="000000"/>
        </w:rPr>
        <w:t>4</w:t>
      </w:r>
      <w:r>
        <w:rPr>
          <w:color w:val="000000"/>
        </w:rPr>
        <w:t>. Į skolinimosi limitus neįskaitomos iš valstybės biudžeto suteiktos trumpalaikės paskolos laikinam pajamų trūkumui padengti.</w:t>
      </w:r>
    </w:p>
    <w:p>
      <w:pPr>
        <w:ind w:firstLine="567"/>
        <w:jc w:val="both"/>
      </w:pPr>
    </w:p>
    <w:p>
      <w:pPr>
        <w:keepLines/>
        <w:widowControl w:val="0"/>
        <w:suppressAutoHyphens/>
        <w:ind w:firstLine="567"/>
        <w:jc w:val="both"/>
        <w:rPr>
          <w:b/>
          <w:bCs/>
          <w:color w:val="000000"/>
        </w:rPr>
      </w:pPr>
      <w:r>
        <w:rPr>
          <w:b/>
          <w:bCs/>
          <w:color w:val="000000"/>
        </w:rPr>
        <w:t>12</w:t>
      </w:r>
      <w:r>
        <w:rPr>
          <w:b/>
          <w:bCs/>
          <w:color w:val="000000"/>
        </w:rPr>
        <w:t xml:space="preserve"> straipsnis. </w:t>
      </w:r>
      <w:r>
        <w:rPr>
          <w:b/>
          <w:bCs/>
          <w:color w:val="000000"/>
        </w:rPr>
        <w:t xml:space="preserve">Vyriausybės ir kitų institucijų teisės vykdant biudžetą </w:t>
      </w:r>
    </w:p>
    <w:p>
      <w:pPr>
        <w:widowControl w:val="0"/>
        <w:suppressAutoHyphens/>
        <w:ind w:firstLine="567"/>
        <w:jc w:val="both"/>
        <w:rPr>
          <w:color w:val="000000"/>
        </w:rPr>
      </w:pPr>
      <w:r>
        <w:rPr>
          <w:color w:val="000000"/>
        </w:rPr>
        <w:t>1</w:t>
      </w:r>
      <w:r>
        <w:rPr>
          <w:color w:val="000000"/>
        </w:rPr>
        <w:t>. Suteikti Vyriausybei arba jos įgaliotai institucijai teisę:</w:t>
      </w:r>
    </w:p>
    <w:p>
      <w:pPr>
        <w:widowControl w:val="0"/>
        <w:suppressAutoHyphens/>
        <w:ind w:firstLine="567"/>
        <w:jc w:val="both"/>
        <w:rPr>
          <w:color w:val="000000"/>
        </w:rPr>
      </w:pPr>
      <w:r>
        <w:rPr>
          <w:color w:val="000000"/>
        </w:rPr>
        <w:t>1</w:t>
      </w:r>
      <w:r>
        <w:rPr>
          <w:color w:val="000000"/>
        </w:rPr>
        <w:t xml:space="preserve">) asignavimus, numatytus valstybės biudžete tradicinių Lietuvos religinių bendruomenių, bendrijų ir centrų maldos namams atstatyti ir kitoms reikmėms, atsižvelgiant į tradicinių Lietuvos bažnyčių ir religinių organizacijų kanonus ir statutus, paskirstyti tradicinių Lietuvos bažnyčių ir religinių organizacijų vadovybėms; </w:t>
      </w:r>
    </w:p>
    <w:p>
      <w:pPr>
        <w:widowControl w:val="0"/>
        <w:suppressAutoHyphens/>
        <w:ind w:firstLine="567"/>
        <w:jc w:val="both"/>
        <w:rPr>
          <w:color w:val="000000"/>
        </w:rPr>
      </w:pPr>
      <w:r>
        <w:rPr>
          <w:color w:val="000000"/>
        </w:rPr>
        <w:t>2</w:t>
      </w:r>
      <w:r>
        <w:rPr>
          <w:color w:val="000000"/>
        </w:rPr>
        <w:t>) Valstybės investicijų 2010–2012 metų programoje numatytas 2010 metų kapitalo investicijas paskirstyti pagal asignavimų valdytojus ir investicijų projektus (investicijų projektų įgyvendinimo programas);</w:t>
      </w:r>
    </w:p>
    <w:p>
      <w:pPr>
        <w:widowControl w:val="0"/>
        <w:suppressAutoHyphens/>
        <w:ind w:firstLine="567"/>
        <w:jc w:val="both"/>
        <w:rPr>
          <w:color w:val="000000"/>
        </w:rPr>
      </w:pPr>
      <w:r>
        <w:rPr>
          <w:color w:val="000000"/>
        </w:rPr>
        <w:t>3</w:t>
      </w:r>
      <w:r>
        <w:rPr>
          <w:color w:val="000000"/>
        </w:rPr>
        <w:t>) perskirstyti tarp asignavimų valdytojų, investavimo sričių ir ekonominės klasifikacijos straipsnių programų asignavimų dalį, numatytą priemonėms, remiamoms iš Europos Sąjungos ir kitos tarptautinės finansinės paramos ir bendrojo finansavimo lėšų, įgyvendinti;</w:t>
      </w:r>
    </w:p>
    <w:p>
      <w:pPr>
        <w:widowControl w:val="0"/>
        <w:suppressAutoHyphens/>
        <w:ind w:firstLine="567"/>
        <w:jc w:val="both"/>
        <w:rPr>
          <w:color w:val="000000"/>
        </w:rPr>
      </w:pPr>
      <w:r>
        <w:rPr>
          <w:color w:val="000000"/>
        </w:rPr>
        <w:t>4</w:t>
      </w:r>
      <w:r>
        <w:rPr>
          <w:color w:val="000000"/>
        </w:rPr>
        <w:t>) paskirstyti Privatizavimo fondo lėšų dalį, Seimo patvirtintą Lietuvos Respublikos Vyriausybės patvirtintoms programoms įgyvendinti, Privatizavimo komisijos ir valstybės įmonės Valstybės turto fondo funkcijoms atlikti, ekspertams už paslaugas sumokėti ir objektams parengti privatizuoti, pagal programas ir asignavimų valdytojus;</w:t>
      </w:r>
    </w:p>
    <w:p>
      <w:pPr>
        <w:widowControl w:val="0"/>
        <w:suppressAutoHyphens/>
        <w:ind w:firstLine="567"/>
        <w:jc w:val="both"/>
        <w:rPr>
          <w:color w:val="000000"/>
        </w:rPr>
      </w:pPr>
      <w:r>
        <w:rPr>
          <w:color w:val="000000"/>
        </w:rPr>
        <w:t>5</w:t>
      </w:r>
      <w:r>
        <w:rPr>
          <w:color w:val="000000"/>
        </w:rPr>
        <w:t>) paskirstyti savivaldybėms, valstybės institucijoms ir įstaigoms numatytus asignavimus piliečių nuosavybės teisėms į išlikusius gyvenamuosius namus, jų dalis, butus atkurti ir kompensacijoms už išperkamą nekilnojamąjį turtą religinėms bendrijoms išmokėti;</w:t>
      </w:r>
    </w:p>
    <w:p>
      <w:pPr>
        <w:widowControl w:val="0"/>
        <w:suppressAutoHyphens/>
        <w:ind w:firstLine="567"/>
        <w:jc w:val="both"/>
        <w:rPr>
          <w:color w:val="000000"/>
        </w:rPr>
      </w:pPr>
      <w:r>
        <w:rPr>
          <w:color w:val="000000"/>
        </w:rPr>
        <w:t>6</w:t>
      </w:r>
      <w:r>
        <w:rPr>
          <w:color w:val="000000"/>
        </w:rPr>
        <w:t>) perskirstyti specialiąsias tikslines dotacijas, skirtas socialinėms išmokoms ir kompensacijoms skaičiuoti ir mokėti, socialinei paramai mokiniams teikti ir socialinėms paslaugoms finansuoti, tarp savivaldybių ir tarp specialiųjų tikslinių dotacijų;</w:t>
      </w:r>
    </w:p>
    <w:p>
      <w:pPr>
        <w:widowControl w:val="0"/>
        <w:suppressAutoHyphens/>
        <w:ind w:firstLine="567"/>
        <w:jc w:val="both"/>
        <w:rPr>
          <w:color w:val="000000"/>
        </w:rPr>
      </w:pPr>
      <w:r>
        <w:rPr>
          <w:color w:val="000000"/>
        </w:rPr>
        <w:t>7</w:t>
      </w:r>
      <w:r>
        <w:rPr>
          <w:color w:val="000000"/>
        </w:rPr>
        <w:t>) perskirstyti tarp savivaldybių specialiąją tikslinę dotaciją mokinio krepšeliui finansuoti;</w:t>
      </w:r>
    </w:p>
    <w:p>
      <w:pPr>
        <w:widowControl w:val="0"/>
        <w:suppressAutoHyphens/>
        <w:ind w:firstLine="567"/>
        <w:jc w:val="both"/>
        <w:rPr>
          <w:color w:val="000000"/>
        </w:rPr>
      </w:pPr>
      <w:r>
        <w:rPr>
          <w:color w:val="000000"/>
        </w:rPr>
        <w:t>8</w:t>
      </w:r>
      <w:r>
        <w:rPr>
          <w:color w:val="000000"/>
        </w:rPr>
        <w:t>) paskirstyti pagal universitetus studijų krepšeliui valstybės biudžete numatytus asignavimus, skirtus studentų, 2010 metais priimamų studijuoti pagal pirmosios pakopos, vientisųjų, antrosios pakopos ir laipsnio nesuteikiančių studijų programas, studijų ir kitoms išlaidoms;</w:t>
      </w:r>
    </w:p>
    <w:p>
      <w:pPr>
        <w:widowControl w:val="0"/>
        <w:suppressAutoHyphens/>
        <w:ind w:firstLine="567"/>
        <w:jc w:val="both"/>
        <w:rPr>
          <w:color w:val="000000"/>
        </w:rPr>
      </w:pPr>
      <w:r>
        <w:rPr>
          <w:color w:val="000000"/>
        </w:rPr>
        <w:t>9</w:t>
      </w:r>
      <w:r>
        <w:rPr>
          <w:color w:val="000000"/>
        </w:rPr>
        <w:t>) valstybės biudžete išeitinėms išmokoms ir kompensacijoms už nepanaudotas kasmetines atostogas mokėti numatytus asignavimus prireikus paskirstyti pagal valstybės biudžeto asignavimų valdytojus;</w:t>
      </w:r>
    </w:p>
    <w:p>
      <w:pPr>
        <w:widowControl w:val="0"/>
        <w:suppressAutoHyphens/>
        <w:ind w:firstLine="567"/>
        <w:jc w:val="both"/>
        <w:rPr>
          <w:color w:val="000000"/>
        </w:rPr>
      </w:pPr>
      <w:r>
        <w:rPr>
          <w:color w:val="000000"/>
        </w:rPr>
        <w:t>10</w:t>
      </w:r>
      <w:r>
        <w:rPr>
          <w:color w:val="000000"/>
        </w:rPr>
        <w:t>) valstybės biudžete numatytus asignavimus, susijusius su apskričių viršininkų administracijų funkcijų perskirstymu, prireikus paskirstyti ir (arba) perskirstyti pagal valstybės biudžeto asignavimų valdytojus ir savivaldybes;</w:t>
      </w:r>
    </w:p>
    <w:p>
      <w:pPr>
        <w:widowControl w:val="0"/>
        <w:suppressAutoHyphens/>
        <w:ind w:firstLine="567"/>
        <w:jc w:val="both"/>
        <w:rPr>
          <w:color w:val="000000"/>
        </w:rPr>
      </w:pPr>
      <w:r>
        <w:rPr>
          <w:color w:val="000000"/>
        </w:rPr>
        <w:t>11</w:t>
      </w:r>
      <w:r>
        <w:rPr>
          <w:color w:val="000000"/>
        </w:rPr>
        <w:t>) perskirstyti asignavimus tarp asignavimų valdytojų pagal priimtus teisės aktus dėl biudžetinių įstaigų pertvarkymo, reorganizavimo, likvidavimo arba biudžetinės įstaigos savininko teisių ir pareigų perdavimo;</w:t>
      </w:r>
    </w:p>
    <w:p>
      <w:pPr>
        <w:widowControl w:val="0"/>
        <w:suppressAutoHyphens/>
        <w:ind w:firstLine="567"/>
        <w:jc w:val="both"/>
        <w:rPr>
          <w:color w:val="000000"/>
        </w:rPr>
      </w:pPr>
      <w:r>
        <w:rPr>
          <w:color w:val="000000"/>
        </w:rPr>
        <w:t>12</w:t>
      </w:r>
      <w:r>
        <w:rPr>
          <w:color w:val="000000"/>
        </w:rPr>
        <w:t>) valstybės biudžete mokslinių tyrimų įstaigoms numatytus asignavimus, atsižvelgiant į šių įstaigų pertvarkymą arba reorganizavimą, perskirstyti tarp valstybės biudžeto asignavimų valdytojų arba skirti valstybiniams mokslinių tyrimų institutams, po pertvarkymo arba reorganizavimo perimantiems asignavimų valdytojo teises ir pareigas.</w:t>
      </w:r>
    </w:p>
    <w:p>
      <w:pPr>
        <w:widowControl w:val="0"/>
        <w:suppressAutoHyphens/>
        <w:ind w:firstLine="567"/>
        <w:jc w:val="both"/>
        <w:rPr>
          <w:color w:val="000000"/>
        </w:rPr>
      </w:pPr>
      <w:r>
        <w:rPr>
          <w:color w:val="000000"/>
        </w:rPr>
        <w:t>2</w:t>
      </w:r>
      <w:r>
        <w:rPr>
          <w:color w:val="000000"/>
        </w:rPr>
        <w:t>. Suteikti Finansų ministerijai teisę:</w:t>
      </w:r>
    </w:p>
    <w:p>
      <w:pPr>
        <w:widowControl w:val="0"/>
        <w:suppressAutoHyphens/>
        <w:ind w:firstLine="567"/>
        <w:jc w:val="both"/>
        <w:rPr>
          <w:color w:val="000000"/>
        </w:rPr>
      </w:pPr>
      <w:r>
        <w:rPr>
          <w:color w:val="000000"/>
        </w:rPr>
        <w:t>1</w:t>
      </w:r>
      <w:r>
        <w:rPr>
          <w:color w:val="000000"/>
        </w:rPr>
        <w:t>) laikantis Vyriausybės grynojo skolinimosi limito, išleisti Vyriausybės vertybinius popierius ir imti paskolas valstybės vardu valstybės biudžeto deficitui finansuoti ir valstybės piniginių išteklių srautams subalansuoti, valstybės investicijoms finansuoti, valstybės skolai dengti, su valstybės skola susijusioms išlaidoms apmokėti, uždarosios akcinės bendrovės „Būsto paskolų draudimas“ įstatiniam kapitalui didinti, valstybės socialinės apsaugos fondų skoliniams įsipareigojimams dengti ir šių fondų pinigų srautams subalansuoti, prireikus tiesioginėms išmokoms Lietuvos žemės ūkio veiklos subjektams mokėti, išlaidoms, susijusioms su priemonių, finansuojamų iš Europos Sąjungos ir kitos tarptautinės finansinės paramos ir bendrojo finansavimo lėšų, įgyvendinimu, finansuoti, turtinei ir neturtinei žalai, priteistai iš Lietuvos valstybės vykdant arbitražų ar teismų sprendimus, atlyginti;</w:t>
      </w:r>
    </w:p>
    <w:p>
      <w:pPr>
        <w:widowControl w:val="0"/>
        <w:suppressAutoHyphens/>
        <w:ind w:firstLine="567"/>
        <w:jc w:val="both"/>
        <w:rPr>
          <w:color w:val="000000"/>
        </w:rPr>
      </w:pPr>
      <w:r>
        <w:rPr>
          <w:color w:val="000000"/>
        </w:rPr>
        <w:t>2</w:t>
      </w:r>
      <w:r>
        <w:rPr>
          <w:color w:val="000000"/>
        </w:rPr>
        <w:t>) leisti specialiųjų programų, Europos Sąjungos finansinės paramos, kitos gautos tarptautinės finansinės paramos laikinai laisvas lėšas grąžintinai naudoti valstybės biudžeto reikmėms, susijusioms su mokėjimais į Europos Sąjungos biudžetą ir Europos Sąjungos finansinės paramos specialiųjų programų finansavimu, ir biudžeto lėšų stygiui dengti, užtikrinant, kad specialiosios programos, programų asignavimų dalis, kurią sudaro Europos Sąjungos finansinė parama ir kita tarptautinė finansinė parama, iš valstybės biudžeto būtų finansuojamos laiku;</w:t>
      </w:r>
    </w:p>
    <w:p>
      <w:pPr>
        <w:widowControl w:val="0"/>
        <w:suppressAutoHyphens/>
        <w:ind w:firstLine="567"/>
        <w:jc w:val="both"/>
        <w:rPr>
          <w:color w:val="000000"/>
        </w:rPr>
      </w:pPr>
      <w:r>
        <w:rPr>
          <w:color w:val="000000"/>
        </w:rPr>
        <w:t>3</w:t>
      </w:r>
      <w:r>
        <w:rPr>
          <w:color w:val="000000"/>
        </w:rPr>
        <w:t xml:space="preserve">) paimti į valstybės biudžetą iš savivaldybių biudžetų priklausančias pervesti, bet nepervestas valstybės biudžetui bendrosios dotacijos kompensacijas; </w:t>
      </w:r>
    </w:p>
    <w:p>
      <w:pPr>
        <w:widowControl w:val="0"/>
        <w:suppressAutoHyphens/>
        <w:ind w:firstLine="567"/>
        <w:jc w:val="both"/>
        <w:rPr>
          <w:color w:val="000000"/>
        </w:rPr>
      </w:pPr>
      <w:r>
        <w:rPr>
          <w:color w:val="000000"/>
        </w:rPr>
        <w:t>4</w:t>
      </w:r>
      <w:r>
        <w:rPr>
          <w:color w:val="000000"/>
        </w:rPr>
        <w:t xml:space="preserve">) nenumatytoms įmokoms į Europos Sąjungos biudžetą panaudoti valstybės biudžeto apyvartos ir skolintas lėšas; </w:t>
      </w:r>
    </w:p>
    <w:p>
      <w:pPr>
        <w:widowControl w:val="0"/>
        <w:suppressAutoHyphens/>
        <w:ind w:firstLine="567"/>
        <w:jc w:val="both"/>
        <w:rPr>
          <w:color w:val="000000"/>
        </w:rPr>
      </w:pPr>
      <w:r>
        <w:rPr>
          <w:color w:val="000000"/>
        </w:rPr>
        <w:t>5</w:t>
      </w:r>
      <w:r>
        <w:rPr>
          <w:color w:val="000000"/>
        </w:rPr>
        <w:t xml:space="preserve">) apyvartos lėšas papildyti 2009 metais nepanaudotais valstybės biudžeto asignavimais, 2010 metų valstybės biudžeto viršplaninėmis pajamomis ir jas panaudoti (išskyrus Europos Sąjungos finansinės paramos ir kitos tarptautinės finansinės paramos viršplanines įmokas, specialiųjų programų lėšų likučius) valstybės biudžeto deficitui mažinti ir savivaldybių biudžetų negautoms pajamoms kompensuoti; </w:t>
      </w:r>
    </w:p>
    <w:p>
      <w:pPr>
        <w:widowControl w:val="0"/>
        <w:suppressAutoHyphens/>
        <w:ind w:firstLine="567"/>
        <w:jc w:val="both"/>
        <w:rPr>
          <w:color w:val="000000"/>
        </w:rPr>
      </w:pPr>
      <w:r>
        <w:rPr>
          <w:color w:val="000000"/>
        </w:rPr>
        <w:t>6</w:t>
      </w:r>
      <w:r>
        <w:rPr>
          <w:color w:val="000000"/>
        </w:rPr>
        <w:t>) nustatyta tvarka kompensuoti Lietuvos Respublikos atstovų kelionių į Europos Sąjungos Tarybos darbo organų susitikimus išlaidas iš šiam tikslui Finansų ministerijai numatytų asignavimų;</w:t>
      </w:r>
    </w:p>
    <w:p>
      <w:pPr>
        <w:widowControl w:val="0"/>
        <w:suppressAutoHyphens/>
        <w:ind w:firstLine="567"/>
        <w:jc w:val="both"/>
        <w:rPr>
          <w:color w:val="000000"/>
        </w:rPr>
      </w:pPr>
      <w:r>
        <w:rPr>
          <w:color w:val="000000"/>
        </w:rPr>
        <w:t>7</w:t>
      </w:r>
      <w:r>
        <w:rPr>
          <w:color w:val="000000"/>
        </w:rPr>
        <w:t xml:space="preserve">) paskirstyti 2009 metais nepanaudotus Specialiajai lėšų Europos Sąjungos programoms įgyvendinti programai skirtus asignavimus pagal valstybės biudžeto asignavimų valdytojus ir (arba) savivaldybes ir leisti juos naudoti Europos Sąjungos projektams finansuoti. </w:t>
      </w:r>
    </w:p>
    <w:p>
      <w:pPr>
        <w:widowControl w:val="0"/>
        <w:suppressAutoHyphens/>
        <w:ind w:firstLine="567"/>
        <w:jc w:val="both"/>
        <w:rPr>
          <w:color w:val="000000"/>
        </w:rPr>
      </w:pPr>
      <w:r>
        <w:rPr>
          <w:color w:val="000000"/>
        </w:rPr>
        <w:t>3</w:t>
      </w:r>
      <w:r>
        <w:rPr>
          <w:color w:val="000000"/>
        </w:rPr>
        <w:t>. Suteikti Švietimo ir mokslo ministerijai teisę iš ministerijai patvirtintų asignavimų teikti dotacijas užsienio subjektams užsienyje gyvenančių lietuvių, jų bendruomenių ir organizacijų švietimo, kultūros ir kitai veiklai finansuoti.</w:t>
      </w:r>
    </w:p>
    <w:p>
      <w:pPr>
        <w:ind w:firstLine="567"/>
        <w:jc w:val="both"/>
      </w:pPr>
    </w:p>
    <w:p>
      <w:pPr>
        <w:keepLines/>
        <w:widowControl w:val="0"/>
        <w:suppressAutoHyphens/>
        <w:ind w:firstLine="567"/>
        <w:jc w:val="both"/>
        <w:rPr>
          <w:b/>
          <w:bCs/>
          <w:color w:val="000000"/>
        </w:rPr>
      </w:pPr>
      <w:r>
        <w:rPr>
          <w:b/>
          <w:bCs/>
          <w:color w:val="000000"/>
        </w:rPr>
        <w:t>13</w:t>
      </w:r>
      <w:r>
        <w:rPr>
          <w:b/>
          <w:bCs/>
          <w:color w:val="000000"/>
        </w:rPr>
        <w:t xml:space="preserve"> straipsnis. </w:t>
      </w:r>
      <w:r>
        <w:rPr>
          <w:b/>
          <w:bCs/>
          <w:color w:val="000000"/>
        </w:rPr>
        <w:t>Biudžetinių įstaigų skolų padengimas</w:t>
      </w:r>
    </w:p>
    <w:p>
      <w:pPr>
        <w:widowControl w:val="0"/>
        <w:suppressAutoHyphens/>
        <w:ind w:firstLine="567"/>
        <w:jc w:val="both"/>
        <w:rPr>
          <w:color w:val="000000"/>
        </w:rPr>
      </w:pPr>
      <w:r>
        <w:rPr>
          <w:color w:val="000000"/>
        </w:rPr>
        <w:t>1</w:t>
      </w:r>
      <w:r>
        <w:rPr>
          <w:color w:val="000000"/>
        </w:rPr>
        <w:t>. Pavesti valstybės biudžeto asignavimų valdytojams, biudžetinių įstaigų vadovams ir savivaldybėms išanalizuoti įsiskolinimo priežastis, imtis priemonių įsiskolinimui sumažinti ir sudarant bei tvirtinant 2010 metų išlaidų sąmatas numatyti reikiamų asignavimų dalį 2010 m. sausio 1 d. esančiam įsiskolinimui už suteiktas paslaugas, atliktus darbus ir įsigytas prekes padengti.</w:t>
      </w:r>
    </w:p>
    <w:p>
      <w:pPr>
        <w:widowControl w:val="0"/>
        <w:suppressAutoHyphens/>
        <w:ind w:firstLine="567"/>
        <w:jc w:val="both"/>
        <w:rPr>
          <w:color w:val="000000"/>
        </w:rPr>
      </w:pPr>
      <w:r>
        <w:rPr>
          <w:color w:val="000000"/>
        </w:rPr>
        <w:t>2</w:t>
      </w:r>
      <w:r>
        <w:rPr>
          <w:color w:val="000000"/>
        </w:rPr>
        <w:t>. Iš sutaupytų asignavimų išlaidoms pirmiausia turi būti dengiamas įsiskolinimas.</w:t>
      </w:r>
    </w:p>
    <w:p>
      <w:pPr>
        <w:widowControl w:val="0"/>
        <w:suppressAutoHyphens/>
        <w:ind w:firstLine="567"/>
        <w:jc w:val="both"/>
        <w:rPr>
          <w:color w:val="000000"/>
        </w:rPr>
      </w:pPr>
      <w:r>
        <w:rPr>
          <w:color w:val="000000"/>
        </w:rPr>
        <w:t>3</w:t>
      </w:r>
      <w:r>
        <w:rPr>
          <w:color w:val="000000"/>
        </w:rPr>
        <w:t>. Pasiūlyti savivaldybių taryboms, kad savivaldybių biudžetų gautos viršplaninės pajamos, palyginti su prognozuojamomis pajamomis, pirmiausia būtų naudojamos įsiskolinimui už suteiktas paslaugas ir atliktus darbus padengti.</w:t>
      </w:r>
    </w:p>
    <w:p>
      <w:pPr>
        <w:ind w:firstLine="567"/>
        <w:jc w:val="both"/>
      </w:pPr>
    </w:p>
    <w:p>
      <w:pPr>
        <w:keepLines/>
        <w:widowControl w:val="0"/>
        <w:suppressAutoHyphens/>
        <w:ind w:left="2040" w:hanging="1473"/>
        <w:jc w:val="both"/>
        <w:rPr>
          <w:b/>
          <w:bCs/>
          <w:color w:val="000000"/>
        </w:rPr>
      </w:pPr>
      <w:r>
        <w:rPr>
          <w:b/>
          <w:bCs/>
          <w:color w:val="000000"/>
        </w:rPr>
        <w:t>14</w:t>
      </w:r>
      <w:r>
        <w:rPr>
          <w:b/>
          <w:bCs/>
          <w:color w:val="000000"/>
        </w:rPr>
        <w:t xml:space="preserve"> straipsnis. </w:t>
      </w:r>
      <w:r>
        <w:rPr>
          <w:b/>
          <w:bCs/>
          <w:color w:val="000000"/>
        </w:rPr>
        <w:t xml:space="preserve">Privatizavimo fondo ir Rezervinio (stabilizavimo) fondo lėšų sąmatų patvirtinimas </w:t>
      </w:r>
    </w:p>
    <w:p>
      <w:pPr>
        <w:widowControl w:val="0"/>
        <w:suppressAutoHyphens/>
        <w:ind w:firstLine="567"/>
        <w:jc w:val="both"/>
        <w:rPr>
          <w:color w:val="000000"/>
        </w:rPr>
      </w:pPr>
      <w:r>
        <w:rPr>
          <w:color w:val="000000"/>
        </w:rPr>
        <w:t>Patvirtinti 2010 metų Privatizavimo fondo ir Rezervinio (stabilizavimo) fondo lėšų sąmatas (7 priedėlis).</w:t>
      </w:r>
    </w:p>
    <w:p>
      <w:pPr>
        <w:ind w:firstLine="567"/>
        <w:jc w:val="both"/>
      </w:pPr>
    </w:p>
    <w:p>
      <w:pPr>
        <w:keepLines/>
        <w:widowControl w:val="0"/>
        <w:suppressAutoHyphens/>
        <w:ind w:firstLine="567"/>
        <w:jc w:val="both"/>
        <w:rPr>
          <w:b/>
          <w:bCs/>
          <w:color w:val="000000"/>
        </w:rPr>
      </w:pPr>
      <w:r>
        <w:rPr>
          <w:b/>
          <w:bCs/>
          <w:color w:val="000000"/>
        </w:rPr>
        <w:t>15</w:t>
      </w:r>
      <w:r>
        <w:rPr>
          <w:b/>
          <w:bCs/>
          <w:color w:val="000000"/>
        </w:rPr>
        <w:t xml:space="preserve"> straipsnis. </w:t>
      </w:r>
      <w:r>
        <w:rPr>
          <w:b/>
          <w:bCs/>
          <w:color w:val="000000"/>
        </w:rPr>
        <w:t>Valstybės investicijų 2010–2012 metų programos patvirtinimas</w:t>
      </w:r>
    </w:p>
    <w:p>
      <w:pPr>
        <w:widowControl w:val="0"/>
        <w:suppressAutoHyphens/>
        <w:ind w:firstLine="567"/>
        <w:jc w:val="both"/>
        <w:rPr>
          <w:color w:val="000000"/>
        </w:rPr>
      </w:pPr>
      <w:r>
        <w:rPr>
          <w:color w:val="000000"/>
        </w:rPr>
        <w:t>Patvirtinti Valstybės investicijų 2010–2012 metų programą (8 priedėlis).</w:t>
      </w:r>
    </w:p>
    <w:p>
      <w:pPr>
        <w:ind w:firstLine="567"/>
        <w:jc w:val="both"/>
      </w:pPr>
    </w:p>
    <w:p>
      <w:pPr>
        <w:keepLines/>
        <w:widowControl w:val="0"/>
        <w:suppressAutoHyphens/>
        <w:ind w:left="2280" w:hanging="1713"/>
        <w:jc w:val="both"/>
        <w:rPr>
          <w:b/>
          <w:bCs/>
          <w:color w:val="000000"/>
        </w:rPr>
      </w:pPr>
      <w:r>
        <w:rPr>
          <w:b/>
          <w:bCs/>
          <w:color w:val="000000"/>
        </w:rPr>
        <w:t>16</w:t>
      </w:r>
      <w:r>
        <w:rPr>
          <w:b/>
          <w:bCs/>
          <w:color w:val="000000"/>
        </w:rPr>
        <w:t xml:space="preserve"> straipsnis. </w:t>
      </w:r>
      <w:r>
        <w:rPr>
          <w:b/>
          <w:bCs/>
          <w:color w:val="000000"/>
        </w:rPr>
        <w:t>2010 metų Valstybės įmonės Ignalinos atominės elektrinės eksploatavimo nutraukimo fondo lėšų sąmatos patvirtinimas</w:t>
      </w:r>
    </w:p>
    <w:p>
      <w:pPr>
        <w:keepNext/>
        <w:keepLines/>
        <w:pageBreakBefore/>
        <w:widowControl w:val="0"/>
        <w:suppressAutoHyphens/>
        <w:ind w:firstLine="567"/>
        <w:jc w:val="both"/>
        <w:rPr>
          <w:color w:val="000000"/>
        </w:rPr>
      </w:pPr>
      <w:r>
        <w:rPr>
          <w:color w:val="000000"/>
        </w:rPr>
        <w:t>Patvirtinti 2010 metų Valstybės įmonės Ignalinos atominės elektrinės eksploatavimo nutraukimo fondo lėšų sąmatą (9 priedėlis).</w:t>
      </w:r>
    </w:p>
    <w:p>
      <w:pPr>
        <w:widowControl w:val="0"/>
        <w:suppressAutoHyphens/>
        <w:ind w:firstLine="567"/>
        <w:jc w:val="both"/>
        <w:rPr>
          <w:color w:val="000000"/>
        </w:rPr>
      </w:pPr>
    </w:p>
    <w:p>
      <w:pPr>
        <w:widowControl w:val="0"/>
        <w:suppressAutoHyphens/>
        <w:ind w:firstLine="567"/>
        <w:jc w:val="both"/>
        <w:rPr>
          <w:i/>
          <w:iCs/>
          <w:color w:val="000000"/>
        </w:rPr>
      </w:pPr>
      <w:r>
        <w:rPr>
          <w:i/>
          <w:iCs/>
          <w:color w:val="000000"/>
        </w:rPr>
        <w:t>Skelbiu šį Lietuvos Respublikos Seimo priimtą įstatymą.</w:t>
      </w:r>
    </w:p>
    <w:p>
      <w:pPr>
        <w:widowControl w:val="0"/>
        <w:suppressAutoHyphens/>
        <w:ind w:firstLine="567"/>
        <w:jc w:val="both"/>
        <w:rPr>
          <w:color w:val="000000"/>
        </w:rPr>
      </w:pPr>
    </w:p>
    <w:p>
      <w:pPr>
        <w:widowControl w:val="0"/>
        <w:suppressAutoHyphens/>
        <w:ind w:firstLine="567"/>
        <w:jc w:val="both"/>
        <w:rPr>
          <w:color w:val="000000"/>
        </w:rPr>
      </w:pPr>
    </w:p>
    <w:p>
      <w:pPr>
        <w:widowControl w:val="0"/>
        <w:tabs>
          <w:tab w:val="right" w:pos="9071"/>
        </w:tabs>
        <w:suppressAutoHyphens/>
        <w:rPr>
          <w:caps/>
          <w:color w:val="000000"/>
        </w:rPr>
      </w:pPr>
      <w:r>
        <w:rPr>
          <w:caps/>
          <w:color w:val="000000"/>
        </w:rPr>
        <w:t>RESPUBLIKOS PREZIDENTĖ</w:t>
        <w:tab/>
        <w:t>DALIA GRYBAUSKAITĖ</w:t>
      </w:r>
    </w:p>
    <w:p/>
    <w:p>
      <w:pPr>
        <w:jc w:val="center"/>
      </w:pPr>
      <w:r>
        <w:t>_________________</w:t>
      </w:r>
    </w:p>
    <w:p>
      <w:pPr>
        <w:ind w:firstLine="5102"/>
      </w:pPr>
      <w:r>
        <w:br w:type="page"/>
        <w:t>Lietuvos Respublikos</w:t>
      </w:r>
    </w:p>
    <w:p>
      <w:pPr>
        <w:ind w:firstLine="5102"/>
      </w:pPr>
      <w:r>
        <w:t>2009 m. gruodžio 10 d.</w:t>
      </w:r>
    </w:p>
    <w:p>
      <w:pPr>
        <w:ind w:firstLine="5102"/>
      </w:pPr>
      <w:r>
        <w:t>įstatymo Nr. XI-563</w:t>
      </w:r>
    </w:p>
    <w:p>
      <w:pPr>
        <w:ind w:firstLine="5102"/>
      </w:pPr>
      <w:r>
        <w:t>1</w:t>
      </w:r>
      <w:r>
        <w:t xml:space="preserve"> priedėlis</w:t>
      </w:r>
    </w:p>
    <w:p>
      <w:pPr>
        <w:jc w:val="center"/>
      </w:pPr>
    </w:p>
    <w:p>
      <w:pPr>
        <w:jc w:val="center"/>
        <w:rPr>
          <w:b/>
          <w:bCs/>
          <w:caps/>
        </w:rPr>
      </w:pPr>
      <w:r>
        <w:rPr>
          <w:b/>
          <w:bCs/>
          <w:caps/>
        </w:rPr>
        <w:t>lietuvos respublikos</w:t>
      </w:r>
    </w:p>
    <w:p>
      <w:pPr>
        <w:jc w:val="center"/>
        <w:rPr>
          <w:b/>
          <w:bCs/>
          <w:caps/>
        </w:rPr>
      </w:pPr>
      <w:r>
        <w:rPr>
          <w:b/>
          <w:bCs/>
          <w:caps/>
        </w:rPr>
        <w:t>2010 metų valstybės biudžetas</w:t>
      </w:r>
    </w:p>
    <w:p>
      <w:pPr>
        <w:jc w:val="center"/>
      </w:pPr>
    </w:p>
    <w:tbl>
      <w:tblPr>
        <w:tblW w:w="9070" w:type="dxa"/>
        <w:jc w:val="center"/>
        <w:tblLook w:val="0000" w:firstRow="0" w:lastRow="0" w:firstColumn="0" w:lastColumn="0" w:noHBand="0" w:noVBand="0"/>
      </w:tblPr>
      <w:tblGrid>
        <w:gridCol w:w="7537"/>
        <w:gridCol w:w="1533"/>
      </w:tblGrid>
      <w:tr>
        <w:trPr>
          <w:trHeight w:val="315"/>
          <w:tblHeader/>
          <w:jc w:val="center"/>
        </w:trPr>
        <w:tc>
          <w:tcPr>
            <w:tcW w:w="6964" w:type="dxa"/>
            <w:tcBorders>
              <w:top w:val="nil"/>
              <w:left w:val="nil"/>
              <w:bottom w:val="nil"/>
              <w:right w:val="nil"/>
            </w:tcBorders>
            <w:shd w:val="clear" w:color="auto" w:fill="auto"/>
            <w:vAlign w:val="center"/>
          </w:tcPr>
          <w:p>
            <w:pPr>
              <w:jc w:val="center"/>
            </w:pPr>
          </w:p>
        </w:tc>
        <w:tc>
          <w:tcPr>
            <w:tcW w:w="1416" w:type="dxa"/>
            <w:tcBorders>
              <w:top w:val="nil"/>
              <w:left w:val="nil"/>
              <w:bottom w:val="nil"/>
              <w:right w:val="nil"/>
            </w:tcBorders>
            <w:shd w:val="clear" w:color="auto" w:fill="auto"/>
            <w:noWrap/>
            <w:vAlign w:val="center"/>
          </w:tcPr>
          <w:p>
            <w:pPr>
              <w:jc w:val="center"/>
            </w:pPr>
            <w:r>
              <w:t>tūkst. Lt</w:t>
            </w:r>
          </w:p>
        </w:tc>
      </w:tr>
      <w:tr>
        <w:trPr>
          <w:trHeight w:val="600"/>
          <w:tblHeader/>
          <w:jc w:val="center"/>
        </w:trPr>
        <w:tc>
          <w:tcPr>
            <w:tcW w:w="6964"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Pajamos</w:t>
            </w:r>
          </w:p>
        </w:tc>
        <w:tc>
          <w:tcPr>
            <w:tcW w:w="1416" w:type="dxa"/>
            <w:tcBorders>
              <w:top w:val="single" w:sz="4" w:space="0" w:color="auto"/>
              <w:left w:val="nil"/>
              <w:bottom w:val="single" w:sz="4" w:space="0" w:color="auto"/>
              <w:right w:val="single" w:sz="4" w:space="0" w:color="auto"/>
            </w:tcBorders>
            <w:shd w:val="clear" w:color="auto" w:fill="auto"/>
            <w:noWrap/>
            <w:vAlign w:val="center"/>
          </w:tcPr>
          <w:p>
            <w:pPr>
              <w:jc w:val="center"/>
            </w:pPr>
            <w:r>
              <w:t>Iš viso</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PAJAMOS</w:t>
            </w:r>
          </w:p>
        </w:tc>
        <w:tc>
          <w:tcPr>
            <w:tcW w:w="1416" w:type="dxa"/>
            <w:tcBorders>
              <w:top w:val="nil"/>
              <w:left w:val="nil"/>
              <w:bottom w:val="nil"/>
              <w:right w:val="nil"/>
            </w:tcBorders>
            <w:shd w:val="clear" w:color="auto" w:fill="auto"/>
            <w:vAlign w:val="bottom"/>
          </w:tcPr>
          <w:p>
            <w:pPr>
              <w:jc w:val="right"/>
              <w:rPr>
                <w:b/>
                <w:bCs/>
              </w:rPr>
            </w:pPr>
            <w:r>
              <w:rPr>
                <w:b/>
                <w:bCs/>
              </w:rPr>
              <w:t>13 288 156</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MOKESČIAI</w:t>
            </w:r>
          </w:p>
        </w:tc>
        <w:tc>
          <w:tcPr>
            <w:tcW w:w="1416" w:type="dxa"/>
            <w:tcBorders>
              <w:top w:val="nil"/>
              <w:left w:val="nil"/>
              <w:bottom w:val="nil"/>
              <w:right w:val="nil"/>
            </w:tcBorders>
            <w:shd w:val="clear" w:color="auto" w:fill="auto"/>
            <w:vAlign w:val="bottom"/>
          </w:tcPr>
          <w:p>
            <w:pPr>
              <w:jc w:val="right"/>
              <w:rPr>
                <w:b/>
                <w:bCs/>
              </w:rPr>
            </w:pPr>
            <w:r>
              <w:rPr>
                <w:b/>
                <w:bCs/>
              </w:rPr>
              <w:t>11 632 855</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Pajamų ir pelno mokesčiai</w:t>
            </w:r>
          </w:p>
        </w:tc>
        <w:tc>
          <w:tcPr>
            <w:tcW w:w="1416" w:type="dxa"/>
            <w:tcBorders>
              <w:top w:val="nil"/>
              <w:left w:val="nil"/>
              <w:bottom w:val="nil"/>
              <w:right w:val="nil"/>
            </w:tcBorders>
            <w:shd w:val="clear" w:color="auto" w:fill="auto"/>
            <w:vAlign w:val="bottom"/>
          </w:tcPr>
          <w:p>
            <w:pPr>
              <w:jc w:val="right"/>
              <w:rPr>
                <w:b/>
                <w:bCs/>
              </w:rPr>
            </w:pPr>
            <w:r>
              <w:rPr>
                <w:b/>
                <w:bCs/>
              </w:rPr>
              <w:t>1 785 534</w:t>
            </w:r>
          </w:p>
        </w:tc>
      </w:tr>
      <w:tr>
        <w:trPr>
          <w:trHeight w:val="315"/>
          <w:jc w:val="center"/>
        </w:trPr>
        <w:tc>
          <w:tcPr>
            <w:tcW w:w="6964" w:type="dxa"/>
            <w:tcBorders>
              <w:top w:val="nil"/>
              <w:left w:val="nil"/>
              <w:bottom w:val="nil"/>
              <w:right w:val="nil"/>
            </w:tcBorders>
            <w:shd w:val="clear" w:color="auto" w:fill="auto"/>
            <w:vAlign w:val="bottom"/>
          </w:tcPr>
          <w:p>
            <w:r>
              <w:t>Gyventojų pajamų mokestis</w:t>
            </w:r>
          </w:p>
        </w:tc>
        <w:tc>
          <w:tcPr>
            <w:tcW w:w="1416" w:type="dxa"/>
            <w:tcBorders>
              <w:top w:val="nil"/>
              <w:left w:val="nil"/>
              <w:bottom w:val="nil"/>
              <w:right w:val="nil"/>
            </w:tcBorders>
            <w:shd w:val="clear" w:color="auto" w:fill="auto"/>
            <w:vAlign w:val="bottom"/>
          </w:tcPr>
          <w:p>
            <w:pPr>
              <w:ind w:firstLine="67"/>
              <w:jc w:val="right"/>
            </w:pPr>
            <w:r>
              <w:t>877 793</w:t>
            </w:r>
          </w:p>
        </w:tc>
      </w:tr>
      <w:tr>
        <w:trPr>
          <w:trHeight w:val="315"/>
          <w:jc w:val="center"/>
        </w:trPr>
        <w:tc>
          <w:tcPr>
            <w:tcW w:w="6964" w:type="dxa"/>
            <w:tcBorders>
              <w:top w:val="nil"/>
              <w:left w:val="nil"/>
              <w:bottom w:val="nil"/>
              <w:right w:val="nil"/>
            </w:tcBorders>
            <w:shd w:val="clear" w:color="auto" w:fill="auto"/>
            <w:vAlign w:val="bottom"/>
          </w:tcPr>
          <w:p>
            <w:r>
              <w:t>Pelno mokestis</w:t>
            </w:r>
          </w:p>
        </w:tc>
        <w:tc>
          <w:tcPr>
            <w:tcW w:w="1416" w:type="dxa"/>
            <w:tcBorders>
              <w:top w:val="nil"/>
              <w:left w:val="nil"/>
              <w:bottom w:val="nil"/>
              <w:right w:val="nil"/>
            </w:tcBorders>
            <w:shd w:val="clear" w:color="auto" w:fill="auto"/>
            <w:vAlign w:val="bottom"/>
          </w:tcPr>
          <w:p>
            <w:pPr>
              <w:ind w:firstLine="67"/>
              <w:jc w:val="right"/>
            </w:pPr>
            <w:r>
              <w:t>907 741</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Prekių ir paslaugų mokesčiai</w:t>
            </w:r>
          </w:p>
        </w:tc>
        <w:tc>
          <w:tcPr>
            <w:tcW w:w="1416" w:type="dxa"/>
            <w:tcBorders>
              <w:top w:val="nil"/>
              <w:left w:val="nil"/>
              <w:bottom w:val="nil"/>
              <w:right w:val="nil"/>
            </w:tcBorders>
            <w:shd w:val="clear" w:color="auto" w:fill="auto"/>
            <w:vAlign w:val="bottom"/>
          </w:tcPr>
          <w:p>
            <w:pPr>
              <w:jc w:val="right"/>
              <w:rPr>
                <w:b/>
                <w:bCs/>
              </w:rPr>
            </w:pPr>
            <w:r>
              <w:rPr>
                <w:b/>
                <w:bCs/>
              </w:rPr>
              <w:t>9 629 681</w:t>
            </w:r>
          </w:p>
        </w:tc>
      </w:tr>
      <w:tr>
        <w:trPr>
          <w:trHeight w:val="315"/>
          <w:jc w:val="center"/>
        </w:trPr>
        <w:tc>
          <w:tcPr>
            <w:tcW w:w="6964" w:type="dxa"/>
            <w:tcBorders>
              <w:top w:val="nil"/>
              <w:left w:val="nil"/>
              <w:bottom w:val="nil"/>
              <w:right w:val="nil"/>
            </w:tcBorders>
            <w:shd w:val="clear" w:color="auto" w:fill="auto"/>
            <w:vAlign w:val="bottom"/>
          </w:tcPr>
          <w:p>
            <w:r>
              <w:t>Pridėtinės vertės mokestis</w:t>
            </w:r>
          </w:p>
        </w:tc>
        <w:tc>
          <w:tcPr>
            <w:tcW w:w="1416" w:type="dxa"/>
            <w:tcBorders>
              <w:top w:val="nil"/>
              <w:left w:val="nil"/>
              <w:bottom w:val="nil"/>
              <w:right w:val="nil"/>
            </w:tcBorders>
            <w:shd w:val="clear" w:color="auto" w:fill="auto"/>
            <w:vAlign w:val="bottom"/>
          </w:tcPr>
          <w:p>
            <w:pPr>
              <w:jc w:val="right"/>
            </w:pPr>
            <w:r>
              <w:t>6 077 864</w:t>
            </w:r>
          </w:p>
        </w:tc>
      </w:tr>
      <w:tr>
        <w:trPr>
          <w:trHeight w:val="375"/>
          <w:jc w:val="center"/>
        </w:trPr>
        <w:tc>
          <w:tcPr>
            <w:tcW w:w="6964" w:type="dxa"/>
            <w:tcBorders>
              <w:top w:val="nil"/>
              <w:left w:val="nil"/>
              <w:bottom w:val="nil"/>
              <w:right w:val="nil"/>
            </w:tcBorders>
            <w:shd w:val="clear" w:color="auto" w:fill="auto"/>
            <w:vAlign w:val="bottom"/>
          </w:tcPr>
          <w:p>
            <w:r>
              <w:t>Atskaitymai nuo pajamų pagal Lietuvos Respublikos miškų įstatymą</w:t>
            </w:r>
          </w:p>
        </w:tc>
        <w:tc>
          <w:tcPr>
            <w:tcW w:w="1416" w:type="dxa"/>
            <w:tcBorders>
              <w:top w:val="nil"/>
              <w:left w:val="nil"/>
              <w:bottom w:val="nil"/>
              <w:right w:val="nil"/>
            </w:tcBorders>
            <w:shd w:val="clear" w:color="auto" w:fill="auto"/>
            <w:vAlign w:val="bottom"/>
          </w:tcPr>
          <w:p>
            <w:pPr>
              <w:ind w:firstLine="67"/>
              <w:jc w:val="right"/>
            </w:pPr>
            <w:r>
              <w:t>32 000</w:t>
            </w:r>
          </w:p>
        </w:tc>
      </w:tr>
      <w:tr>
        <w:trPr>
          <w:trHeight w:val="315"/>
          <w:jc w:val="center"/>
        </w:trPr>
        <w:tc>
          <w:tcPr>
            <w:tcW w:w="6964" w:type="dxa"/>
            <w:tcBorders>
              <w:top w:val="nil"/>
              <w:left w:val="nil"/>
              <w:bottom w:val="nil"/>
              <w:right w:val="nil"/>
            </w:tcBorders>
            <w:shd w:val="clear" w:color="auto" w:fill="auto"/>
            <w:vAlign w:val="bottom"/>
          </w:tcPr>
          <w:p>
            <w:r>
              <w:t>Akcizai</w:t>
            </w:r>
          </w:p>
        </w:tc>
        <w:tc>
          <w:tcPr>
            <w:tcW w:w="1416" w:type="dxa"/>
            <w:tcBorders>
              <w:top w:val="nil"/>
              <w:left w:val="nil"/>
              <w:bottom w:val="nil"/>
              <w:right w:val="nil"/>
            </w:tcBorders>
            <w:shd w:val="clear" w:color="auto" w:fill="auto"/>
            <w:vAlign w:val="bottom"/>
          </w:tcPr>
          <w:p>
            <w:pPr>
              <w:jc w:val="right"/>
            </w:pPr>
            <w:r>
              <w:t>3 257 424</w:t>
            </w:r>
          </w:p>
        </w:tc>
      </w:tr>
      <w:tr>
        <w:trPr>
          <w:trHeight w:val="315"/>
          <w:jc w:val="center"/>
        </w:trPr>
        <w:tc>
          <w:tcPr>
            <w:tcW w:w="6964" w:type="dxa"/>
            <w:tcBorders>
              <w:top w:val="nil"/>
              <w:left w:val="nil"/>
              <w:bottom w:val="nil"/>
              <w:right w:val="nil"/>
            </w:tcBorders>
            <w:shd w:val="clear" w:color="auto" w:fill="auto"/>
            <w:vAlign w:val="bottom"/>
          </w:tcPr>
          <w:p>
            <w:r>
              <w:t>Cukraus sektoriaus mokesčiai</w:t>
            </w:r>
          </w:p>
        </w:tc>
        <w:tc>
          <w:tcPr>
            <w:tcW w:w="1416" w:type="dxa"/>
            <w:tcBorders>
              <w:top w:val="nil"/>
              <w:left w:val="nil"/>
              <w:bottom w:val="nil"/>
              <w:right w:val="nil"/>
            </w:tcBorders>
            <w:shd w:val="clear" w:color="auto" w:fill="auto"/>
            <w:vAlign w:val="bottom"/>
          </w:tcPr>
          <w:p>
            <w:pPr>
              <w:ind w:firstLine="67"/>
              <w:jc w:val="right"/>
            </w:pPr>
            <w:r>
              <w:t>3 730</w:t>
            </w:r>
          </w:p>
        </w:tc>
      </w:tr>
      <w:tr>
        <w:trPr>
          <w:trHeight w:val="315"/>
          <w:jc w:val="center"/>
        </w:trPr>
        <w:tc>
          <w:tcPr>
            <w:tcW w:w="6964" w:type="dxa"/>
            <w:tcBorders>
              <w:top w:val="nil"/>
              <w:left w:val="nil"/>
              <w:bottom w:val="nil"/>
              <w:right w:val="nil"/>
            </w:tcBorders>
            <w:shd w:val="clear" w:color="auto" w:fill="auto"/>
            <w:vAlign w:val="bottom"/>
          </w:tcPr>
          <w:p>
            <w:r>
              <w:t>Loterijų ir azartinių lošimų mokestis</w:t>
            </w:r>
          </w:p>
        </w:tc>
        <w:tc>
          <w:tcPr>
            <w:tcW w:w="1416" w:type="dxa"/>
            <w:tcBorders>
              <w:top w:val="nil"/>
              <w:left w:val="nil"/>
              <w:bottom w:val="nil"/>
              <w:right w:val="nil"/>
            </w:tcBorders>
            <w:shd w:val="clear" w:color="auto" w:fill="auto"/>
            <w:vAlign w:val="bottom"/>
          </w:tcPr>
          <w:p>
            <w:pPr>
              <w:ind w:firstLine="67"/>
              <w:jc w:val="right"/>
            </w:pPr>
            <w:r>
              <w:t>28 000</w:t>
            </w:r>
          </w:p>
        </w:tc>
      </w:tr>
      <w:tr>
        <w:trPr>
          <w:trHeight w:val="315"/>
          <w:jc w:val="center"/>
        </w:trPr>
        <w:tc>
          <w:tcPr>
            <w:tcW w:w="6964" w:type="dxa"/>
            <w:tcBorders>
              <w:top w:val="nil"/>
              <w:left w:val="nil"/>
              <w:bottom w:val="nil"/>
              <w:right w:val="nil"/>
            </w:tcBorders>
            <w:shd w:val="clear" w:color="auto" w:fill="auto"/>
            <w:vAlign w:val="bottom"/>
          </w:tcPr>
          <w:p>
            <w:r>
              <w:t>Transporto priemonių mokesčiai</w:t>
            </w:r>
          </w:p>
        </w:tc>
        <w:tc>
          <w:tcPr>
            <w:tcW w:w="1416" w:type="dxa"/>
            <w:tcBorders>
              <w:top w:val="nil"/>
              <w:left w:val="nil"/>
              <w:bottom w:val="nil"/>
              <w:right w:val="nil"/>
            </w:tcBorders>
            <w:shd w:val="clear" w:color="auto" w:fill="auto"/>
            <w:vAlign w:val="bottom"/>
          </w:tcPr>
          <w:p>
            <w:pPr>
              <w:ind w:firstLine="67"/>
              <w:jc w:val="right"/>
            </w:pPr>
            <w:r>
              <w:t>120 000</w:t>
            </w:r>
          </w:p>
        </w:tc>
      </w:tr>
      <w:tr>
        <w:trPr>
          <w:trHeight w:val="315"/>
          <w:jc w:val="center"/>
        </w:trPr>
        <w:tc>
          <w:tcPr>
            <w:tcW w:w="6964" w:type="dxa"/>
            <w:tcBorders>
              <w:top w:val="nil"/>
              <w:left w:val="nil"/>
              <w:bottom w:val="nil"/>
              <w:right w:val="nil"/>
            </w:tcBorders>
            <w:shd w:val="clear" w:color="auto" w:fill="auto"/>
            <w:vAlign w:val="bottom"/>
          </w:tcPr>
          <w:p>
            <w:r>
              <w:t>Mokesčiai už aplinkos teršimą</w:t>
            </w:r>
          </w:p>
        </w:tc>
        <w:tc>
          <w:tcPr>
            <w:tcW w:w="1416" w:type="dxa"/>
            <w:tcBorders>
              <w:top w:val="nil"/>
              <w:left w:val="nil"/>
              <w:bottom w:val="nil"/>
              <w:right w:val="nil"/>
            </w:tcBorders>
            <w:shd w:val="clear" w:color="auto" w:fill="auto"/>
            <w:vAlign w:val="bottom"/>
          </w:tcPr>
          <w:p>
            <w:pPr>
              <w:ind w:firstLine="67"/>
              <w:jc w:val="right"/>
            </w:pPr>
            <w:r>
              <w:t>27 500</w:t>
            </w:r>
          </w:p>
        </w:tc>
      </w:tr>
      <w:tr>
        <w:trPr>
          <w:trHeight w:val="315"/>
          <w:jc w:val="center"/>
        </w:trPr>
        <w:tc>
          <w:tcPr>
            <w:tcW w:w="6964" w:type="dxa"/>
            <w:tcBorders>
              <w:top w:val="nil"/>
              <w:left w:val="nil"/>
              <w:bottom w:val="nil"/>
              <w:right w:val="nil"/>
            </w:tcBorders>
            <w:shd w:val="clear" w:color="auto" w:fill="auto"/>
            <w:vAlign w:val="bottom"/>
          </w:tcPr>
          <w:p>
            <w:r>
              <w:t>Rinkliavos ir mokesčiai už pramoninės nuosavybės objektų registravimą</w:t>
            </w:r>
          </w:p>
        </w:tc>
        <w:tc>
          <w:tcPr>
            <w:tcW w:w="1416" w:type="dxa"/>
            <w:tcBorders>
              <w:top w:val="nil"/>
              <w:left w:val="nil"/>
              <w:bottom w:val="nil"/>
              <w:right w:val="nil"/>
            </w:tcBorders>
            <w:shd w:val="clear" w:color="auto" w:fill="auto"/>
            <w:vAlign w:val="bottom"/>
          </w:tcPr>
          <w:p>
            <w:pPr>
              <w:ind w:firstLine="67"/>
              <w:jc w:val="right"/>
            </w:pPr>
            <w:r>
              <w:t>83 163</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Tarptautinės prekybos ir sandorių mokesčiai</w:t>
            </w:r>
          </w:p>
        </w:tc>
        <w:tc>
          <w:tcPr>
            <w:tcW w:w="1416" w:type="dxa"/>
            <w:tcBorders>
              <w:top w:val="nil"/>
              <w:left w:val="nil"/>
              <w:bottom w:val="nil"/>
              <w:right w:val="nil"/>
            </w:tcBorders>
            <w:shd w:val="clear" w:color="auto" w:fill="auto"/>
            <w:vAlign w:val="bottom"/>
          </w:tcPr>
          <w:p>
            <w:pPr>
              <w:ind w:firstLine="67"/>
              <w:jc w:val="right"/>
              <w:rPr>
                <w:b/>
                <w:bCs/>
              </w:rPr>
            </w:pPr>
            <w:r>
              <w:rPr>
                <w:b/>
                <w:bCs/>
              </w:rPr>
              <w:t>217 640</w:t>
            </w:r>
          </w:p>
        </w:tc>
      </w:tr>
      <w:tr>
        <w:trPr>
          <w:trHeight w:val="315"/>
          <w:jc w:val="center"/>
        </w:trPr>
        <w:tc>
          <w:tcPr>
            <w:tcW w:w="6964" w:type="dxa"/>
            <w:tcBorders>
              <w:top w:val="nil"/>
              <w:left w:val="nil"/>
              <w:bottom w:val="nil"/>
              <w:right w:val="nil"/>
            </w:tcBorders>
            <w:shd w:val="clear" w:color="auto" w:fill="auto"/>
            <w:vAlign w:val="bottom"/>
          </w:tcPr>
          <w:p>
            <w:pPr>
              <w:rPr>
                <w:b/>
                <w:bCs/>
              </w:rPr>
            </w:pPr>
          </w:p>
        </w:tc>
        <w:tc>
          <w:tcPr>
            <w:tcW w:w="1416" w:type="dxa"/>
            <w:tcBorders>
              <w:top w:val="nil"/>
              <w:left w:val="nil"/>
              <w:bottom w:val="nil"/>
              <w:right w:val="nil"/>
            </w:tcBorders>
            <w:shd w:val="clear" w:color="auto" w:fill="auto"/>
            <w:vAlign w:val="bottom"/>
          </w:tcPr>
          <w:p>
            <w:pPr>
              <w:jc w:val="right"/>
            </w:pP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KITOS PAJAMOS</w:t>
            </w:r>
          </w:p>
        </w:tc>
        <w:tc>
          <w:tcPr>
            <w:tcW w:w="1416" w:type="dxa"/>
            <w:tcBorders>
              <w:top w:val="nil"/>
              <w:left w:val="nil"/>
              <w:bottom w:val="nil"/>
              <w:right w:val="nil"/>
            </w:tcBorders>
            <w:shd w:val="clear" w:color="auto" w:fill="auto"/>
            <w:vAlign w:val="bottom"/>
          </w:tcPr>
          <w:p>
            <w:pPr>
              <w:jc w:val="right"/>
              <w:rPr>
                <w:b/>
                <w:bCs/>
              </w:rPr>
            </w:pPr>
            <w:r>
              <w:rPr>
                <w:b/>
                <w:bCs/>
              </w:rPr>
              <w:t>1 655 301</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Turto pajamos</w:t>
            </w:r>
          </w:p>
        </w:tc>
        <w:tc>
          <w:tcPr>
            <w:tcW w:w="1416" w:type="dxa"/>
            <w:tcBorders>
              <w:top w:val="nil"/>
              <w:left w:val="nil"/>
              <w:bottom w:val="nil"/>
              <w:right w:val="nil"/>
            </w:tcBorders>
            <w:shd w:val="clear" w:color="auto" w:fill="auto"/>
            <w:vAlign w:val="bottom"/>
          </w:tcPr>
          <w:p>
            <w:pPr>
              <w:ind w:firstLine="67"/>
              <w:jc w:val="right"/>
              <w:rPr>
                <w:b/>
                <w:bCs/>
              </w:rPr>
            </w:pPr>
            <w:r>
              <w:rPr>
                <w:b/>
                <w:bCs/>
              </w:rPr>
              <w:t>612 330</w:t>
            </w:r>
          </w:p>
        </w:tc>
      </w:tr>
      <w:tr>
        <w:trPr>
          <w:trHeight w:val="315"/>
          <w:jc w:val="center"/>
        </w:trPr>
        <w:tc>
          <w:tcPr>
            <w:tcW w:w="6964" w:type="dxa"/>
            <w:tcBorders>
              <w:top w:val="nil"/>
              <w:left w:val="nil"/>
              <w:bottom w:val="nil"/>
              <w:right w:val="nil"/>
            </w:tcBorders>
            <w:shd w:val="clear" w:color="auto" w:fill="auto"/>
            <w:vAlign w:val="bottom"/>
          </w:tcPr>
          <w:p>
            <w:r>
              <w:t>Palūkanos už paskolas</w:t>
            </w:r>
          </w:p>
        </w:tc>
        <w:tc>
          <w:tcPr>
            <w:tcW w:w="1416" w:type="dxa"/>
            <w:tcBorders>
              <w:top w:val="nil"/>
              <w:left w:val="nil"/>
              <w:bottom w:val="nil"/>
              <w:right w:val="nil"/>
            </w:tcBorders>
            <w:shd w:val="clear" w:color="auto" w:fill="auto"/>
            <w:vAlign w:val="bottom"/>
          </w:tcPr>
          <w:p>
            <w:pPr>
              <w:ind w:firstLine="67"/>
              <w:jc w:val="right"/>
            </w:pPr>
            <w:r>
              <w:t>136 992</w:t>
            </w:r>
          </w:p>
        </w:tc>
      </w:tr>
      <w:tr>
        <w:trPr>
          <w:trHeight w:val="315"/>
          <w:jc w:val="center"/>
        </w:trPr>
        <w:tc>
          <w:tcPr>
            <w:tcW w:w="6964" w:type="dxa"/>
            <w:tcBorders>
              <w:top w:val="nil"/>
              <w:left w:val="nil"/>
              <w:bottom w:val="nil"/>
              <w:right w:val="nil"/>
            </w:tcBorders>
            <w:shd w:val="clear" w:color="auto" w:fill="auto"/>
            <w:vAlign w:val="bottom"/>
          </w:tcPr>
          <w:p>
            <w:r>
              <w:t>Palūkanos už depozitus ir vertybinius popierius</w:t>
            </w:r>
          </w:p>
        </w:tc>
        <w:tc>
          <w:tcPr>
            <w:tcW w:w="1416" w:type="dxa"/>
            <w:tcBorders>
              <w:top w:val="nil"/>
              <w:left w:val="nil"/>
              <w:bottom w:val="nil"/>
              <w:right w:val="nil"/>
            </w:tcBorders>
            <w:shd w:val="clear" w:color="auto" w:fill="auto"/>
            <w:vAlign w:val="bottom"/>
          </w:tcPr>
          <w:p>
            <w:pPr>
              <w:ind w:firstLine="67"/>
              <w:jc w:val="right"/>
            </w:pPr>
            <w:r>
              <w:t>21 200</w:t>
            </w:r>
          </w:p>
        </w:tc>
      </w:tr>
      <w:tr>
        <w:trPr>
          <w:trHeight w:val="315"/>
          <w:jc w:val="center"/>
        </w:trPr>
        <w:tc>
          <w:tcPr>
            <w:tcW w:w="6964" w:type="dxa"/>
            <w:tcBorders>
              <w:top w:val="nil"/>
              <w:left w:val="nil"/>
              <w:bottom w:val="nil"/>
              <w:right w:val="nil"/>
            </w:tcBorders>
            <w:shd w:val="clear" w:color="auto" w:fill="auto"/>
            <w:vAlign w:val="bottom"/>
          </w:tcPr>
          <w:p>
            <w:r>
              <w:t>Lietuvos banko likutinis pelnas</w:t>
            </w:r>
          </w:p>
        </w:tc>
        <w:tc>
          <w:tcPr>
            <w:tcW w:w="1416" w:type="dxa"/>
            <w:tcBorders>
              <w:top w:val="nil"/>
              <w:left w:val="nil"/>
              <w:bottom w:val="nil"/>
              <w:right w:val="nil"/>
            </w:tcBorders>
            <w:shd w:val="clear" w:color="auto" w:fill="auto"/>
            <w:vAlign w:val="bottom"/>
          </w:tcPr>
          <w:p>
            <w:pPr>
              <w:ind w:firstLine="67"/>
              <w:jc w:val="right"/>
            </w:pPr>
            <w:r>
              <w:t>350 000</w:t>
            </w:r>
          </w:p>
        </w:tc>
      </w:tr>
      <w:tr>
        <w:trPr>
          <w:trHeight w:val="315"/>
          <w:jc w:val="center"/>
        </w:trPr>
        <w:tc>
          <w:tcPr>
            <w:tcW w:w="6964" w:type="dxa"/>
            <w:tcBorders>
              <w:top w:val="nil"/>
              <w:left w:val="nil"/>
              <w:bottom w:val="nil"/>
              <w:right w:val="nil"/>
            </w:tcBorders>
            <w:shd w:val="clear" w:color="auto" w:fill="auto"/>
            <w:vAlign w:val="bottom"/>
          </w:tcPr>
          <w:p>
            <w:r>
              <w:t>Dividendai</w:t>
            </w:r>
          </w:p>
        </w:tc>
        <w:tc>
          <w:tcPr>
            <w:tcW w:w="1416" w:type="dxa"/>
            <w:tcBorders>
              <w:top w:val="nil"/>
              <w:left w:val="nil"/>
              <w:bottom w:val="nil"/>
              <w:right w:val="nil"/>
            </w:tcBorders>
            <w:shd w:val="clear" w:color="auto" w:fill="auto"/>
            <w:vAlign w:val="bottom"/>
          </w:tcPr>
          <w:p>
            <w:pPr>
              <w:ind w:firstLine="67"/>
              <w:jc w:val="right"/>
            </w:pPr>
            <w:r>
              <w:t>11 365</w:t>
            </w:r>
          </w:p>
        </w:tc>
      </w:tr>
      <w:tr>
        <w:trPr>
          <w:trHeight w:val="315"/>
          <w:jc w:val="center"/>
        </w:trPr>
        <w:tc>
          <w:tcPr>
            <w:tcW w:w="6964" w:type="dxa"/>
            <w:tcBorders>
              <w:top w:val="nil"/>
              <w:left w:val="nil"/>
              <w:bottom w:val="nil"/>
              <w:right w:val="nil"/>
            </w:tcBorders>
            <w:shd w:val="clear" w:color="auto" w:fill="auto"/>
            <w:vAlign w:val="bottom"/>
          </w:tcPr>
          <w:p>
            <w:r>
              <w:t>Mokesčiai už valstybinius gamtos išteklius</w:t>
            </w:r>
          </w:p>
        </w:tc>
        <w:tc>
          <w:tcPr>
            <w:tcW w:w="1416" w:type="dxa"/>
            <w:tcBorders>
              <w:top w:val="nil"/>
              <w:left w:val="nil"/>
              <w:bottom w:val="nil"/>
              <w:right w:val="nil"/>
            </w:tcBorders>
            <w:shd w:val="clear" w:color="auto" w:fill="auto"/>
            <w:vAlign w:val="bottom"/>
          </w:tcPr>
          <w:p>
            <w:pPr>
              <w:ind w:firstLine="67"/>
              <w:jc w:val="right"/>
            </w:pPr>
            <w:r>
              <w:t>22 293</w:t>
            </w:r>
          </w:p>
        </w:tc>
      </w:tr>
      <w:tr>
        <w:trPr>
          <w:trHeight w:val="315"/>
          <w:jc w:val="center"/>
        </w:trPr>
        <w:tc>
          <w:tcPr>
            <w:tcW w:w="6964" w:type="dxa"/>
            <w:tcBorders>
              <w:top w:val="nil"/>
              <w:left w:val="nil"/>
              <w:bottom w:val="nil"/>
              <w:right w:val="nil"/>
            </w:tcBorders>
            <w:shd w:val="clear" w:color="auto" w:fill="auto"/>
            <w:vAlign w:val="bottom"/>
          </w:tcPr>
          <w:p>
            <w:r>
              <w:t>Naftos ir dujų išteklių mokestis</w:t>
            </w:r>
          </w:p>
        </w:tc>
        <w:tc>
          <w:tcPr>
            <w:tcW w:w="1416" w:type="dxa"/>
            <w:tcBorders>
              <w:top w:val="nil"/>
              <w:left w:val="nil"/>
              <w:bottom w:val="nil"/>
              <w:right w:val="nil"/>
            </w:tcBorders>
            <w:shd w:val="clear" w:color="auto" w:fill="auto"/>
            <w:vAlign w:val="bottom"/>
          </w:tcPr>
          <w:p>
            <w:pPr>
              <w:ind w:firstLine="67"/>
              <w:jc w:val="right"/>
            </w:pPr>
            <w:r>
              <w:t>20 480</w:t>
            </w:r>
          </w:p>
        </w:tc>
      </w:tr>
      <w:tr>
        <w:trPr>
          <w:trHeight w:val="315"/>
          <w:jc w:val="center"/>
        </w:trPr>
        <w:tc>
          <w:tcPr>
            <w:tcW w:w="6964" w:type="dxa"/>
            <w:tcBorders>
              <w:top w:val="nil"/>
              <w:left w:val="nil"/>
              <w:bottom w:val="nil"/>
              <w:right w:val="nil"/>
            </w:tcBorders>
            <w:shd w:val="clear" w:color="auto" w:fill="auto"/>
            <w:vAlign w:val="bottom"/>
          </w:tcPr>
          <w:p>
            <w:r>
              <w:t>Mokestis už valstybės turto naudojimą patikėjimo teise</w:t>
            </w:r>
          </w:p>
        </w:tc>
        <w:tc>
          <w:tcPr>
            <w:tcW w:w="1416" w:type="dxa"/>
            <w:tcBorders>
              <w:top w:val="nil"/>
              <w:left w:val="nil"/>
              <w:bottom w:val="nil"/>
              <w:right w:val="nil"/>
            </w:tcBorders>
            <w:shd w:val="clear" w:color="auto" w:fill="auto"/>
            <w:vAlign w:val="bottom"/>
          </w:tcPr>
          <w:p>
            <w:pPr>
              <w:ind w:firstLine="67"/>
              <w:jc w:val="right"/>
            </w:pPr>
            <w:r>
              <w:t>50 000</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Pajamos už prekes ir paslaugas</w:t>
            </w:r>
          </w:p>
        </w:tc>
        <w:tc>
          <w:tcPr>
            <w:tcW w:w="1416" w:type="dxa"/>
            <w:tcBorders>
              <w:top w:val="nil"/>
              <w:left w:val="nil"/>
              <w:bottom w:val="nil"/>
              <w:right w:val="nil"/>
            </w:tcBorders>
            <w:shd w:val="clear" w:color="auto" w:fill="auto"/>
            <w:vAlign w:val="bottom"/>
          </w:tcPr>
          <w:p>
            <w:pPr>
              <w:ind w:firstLine="67"/>
              <w:jc w:val="right"/>
              <w:rPr>
                <w:b/>
                <w:bCs/>
              </w:rPr>
            </w:pPr>
            <w:r>
              <w:rPr>
                <w:b/>
                <w:bCs/>
              </w:rPr>
              <w:t>888 602</w:t>
            </w:r>
          </w:p>
        </w:tc>
      </w:tr>
      <w:tr>
        <w:trPr>
          <w:trHeight w:val="315"/>
          <w:jc w:val="center"/>
        </w:trPr>
        <w:tc>
          <w:tcPr>
            <w:tcW w:w="6964" w:type="dxa"/>
            <w:tcBorders>
              <w:top w:val="nil"/>
              <w:left w:val="nil"/>
              <w:bottom w:val="nil"/>
              <w:right w:val="nil"/>
            </w:tcBorders>
            <w:shd w:val="clear" w:color="auto" w:fill="auto"/>
            <w:vAlign w:val="bottom"/>
          </w:tcPr>
          <w:p>
            <w:r>
              <w:t>Pajamos už patalpų nuomą</w:t>
            </w:r>
          </w:p>
        </w:tc>
        <w:tc>
          <w:tcPr>
            <w:tcW w:w="1416" w:type="dxa"/>
            <w:tcBorders>
              <w:top w:val="nil"/>
              <w:left w:val="nil"/>
              <w:bottom w:val="nil"/>
              <w:right w:val="nil"/>
            </w:tcBorders>
            <w:shd w:val="clear" w:color="auto" w:fill="auto"/>
            <w:vAlign w:val="bottom"/>
          </w:tcPr>
          <w:p>
            <w:pPr>
              <w:ind w:firstLine="67"/>
              <w:jc w:val="right"/>
            </w:pPr>
            <w:r>
              <w:t>14 928</w:t>
            </w:r>
          </w:p>
        </w:tc>
      </w:tr>
      <w:tr>
        <w:trPr>
          <w:trHeight w:val="315"/>
          <w:jc w:val="center"/>
        </w:trPr>
        <w:tc>
          <w:tcPr>
            <w:tcW w:w="6964" w:type="dxa"/>
            <w:tcBorders>
              <w:top w:val="nil"/>
              <w:left w:val="nil"/>
              <w:bottom w:val="nil"/>
              <w:right w:val="nil"/>
            </w:tcBorders>
            <w:shd w:val="clear" w:color="auto" w:fill="auto"/>
            <w:vAlign w:val="bottom"/>
          </w:tcPr>
          <w:p>
            <w:r>
              <w:t>Konsulinis mokestis</w:t>
            </w:r>
          </w:p>
        </w:tc>
        <w:tc>
          <w:tcPr>
            <w:tcW w:w="1416" w:type="dxa"/>
            <w:tcBorders>
              <w:top w:val="nil"/>
              <w:left w:val="nil"/>
              <w:bottom w:val="nil"/>
              <w:right w:val="nil"/>
            </w:tcBorders>
            <w:shd w:val="clear" w:color="auto" w:fill="auto"/>
            <w:vAlign w:val="bottom"/>
          </w:tcPr>
          <w:p>
            <w:pPr>
              <w:ind w:firstLine="67"/>
              <w:jc w:val="right"/>
            </w:pPr>
            <w:r>
              <w:t>31 000</w:t>
            </w:r>
          </w:p>
        </w:tc>
      </w:tr>
      <w:tr>
        <w:trPr>
          <w:trHeight w:val="315"/>
          <w:jc w:val="center"/>
        </w:trPr>
        <w:tc>
          <w:tcPr>
            <w:tcW w:w="6964" w:type="dxa"/>
            <w:tcBorders>
              <w:top w:val="nil"/>
              <w:left w:val="nil"/>
              <w:bottom w:val="nil"/>
              <w:right w:val="nil"/>
            </w:tcBorders>
            <w:shd w:val="clear" w:color="auto" w:fill="auto"/>
            <w:vAlign w:val="bottom"/>
          </w:tcPr>
          <w:p>
            <w:r>
              <w:t>Pajamos už atsitiktines paslaugas</w:t>
            </w:r>
          </w:p>
        </w:tc>
        <w:tc>
          <w:tcPr>
            <w:tcW w:w="1416" w:type="dxa"/>
            <w:tcBorders>
              <w:top w:val="nil"/>
              <w:left w:val="nil"/>
              <w:bottom w:val="nil"/>
              <w:right w:val="nil"/>
            </w:tcBorders>
            <w:shd w:val="clear" w:color="auto" w:fill="auto"/>
            <w:vAlign w:val="bottom"/>
          </w:tcPr>
          <w:p>
            <w:pPr>
              <w:ind w:firstLine="67"/>
              <w:jc w:val="right"/>
            </w:pPr>
            <w:r>
              <w:t>555 634</w:t>
            </w:r>
          </w:p>
        </w:tc>
      </w:tr>
      <w:tr>
        <w:trPr>
          <w:trHeight w:val="315"/>
          <w:jc w:val="center"/>
        </w:trPr>
        <w:tc>
          <w:tcPr>
            <w:tcW w:w="6964" w:type="dxa"/>
            <w:tcBorders>
              <w:top w:val="nil"/>
              <w:left w:val="nil"/>
              <w:bottom w:val="nil"/>
              <w:right w:val="nil"/>
            </w:tcBorders>
            <w:shd w:val="clear" w:color="auto" w:fill="auto"/>
            <w:vAlign w:val="bottom"/>
          </w:tcPr>
          <w:p>
            <w:r>
              <w:t>Įmokos už mokslą aukštosiose mokyklose</w:t>
            </w:r>
          </w:p>
        </w:tc>
        <w:tc>
          <w:tcPr>
            <w:tcW w:w="1416" w:type="dxa"/>
            <w:tcBorders>
              <w:top w:val="nil"/>
              <w:left w:val="nil"/>
              <w:bottom w:val="nil"/>
              <w:right w:val="nil"/>
            </w:tcBorders>
            <w:shd w:val="clear" w:color="auto" w:fill="auto"/>
            <w:vAlign w:val="bottom"/>
          </w:tcPr>
          <w:p>
            <w:pPr>
              <w:ind w:firstLine="67"/>
              <w:jc w:val="right"/>
            </w:pPr>
            <w:r>
              <w:t>258 760</w:t>
            </w:r>
          </w:p>
        </w:tc>
      </w:tr>
      <w:tr>
        <w:trPr>
          <w:trHeight w:val="315"/>
          <w:jc w:val="center"/>
        </w:trPr>
        <w:tc>
          <w:tcPr>
            <w:tcW w:w="6964" w:type="dxa"/>
            <w:tcBorders>
              <w:top w:val="nil"/>
              <w:left w:val="nil"/>
              <w:bottom w:val="nil"/>
              <w:right w:val="nil"/>
            </w:tcBorders>
            <w:shd w:val="clear" w:color="auto" w:fill="auto"/>
            <w:vAlign w:val="bottom"/>
          </w:tcPr>
          <w:p>
            <w:r>
              <w:t>Žyminis mokestis</w:t>
            </w:r>
          </w:p>
        </w:tc>
        <w:tc>
          <w:tcPr>
            <w:tcW w:w="1416" w:type="dxa"/>
            <w:tcBorders>
              <w:top w:val="nil"/>
              <w:left w:val="nil"/>
              <w:bottom w:val="nil"/>
              <w:right w:val="nil"/>
            </w:tcBorders>
            <w:shd w:val="clear" w:color="auto" w:fill="auto"/>
            <w:vAlign w:val="bottom"/>
          </w:tcPr>
          <w:p>
            <w:pPr>
              <w:ind w:firstLine="67"/>
              <w:jc w:val="right"/>
            </w:pPr>
            <w:r>
              <w:t>25 000</w:t>
            </w:r>
          </w:p>
        </w:tc>
      </w:tr>
      <w:tr>
        <w:trPr>
          <w:trHeight w:val="315"/>
          <w:jc w:val="center"/>
        </w:trPr>
        <w:tc>
          <w:tcPr>
            <w:tcW w:w="6964" w:type="dxa"/>
            <w:tcBorders>
              <w:top w:val="nil"/>
              <w:left w:val="nil"/>
              <w:bottom w:val="nil"/>
              <w:right w:val="nil"/>
            </w:tcBorders>
            <w:shd w:val="clear" w:color="auto" w:fill="auto"/>
            <w:vAlign w:val="bottom"/>
          </w:tcPr>
          <w:p>
            <w:r>
              <w:t>Kitos pajamos</w:t>
            </w:r>
          </w:p>
        </w:tc>
        <w:tc>
          <w:tcPr>
            <w:tcW w:w="1416" w:type="dxa"/>
            <w:tcBorders>
              <w:top w:val="nil"/>
              <w:left w:val="nil"/>
              <w:bottom w:val="nil"/>
              <w:right w:val="nil"/>
            </w:tcBorders>
            <w:shd w:val="clear" w:color="auto" w:fill="auto"/>
            <w:vAlign w:val="bottom"/>
          </w:tcPr>
          <w:p>
            <w:pPr>
              <w:ind w:firstLine="67"/>
              <w:jc w:val="right"/>
            </w:pPr>
            <w:r>
              <w:t>3 280</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Pajamos iš baudų ir konfiskacijos</w:t>
            </w:r>
          </w:p>
        </w:tc>
        <w:tc>
          <w:tcPr>
            <w:tcW w:w="1416" w:type="dxa"/>
            <w:tcBorders>
              <w:top w:val="nil"/>
              <w:left w:val="nil"/>
              <w:bottom w:val="nil"/>
              <w:right w:val="nil"/>
            </w:tcBorders>
            <w:shd w:val="clear" w:color="auto" w:fill="auto"/>
            <w:vAlign w:val="bottom"/>
          </w:tcPr>
          <w:p>
            <w:pPr>
              <w:ind w:firstLine="67"/>
              <w:jc w:val="right"/>
              <w:rPr>
                <w:b/>
                <w:bCs/>
              </w:rPr>
            </w:pPr>
            <w:r>
              <w:rPr>
                <w:b/>
                <w:bCs/>
              </w:rPr>
              <w:t>76 570</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Kitos neišvardytos pajamos</w:t>
            </w:r>
          </w:p>
        </w:tc>
        <w:tc>
          <w:tcPr>
            <w:tcW w:w="1416" w:type="dxa"/>
            <w:tcBorders>
              <w:top w:val="nil"/>
              <w:left w:val="nil"/>
              <w:bottom w:val="nil"/>
              <w:right w:val="nil"/>
            </w:tcBorders>
            <w:shd w:val="clear" w:color="auto" w:fill="auto"/>
            <w:vAlign w:val="bottom"/>
          </w:tcPr>
          <w:p>
            <w:pPr>
              <w:ind w:firstLine="67"/>
              <w:jc w:val="right"/>
            </w:pPr>
            <w:r>
              <w:t>77 799</w:t>
            </w:r>
          </w:p>
        </w:tc>
      </w:tr>
      <w:tr>
        <w:trPr>
          <w:trHeight w:val="315"/>
          <w:jc w:val="center"/>
        </w:trPr>
        <w:tc>
          <w:tcPr>
            <w:tcW w:w="6964" w:type="dxa"/>
            <w:tcBorders>
              <w:top w:val="nil"/>
              <w:left w:val="nil"/>
              <w:bottom w:val="nil"/>
              <w:right w:val="nil"/>
            </w:tcBorders>
            <w:shd w:val="clear" w:color="auto" w:fill="auto"/>
            <w:vAlign w:val="bottom"/>
          </w:tcPr>
          <w:p>
            <w:pPr>
              <w:rPr>
                <w:b/>
                <w:bCs/>
              </w:rPr>
            </w:pPr>
          </w:p>
        </w:tc>
        <w:tc>
          <w:tcPr>
            <w:tcW w:w="1416" w:type="dxa"/>
            <w:tcBorders>
              <w:top w:val="nil"/>
              <w:left w:val="nil"/>
              <w:bottom w:val="nil"/>
              <w:right w:val="nil"/>
            </w:tcBorders>
            <w:shd w:val="clear" w:color="auto" w:fill="auto"/>
            <w:vAlign w:val="bottom"/>
          </w:tcPr>
          <w:p>
            <w:pPr>
              <w:jc w:val="right"/>
              <w:rPr>
                <w:b/>
                <w:bCs/>
              </w:rPr>
            </w:pPr>
          </w:p>
        </w:tc>
      </w:tr>
      <w:tr>
        <w:trPr>
          <w:trHeight w:val="630"/>
          <w:jc w:val="center"/>
        </w:trPr>
        <w:tc>
          <w:tcPr>
            <w:tcW w:w="6964" w:type="dxa"/>
            <w:tcBorders>
              <w:top w:val="nil"/>
              <w:left w:val="nil"/>
              <w:bottom w:val="nil"/>
              <w:right w:val="nil"/>
            </w:tcBorders>
            <w:shd w:val="clear" w:color="auto" w:fill="auto"/>
            <w:vAlign w:val="bottom"/>
          </w:tcPr>
          <w:p>
            <w:pPr>
              <w:rPr>
                <w:b/>
                <w:bCs/>
              </w:rPr>
            </w:pPr>
            <w:r>
              <w:rPr>
                <w:b/>
                <w:bCs/>
              </w:rPr>
              <w:t>SANDORIAI DĖL MATERIALIOJO IR NEMATERIALIOJO TURTO BEI FINANSINIŲ ĮSIPAREIGOJIMŲ PRISIĖMIMAS</w:t>
            </w:r>
          </w:p>
        </w:tc>
        <w:tc>
          <w:tcPr>
            <w:tcW w:w="1416" w:type="dxa"/>
            <w:tcBorders>
              <w:top w:val="nil"/>
              <w:left w:val="nil"/>
              <w:bottom w:val="nil"/>
              <w:right w:val="nil"/>
            </w:tcBorders>
            <w:shd w:val="clear" w:color="auto" w:fill="auto"/>
            <w:vAlign w:val="bottom"/>
          </w:tcPr>
          <w:p>
            <w:pPr>
              <w:ind w:firstLine="67"/>
              <w:jc w:val="right"/>
              <w:rPr>
                <w:b/>
                <w:bCs/>
              </w:rPr>
            </w:pPr>
            <w:r>
              <w:rPr>
                <w:b/>
                <w:bCs/>
              </w:rPr>
              <w:t>89 916</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Materialiojo ir nematerialiojo turto realizavimo pajamos</w:t>
            </w:r>
          </w:p>
        </w:tc>
        <w:tc>
          <w:tcPr>
            <w:tcW w:w="1416" w:type="dxa"/>
            <w:tcBorders>
              <w:top w:val="nil"/>
              <w:left w:val="nil"/>
              <w:bottom w:val="nil"/>
              <w:right w:val="nil"/>
            </w:tcBorders>
            <w:shd w:val="clear" w:color="auto" w:fill="auto"/>
            <w:vAlign w:val="bottom"/>
          </w:tcPr>
          <w:p>
            <w:pPr>
              <w:ind w:firstLine="67"/>
              <w:jc w:val="right"/>
              <w:rPr>
                <w:b/>
                <w:bCs/>
              </w:rPr>
            </w:pPr>
            <w:r>
              <w:rPr>
                <w:b/>
                <w:bCs/>
              </w:rPr>
              <w:t>82 916</w:t>
            </w:r>
          </w:p>
        </w:tc>
      </w:tr>
      <w:tr>
        <w:trPr>
          <w:trHeight w:val="315"/>
          <w:jc w:val="center"/>
        </w:trPr>
        <w:tc>
          <w:tcPr>
            <w:tcW w:w="6964" w:type="dxa"/>
            <w:tcBorders>
              <w:top w:val="nil"/>
              <w:left w:val="nil"/>
              <w:bottom w:val="nil"/>
              <w:right w:val="nil"/>
            </w:tcBorders>
            <w:shd w:val="clear" w:color="auto" w:fill="auto"/>
            <w:vAlign w:val="bottom"/>
          </w:tcPr>
          <w:p>
            <w:r>
              <w:t>Žemė</w:t>
            </w:r>
          </w:p>
        </w:tc>
        <w:tc>
          <w:tcPr>
            <w:tcW w:w="1416" w:type="dxa"/>
            <w:tcBorders>
              <w:top w:val="nil"/>
              <w:left w:val="nil"/>
              <w:bottom w:val="nil"/>
              <w:right w:val="nil"/>
            </w:tcBorders>
            <w:shd w:val="clear" w:color="auto" w:fill="auto"/>
            <w:vAlign w:val="bottom"/>
          </w:tcPr>
          <w:p>
            <w:pPr>
              <w:ind w:firstLine="67"/>
              <w:jc w:val="right"/>
            </w:pPr>
            <w:r>
              <w:t>77 916</w:t>
            </w:r>
          </w:p>
        </w:tc>
      </w:tr>
      <w:tr>
        <w:trPr>
          <w:trHeight w:val="315"/>
          <w:jc w:val="center"/>
        </w:trPr>
        <w:tc>
          <w:tcPr>
            <w:tcW w:w="6964" w:type="dxa"/>
            <w:tcBorders>
              <w:top w:val="nil"/>
              <w:left w:val="nil"/>
              <w:bottom w:val="nil"/>
              <w:right w:val="nil"/>
            </w:tcBorders>
            <w:shd w:val="clear" w:color="auto" w:fill="auto"/>
            <w:vAlign w:val="bottom"/>
          </w:tcPr>
          <w:p>
            <w:r>
              <w:t>Kitas materialusis ir nematerialusis turtas</w:t>
            </w:r>
          </w:p>
        </w:tc>
        <w:tc>
          <w:tcPr>
            <w:tcW w:w="1416" w:type="dxa"/>
            <w:tcBorders>
              <w:top w:val="nil"/>
              <w:left w:val="nil"/>
              <w:bottom w:val="nil"/>
              <w:right w:val="nil"/>
            </w:tcBorders>
            <w:shd w:val="clear" w:color="auto" w:fill="auto"/>
            <w:vAlign w:val="bottom"/>
          </w:tcPr>
          <w:p>
            <w:pPr>
              <w:ind w:firstLine="67"/>
              <w:jc w:val="right"/>
            </w:pPr>
            <w:r>
              <w:t>5 000</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Sandoriai dėl finansinio turto</w:t>
            </w:r>
          </w:p>
        </w:tc>
        <w:tc>
          <w:tcPr>
            <w:tcW w:w="1416" w:type="dxa"/>
            <w:tcBorders>
              <w:top w:val="nil"/>
              <w:left w:val="nil"/>
              <w:bottom w:val="nil"/>
              <w:right w:val="nil"/>
            </w:tcBorders>
            <w:shd w:val="clear" w:color="auto" w:fill="auto"/>
            <w:vAlign w:val="bottom"/>
          </w:tcPr>
          <w:p>
            <w:pPr>
              <w:ind w:firstLine="67"/>
              <w:jc w:val="right"/>
              <w:rPr>
                <w:b/>
                <w:bCs/>
              </w:rPr>
            </w:pPr>
            <w:r>
              <w:rPr>
                <w:b/>
                <w:bCs/>
              </w:rPr>
              <w:t>7 000</w:t>
            </w:r>
          </w:p>
        </w:tc>
      </w:tr>
      <w:tr>
        <w:trPr>
          <w:trHeight w:val="315"/>
          <w:jc w:val="center"/>
        </w:trPr>
        <w:tc>
          <w:tcPr>
            <w:tcW w:w="6964" w:type="dxa"/>
            <w:tcBorders>
              <w:top w:val="nil"/>
              <w:left w:val="nil"/>
              <w:bottom w:val="nil"/>
              <w:right w:val="nil"/>
            </w:tcBorders>
            <w:shd w:val="clear" w:color="auto" w:fill="auto"/>
            <w:vAlign w:val="bottom"/>
          </w:tcPr>
          <w:p>
            <w:r>
              <w:t>Kitos gautinos sumos</w:t>
            </w:r>
          </w:p>
        </w:tc>
        <w:tc>
          <w:tcPr>
            <w:tcW w:w="1416" w:type="dxa"/>
            <w:tcBorders>
              <w:top w:val="nil"/>
              <w:left w:val="nil"/>
              <w:bottom w:val="nil"/>
              <w:right w:val="nil"/>
            </w:tcBorders>
            <w:shd w:val="clear" w:color="auto" w:fill="auto"/>
            <w:vAlign w:val="bottom"/>
          </w:tcPr>
          <w:p>
            <w:pPr>
              <w:ind w:firstLine="67"/>
              <w:jc w:val="right"/>
            </w:pPr>
            <w:r>
              <w:t>7 000</w:t>
            </w: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IŠ VISO:</w:t>
            </w:r>
          </w:p>
        </w:tc>
        <w:tc>
          <w:tcPr>
            <w:tcW w:w="1416" w:type="dxa"/>
            <w:tcBorders>
              <w:top w:val="nil"/>
              <w:left w:val="nil"/>
              <w:bottom w:val="nil"/>
              <w:right w:val="nil"/>
            </w:tcBorders>
            <w:shd w:val="clear" w:color="auto" w:fill="auto"/>
            <w:vAlign w:val="bottom"/>
          </w:tcPr>
          <w:p>
            <w:pPr>
              <w:jc w:val="right"/>
              <w:rPr>
                <w:b/>
                <w:bCs/>
              </w:rPr>
            </w:pPr>
            <w:r>
              <w:rPr>
                <w:b/>
                <w:bCs/>
              </w:rPr>
              <w:t>13 378 072</w:t>
            </w:r>
          </w:p>
        </w:tc>
      </w:tr>
      <w:tr>
        <w:trPr>
          <w:trHeight w:val="315"/>
          <w:jc w:val="center"/>
        </w:trPr>
        <w:tc>
          <w:tcPr>
            <w:tcW w:w="6964" w:type="dxa"/>
            <w:tcBorders>
              <w:top w:val="nil"/>
              <w:left w:val="nil"/>
              <w:bottom w:val="nil"/>
              <w:right w:val="nil"/>
            </w:tcBorders>
            <w:shd w:val="clear" w:color="auto" w:fill="auto"/>
            <w:vAlign w:val="bottom"/>
          </w:tcPr>
          <w:p>
            <w:pPr>
              <w:rPr>
                <w:b/>
                <w:bCs/>
              </w:rPr>
            </w:pPr>
          </w:p>
        </w:tc>
        <w:tc>
          <w:tcPr>
            <w:tcW w:w="1416" w:type="dxa"/>
            <w:tcBorders>
              <w:top w:val="nil"/>
              <w:left w:val="nil"/>
              <w:bottom w:val="nil"/>
              <w:right w:val="nil"/>
            </w:tcBorders>
            <w:shd w:val="clear" w:color="auto" w:fill="auto"/>
            <w:vAlign w:val="bottom"/>
          </w:tcPr>
          <w:p>
            <w:pPr>
              <w:jc w:val="right"/>
            </w:pP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Europos Sąjungos ir kitos tarptautinės finansinės paramos lėšos</w:t>
            </w:r>
          </w:p>
        </w:tc>
        <w:tc>
          <w:tcPr>
            <w:tcW w:w="1416" w:type="dxa"/>
            <w:tcBorders>
              <w:top w:val="nil"/>
              <w:left w:val="nil"/>
              <w:bottom w:val="nil"/>
              <w:right w:val="nil"/>
            </w:tcBorders>
            <w:shd w:val="clear" w:color="auto" w:fill="auto"/>
            <w:vAlign w:val="bottom"/>
          </w:tcPr>
          <w:p>
            <w:pPr>
              <w:jc w:val="right"/>
              <w:rPr>
                <w:b/>
                <w:bCs/>
              </w:rPr>
            </w:pPr>
            <w:r>
              <w:rPr>
                <w:b/>
                <w:bCs/>
              </w:rPr>
              <w:t>7 891 894</w:t>
            </w:r>
          </w:p>
        </w:tc>
      </w:tr>
      <w:tr>
        <w:trPr>
          <w:trHeight w:val="315"/>
          <w:jc w:val="center"/>
        </w:trPr>
        <w:tc>
          <w:tcPr>
            <w:tcW w:w="6964" w:type="dxa"/>
            <w:tcBorders>
              <w:top w:val="nil"/>
              <w:left w:val="nil"/>
              <w:bottom w:val="nil"/>
              <w:right w:val="nil"/>
            </w:tcBorders>
            <w:shd w:val="clear" w:color="auto" w:fill="auto"/>
            <w:noWrap/>
            <w:vAlign w:val="bottom"/>
          </w:tcPr>
          <w:p>
            <w:pPr>
              <w:rPr>
                <w:b/>
                <w:bCs/>
              </w:rPr>
            </w:pPr>
          </w:p>
        </w:tc>
        <w:tc>
          <w:tcPr>
            <w:tcW w:w="1416" w:type="dxa"/>
            <w:tcBorders>
              <w:top w:val="nil"/>
              <w:left w:val="nil"/>
              <w:bottom w:val="nil"/>
              <w:right w:val="nil"/>
            </w:tcBorders>
            <w:shd w:val="clear" w:color="auto" w:fill="auto"/>
            <w:vAlign w:val="bottom"/>
          </w:tcPr>
          <w:p>
            <w:pPr>
              <w:jc w:val="right"/>
              <w:rPr>
                <w:b/>
                <w:bCs/>
              </w:rPr>
            </w:pPr>
          </w:p>
        </w:tc>
      </w:tr>
      <w:tr>
        <w:trPr>
          <w:trHeight w:val="315"/>
          <w:jc w:val="center"/>
        </w:trPr>
        <w:tc>
          <w:tcPr>
            <w:tcW w:w="6964" w:type="dxa"/>
            <w:tcBorders>
              <w:top w:val="nil"/>
              <w:left w:val="nil"/>
              <w:bottom w:val="nil"/>
              <w:right w:val="nil"/>
            </w:tcBorders>
            <w:shd w:val="clear" w:color="auto" w:fill="auto"/>
            <w:vAlign w:val="bottom"/>
          </w:tcPr>
          <w:p>
            <w:pPr>
              <w:rPr>
                <w:b/>
                <w:bCs/>
              </w:rPr>
            </w:pPr>
            <w:r>
              <w:rPr>
                <w:b/>
                <w:bCs/>
              </w:rPr>
              <w:t>IŠ VISO:</w:t>
            </w:r>
          </w:p>
        </w:tc>
        <w:tc>
          <w:tcPr>
            <w:tcW w:w="1416" w:type="dxa"/>
            <w:tcBorders>
              <w:top w:val="nil"/>
              <w:left w:val="nil"/>
              <w:bottom w:val="nil"/>
              <w:right w:val="nil"/>
            </w:tcBorders>
            <w:shd w:val="clear" w:color="auto" w:fill="auto"/>
            <w:vAlign w:val="bottom"/>
          </w:tcPr>
          <w:p>
            <w:pPr>
              <w:jc w:val="right"/>
              <w:rPr>
                <w:b/>
                <w:bCs/>
              </w:rPr>
            </w:pPr>
            <w:r>
              <w:rPr>
                <w:b/>
                <w:bCs/>
              </w:rPr>
              <w:t>21 269 966</w:t>
            </w:r>
          </w:p>
        </w:tc>
      </w:tr>
    </w:tbl>
    <w:p>
      <w:pPr>
        <w:jc w:val="center"/>
      </w:pPr>
    </w:p>
    <w:p>
      <w:pPr>
        <w:jc w:val="center"/>
        <w:rPr>
          <w:b/>
          <w:bCs/>
          <w:caps/>
        </w:rPr>
      </w:pPr>
      <w:r>
        <w:rPr>
          <w:b/>
          <w:bCs/>
          <w:caps/>
        </w:rPr>
        <w:t>asignavimai</w:t>
      </w:r>
    </w:p>
    <w:tbl>
      <w:tblPr>
        <w:tblW w:w="9082" w:type="dxa"/>
        <w:jc w:val="center"/>
        <w:tblLook w:val="0000" w:firstRow="0" w:lastRow="0" w:firstColumn="0" w:lastColumn="0" w:noHBand="0" w:noVBand="0"/>
      </w:tblPr>
      <w:tblGrid>
        <w:gridCol w:w="4033"/>
        <w:gridCol w:w="1200"/>
        <w:gridCol w:w="1300"/>
        <w:gridCol w:w="1300"/>
        <w:gridCol w:w="1249"/>
      </w:tblGrid>
      <w:tr>
        <w:trPr>
          <w:trHeight w:val="255"/>
          <w:tblHeader/>
          <w:jc w:val="center"/>
        </w:trPr>
        <w:tc>
          <w:tcPr>
            <w:tcW w:w="4033" w:type="dxa"/>
            <w:tcBorders>
              <w:top w:val="nil"/>
              <w:left w:val="nil"/>
              <w:bottom w:val="nil"/>
              <w:right w:val="nil"/>
            </w:tcBorders>
            <w:shd w:val="clear" w:color="auto" w:fill="auto"/>
            <w:noWrap/>
            <w:tcMar>
              <w:left w:w="28" w:type="dxa"/>
              <w:right w:w="28" w:type="dxa"/>
            </w:tcMar>
            <w:vAlign w:val="bottom"/>
          </w:tcPr>
          <w:p/>
        </w:tc>
        <w:tc>
          <w:tcPr>
            <w:tcW w:w="1200" w:type="dxa"/>
            <w:tcBorders>
              <w:top w:val="nil"/>
              <w:left w:val="nil"/>
              <w:bottom w:val="nil"/>
              <w:right w:val="nil"/>
            </w:tcBorders>
            <w:shd w:val="clear" w:color="auto" w:fill="auto"/>
            <w:noWrap/>
            <w:tcMar>
              <w:left w:w="28" w:type="dxa"/>
              <w:right w:w="28" w:type="dxa"/>
            </w:tcMar>
            <w:vAlign w:val="bottom"/>
          </w:tcPr>
          <w:p/>
        </w:tc>
        <w:tc>
          <w:tcPr>
            <w:tcW w:w="1300" w:type="dxa"/>
            <w:tcBorders>
              <w:top w:val="nil"/>
              <w:left w:val="nil"/>
              <w:bottom w:val="nil"/>
              <w:right w:val="nil"/>
            </w:tcBorders>
            <w:shd w:val="clear" w:color="auto" w:fill="auto"/>
            <w:noWrap/>
            <w:tcMar>
              <w:left w:w="28" w:type="dxa"/>
              <w:right w:w="28" w:type="dxa"/>
            </w:tcMar>
            <w:vAlign w:val="bottom"/>
          </w:tcPr>
          <w:p/>
        </w:tc>
        <w:tc>
          <w:tcPr>
            <w:tcW w:w="2549" w:type="dxa"/>
            <w:gridSpan w:val="2"/>
            <w:tcBorders>
              <w:top w:val="nil"/>
              <w:left w:val="nil"/>
              <w:bottom w:val="nil"/>
              <w:right w:val="nil"/>
            </w:tcBorders>
            <w:shd w:val="clear" w:color="auto" w:fill="auto"/>
            <w:noWrap/>
            <w:tcMar>
              <w:left w:w="28" w:type="dxa"/>
              <w:right w:w="28" w:type="dxa"/>
            </w:tcMar>
            <w:vAlign w:val="bottom"/>
          </w:tcPr>
          <w:p>
            <w:pPr>
              <w:jc w:val="right"/>
            </w:pPr>
            <w:r>
              <w:t>1 priedėlio tęsinys</w:t>
            </w:r>
          </w:p>
          <w:p>
            <w:pPr>
              <w:jc w:val="right"/>
            </w:pPr>
            <w:r>
              <w:t>tūkst. Lt</w:t>
            </w:r>
          </w:p>
        </w:tc>
      </w:tr>
      <w:tr>
        <w:trPr>
          <w:trHeight w:val="255"/>
          <w:tblHeader/>
          <w:jc w:val="center"/>
        </w:trPr>
        <w:tc>
          <w:tcPr>
            <w:tcW w:w="4033" w:type="dxa"/>
            <w:vMerge w:val="restart"/>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pPr>
              <w:jc w:val="center"/>
            </w:pPr>
            <w:r>
              <w:t>Valstybės institucijos ir įstaigos</w:t>
            </w:r>
          </w:p>
        </w:tc>
        <w:tc>
          <w:tcPr>
            <w:tcW w:w="1200" w:type="dxa"/>
            <w:vMerge w:val="restart"/>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pPr>
              <w:jc w:val="center"/>
            </w:pPr>
            <w:r>
              <w:t>Iš viso</w:t>
            </w:r>
          </w:p>
        </w:tc>
        <w:tc>
          <w:tcPr>
            <w:tcW w:w="3849" w:type="dxa"/>
            <w:gridSpan w:val="3"/>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pPr>
              <w:jc w:val="center"/>
            </w:pPr>
            <w:r>
              <w:t>iš jų:</w:t>
            </w:r>
          </w:p>
        </w:tc>
      </w:tr>
      <w:tr>
        <w:trPr>
          <w:trHeight w:val="255"/>
          <w:tblHeader/>
          <w:jc w:val="center"/>
        </w:trPr>
        <w:tc>
          <w:tcPr>
            <w:tcW w:w="4033" w:type="dxa"/>
            <w:vMerge/>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tc>
        <w:tc>
          <w:tcPr>
            <w:tcW w:w="1200" w:type="dxa"/>
            <w:vMerge/>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tc>
        <w:tc>
          <w:tcPr>
            <w:tcW w:w="2600" w:type="dxa"/>
            <w:gridSpan w:val="2"/>
            <w:tcBorders>
              <w:top w:val="single" w:sz="4" w:space="0" w:color="auto"/>
              <w:left w:val="nil"/>
              <w:bottom w:val="single" w:sz="4" w:space="0" w:color="auto"/>
              <w:right w:val="single" w:sz="4" w:space="0" w:color="auto"/>
            </w:tcBorders>
            <w:shd w:val="clear" w:color="auto" w:fill="auto"/>
            <w:tcMar>
              <w:left w:w="28" w:type="dxa"/>
              <w:right w:w="28" w:type="dxa"/>
            </w:tcMar>
            <w:vAlign w:val="center"/>
          </w:tcPr>
          <w:p>
            <w:pPr>
              <w:jc w:val="center"/>
            </w:pPr>
            <w:r>
              <w:t>asignavimai išlaidoms</w:t>
            </w:r>
          </w:p>
        </w:tc>
        <w:tc>
          <w:tcPr>
            <w:tcW w:w="1249" w:type="dxa"/>
            <w:vMerge w:val="restart"/>
            <w:tcBorders>
              <w:top w:val="nil"/>
              <w:left w:val="single" w:sz="4" w:space="0" w:color="auto"/>
              <w:bottom w:val="single" w:sz="4" w:space="0" w:color="auto"/>
              <w:right w:val="single" w:sz="4" w:space="0" w:color="auto"/>
            </w:tcBorders>
            <w:shd w:val="clear" w:color="auto" w:fill="auto"/>
            <w:tcMar>
              <w:left w:w="28" w:type="dxa"/>
              <w:right w:w="28" w:type="dxa"/>
            </w:tcMar>
            <w:vAlign w:val="center"/>
          </w:tcPr>
          <w:p>
            <w:pPr>
              <w:jc w:val="center"/>
            </w:pPr>
            <w:r>
              <w:t>asignavimai turtui įsigyti</w:t>
            </w:r>
          </w:p>
        </w:tc>
      </w:tr>
      <w:tr>
        <w:trPr>
          <w:trHeight w:val="322"/>
          <w:tblHeader/>
          <w:jc w:val="center"/>
        </w:trPr>
        <w:tc>
          <w:tcPr>
            <w:tcW w:w="4033" w:type="dxa"/>
            <w:vMerge/>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tc>
        <w:tc>
          <w:tcPr>
            <w:tcW w:w="1200" w:type="dxa"/>
            <w:vMerge/>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tc>
        <w:tc>
          <w:tcPr>
            <w:tcW w:w="1300" w:type="dxa"/>
            <w:vMerge w:val="restart"/>
            <w:tcBorders>
              <w:top w:val="nil"/>
              <w:left w:val="single" w:sz="4" w:space="0" w:color="auto"/>
              <w:bottom w:val="single" w:sz="4" w:space="0" w:color="auto"/>
              <w:right w:val="single" w:sz="4" w:space="0" w:color="auto"/>
            </w:tcBorders>
            <w:shd w:val="clear" w:color="auto" w:fill="auto"/>
            <w:tcMar>
              <w:left w:w="28" w:type="dxa"/>
              <w:right w:w="28" w:type="dxa"/>
            </w:tcMar>
            <w:vAlign w:val="center"/>
          </w:tcPr>
          <w:p>
            <w:pPr>
              <w:jc w:val="center"/>
            </w:pPr>
            <w:r>
              <w:t>iš viso</w:t>
            </w:r>
          </w:p>
        </w:tc>
        <w:tc>
          <w:tcPr>
            <w:tcW w:w="1300" w:type="dxa"/>
            <w:vMerge w:val="restart"/>
            <w:tcBorders>
              <w:top w:val="nil"/>
              <w:left w:val="single" w:sz="4" w:space="0" w:color="auto"/>
              <w:bottom w:val="single" w:sz="4" w:space="0" w:color="auto"/>
              <w:right w:val="single" w:sz="4" w:space="0" w:color="auto"/>
            </w:tcBorders>
            <w:shd w:val="clear" w:color="auto" w:fill="auto"/>
            <w:tcMar>
              <w:left w:w="28" w:type="dxa"/>
              <w:right w:w="28" w:type="dxa"/>
            </w:tcMar>
            <w:vAlign w:val="center"/>
          </w:tcPr>
          <w:p>
            <w:pPr>
              <w:jc w:val="center"/>
            </w:pPr>
            <w:r>
              <w:t>iš jų darbo užmokesčiui</w:t>
            </w:r>
          </w:p>
        </w:tc>
        <w:tc>
          <w:tcPr>
            <w:tcW w:w="1249" w:type="dxa"/>
            <w:vMerge/>
            <w:tcBorders>
              <w:top w:val="nil"/>
              <w:left w:val="single" w:sz="4" w:space="0" w:color="auto"/>
              <w:bottom w:val="single" w:sz="4" w:space="0" w:color="auto"/>
              <w:right w:val="single" w:sz="4" w:space="0" w:color="auto"/>
            </w:tcBorders>
            <w:shd w:val="clear" w:color="auto" w:fill="auto"/>
            <w:tcMar>
              <w:left w:w="28" w:type="dxa"/>
              <w:right w:w="28" w:type="dxa"/>
            </w:tcMar>
            <w:vAlign w:val="center"/>
          </w:tcPr>
          <w:p/>
        </w:tc>
      </w:tr>
      <w:tr>
        <w:trPr>
          <w:trHeight w:val="322"/>
          <w:tblHeader/>
          <w:jc w:val="center"/>
        </w:trPr>
        <w:tc>
          <w:tcPr>
            <w:tcW w:w="4033" w:type="dxa"/>
            <w:vMerge/>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tc>
        <w:tc>
          <w:tcPr>
            <w:tcW w:w="1200" w:type="dxa"/>
            <w:vMerge/>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tc>
        <w:tc>
          <w:tcPr>
            <w:tcW w:w="1300" w:type="dxa"/>
            <w:vMerge/>
            <w:tcBorders>
              <w:top w:val="nil"/>
              <w:left w:val="single" w:sz="4" w:space="0" w:color="auto"/>
              <w:bottom w:val="single" w:sz="4" w:space="0" w:color="auto"/>
              <w:right w:val="single" w:sz="4" w:space="0" w:color="auto"/>
            </w:tcBorders>
            <w:shd w:val="clear" w:color="auto" w:fill="auto"/>
            <w:tcMar>
              <w:left w:w="28" w:type="dxa"/>
              <w:right w:w="28" w:type="dxa"/>
            </w:tcMar>
            <w:vAlign w:val="center"/>
          </w:tcPr>
          <w:p/>
        </w:tc>
        <w:tc>
          <w:tcPr>
            <w:tcW w:w="1300" w:type="dxa"/>
            <w:vMerge/>
            <w:tcBorders>
              <w:top w:val="nil"/>
              <w:left w:val="single" w:sz="4" w:space="0" w:color="auto"/>
              <w:bottom w:val="single" w:sz="4" w:space="0" w:color="auto"/>
              <w:right w:val="single" w:sz="4" w:space="0" w:color="auto"/>
            </w:tcBorders>
            <w:shd w:val="clear" w:color="auto" w:fill="auto"/>
            <w:tcMar>
              <w:left w:w="28" w:type="dxa"/>
              <w:right w:w="28" w:type="dxa"/>
            </w:tcMar>
            <w:vAlign w:val="center"/>
          </w:tcPr>
          <w:p/>
        </w:tc>
        <w:tc>
          <w:tcPr>
            <w:tcW w:w="1249" w:type="dxa"/>
            <w:vMerge/>
            <w:tcBorders>
              <w:top w:val="nil"/>
              <w:left w:val="single" w:sz="4" w:space="0" w:color="auto"/>
              <w:bottom w:val="single" w:sz="4" w:space="0" w:color="auto"/>
              <w:right w:val="single" w:sz="4" w:space="0" w:color="auto"/>
            </w:tcBorders>
            <w:shd w:val="clear" w:color="auto" w:fill="auto"/>
            <w:tcMar>
              <w:left w:w="28" w:type="dxa"/>
              <w:right w:w="28" w:type="dxa"/>
            </w:tcMar>
            <w:vAlign w:val="center"/>
          </w:tcPr>
          <w:p/>
        </w:tc>
      </w:tr>
      <w:tr>
        <w:trPr>
          <w:trHeight w:val="315"/>
          <w:tblHeader/>
          <w:jc w:val="center"/>
        </w:trPr>
        <w:tc>
          <w:tcPr>
            <w:tcW w:w="9082" w:type="dxa"/>
            <w:gridSpan w:val="5"/>
            <w:tcBorders>
              <w:top w:val="single" w:sz="4" w:space="0" w:color="auto"/>
              <w:left w:val="nil"/>
              <w:bottom w:val="nil"/>
              <w:right w:val="nil"/>
            </w:tcBorders>
            <w:shd w:val="clear" w:color="auto" w:fill="auto"/>
            <w:noWrap/>
            <w:tcMar>
              <w:left w:w="28" w:type="dxa"/>
              <w:right w:w="28" w:type="dxa"/>
            </w:tcMar>
            <w:vAlign w:val="bottom"/>
          </w:tcPr>
          <w:p>
            <w:pPr>
              <w:rPr>
                <w:bCs/>
              </w:rPr>
            </w:pP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I. RESPUBLIKOS PREZIDENTUI, SEIMUI, VYRIAUSYBEI ATSKAITINGOS INSTITUCIJOS</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Prezidento kanceliarija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13 512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12 387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6 156</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1 125</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Seimo kanceliarija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83 068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82 988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48 053</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80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Vyriausioji rinkimų komisija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2 179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2 179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1 048</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Seimo kontrolierių įstaiga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2 734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2 724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1 872</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valstybės kontrolė</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23 343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23 020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15 639</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323</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Valstybinė lietuvių kalbos komisija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2 815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2 815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585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konkurencijos taryba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2 993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2 993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2 106</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Vyriausioji tarnybinės etikos komisija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1 086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1 086</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756</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Žurnalistų etikos inspektoriaus tarnyba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1 004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1 004</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592</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Nacionalinė sveikatos taryba</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219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219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140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Vaiko teisių apsaugos kontrolieriaus įstaiga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1 355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1 355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834</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Lygių galimybių kontrolieriaus tarnyba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1 008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1 008</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584</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Lietuvos Respublikos valstybinė kultūros paveldo komisija</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575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575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431</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vertybinių popierių komisija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3 354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3 337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1 953</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17</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Ministro Pirmininko tarnyba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19 478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18 032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10 510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1 446</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Valstybinė kainų ir energetikos kontrolės komisija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3 166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3 151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1 971</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15</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Etninės kultūros globos taryba</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315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315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195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Lietuvos Respublikos valstybės saugumo departamentas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55 873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48 541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31 873</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7 332</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specialiųjų tyrimų tarnyba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17 115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16 952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11 381</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163</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II. MINISTERIJOS</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Aplinkos ministerija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226 828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221 786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58 742</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5 042</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Energetikos ministerija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233 494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233 094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3 261</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400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Finansų ministerija</w:t>
            </w:r>
          </w:p>
        </w:tc>
        <w:tc>
          <w:tcPr>
            <w:tcW w:w="1200" w:type="dxa"/>
            <w:tcBorders>
              <w:top w:val="nil"/>
              <w:left w:val="nil"/>
              <w:bottom w:val="nil"/>
              <w:right w:val="nil"/>
            </w:tcBorders>
            <w:shd w:val="clear" w:color="auto" w:fill="auto"/>
            <w:noWrap/>
            <w:tcMar>
              <w:left w:w="28" w:type="dxa"/>
              <w:right w:w="28" w:type="dxa"/>
            </w:tcMar>
            <w:vAlign w:val="bottom"/>
          </w:tcPr>
          <w:p>
            <w:pPr>
              <w:jc w:val="right"/>
            </w:pPr>
            <w:r>
              <w:t>6 042 953</w:t>
            </w:r>
          </w:p>
        </w:tc>
        <w:tc>
          <w:tcPr>
            <w:tcW w:w="1300" w:type="dxa"/>
            <w:tcBorders>
              <w:top w:val="nil"/>
              <w:left w:val="nil"/>
              <w:bottom w:val="nil"/>
              <w:right w:val="nil"/>
            </w:tcBorders>
            <w:shd w:val="clear" w:color="auto" w:fill="auto"/>
            <w:noWrap/>
            <w:tcMar>
              <w:left w:w="28" w:type="dxa"/>
              <w:right w:w="28" w:type="dxa"/>
            </w:tcMar>
            <w:vAlign w:val="bottom"/>
          </w:tcPr>
          <w:p>
            <w:pPr>
              <w:jc w:val="right"/>
            </w:pPr>
            <w:r>
              <w:t>6 041 365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23 386</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1 588</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pPr>
              <w:ind w:firstLine="350"/>
            </w:pPr>
            <w:r>
              <w:t xml:space="preserve">iš jų:  Vyriausybės rezervas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8 823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8 823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Krašto apsaugos ministerija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850 476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759 710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341 698</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90 766</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Kultūros ministerija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224 249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175 098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61 938</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49 151</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Socialinės apsaugos ir darbo ministerija</w:t>
            </w:r>
          </w:p>
        </w:tc>
        <w:tc>
          <w:tcPr>
            <w:tcW w:w="1200" w:type="dxa"/>
            <w:tcBorders>
              <w:top w:val="nil"/>
              <w:left w:val="nil"/>
              <w:bottom w:val="nil"/>
              <w:right w:val="nil"/>
            </w:tcBorders>
            <w:shd w:val="clear" w:color="auto" w:fill="auto"/>
            <w:noWrap/>
            <w:tcMar>
              <w:left w:w="28" w:type="dxa"/>
              <w:right w:w="28" w:type="dxa"/>
            </w:tcMar>
            <w:vAlign w:val="bottom"/>
          </w:tcPr>
          <w:p>
            <w:pPr>
              <w:jc w:val="right"/>
            </w:pPr>
            <w:r>
              <w:t>2 350 554</w:t>
            </w:r>
          </w:p>
        </w:tc>
        <w:tc>
          <w:tcPr>
            <w:tcW w:w="1300" w:type="dxa"/>
            <w:tcBorders>
              <w:top w:val="nil"/>
              <w:left w:val="nil"/>
              <w:bottom w:val="nil"/>
              <w:right w:val="nil"/>
            </w:tcBorders>
            <w:shd w:val="clear" w:color="auto" w:fill="auto"/>
            <w:noWrap/>
            <w:tcMar>
              <w:left w:w="28" w:type="dxa"/>
              <w:right w:w="28" w:type="dxa"/>
            </w:tcMar>
            <w:vAlign w:val="bottom"/>
          </w:tcPr>
          <w:p>
            <w:pPr>
              <w:jc w:val="right"/>
            </w:pPr>
            <w:r>
              <w:t>2 345 125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69 426</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5 429</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Susisiekimo ministerija</w:t>
            </w:r>
          </w:p>
        </w:tc>
        <w:tc>
          <w:tcPr>
            <w:tcW w:w="1200" w:type="dxa"/>
            <w:tcBorders>
              <w:top w:val="nil"/>
              <w:left w:val="nil"/>
              <w:bottom w:val="nil"/>
              <w:right w:val="nil"/>
            </w:tcBorders>
            <w:shd w:val="clear" w:color="auto" w:fill="auto"/>
            <w:noWrap/>
            <w:tcMar>
              <w:left w:w="28" w:type="dxa"/>
              <w:right w:w="28" w:type="dxa"/>
            </w:tcMar>
            <w:vAlign w:val="bottom"/>
          </w:tcPr>
          <w:p>
            <w:pPr>
              <w:jc w:val="right"/>
            </w:pPr>
            <w:r>
              <w:t>1 195 345</w:t>
            </w:r>
          </w:p>
        </w:tc>
        <w:tc>
          <w:tcPr>
            <w:tcW w:w="1300" w:type="dxa"/>
            <w:tcBorders>
              <w:top w:val="nil"/>
              <w:left w:val="nil"/>
              <w:bottom w:val="nil"/>
              <w:right w:val="nil"/>
            </w:tcBorders>
            <w:shd w:val="clear" w:color="auto" w:fill="auto"/>
            <w:noWrap/>
            <w:tcMar>
              <w:left w:w="28" w:type="dxa"/>
              <w:right w:w="28" w:type="dxa"/>
            </w:tcMar>
            <w:vAlign w:val="bottom"/>
          </w:tcPr>
          <w:p>
            <w:pPr>
              <w:jc w:val="right"/>
            </w:pPr>
            <w:r>
              <w:t>1 189 057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15 023</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6 288</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Sveikatos apsaugos ministerija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389 174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352 764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41 840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36 410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Švietimo ir mokslo ministerija</w:t>
            </w:r>
          </w:p>
        </w:tc>
        <w:tc>
          <w:tcPr>
            <w:tcW w:w="1200" w:type="dxa"/>
            <w:tcBorders>
              <w:top w:val="nil"/>
              <w:left w:val="nil"/>
              <w:bottom w:val="nil"/>
              <w:right w:val="nil"/>
            </w:tcBorders>
            <w:shd w:val="clear" w:color="auto" w:fill="auto"/>
            <w:noWrap/>
            <w:tcMar>
              <w:left w:w="28" w:type="dxa"/>
              <w:right w:w="28" w:type="dxa"/>
            </w:tcMar>
            <w:vAlign w:val="bottom"/>
          </w:tcPr>
          <w:p>
            <w:pPr>
              <w:jc w:val="right"/>
            </w:pPr>
            <w:r>
              <w:t>1 724 157</w:t>
            </w:r>
          </w:p>
        </w:tc>
        <w:tc>
          <w:tcPr>
            <w:tcW w:w="1300" w:type="dxa"/>
            <w:tcBorders>
              <w:top w:val="nil"/>
              <w:left w:val="nil"/>
              <w:bottom w:val="nil"/>
              <w:right w:val="nil"/>
            </w:tcBorders>
            <w:shd w:val="clear" w:color="auto" w:fill="auto"/>
            <w:noWrap/>
            <w:tcMar>
              <w:left w:w="28" w:type="dxa"/>
              <w:right w:w="28" w:type="dxa"/>
            </w:tcMar>
            <w:vAlign w:val="bottom"/>
          </w:tcPr>
          <w:p>
            <w:pPr>
              <w:jc w:val="right"/>
            </w:pPr>
            <w:r>
              <w:t>1 682 485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291 948</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41 672</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pPr>
              <w:ind w:firstLine="350"/>
            </w:pPr>
            <w:r>
              <w:t xml:space="preserve">iš jų:  studijų krepšeliui</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40 950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40 950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Teisingumo ministerija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63 929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56 398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23 476</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7 531</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Ūkio ministerija</w:t>
            </w:r>
          </w:p>
        </w:tc>
        <w:tc>
          <w:tcPr>
            <w:tcW w:w="1200" w:type="dxa"/>
            <w:tcBorders>
              <w:top w:val="nil"/>
              <w:left w:val="nil"/>
              <w:bottom w:val="nil"/>
              <w:right w:val="nil"/>
            </w:tcBorders>
            <w:shd w:val="clear" w:color="auto" w:fill="auto"/>
            <w:noWrap/>
            <w:tcMar>
              <w:left w:w="28" w:type="dxa"/>
              <w:right w:w="28" w:type="dxa"/>
            </w:tcMar>
            <w:vAlign w:val="bottom"/>
          </w:tcPr>
          <w:p>
            <w:pPr>
              <w:jc w:val="right"/>
            </w:pPr>
            <w:r>
              <w:t>1 659 787</w:t>
            </w:r>
          </w:p>
        </w:tc>
        <w:tc>
          <w:tcPr>
            <w:tcW w:w="1300" w:type="dxa"/>
            <w:tcBorders>
              <w:top w:val="nil"/>
              <w:left w:val="nil"/>
              <w:bottom w:val="nil"/>
              <w:right w:val="nil"/>
            </w:tcBorders>
            <w:shd w:val="clear" w:color="auto" w:fill="auto"/>
            <w:noWrap/>
            <w:tcMar>
              <w:left w:w="28" w:type="dxa"/>
              <w:right w:w="28" w:type="dxa"/>
            </w:tcMar>
            <w:vAlign w:val="bottom"/>
          </w:tcPr>
          <w:p>
            <w:pPr>
              <w:jc w:val="right"/>
            </w:pPr>
            <w:r>
              <w:t>1 658 516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17 846</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1 271</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Užsienio reikalų ministerija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186 462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171 647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41 418</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14 815</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Vidaus reikalų ministerija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740 220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726 064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65 852</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14 156</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Žemės ūkio ministerija</w:t>
            </w:r>
          </w:p>
        </w:tc>
        <w:tc>
          <w:tcPr>
            <w:tcW w:w="1200" w:type="dxa"/>
            <w:tcBorders>
              <w:top w:val="nil"/>
              <w:left w:val="nil"/>
              <w:bottom w:val="nil"/>
              <w:right w:val="nil"/>
            </w:tcBorders>
            <w:shd w:val="clear" w:color="auto" w:fill="auto"/>
            <w:noWrap/>
            <w:tcMar>
              <w:left w:w="28" w:type="dxa"/>
              <w:right w:w="28" w:type="dxa"/>
            </w:tcMar>
            <w:vAlign w:val="bottom"/>
          </w:tcPr>
          <w:p>
            <w:pPr>
              <w:jc w:val="right"/>
            </w:pPr>
            <w:r>
              <w:t>2 427 485</w:t>
            </w:r>
          </w:p>
        </w:tc>
        <w:tc>
          <w:tcPr>
            <w:tcW w:w="1300" w:type="dxa"/>
            <w:tcBorders>
              <w:top w:val="nil"/>
              <w:left w:val="nil"/>
              <w:bottom w:val="nil"/>
              <w:right w:val="nil"/>
            </w:tcBorders>
            <w:shd w:val="clear" w:color="auto" w:fill="auto"/>
            <w:noWrap/>
            <w:tcMar>
              <w:left w:w="28" w:type="dxa"/>
              <w:right w:w="28" w:type="dxa"/>
            </w:tcMar>
            <w:vAlign w:val="bottom"/>
          </w:tcPr>
          <w:p>
            <w:pPr>
              <w:jc w:val="right"/>
            </w:pPr>
            <w:r>
              <w:t>2 417 924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35 608</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9 561</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pPr>
              <w:ind w:firstLine="350"/>
            </w:pPr>
            <w:r>
              <w:t xml:space="preserve">iš jų:  melioracijos programai įgyvendinti</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15 041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15 041</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p>
          <w:p>
            <w:pPr>
              <w:rPr>
                <w:b/>
                <w:bCs/>
              </w:rPr>
            </w:pPr>
            <w:r>
              <w:rPr>
                <w:b/>
                <w:bCs/>
              </w:rPr>
              <w:t>III. APSKRITYS</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Alytaus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10 850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10 835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6 620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15</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Kauno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42 083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42 083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25 543</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Klaipėdos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30 510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30 414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17 729</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96</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Marijampolės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11 859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11 820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6 283</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39</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Panevėžio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21 579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21 579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12 982</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Šiaulių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28 339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28 259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16 424</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80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Tauragės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7 504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7 504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4 007</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Telšių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12 166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12 061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6 853</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105</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Utenos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16 408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16 270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8 250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138</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Vilniaus apskrities viršininko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42 309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42 163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26 155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146</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p>
          <w:p>
            <w:pPr>
              <w:rPr>
                <w:b/>
                <w:bCs/>
              </w:rPr>
            </w:pPr>
            <w:r>
              <w:rPr>
                <w:b/>
                <w:bCs/>
              </w:rPr>
              <w:t>IV. VYRIAUSYBĖS ĮSTAIGOS</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Lietuvos archyvų departamentas prie Lietuvos Respublikos Vyriausybės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16 916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14 779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9 972</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2 137</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Kūno kultūros ir sporto departamentas prie Lietuvos Respublikos Vyriausybės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97 687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92 160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5 543</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5 527</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Statistikos departamentas prie Lietuvos Respublikos Vyriausybės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39 435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37 435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23 929</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2 000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 xml:space="preserve">Mokestinių ginčų komisija prie  Lietuvos Respublikos Vyriausybės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1 040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1 040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677</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Informacinės visuomenės plėtros komitetas prie Lietuvos Respublikos Vyriausybės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144 574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144 254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1 845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320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Valstybinė lošimų priežiūros komisija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1 328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1 328</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949</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Valstybinė tabako ir alkoholio kontrolės tarnyba prie Lietuvos Respublikos Vyriausybės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1 031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1 031</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706</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Lietuvos Respublikos ginklų fondas prie Lietuvos Respublikos Vyriausybės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3 687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3 687</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958</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Narkotikų kontrolės departamentas prie Lietuvos Respublikos Vyriausybės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1 668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1 668</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873</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Valstybinė maisto ir veterinarijos tarnyba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73 751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69 365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34 949</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4 386</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Valstybinė atominės energetikos saugos inspekcija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4 295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4 275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2 822</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20</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p>
          <w:p>
            <w:pPr>
              <w:rPr>
                <w:b/>
                <w:bCs/>
              </w:rPr>
            </w:pPr>
            <w:r>
              <w:rPr>
                <w:b/>
                <w:bCs/>
              </w:rPr>
              <w:t>V. ĮSTAIGOS PRIE MINISTERIJŲ</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Aplinkos ministerijos valdymo sritis</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Valstybinė saugomų teritorijų tarnyba prie Aplinkos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15 996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15 746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10 244</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250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Aplinkos ministerijos Aplinkos projektų valdymo agentūra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855 272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853 755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2 700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1 517</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Energetikos ministerijos valdymo sritis</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 xml:space="preserve">Valstybinė energetikos inspekcija prie Energetikos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5 574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5 494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3 745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80</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Finansų ministerijos valdymo sritis</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Muitinės departamentas prie Finansų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125 099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108 153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74 376</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16 946</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Valstybinė mokesčių inspekcija prie Finansų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170 435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161 110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99 588</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9 325</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Kultūros ministerijos valdymo sritis</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Kultūros paveldo departamentas prie Kultūros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21 562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20 137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5 092</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1 425</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Valstybinė kalbos inspekcija</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503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468</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347</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35</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nacionalinė Martyno Mažvydo biblioteka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17 544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13 729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9 282</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3 815</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aklųjų biblioteka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1 884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1 884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1 159</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nacionalinis muziejus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8 362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7 562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5 005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800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dailės muziejus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11 722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11 422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7 183</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300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Nacionalinis M. K. Čiurlionio dailės muziejus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5 212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5 170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3 143</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42</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nacionalinis operos ir baleto teatras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25 636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22 086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13 611</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3 550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nacionalinis dramos teatras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8 457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5 337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3 561</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3 120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Koncertinė įstaiga Lietuvos nacionalinė filharmonija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13 371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12 571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7 442</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800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Nacionalinis muziejus Lietuvos Didžiosios Kunigaikštystės valdovų rūmai</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4 991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4 991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2 290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Socialinės apsaugos ir darbo ministerijos valdymo sritis</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Valstybinė darbo inspekcija prie Socialinės apsaugos ir darbo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12 363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12 169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8 325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194</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Susisiekimo ministerijos valdymo sritis</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Valstybinė kelių transporto inspekcija prie Susisiekimo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38 631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38 231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5 487</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400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Transporto investicijų direkcija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122 390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121 950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2 388</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440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Lietuvos automobilių kelių direkcija prie Susisiekimo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881 749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640 828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5 978</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240 921</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Pasienio kontrolės punktų direkcija prie Susisiekimo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15 056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3 845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1 023</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11 211</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Sveikatos apsaugos ministerijos valdymo sritis</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Valstybinė ligonių kasa</w:t>
            </w:r>
          </w:p>
        </w:tc>
        <w:tc>
          <w:tcPr>
            <w:tcW w:w="1200" w:type="dxa"/>
            <w:tcBorders>
              <w:top w:val="nil"/>
              <w:left w:val="nil"/>
              <w:bottom w:val="nil"/>
              <w:right w:val="nil"/>
            </w:tcBorders>
            <w:shd w:val="clear" w:color="auto" w:fill="auto"/>
            <w:noWrap/>
            <w:tcMar>
              <w:left w:w="28" w:type="dxa"/>
              <w:right w:w="28" w:type="dxa"/>
            </w:tcMar>
            <w:vAlign w:val="bottom"/>
          </w:tcPr>
          <w:p>
            <w:pPr>
              <w:jc w:val="right"/>
            </w:pPr>
            <w:r>
              <w:t>1 911 134</w:t>
            </w:r>
          </w:p>
        </w:tc>
        <w:tc>
          <w:tcPr>
            <w:tcW w:w="1300" w:type="dxa"/>
            <w:tcBorders>
              <w:top w:val="nil"/>
              <w:left w:val="nil"/>
              <w:bottom w:val="nil"/>
              <w:right w:val="nil"/>
            </w:tcBorders>
            <w:shd w:val="clear" w:color="auto" w:fill="auto"/>
            <w:noWrap/>
            <w:tcMar>
              <w:left w:w="28" w:type="dxa"/>
              <w:right w:w="28" w:type="dxa"/>
            </w:tcMar>
            <w:vAlign w:val="bottom"/>
          </w:tcPr>
          <w:p>
            <w:pPr>
              <w:jc w:val="right"/>
            </w:pPr>
            <w:r>
              <w:t>1 911 134</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 xml:space="preserve">Valstybinė visuomenės sveikatos priežiūros tarnyba prie Sveikatos apsaugos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36 806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35 806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23 300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1 000</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Teisingumo ministerijos valdymo sritis</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Kalėjimų departamentas prie Teisingumo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189 836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182 836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106 361</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7 000</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Vidaus reikalų ministerijos valdymo sritis</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Vadovybės apsaugos departamentas prie Vidaus reikalų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23 918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23 718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16 470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200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Priešgaisrinės apsaugos ir gelbėjimo departamentas prie Vidaus reikalų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181 477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167 735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115 364</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13 742</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Valstybės sienos apsaugos tarnyba prie Vidaus reikalų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177 645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175 454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120 474</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2 191</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Finansinių nusikaltimų tyrimo tarnyba prie Vidaus reikalų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21 339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21 133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15 094</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206</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Policijos departamentas prie Vidaus reikalų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658 874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645 564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436 048</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13 310</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Žemės ūkio ministerijos valdymo sritis</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Nacionalinė mokėjimo agentūra prie Žemės ūkio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36 061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33 861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20 384</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2 200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Nacionalinė žemės tarnyba prie Žemės ūkio ministerijos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29 791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20 802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9 846</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8 989</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VI. KITOS VALSTYBĖS INSTITUCIJOS IR ĮSTAIGOS</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Konstitucinis Teismas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4 802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4 802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2 955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Generalinė prokuratūra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102 050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90 019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60 038</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12 031</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Nacionalinė teismų administracija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6 881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4 541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1 670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2 340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Vyriausioji administracinių ginčų komisija</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681</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681</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520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Vyriausybinių ryšių centras prie Lietuvos Respublikos valstybės saugumo departamento</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6 222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5 412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3 444</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810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Respublikos ryšių reguliavimo tarnyba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18 500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16 500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8 400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2 000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Lietuvos Respublikos draudimo priežiūros komisija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3 699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3 699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2 150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Valstybinė duomenų apsaugos inspekcija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1 886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1 872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1 134</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14</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Teismai</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173 790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173 790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120 342</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9082" w:type="dxa"/>
            <w:gridSpan w:val="5"/>
            <w:tcBorders>
              <w:top w:val="nil"/>
              <w:left w:val="nil"/>
              <w:bottom w:val="nil"/>
              <w:right w:val="nil"/>
            </w:tcBorders>
            <w:shd w:val="clear" w:color="auto" w:fill="auto"/>
            <w:noWrap/>
            <w:tcMar>
              <w:left w:w="28" w:type="dxa"/>
              <w:right w:w="28" w:type="dxa"/>
            </w:tcMar>
            <w:vAlign w:val="bottom"/>
          </w:tcPr>
          <w:p>
            <w:pPr>
              <w:rPr>
                <w:b/>
                <w:bCs/>
              </w:rPr>
            </w:pPr>
            <w:r>
              <w:rPr>
                <w:b/>
                <w:bCs/>
              </w:rPr>
              <w:t>VII. ŠVIETIMO, KULTŪROS IR MOKSLO ORGANIZACIJOS (INSTITUTAI)</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technikos biblioteka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3 544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3 524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2 212</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medicinos biblioteka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1 328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1 328</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883</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Viešoji įstaiga Spaudos, radijo ir televizijos rėmimo fondas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7 500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7 500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Lietuvos gyventojų genocido ir rezistencijos tyrimo centras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5 325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4 992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2 565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333</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Viešoji įstaiga Lietuvos nacionalinis radijas ir televizija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36 629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35 029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1 600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Lietuvos tūkstantmečio minėjimo direkcija prie Lietuvos Respublikos Prezidento kanceliarijos</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173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173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105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Mykolo Romerio universiteto Teismo medicinos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13 769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12 769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8 074</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1 000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Vilniaus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154 228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148 308</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5 920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pPr>
              <w:ind w:left="900" w:hanging="550"/>
            </w:pPr>
            <w:r>
              <w:t>iš jų: valstybinės reikšmės Vilniaus universiteto bibliotekos veiklai užtikrinti</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6 493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4 993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1 500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Vytauto Didžiojo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40 594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40 394</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Kauno technologijos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122 630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119 067</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3 563</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Vilniaus Gedimino technikos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94 702</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90 162</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4 540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Klaipėdos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37 996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37 596</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400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žemės ūkio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37 126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36 826</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300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veterinarijos akademija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18 113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17 353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760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Mykolo Romerio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40 354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39 754</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600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Kauno medicinos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89 057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85 875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3 182</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Vilniaus dailės akademija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20 481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20 131</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350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Vilniaus pedagoginis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45 578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44 698</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880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kūno kultūros akademija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12 137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11 937</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Šiaulių universitetas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43 557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42 449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1 108</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 xml:space="preserve">Lietuvos muzikos ir teatro  akademija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17 944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17 894</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50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mokslų akademija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2 554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2 324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1 424</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230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sodininkystės ir daržininkystės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3 929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3 649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280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žemdirbystės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10 461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10 361</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Biotechnologijos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4 864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4 784</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80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Vilniaus universiteto Eksperimentinės ir klinikinės medicinos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5 415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5 415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Matematikos ir informatikos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5 196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5 196</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Fizikos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4 370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4 330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40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Puslaidininkių fizikos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6 660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6 460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energetikos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13 993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13 913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80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Chemijos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5 798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5 798</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Biochemijos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4 305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4 255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50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Vilniaus universiteto Imunologijos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1 409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1 409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Vilniaus universiteto Ekologijos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5 213</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5 113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Botanikos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2 984</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2 984</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Socialinių tyrimų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1 069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1 069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Vilniaus universiteto Onkologijos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3 695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2 114</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1 581</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Geologijos ir geografijos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2 931</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2 831</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100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Kultūros, filosofijos ir meno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2 277</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2 277</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istorijos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2 875</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2 875</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Lietuvių literatūros ir tautosakos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2 868</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2 868</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mokslų akademijos biblioteka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4 970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4 940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3 218</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30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Lietuvių kalbos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3 266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3 141</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125</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miškų institutas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1 649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1 629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20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Valstybinis studijų fondas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84 266</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83 247</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934</w:t>
            </w:r>
          </w:p>
        </w:tc>
        <w:tc>
          <w:tcPr>
            <w:tcW w:w="1249" w:type="dxa"/>
            <w:tcBorders>
              <w:top w:val="nil"/>
              <w:left w:val="nil"/>
              <w:bottom w:val="nil"/>
              <w:right w:val="nil"/>
            </w:tcBorders>
            <w:shd w:val="clear" w:color="auto" w:fill="auto"/>
            <w:noWrap/>
            <w:tcMar>
              <w:left w:w="28" w:type="dxa"/>
              <w:right w:w="28" w:type="dxa"/>
            </w:tcMar>
            <w:vAlign w:val="bottom"/>
          </w:tcPr>
          <w:p>
            <w:pPr>
              <w:ind w:firstLine="67"/>
              <w:jc w:val="right"/>
            </w:pPr>
            <w:r>
              <w:t>1 019</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Lietuvos mokslo taryba</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54 909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54 909</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1 905</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Kauno kunigų seminarija</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320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320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r>
              <w:t>Telšių vyskupo Vincento Borisevičiaus kunigų seminarija</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377</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377</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nil"/>
              <w:right w:val="nil"/>
            </w:tcBorders>
            <w:shd w:val="clear" w:color="auto" w:fill="auto"/>
            <w:tcMar>
              <w:left w:w="28" w:type="dxa"/>
              <w:right w:w="28" w:type="dxa"/>
            </w:tcMar>
            <w:vAlign w:val="bottom"/>
          </w:tcPr>
          <w:p>
            <w:r>
              <w:t>Vilniaus šv. Juozapo kunigų seminarija</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339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339</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945"/>
          <w:jc w:val="center"/>
        </w:trPr>
        <w:tc>
          <w:tcPr>
            <w:tcW w:w="4033" w:type="dxa"/>
            <w:tcBorders>
              <w:top w:val="nil"/>
              <w:left w:val="nil"/>
              <w:bottom w:val="nil"/>
              <w:right w:val="nil"/>
            </w:tcBorders>
            <w:shd w:val="clear" w:color="auto" w:fill="auto"/>
            <w:tcMar>
              <w:left w:w="28" w:type="dxa"/>
              <w:right w:w="28" w:type="dxa"/>
            </w:tcMar>
            <w:vAlign w:val="bottom"/>
          </w:tcPr>
          <w:p>
            <w:r>
              <w:t>Tarptautinės komisijos nacių ir sovietinio okupacinių režimų nusikaltimams Lietuvoje įvertinti sekretoriatas</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303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303</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180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945"/>
          <w:jc w:val="center"/>
        </w:trPr>
        <w:tc>
          <w:tcPr>
            <w:tcW w:w="4033" w:type="dxa"/>
            <w:tcBorders>
              <w:top w:val="nil"/>
              <w:left w:val="nil"/>
              <w:bottom w:val="nil"/>
              <w:right w:val="nil"/>
            </w:tcBorders>
            <w:shd w:val="clear" w:color="auto" w:fill="auto"/>
            <w:tcMar>
              <w:left w:w="28" w:type="dxa"/>
              <w:right w:w="28" w:type="dxa"/>
            </w:tcMar>
            <w:vAlign w:val="bottom"/>
          </w:tcPr>
          <w:p>
            <w:r>
              <w:t xml:space="preserve">Tradicinių Lietuvos religinių bendruomenių, bendrijų ir  centrų maldos namams atstatyti ir kitoms reikmėms</w:t>
            </w:r>
          </w:p>
        </w:tc>
        <w:tc>
          <w:tcPr>
            <w:tcW w:w="1200" w:type="dxa"/>
            <w:tcBorders>
              <w:top w:val="nil"/>
              <w:left w:val="nil"/>
              <w:bottom w:val="nil"/>
              <w:right w:val="nil"/>
            </w:tcBorders>
            <w:shd w:val="clear" w:color="auto" w:fill="auto"/>
            <w:noWrap/>
            <w:tcMar>
              <w:left w:w="28" w:type="dxa"/>
              <w:right w:w="28" w:type="dxa"/>
            </w:tcMar>
            <w:vAlign w:val="bottom"/>
          </w:tcPr>
          <w:p>
            <w:pPr>
              <w:ind w:firstLine="67"/>
              <w:jc w:val="right"/>
            </w:pPr>
            <w:r>
              <w:t>1 900</w:t>
            </w:r>
          </w:p>
        </w:tc>
        <w:tc>
          <w:tcPr>
            <w:tcW w:w="1300" w:type="dxa"/>
            <w:tcBorders>
              <w:top w:val="nil"/>
              <w:left w:val="nil"/>
              <w:bottom w:val="nil"/>
              <w:right w:val="nil"/>
            </w:tcBorders>
            <w:shd w:val="clear" w:color="auto" w:fill="auto"/>
            <w:noWrap/>
            <w:tcMar>
              <w:left w:w="28" w:type="dxa"/>
              <w:right w:w="28" w:type="dxa"/>
            </w:tcMar>
            <w:vAlign w:val="bottom"/>
          </w:tcPr>
          <w:p>
            <w:pPr>
              <w:ind w:firstLine="67"/>
              <w:jc w:val="right"/>
            </w:pPr>
            <w:r>
              <w:t>1 900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630"/>
          <w:jc w:val="center"/>
        </w:trPr>
        <w:tc>
          <w:tcPr>
            <w:tcW w:w="4033" w:type="dxa"/>
            <w:tcBorders>
              <w:top w:val="nil"/>
              <w:left w:val="nil"/>
              <w:bottom w:val="nil"/>
              <w:right w:val="nil"/>
            </w:tcBorders>
            <w:shd w:val="clear" w:color="auto" w:fill="auto"/>
            <w:tcMar>
              <w:left w:w="28" w:type="dxa"/>
              <w:right w:w="28" w:type="dxa"/>
            </w:tcMar>
            <w:vAlign w:val="bottom"/>
          </w:tcPr>
          <w:p>
            <w:pPr>
              <w:ind w:left="758" w:hanging="501"/>
            </w:pPr>
            <w:r>
              <w:t>iš jų: Lietuvos jėzuitų provincijai pastatų, esančių Kaune, tvarkybos darbams vykdyti</w:t>
            </w:r>
          </w:p>
        </w:tc>
        <w:tc>
          <w:tcPr>
            <w:tcW w:w="1200" w:type="dxa"/>
            <w:tcBorders>
              <w:top w:val="nil"/>
              <w:left w:val="nil"/>
              <w:bottom w:val="nil"/>
              <w:right w:val="nil"/>
            </w:tcBorders>
            <w:shd w:val="clear" w:color="auto" w:fill="auto"/>
            <w:noWrap/>
            <w:tcMar>
              <w:left w:w="28" w:type="dxa"/>
              <w:right w:w="28" w:type="dxa"/>
            </w:tcMar>
            <w:vAlign w:val="bottom"/>
          </w:tcPr>
          <w:p>
            <w:pPr>
              <w:ind w:firstLine="134"/>
              <w:jc w:val="right"/>
            </w:pPr>
            <w:r>
              <w:t>100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100</w:t>
            </w:r>
          </w:p>
        </w:tc>
        <w:tc>
          <w:tcPr>
            <w:tcW w:w="1300"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nil"/>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nil"/>
              <w:left w:val="nil"/>
              <w:bottom w:val="single" w:sz="4" w:space="0" w:color="auto"/>
              <w:right w:val="nil"/>
            </w:tcBorders>
            <w:shd w:val="clear" w:color="auto" w:fill="auto"/>
            <w:tcMar>
              <w:left w:w="28" w:type="dxa"/>
              <w:right w:w="28" w:type="dxa"/>
            </w:tcMar>
            <w:vAlign w:val="bottom"/>
          </w:tcPr>
          <w:p>
            <w:r>
              <w:t>Asignavimai politinėms partijoms</w:t>
            </w:r>
          </w:p>
        </w:tc>
        <w:tc>
          <w:tcPr>
            <w:tcW w:w="1200" w:type="dxa"/>
            <w:tcBorders>
              <w:top w:val="nil"/>
              <w:left w:val="nil"/>
              <w:bottom w:val="single" w:sz="4" w:space="0" w:color="auto"/>
              <w:right w:val="nil"/>
            </w:tcBorders>
            <w:shd w:val="clear" w:color="auto" w:fill="auto"/>
            <w:noWrap/>
            <w:tcMar>
              <w:left w:w="28" w:type="dxa"/>
              <w:right w:w="28" w:type="dxa"/>
            </w:tcMar>
            <w:vAlign w:val="bottom"/>
          </w:tcPr>
          <w:p>
            <w:pPr>
              <w:ind w:firstLine="67"/>
              <w:jc w:val="right"/>
            </w:pPr>
            <w:r>
              <w:t>5 498</w:t>
            </w:r>
          </w:p>
        </w:tc>
        <w:tc>
          <w:tcPr>
            <w:tcW w:w="1300" w:type="dxa"/>
            <w:tcBorders>
              <w:top w:val="nil"/>
              <w:left w:val="nil"/>
              <w:bottom w:val="single" w:sz="4" w:space="0" w:color="auto"/>
              <w:right w:val="nil"/>
            </w:tcBorders>
            <w:shd w:val="clear" w:color="auto" w:fill="auto"/>
            <w:noWrap/>
            <w:tcMar>
              <w:left w:w="28" w:type="dxa"/>
              <w:right w:w="28" w:type="dxa"/>
            </w:tcMar>
            <w:vAlign w:val="bottom"/>
          </w:tcPr>
          <w:p>
            <w:pPr>
              <w:ind w:firstLine="67"/>
              <w:jc w:val="right"/>
            </w:pPr>
            <w:r>
              <w:t>5 498</w:t>
            </w:r>
          </w:p>
        </w:tc>
        <w:tc>
          <w:tcPr>
            <w:tcW w:w="1300" w:type="dxa"/>
            <w:tcBorders>
              <w:top w:val="nil"/>
              <w:left w:val="nil"/>
              <w:bottom w:val="single" w:sz="4" w:space="0" w:color="auto"/>
              <w:right w:val="nil"/>
            </w:tcBorders>
            <w:shd w:val="clear" w:color="auto" w:fill="auto"/>
            <w:noWrap/>
            <w:tcMar>
              <w:left w:w="28" w:type="dxa"/>
              <w:right w:w="28" w:type="dxa"/>
            </w:tcMar>
            <w:vAlign w:val="bottom"/>
          </w:tcPr>
          <w:p>
            <w:pPr>
              <w:ind w:firstLine="134"/>
              <w:jc w:val="right"/>
            </w:pPr>
            <w:r>
              <w:t>0</w:t>
            </w:r>
          </w:p>
        </w:tc>
        <w:tc>
          <w:tcPr>
            <w:tcW w:w="1249" w:type="dxa"/>
            <w:tcBorders>
              <w:top w:val="nil"/>
              <w:left w:val="nil"/>
              <w:bottom w:val="single" w:sz="4" w:space="0" w:color="auto"/>
              <w:right w:val="nil"/>
            </w:tcBorders>
            <w:shd w:val="clear" w:color="auto" w:fill="auto"/>
            <w:noWrap/>
            <w:tcMar>
              <w:left w:w="28" w:type="dxa"/>
              <w:right w:w="28" w:type="dxa"/>
            </w:tcMar>
            <w:vAlign w:val="bottom"/>
          </w:tcPr>
          <w:p>
            <w:pPr>
              <w:ind w:firstLine="134"/>
              <w:jc w:val="right"/>
            </w:pPr>
            <w:r>
              <w:t>0</w:t>
            </w:r>
          </w:p>
        </w:tc>
      </w:tr>
      <w:tr>
        <w:trPr>
          <w:trHeight w:val="315"/>
          <w:jc w:val="center"/>
        </w:trPr>
        <w:tc>
          <w:tcPr>
            <w:tcW w:w="4033" w:type="dxa"/>
            <w:tcBorders>
              <w:top w:val="single" w:sz="4" w:space="0" w:color="auto"/>
              <w:left w:val="nil"/>
              <w:bottom w:val="nil"/>
              <w:right w:val="nil"/>
            </w:tcBorders>
            <w:shd w:val="clear" w:color="auto" w:fill="auto"/>
            <w:noWrap/>
            <w:tcMar>
              <w:left w:w="28" w:type="dxa"/>
              <w:right w:w="28" w:type="dxa"/>
            </w:tcMar>
            <w:vAlign w:val="bottom"/>
          </w:tcPr>
          <w:p>
            <w:pPr>
              <w:rPr>
                <w:bCs/>
                <w:caps/>
              </w:rPr>
            </w:pPr>
            <w:r>
              <w:rPr>
                <w:bCs/>
                <w:caps/>
              </w:rPr>
              <w:t>Iš viso:</w:t>
            </w:r>
          </w:p>
        </w:tc>
        <w:tc>
          <w:tcPr>
            <w:tcW w:w="1200" w:type="dxa"/>
            <w:tcBorders>
              <w:top w:val="single" w:sz="4" w:space="0" w:color="auto"/>
              <w:left w:val="nil"/>
              <w:bottom w:val="nil"/>
              <w:right w:val="nil"/>
            </w:tcBorders>
            <w:shd w:val="clear" w:color="auto" w:fill="auto"/>
            <w:noWrap/>
            <w:tcMar>
              <w:left w:w="28" w:type="dxa"/>
              <w:right w:w="28" w:type="dxa"/>
            </w:tcMar>
            <w:vAlign w:val="bottom"/>
          </w:tcPr>
          <w:p>
            <w:pPr>
              <w:jc w:val="right"/>
              <w:rPr>
                <w:bCs/>
                <w:caps/>
              </w:rPr>
            </w:pPr>
            <w:r>
              <w:rPr>
                <w:bCs/>
                <w:caps/>
              </w:rPr>
              <w:t>26 199 953</w:t>
            </w:r>
          </w:p>
        </w:tc>
        <w:tc>
          <w:tcPr>
            <w:tcW w:w="1300" w:type="dxa"/>
            <w:tcBorders>
              <w:top w:val="single" w:sz="4" w:space="0" w:color="auto"/>
              <w:left w:val="nil"/>
              <w:bottom w:val="nil"/>
              <w:right w:val="nil"/>
            </w:tcBorders>
            <w:shd w:val="clear" w:color="auto" w:fill="auto"/>
            <w:noWrap/>
            <w:tcMar>
              <w:left w:w="28" w:type="dxa"/>
              <w:right w:w="28" w:type="dxa"/>
            </w:tcMar>
            <w:vAlign w:val="bottom"/>
          </w:tcPr>
          <w:p>
            <w:pPr>
              <w:jc w:val="right"/>
              <w:rPr>
                <w:bCs/>
                <w:caps/>
              </w:rPr>
            </w:pPr>
            <w:r>
              <w:rPr>
                <w:bCs/>
                <w:caps/>
              </w:rPr>
              <w:t>25 500 108</w:t>
            </w:r>
          </w:p>
        </w:tc>
        <w:tc>
          <w:tcPr>
            <w:tcW w:w="1300" w:type="dxa"/>
            <w:tcBorders>
              <w:top w:val="single" w:sz="4" w:space="0" w:color="auto"/>
              <w:left w:val="nil"/>
              <w:bottom w:val="nil"/>
              <w:right w:val="nil"/>
            </w:tcBorders>
            <w:shd w:val="clear" w:color="auto" w:fill="auto"/>
            <w:noWrap/>
            <w:tcMar>
              <w:left w:w="28" w:type="dxa"/>
              <w:right w:w="28" w:type="dxa"/>
            </w:tcMar>
            <w:vAlign w:val="bottom"/>
          </w:tcPr>
          <w:p>
            <w:pPr>
              <w:jc w:val="right"/>
              <w:rPr>
                <w:bCs/>
                <w:caps/>
              </w:rPr>
            </w:pPr>
            <w:r>
              <w:rPr>
                <w:bCs/>
                <w:caps/>
              </w:rPr>
              <w:t>2 799 673</w:t>
            </w:r>
          </w:p>
        </w:tc>
        <w:tc>
          <w:tcPr>
            <w:tcW w:w="1249" w:type="dxa"/>
            <w:tcBorders>
              <w:top w:val="single" w:sz="4" w:space="0" w:color="auto"/>
              <w:left w:val="nil"/>
              <w:bottom w:val="nil"/>
              <w:right w:val="nil"/>
            </w:tcBorders>
            <w:shd w:val="clear" w:color="auto" w:fill="auto"/>
            <w:noWrap/>
            <w:tcMar>
              <w:left w:w="28" w:type="dxa"/>
              <w:right w:w="28" w:type="dxa"/>
            </w:tcMar>
            <w:vAlign w:val="bottom"/>
          </w:tcPr>
          <w:p>
            <w:pPr>
              <w:ind w:firstLine="67"/>
              <w:jc w:val="right"/>
              <w:rPr>
                <w:bCs/>
                <w:caps/>
              </w:rPr>
            </w:pPr>
            <w:r>
              <w:rPr>
                <w:bCs/>
                <w:caps/>
              </w:rPr>
              <w:t>699 845</w:t>
            </w:r>
          </w:p>
        </w:tc>
      </w:tr>
    </w:tbl>
    <w:p>
      <w:pPr>
        <w:tabs>
          <w:tab w:val="left" w:pos="6200"/>
        </w:tabs>
        <w:ind w:left="4535"/>
      </w:pPr>
    </w:p>
    <w:p>
      <w:pPr>
        <w:tabs>
          <w:tab w:val="left" w:pos="6200"/>
        </w:tabs>
        <w:jc w:val="center"/>
      </w:pPr>
      <w:r>
        <w:t>_________________</w:t>
      </w:r>
    </w:p>
    <w:p>
      <w:pPr>
        <w:tabs>
          <w:tab w:val="left" w:pos="6200"/>
        </w:tabs>
        <w:ind w:left="4535"/>
      </w:pPr>
    </w:p>
    <w:p>
      <w:pPr>
        <w:ind w:firstLine="5102"/>
      </w:pPr>
      <w:r>
        <w:br w:type="page"/>
        <w:t>Lietuvos Respublikos</w:t>
      </w:r>
    </w:p>
    <w:p>
      <w:pPr>
        <w:ind w:firstLine="5102"/>
      </w:pPr>
      <w:r>
        <w:t>2009 m. gruodžio 10 d.</w:t>
      </w:r>
    </w:p>
    <w:p>
      <w:pPr>
        <w:ind w:firstLine="5102"/>
      </w:pPr>
      <w:r>
        <w:t>įstatymo Nr. XI-563</w:t>
      </w:r>
    </w:p>
    <w:p>
      <w:pPr>
        <w:ind w:firstLine="5102"/>
      </w:pPr>
      <w:r>
        <w:t>2</w:t>
      </w:r>
      <w:r>
        <w:t xml:space="preserve"> priedėlis</w:t>
      </w:r>
    </w:p>
    <w:p>
      <w:pPr>
        <w:jc w:val="center"/>
      </w:pPr>
    </w:p>
    <w:p>
      <w:pPr>
        <w:jc w:val="center"/>
        <w:rPr>
          <w:b/>
          <w:bCs/>
          <w:caps/>
        </w:rPr>
      </w:pPr>
      <w:r>
        <w:rPr>
          <w:b/>
          <w:bCs/>
          <w:caps/>
        </w:rPr>
        <w:t>2010 METŲ biudžetinių įstaigų pajamų ĮMOKOS Į VALSTYBĖS BIUDŽETĄ, valstybės biudžeto pajamų iš mokesčių dalis ir kitos lėšos, įstatymais ir kitais teisės aktais SKIRIAMOS SPECIALIOSIOMS PROGRAMOMS FINANSUOTI, PAGAL ASIGNAVIMŲ VALDYTOJUS</w:t>
      </w:r>
    </w:p>
    <w:p>
      <w:pPr>
        <w:jc w:val="center"/>
      </w:pPr>
    </w:p>
    <w:tbl>
      <w:tblPr>
        <w:tblW w:w="9059" w:type="dxa"/>
        <w:jc w:val="center"/>
        <w:tblLook w:val="0000" w:firstRow="0" w:lastRow="0" w:firstColumn="0" w:lastColumn="0" w:noHBand="0" w:noVBand="0"/>
      </w:tblPr>
      <w:tblGrid>
        <w:gridCol w:w="5357"/>
        <w:gridCol w:w="1400"/>
        <w:gridCol w:w="1136"/>
        <w:gridCol w:w="1296"/>
      </w:tblGrid>
      <w:tr>
        <w:trPr>
          <w:trHeight w:val="276"/>
          <w:tblHeader/>
          <w:jc w:val="center"/>
        </w:trPr>
        <w:tc>
          <w:tcPr>
            <w:tcW w:w="5357" w:type="dxa"/>
            <w:tcBorders>
              <w:bottom w:val="single" w:sz="4" w:space="0" w:color="auto"/>
            </w:tcBorders>
            <w:shd w:val="clear" w:color="auto" w:fill="auto"/>
            <w:vAlign w:val="center"/>
          </w:tcPr>
          <w:p>
            <w:pPr>
              <w:jc w:val="center"/>
            </w:pPr>
          </w:p>
        </w:tc>
        <w:tc>
          <w:tcPr>
            <w:tcW w:w="3702" w:type="dxa"/>
            <w:gridSpan w:val="3"/>
            <w:tcBorders>
              <w:bottom w:val="single" w:sz="4" w:space="0" w:color="auto"/>
            </w:tcBorders>
            <w:shd w:val="clear" w:color="auto" w:fill="auto"/>
            <w:vAlign w:val="center"/>
          </w:tcPr>
          <w:p>
            <w:pPr>
              <w:jc w:val="right"/>
            </w:pPr>
            <w:r>
              <w:t>tūkst. Lt</w:t>
            </w:r>
          </w:p>
        </w:tc>
      </w:tr>
      <w:tr>
        <w:trPr>
          <w:trHeight w:val="205"/>
          <w:tblHeader/>
          <w:jc w:val="center"/>
        </w:trPr>
        <w:tc>
          <w:tcPr>
            <w:tcW w:w="5357" w:type="dxa"/>
            <w:vMerge w:val="restart"/>
            <w:tcBorders>
              <w:top w:val="single" w:sz="4" w:space="0" w:color="auto"/>
              <w:left w:val="single" w:sz="4" w:space="0" w:color="auto"/>
              <w:right w:val="single" w:sz="4" w:space="0" w:color="auto"/>
            </w:tcBorders>
            <w:shd w:val="clear" w:color="auto" w:fill="auto"/>
            <w:vAlign w:val="center"/>
          </w:tcPr>
          <w:p>
            <w:pPr>
              <w:jc w:val="center"/>
            </w:pPr>
            <w:r>
              <w:t>Valstybės institucijos ir įstaigos</w:t>
            </w:r>
          </w:p>
        </w:tc>
        <w:tc>
          <w:tcPr>
            <w:tcW w:w="1400" w:type="dxa"/>
            <w:vMerge w:val="restart"/>
            <w:tcBorders>
              <w:top w:val="single" w:sz="4" w:space="0" w:color="auto"/>
              <w:left w:val="single" w:sz="4" w:space="0" w:color="auto"/>
              <w:right w:val="single" w:sz="4" w:space="0" w:color="auto"/>
            </w:tcBorders>
            <w:shd w:val="clear" w:color="auto" w:fill="auto"/>
            <w:noWrap/>
            <w:vAlign w:val="center"/>
          </w:tcPr>
          <w:p>
            <w:pPr>
              <w:jc w:val="center"/>
            </w:pPr>
            <w:r>
              <w:t>Iš viso</w:t>
            </w:r>
          </w:p>
        </w:tc>
        <w:tc>
          <w:tcPr>
            <w:tcW w:w="2302" w:type="dxa"/>
            <w:gridSpan w:val="2"/>
            <w:tcBorders>
              <w:top w:val="single" w:sz="4" w:space="0" w:color="auto"/>
              <w:left w:val="single" w:sz="4" w:space="0" w:color="auto"/>
              <w:bottom w:val="single" w:sz="4" w:space="0" w:color="auto"/>
              <w:right w:val="single" w:sz="4" w:space="0" w:color="auto"/>
            </w:tcBorders>
            <w:vAlign w:val="center"/>
          </w:tcPr>
          <w:p>
            <w:pPr>
              <w:jc w:val="center"/>
            </w:pPr>
            <w:r>
              <w:t>iš jų:</w:t>
            </w:r>
          </w:p>
        </w:tc>
      </w:tr>
      <w:tr>
        <w:trPr>
          <w:trHeight w:val="1541"/>
          <w:tblHeader/>
          <w:jc w:val="center"/>
        </w:trPr>
        <w:tc>
          <w:tcPr>
            <w:tcW w:w="5357" w:type="dxa"/>
            <w:vMerge/>
            <w:tcBorders>
              <w:left w:val="single" w:sz="4" w:space="0" w:color="auto"/>
              <w:bottom w:val="single" w:sz="4" w:space="0" w:color="auto"/>
              <w:right w:val="single" w:sz="4" w:space="0" w:color="auto"/>
            </w:tcBorders>
            <w:shd w:val="clear" w:color="auto" w:fill="auto"/>
            <w:vAlign w:val="center"/>
          </w:tcPr>
          <w:p>
            <w:pPr>
              <w:jc w:val="center"/>
            </w:pPr>
          </w:p>
        </w:tc>
        <w:tc>
          <w:tcPr>
            <w:tcW w:w="1400" w:type="dxa"/>
            <w:vMerge/>
            <w:tcBorders>
              <w:left w:val="single" w:sz="4" w:space="0" w:color="auto"/>
              <w:bottom w:val="single" w:sz="4" w:space="0" w:color="auto"/>
              <w:right w:val="single" w:sz="4" w:space="0" w:color="auto"/>
            </w:tcBorders>
            <w:shd w:val="clear" w:color="auto" w:fill="auto"/>
            <w:noWrap/>
            <w:vAlign w:val="center"/>
          </w:tcPr>
          <w:p>
            <w:pPr>
              <w:jc w:val="center"/>
            </w:pPr>
          </w:p>
        </w:tc>
        <w:tc>
          <w:tcPr>
            <w:tcW w:w="1136" w:type="dxa"/>
            <w:tcBorders>
              <w:top w:val="single" w:sz="4" w:space="0" w:color="auto"/>
              <w:left w:val="single" w:sz="4" w:space="0" w:color="auto"/>
              <w:bottom w:val="single" w:sz="4" w:space="0" w:color="auto"/>
              <w:right w:val="single" w:sz="4" w:space="0" w:color="auto"/>
            </w:tcBorders>
            <w:vAlign w:val="center"/>
          </w:tcPr>
          <w:p>
            <w:pPr>
              <w:jc w:val="center"/>
            </w:pPr>
            <w:r>
              <w:t xml:space="preserve">valstybės biudžeto pajamų iš mokesčių dalis ir kitos lėšos </w:t>
            </w:r>
          </w:p>
        </w:tc>
        <w:tc>
          <w:tcPr>
            <w:tcW w:w="1166" w:type="dxa"/>
            <w:tcBorders>
              <w:top w:val="single" w:sz="4" w:space="0" w:color="auto"/>
              <w:left w:val="single" w:sz="4" w:space="0" w:color="auto"/>
              <w:bottom w:val="single" w:sz="4" w:space="0" w:color="auto"/>
              <w:right w:val="single" w:sz="4" w:space="0" w:color="auto"/>
            </w:tcBorders>
            <w:vAlign w:val="center"/>
          </w:tcPr>
          <w:p>
            <w:pPr>
              <w:jc w:val="center"/>
            </w:pPr>
            <w:r>
              <w:t>biudžetinių įstaigų pajamų įmokos</w:t>
            </w:r>
          </w:p>
        </w:tc>
      </w:tr>
      <w:tr>
        <w:trPr>
          <w:trHeight w:val="315"/>
          <w:jc w:val="center"/>
        </w:trPr>
        <w:tc>
          <w:tcPr>
            <w:tcW w:w="5357" w:type="dxa"/>
            <w:tcBorders>
              <w:top w:val="nil"/>
              <w:left w:val="nil"/>
              <w:bottom w:val="nil"/>
              <w:right w:val="nil"/>
            </w:tcBorders>
            <w:shd w:val="clear" w:color="auto" w:fill="auto"/>
            <w:vAlign w:val="bottom"/>
          </w:tcPr>
          <w:p>
            <w:r>
              <w:t>Lietuvos Respublikos Seimo kanceliarija</w:t>
            </w:r>
          </w:p>
        </w:tc>
        <w:tc>
          <w:tcPr>
            <w:tcW w:w="1400" w:type="dxa"/>
            <w:tcBorders>
              <w:top w:val="nil"/>
              <w:left w:val="nil"/>
              <w:bottom w:val="nil"/>
              <w:right w:val="nil"/>
            </w:tcBorders>
            <w:shd w:val="clear" w:color="auto" w:fill="auto"/>
            <w:noWrap/>
            <w:vAlign w:val="bottom"/>
          </w:tcPr>
          <w:p>
            <w:pPr>
              <w:ind w:firstLine="67"/>
              <w:jc w:val="right"/>
            </w:pPr>
            <w:r>
              <w:t>1 641</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1 641</w:t>
            </w:r>
          </w:p>
        </w:tc>
      </w:tr>
      <w:tr>
        <w:trPr>
          <w:trHeight w:val="315"/>
          <w:jc w:val="center"/>
        </w:trPr>
        <w:tc>
          <w:tcPr>
            <w:tcW w:w="5357" w:type="dxa"/>
            <w:tcBorders>
              <w:top w:val="nil"/>
              <w:left w:val="nil"/>
              <w:bottom w:val="nil"/>
              <w:right w:val="nil"/>
            </w:tcBorders>
            <w:shd w:val="clear" w:color="auto" w:fill="auto"/>
            <w:vAlign w:val="bottom"/>
          </w:tcPr>
          <w:p>
            <w:r>
              <w:t>Lietuvos Respublikos valstybės kontrolė</w:t>
            </w:r>
          </w:p>
        </w:tc>
        <w:tc>
          <w:tcPr>
            <w:tcW w:w="1400" w:type="dxa"/>
            <w:tcBorders>
              <w:top w:val="nil"/>
              <w:left w:val="nil"/>
              <w:bottom w:val="nil"/>
              <w:right w:val="nil"/>
            </w:tcBorders>
            <w:shd w:val="clear" w:color="auto" w:fill="auto"/>
            <w:noWrap/>
            <w:vAlign w:val="bottom"/>
          </w:tcPr>
          <w:p>
            <w:pPr>
              <w:ind w:firstLine="134"/>
              <w:jc w:val="right"/>
            </w:pPr>
            <w:r>
              <w:t>26</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26</w:t>
            </w:r>
          </w:p>
        </w:tc>
      </w:tr>
      <w:tr>
        <w:trPr>
          <w:trHeight w:val="315"/>
          <w:jc w:val="center"/>
        </w:trPr>
        <w:tc>
          <w:tcPr>
            <w:tcW w:w="5357" w:type="dxa"/>
            <w:tcBorders>
              <w:top w:val="nil"/>
              <w:left w:val="nil"/>
              <w:bottom w:val="nil"/>
              <w:right w:val="nil"/>
            </w:tcBorders>
            <w:shd w:val="clear" w:color="auto" w:fill="auto"/>
            <w:vAlign w:val="bottom"/>
          </w:tcPr>
          <w:p>
            <w:r>
              <w:t>Aplinkos ministerija</w:t>
            </w:r>
          </w:p>
        </w:tc>
        <w:tc>
          <w:tcPr>
            <w:tcW w:w="1400" w:type="dxa"/>
            <w:tcBorders>
              <w:top w:val="nil"/>
              <w:left w:val="nil"/>
              <w:bottom w:val="nil"/>
              <w:right w:val="nil"/>
            </w:tcBorders>
            <w:shd w:val="clear" w:color="auto" w:fill="auto"/>
            <w:noWrap/>
            <w:vAlign w:val="bottom"/>
          </w:tcPr>
          <w:p>
            <w:pPr>
              <w:ind w:firstLine="67"/>
              <w:jc w:val="right"/>
            </w:pPr>
            <w:r>
              <w:t>248 294*</w:t>
            </w:r>
          </w:p>
        </w:tc>
        <w:tc>
          <w:tcPr>
            <w:tcW w:w="1136" w:type="dxa"/>
            <w:tcBorders>
              <w:top w:val="nil"/>
              <w:left w:val="nil"/>
              <w:bottom w:val="nil"/>
              <w:right w:val="nil"/>
            </w:tcBorders>
            <w:vAlign w:val="bottom"/>
          </w:tcPr>
          <w:p>
            <w:pPr>
              <w:jc w:val="right"/>
            </w:pPr>
            <w:r>
              <w:t>244 500*</w:t>
            </w:r>
          </w:p>
        </w:tc>
        <w:tc>
          <w:tcPr>
            <w:tcW w:w="1166" w:type="dxa"/>
            <w:tcBorders>
              <w:top w:val="nil"/>
              <w:left w:val="nil"/>
              <w:bottom w:val="nil"/>
              <w:right w:val="nil"/>
            </w:tcBorders>
            <w:vAlign w:val="bottom"/>
          </w:tcPr>
          <w:p>
            <w:pPr>
              <w:jc w:val="right"/>
            </w:pPr>
            <w:r>
              <w:t>3 794</w:t>
            </w:r>
          </w:p>
        </w:tc>
      </w:tr>
      <w:tr>
        <w:trPr>
          <w:trHeight w:val="315"/>
          <w:jc w:val="center"/>
        </w:trPr>
        <w:tc>
          <w:tcPr>
            <w:tcW w:w="5357" w:type="dxa"/>
            <w:tcBorders>
              <w:top w:val="nil"/>
              <w:left w:val="nil"/>
              <w:bottom w:val="nil"/>
              <w:right w:val="nil"/>
            </w:tcBorders>
            <w:shd w:val="clear" w:color="auto" w:fill="auto"/>
            <w:vAlign w:val="bottom"/>
          </w:tcPr>
          <w:p>
            <w:r>
              <w:t>Finansų ministerija</w:t>
            </w:r>
          </w:p>
        </w:tc>
        <w:tc>
          <w:tcPr>
            <w:tcW w:w="1400" w:type="dxa"/>
            <w:tcBorders>
              <w:top w:val="nil"/>
              <w:left w:val="nil"/>
              <w:bottom w:val="nil"/>
              <w:right w:val="nil"/>
            </w:tcBorders>
            <w:shd w:val="clear" w:color="auto" w:fill="auto"/>
            <w:noWrap/>
            <w:vAlign w:val="bottom"/>
          </w:tcPr>
          <w:p>
            <w:pPr>
              <w:ind w:firstLine="67"/>
              <w:jc w:val="right"/>
            </w:pPr>
            <w:r>
              <w:t>7 990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7 990</w:t>
            </w:r>
          </w:p>
        </w:tc>
      </w:tr>
      <w:tr>
        <w:trPr>
          <w:trHeight w:val="315"/>
          <w:jc w:val="center"/>
        </w:trPr>
        <w:tc>
          <w:tcPr>
            <w:tcW w:w="5357" w:type="dxa"/>
            <w:tcBorders>
              <w:top w:val="nil"/>
              <w:left w:val="nil"/>
              <w:bottom w:val="nil"/>
              <w:right w:val="nil"/>
            </w:tcBorders>
            <w:shd w:val="clear" w:color="auto" w:fill="auto"/>
            <w:vAlign w:val="bottom"/>
          </w:tcPr>
          <w:p>
            <w:r>
              <w:t>Krašto apsaugos ministerija</w:t>
            </w:r>
          </w:p>
        </w:tc>
        <w:tc>
          <w:tcPr>
            <w:tcW w:w="1400" w:type="dxa"/>
            <w:tcBorders>
              <w:top w:val="nil"/>
              <w:left w:val="nil"/>
              <w:bottom w:val="nil"/>
              <w:right w:val="nil"/>
            </w:tcBorders>
            <w:shd w:val="clear" w:color="auto" w:fill="auto"/>
            <w:noWrap/>
            <w:vAlign w:val="bottom"/>
          </w:tcPr>
          <w:p>
            <w:pPr>
              <w:ind w:firstLine="67"/>
              <w:jc w:val="right"/>
            </w:pPr>
            <w:r>
              <w:t>1 117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1 117</w:t>
            </w:r>
          </w:p>
        </w:tc>
      </w:tr>
      <w:tr>
        <w:trPr>
          <w:trHeight w:val="315"/>
          <w:jc w:val="center"/>
        </w:trPr>
        <w:tc>
          <w:tcPr>
            <w:tcW w:w="5357" w:type="dxa"/>
            <w:tcBorders>
              <w:top w:val="nil"/>
              <w:left w:val="nil"/>
              <w:bottom w:val="nil"/>
              <w:right w:val="nil"/>
            </w:tcBorders>
            <w:shd w:val="clear" w:color="auto" w:fill="auto"/>
            <w:vAlign w:val="bottom"/>
          </w:tcPr>
          <w:p>
            <w:r>
              <w:t>Kultūros ministerija</w:t>
            </w:r>
          </w:p>
        </w:tc>
        <w:tc>
          <w:tcPr>
            <w:tcW w:w="1400" w:type="dxa"/>
            <w:tcBorders>
              <w:top w:val="nil"/>
              <w:left w:val="nil"/>
              <w:bottom w:val="nil"/>
              <w:right w:val="nil"/>
            </w:tcBorders>
            <w:shd w:val="clear" w:color="auto" w:fill="auto"/>
            <w:noWrap/>
            <w:vAlign w:val="bottom"/>
          </w:tcPr>
          <w:p>
            <w:pPr>
              <w:ind w:firstLine="67"/>
              <w:jc w:val="right"/>
            </w:pPr>
            <w:r>
              <w:t>22 386</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22 386</w:t>
            </w:r>
          </w:p>
        </w:tc>
      </w:tr>
      <w:tr>
        <w:trPr>
          <w:trHeight w:val="315"/>
          <w:jc w:val="center"/>
        </w:trPr>
        <w:tc>
          <w:tcPr>
            <w:tcW w:w="5357" w:type="dxa"/>
            <w:tcBorders>
              <w:top w:val="nil"/>
              <w:left w:val="nil"/>
              <w:bottom w:val="nil"/>
              <w:right w:val="nil"/>
            </w:tcBorders>
            <w:shd w:val="clear" w:color="auto" w:fill="auto"/>
            <w:vAlign w:val="bottom"/>
          </w:tcPr>
          <w:p>
            <w:r>
              <w:t>Socialinės apsaugos ir darbo ministerija</w:t>
            </w:r>
          </w:p>
        </w:tc>
        <w:tc>
          <w:tcPr>
            <w:tcW w:w="1400" w:type="dxa"/>
            <w:tcBorders>
              <w:top w:val="nil"/>
              <w:left w:val="nil"/>
              <w:bottom w:val="nil"/>
              <w:right w:val="nil"/>
            </w:tcBorders>
            <w:shd w:val="clear" w:color="auto" w:fill="auto"/>
            <w:noWrap/>
            <w:vAlign w:val="bottom"/>
          </w:tcPr>
          <w:p>
            <w:pPr>
              <w:ind w:firstLine="67"/>
              <w:jc w:val="right"/>
            </w:pPr>
            <w:r>
              <w:t>23 069</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23 069</w:t>
            </w:r>
          </w:p>
        </w:tc>
      </w:tr>
      <w:tr>
        <w:trPr>
          <w:trHeight w:val="315"/>
          <w:jc w:val="center"/>
        </w:trPr>
        <w:tc>
          <w:tcPr>
            <w:tcW w:w="5357" w:type="dxa"/>
            <w:tcBorders>
              <w:top w:val="nil"/>
              <w:left w:val="nil"/>
              <w:bottom w:val="nil"/>
              <w:right w:val="nil"/>
            </w:tcBorders>
            <w:shd w:val="clear" w:color="auto" w:fill="auto"/>
            <w:vAlign w:val="bottom"/>
          </w:tcPr>
          <w:p>
            <w:r>
              <w:t>Susisiekimo ministerija</w:t>
            </w:r>
          </w:p>
        </w:tc>
        <w:tc>
          <w:tcPr>
            <w:tcW w:w="1400" w:type="dxa"/>
            <w:tcBorders>
              <w:top w:val="nil"/>
              <w:left w:val="nil"/>
              <w:bottom w:val="nil"/>
              <w:right w:val="nil"/>
            </w:tcBorders>
            <w:shd w:val="clear" w:color="auto" w:fill="auto"/>
            <w:noWrap/>
            <w:vAlign w:val="bottom"/>
          </w:tcPr>
          <w:p>
            <w:pPr>
              <w:ind w:firstLine="67"/>
              <w:jc w:val="right"/>
            </w:pPr>
            <w:r>
              <w:t>3 885</w:t>
            </w:r>
          </w:p>
        </w:tc>
        <w:tc>
          <w:tcPr>
            <w:tcW w:w="1136" w:type="dxa"/>
            <w:tcBorders>
              <w:top w:val="nil"/>
              <w:left w:val="nil"/>
              <w:bottom w:val="nil"/>
              <w:right w:val="nil"/>
            </w:tcBorders>
            <w:vAlign w:val="bottom"/>
          </w:tcPr>
          <w:p>
            <w:pPr>
              <w:jc w:val="right"/>
            </w:pPr>
            <w:r>
              <w:t>3 789</w:t>
            </w:r>
          </w:p>
        </w:tc>
        <w:tc>
          <w:tcPr>
            <w:tcW w:w="1166" w:type="dxa"/>
            <w:tcBorders>
              <w:top w:val="nil"/>
              <w:left w:val="nil"/>
              <w:bottom w:val="nil"/>
              <w:right w:val="nil"/>
            </w:tcBorders>
            <w:vAlign w:val="bottom"/>
          </w:tcPr>
          <w:p>
            <w:pPr>
              <w:ind w:firstLine="134"/>
              <w:jc w:val="right"/>
            </w:pPr>
            <w:r>
              <w:t>96</w:t>
            </w:r>
          </w:p>
        </w:tc>
      </w:tr>
      <w:tr>
        <w:trPr>
          <w:trHeight w:val="315"/>
          <w:jc w:val="center"/>
        </w:trPr>
        <w:tc>
          <w:tcPr>
            <w:tcW w:w="5357" w:type="dxa"/>
            <w:tcBorders>
              <w:top w:val="nil"/>
              <w:left w:val="nil"/>
              <w:bottom w:val="nil"/>
              <w:right w:val="nil"/>
            </w:tcBorders>
            <w:shd w:val="clear" w:color="auto" w:fill="auto"/>
            <w:vAlign w:val="bottom"/>
          </w:tcPr>
          <w:p>
            <w:r>
              <w:t>Sveikatos apsaugos ministerija</w:t>
            </w:r>
          </w:p>
        </w:tc>
        <w:tc>
          <w:tcPr>
            <w:tcW w:w="1400" w:type="dxa"/>
            <w:tcBorders>
              <w:top w:val="nil"/>
              <w:left w:val="nil"/>
              <w:bottom w:val="nil"/>
              <w:right w:val="nil"/>
            </w:tcBorders>
            <w:shd w:val="clear" w:color="auto" w:fill="auto"/>
            <w:noWrap/>
            <w:vAlign w:val="bottom"/>
          </w:tcPr>
          <w:p>
            <w:pPr>
              <w:ind w:firstLine="67"/>
              <w:jc w:val="right"/>
            </w:pPr>
            <w:r>
              <w:t>14 856</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14 856</w:t>
            </w:r>
          </w:p>
        </w:tc>
      </w:tr>
      <w:tr>
        <w:trPr>
          <w:trHeight w:val="315"/>
          <w:jc w:val="center"/>
        </w:trPr>
        <w:tc>
          <w:tcPr>
            <w:tcW w:w="5357" w:type="dxa"/>
            <w:tcBorders>
              <w:top w:val="nil"/>
              <w:left w:val="nil"/>
              <w:bottom w:val="nil"/>
              <w:right w:val="nil"/>
            </w:tcBorders>
            <w:shd w:val="clear" w:color="auto" w:fill="auto"/>
            <w:vAlign w:val="bottom"/>
          </w:tcPr>
          <w:p>
            <w:r>
              <w:t>Švietimo ir mokslo ministerija</w:t>
            </w:r>
          </w:p>
        </w:tc>
        <w:tc>
          <w:tcPr>
            <w:tcW w:w="1400" w:type="dxa"/>
            <w:tcBorders>
              <w:top w:val="nil"/>
              <w:left w:val="nil"/>
              <w:bottom w:val="nil"/>
              <w:right w:val="nil"/>
            </w:tcBorders>
            <w:shd w:val="clear" w:color="auto" w:fill="auto"/>
            <w:noWrap/>
            <w:vAlign w:val="bottom"/>
          </w:tcPr>
          <w:p>
            <w:pPr>
              <w:ind w:firstLine="67"/>
              <w:jc w:val="right"/>
            </w:pPr>
            <w:r>
              <w:t>92 215</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92 215</w:t>
            </w:r>
          </w:p>
        </w:tc>
      </w:tr>
      <w:tr>
        <w:trPr>
          <w:trHeight w:val="315"/>
          <w:jc w:val="center"/>
        </w:trPr>
        <w:tc>
          <w:tcPr>
            <w:tcW w:w="5357" w:type="dxa"/>
            <w:tcBorders>
              <w:top w:val="nil"/>
              <w:left w:val="nil"/>
              <w:bottom w:val="nil"/>
              <w:right w:val="nil"/>
            </w:tcBorders>
            <w:shd w:val="clear" w:color="auto" w:fill="auto"/>
            <w:vAlign w:val="bottom"/>
          </w:tcPr>
          <w:p>
            <w:r>
              <w:t>Teisingumo ministerija</w:t>
            </w:r>
          </w:p>
        </w:tc>
        <w:tc>
          <w:tcPr>
            <w:tcW w:w="1400" w:type="dxa"/>
            <w:tcBorders>
              <w:top w:val="nil"/>
              <w:left w:val="nil"/>
              <w:bottom w:val="nil"/>
              <w:right w:val="nil"/>
            </w:tcBorders>
            <w:shd w:val="clear" w:color="auto" w:fill="auto"/>
            <w:noWrap/>
            <w:vAlign w:val="bottom"/>
          </w:tcPr>
          <w:p>
            <w:pPr>
              <w:ind w:firstLine="67"/>
              <w:jc w:val="right"/>
            </w:pPr>
            <w:r>
              <w:t>9 792</w:t>
            </w:r>
          </w:p>
        </w:tc>
        <w:tc>
          <w:tcPr>
            <w:tcW w:w="1136" w:type="dxa"/>
            <w:tcBorders>
              <w:top w:val="nil"/>
              <w:left w:val="nil"/>
              <w:bottom w:val="nil"/>
              <w:right w:val="nil"/>
            </w:tcBorders>
            <w:vAlign w:val="bottom"/>
          </w:tcPr>
          <w:p>
            <w:pPr>
              <w:jc w:val="right"/>
            </w:pPr>
            <w:r>
              <w:t>500</w:t>
            </w:r>
          </w:p>
        </w:tc>
        <w:tc>
          <w:tcPr>
            <w:tcW w:w="1166" w:type="dxa"/>
            <w:tcBorders>
              <w:top w:val="nil"/>
              <w:left w:val="nil"/>
              <w:bottom w:val="nil"/>
              <w:right w:val="nil"/>
            </w:tcBorders>
            <w:vAlign w:val="bottom"/>
          </w:tcPr>
          <w:p>
            <w:pPr>
              <w:ind w:firstLine="67"/>
              <w:jc w:val="right"/>
            </w:pPr>
            <w:r>
              <w:t>9 292</w:t>
            </w:r>
          </w:p>
        </w:tc>
      </w:tr>
      <w:tr>
        <w:trPr>
          <w:trHeight w:val="315"/>
          <w:jc w:val="center"/>
        </w:trPr>
        <w:tc>
          <w:tcPr>
            <w:tcW w:w="5357" w:type="dxa"/>
            <w:tcBorders>
              <w:top w:val="nil"/>
              <w:left w:val="nil"/>
              <w:bottom w:val="nil"/>
              <w:right w:val="nil"/>
            </w:tcBorders>
            <w:shd w:val="clear" w:color="auto" w:fill="auto"/>
            <w:vAlign w:val="bottom"/>
          </w:tcPr>
          <w:p>
            <w:r>
              <w:t>Ūkio ministerija</w:t>
            </w:r>
          </w:p>
        </w:tc>
        <w:tc>
          <w:tcPr>
            <w:tcW w:w="1400" w:type="dxa"/>
            <w:tcBorders>
              <w:top w:val="nil"/>
              <w:left w:val="nil"/>
              <w:bottom w:val="nil"/>
              <w:right w:val="nil"/>
            </w:tcBorders>
            <w:shd w:val="clear" w:color="auto" w:fill="auto"/>
            <w:noWrap/>
            <w:vAlign w:val="bottom"/>
          </w:tcPr>
          <w:p>
            <w:pPr>
              <w:ind w:firstLine="67"/>
              <w:jc w:val="right"/>
            </w:pPr>
            <w:r>
              <w:t>1 325</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1 325</w:t>
            </w:r>
          </w:p>
        </w:tc>
      </w:tr>
      <w:tr>
        <w:trPr>
          <w:trHeight w:val="315"/>
          <w:jc w:val="center"/>
        </w:trPr>
        <w:tc>
          <w:tcPr>
            <w:tcW w:w="5357" w:type="dxa"/>
            <w:tcBorders>
              <w:top w:val="nil"/>
              <w:left w:val="nil"/>
              <w:bottom w:val="nil"/>
              <w:right w:val="nil"/>
            </w:tcBorders>
            <w:shd w:val="clear" w:color="auto" w:fill="auto"/>
            <w:vAlign w:val="bottom"/>
          </w:tcPr>
          <w:p>
            <w:r>
              <w:t>Užsienio reikalų ministerija</w:t>
            </w:r>
          </w:p>
        </w:tc>
        <w:tc>
          <w:tcPr>
            <w:tcW w:w="1400" w:type="dxa"/>
            <w:tcBorders>
              <w:top w:val="nil"/>
              <w:left w:val="nil"/>
              <w:bottom w:val="nil"/>
              <w:right w:val="nil"/>
            </w:tcBorders>
            <w:shd w:val="clear" w:color="auto" w:fill="auto"/>
            <w:noWrap/>
            <w:vAlign w:val="bottom"/>
          </w:tcPr>
          <w:p>
            <w:pPr>
              <w:ind w:firstLine="67"/>
              <w:jc w:val="right"/>
            </w:pPr>
            <w:r>
              <w:t>2 500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2 500</w:t>
            </w:r>
          </w:p>
        </w:tc>
      </w:tr>
      <w:tr>
        <w:trPr>
          <w:trHeight w:val="315"/>
          <w:jc w:val="center"/>
        </w:trPr>
        <w:tc>
          <w:tcPr>
            <w:tcW w:w="5357" w:type="dxa"/>
            <w:tcBorders>
              <w:top w:val="nil"/>
              <w:left w:val="nil"/>
              <w:bottom w:val="nil"/>
              <w:right w:val="nil"/>
            </w:tcBorders>
            <w:shd w:val="clear" w:color="auto" w:fill="auto"/>
            <w:vAlign w:val="bottom"/>
          </w:tcPr>
          <w:p>
            <w:r>
              <w:t>Vidaus reikalų ministerija</w:t>
            </w:r>
          </w:p>
        </w:tc>
        <w:tc>
          <w:tcPr>
            <w:tcW w:w="1400" w:type="dxa"/>
            <w:tcBorders>
              <w:top w:val="nil"/>
              <w:left w:val="nil"/>
              <w:bottom w:val="nil"/>
              <w:right w:val="nil"/>
            </w:tcBorders>
            <w:shd w:val="clear" w:color="auto" w:fill="auto"/>
            <w:noWrap/>
            <w:vAlign w:val="bottom"/>
          </w:tcPr>
          <w:p>
            <w:pPr>
              <w:ind w:firstLine="67"/>
              <w:jc w:val="right"/>
            </w:pPr>
            <w:r>
              <w:t>11 243</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11 243</w:t>
            </w:r>
          </w:p>
        </w:tc>
      </w:tr>
      <w:tr>
        <w:trPr>
          <w:trHeight w:val="315"/>
          <w:jc w:val="center"/>
        </w:trPr>
        <w:tc>
          <w:tcPr>
            <w:tcW w:w="5357" w:type="dxa"/>
            <w:tcBorders>
              <w:top w:val="nil"/>
              <w:left w:val="nil"/>
              <w:bottom w:val="nil"/>
              <w:right w:val="nil"/>
            </w:tcBorders>
            <w:shd w:val="clear" w:color="auto" w:fill="auto"/>
            <w:vAlign w:val="bottom"/>
          </w:tcPr>
          <w:p>
            <w:r>
              <w:t>Žemės ūkio ministerija</w:t>
            </w:r>
          </w:p>
        </w:tc>
        <w:tc>
          <w:tcPr>
            <w:tcW w:w="1400" w:type="dxa"/>
            <w:tcBorders>
              <w:top w:val="nil"/>
              <w:left w:val="nil"/>
              <w:bottom w:val="nil"/>
              <w:right w:val="nil"/>
            </w:tcBorders>
            <w:shd w:val="clear" w:color="auto" w:fill="auto"/>
            <w:noWrap/>
            <w:vAlign w:val="bottom"/>
          </w:tcPr>
          <w:p>
            <w:pPr>
              <w:ind w:firstLine="67"/>
              <w:jc w:val="right"/>
            </w:pPr>
            <w:r>
              <w:t>13 576</w:t>
            </w:r>
          </w:p>
        </w:tc>
        <w:tc>
          <w:tcPr>
            <w:tcW w:w="1136" w:type="dxa"/>
            <w:tcBorders>
              <w:top w:val="nil"/>
              <w:left w:val="nil"/>
              <w:bottom w:val="nil"/>
              <w:right w:val="nil"/>
            </w:tcBorders>
            <w:vAlign w:val="bottom"/>
          </w:tcPr>
          <w:p>
            <w:pPr>
              <w:jc w:val="right"/>
            </w:pPr>
            <w:r>
              <w:t>2 940</w:t>
            </w:r>
          </w:p>
        </w:tc>
        <w:tc>
          <w:tcPr>
            <w:tcW w:w="1166" w:type="dxa"/>
            <w:tcBorders>
              <w:top w:val="nil"/>
              <w:left w:val="nil"/>
              <w:bottom w:val="nil"/>
              <w:right w:val="nil"/>
            </w:tcBorders>
            <w:vAlign w:val="bottom"/>
          </w:tcPr>
          <w:p>
            <w:pPr>
              <w:ind w:firstLine="67"/>
              <w:jc w:val="right"/>
            </w:pPr>
            <w:r>
              <w:t>10 636</w:t>
            </w:r>
          </w:p>
        </w:tc>
      </w:tr>
      <w:tr>
        <w:trPr>
          <w:trHeight w:val="315"/>
          <w:jc w:val="center"/>
        </w:trPr>
        <w:tc>
          <w:tcPr>
            <w:tcW w:w="5357" w:type="dxa"/>
            <w:tcBorders>
              <w:top w:val="nil"/>
              <w:left w:val="nil"/>
              <w:bottom w:val="nil"/>
              <w:right w:val="nil"/>
            </w:tcBorders>
            <w:shd w:val="clear" w:color="auto" w:fill="auto"/>
            <w:vAlign w:val="bottom"/>
          </w:tcPr>
          <w:p>
            <w:r>
              <w:t>Alytaus apskrities viršininko administracija</w:t>
            </w:r>
          </w:p>
        </w:tc>
        <w:tc>
          <w:tcPr>
            <w:tcW w:w="1400" w:type="dxa"/>
            <w:tcBorders>
              <w:top w:val="nil"/>
              <w:left w:val="nil"/>
              <w:bottom w:val="nil"/>
              <w:right w:val="nil"/>
            </w:tcBorders>
            <w:shd w:val="clear" w:color="auto" w:fill="auto"/>
            <w:noWrap/>
            <w:vAlign w:val="bottom"/>
          </w:tcPr>
          <w:p>
            <w:pPr>
              <w:ind w:firstLine="134"/>
              <w:jc w:val="right"/>
            </w:pPr>
            <w:r>
              <w:t>666</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666</w:t>
            </w:r>
          </w:p>
        </w:tc>
      </w:tr>
      <w:tr>
        <w:trPr>
          <w:trHeight w:val="315"/>
          <w:jc w:val="center"/>
        </w:trPr>
        <w:tc>
          <w:tcPr>
            <w:tcW w:w="5357" w:type="dxa"/>
            <w:tcBorders>
              <w:top w:val="nil"/>
              <w:left w:val="nil"/>
              <w:bottom w:val="nil"/>
              <w:right w:val="nil"/>
            </w:tcBorders>
            <w:shd w:val="clear" w:color="auto" w:fill="auto"/>
            <w:vAlign w:val="bottom"/>
          </w:tcPr>
          <w:p>
            <w:r>
              <w:t>Kauno apskrities viršininko administracija</w:t>
            </w:r>
          </w:p>
        </w:tc>
        <w:tc>
          <w:tcPr>
            <w:tcW w:w="1400" w:type="dxa"/>
            <w:tcBorders>
              <w:top w:val="nil"/>
              <w:left w:val="nil"/>
              <w:bottom w:val="nil"/>
              <w:right w:val="nil"/>
            </w:tcBorders>
            <w:shd w:val="clear" w:color="auto" w:fill="auto"/>
            <w:noWrap/>
            <w:vAlign w:val="bottom"/>
          </w:tcPr>
          <w:p>
            <w:pPr>
              <w:ind w:firstLine="67"/>
              <w:jc w:val="right"/>
            </w:pPr>
            <w:r>
              <w:t>3 518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3 518</w:t>
            </w:r>
          </w:p>
        </w:tc>
      </w:tr>
      <w:tr>
        <w:trPr>
          <w:trHeight w:val="315"/>
          <w:jc w:val="center"/>
        </w:trPr>
        <w:tc>
          <w:tcPr>
            <w:tcW w:w="5357" w:type="dxa"/>
            <w:tcBorders>
              <w:top w:val="nil"/>
              <w:left w:val="nil"/>
              <w:bottom w:val="nil"/>
              <w:right w:val="nil"/>
            </w:tcBorders>
            <w:shd w:val="clear" w:color="auto" w:fill="auto"/>
            <w:vAlign w:val="bottom"/>
          </w:tcPr>
          <w:p>
            <w:r>
              <w:t>Klaipėdos apskrities viršininko administracija</w:t>
            </w:r>
          </w:p>
        </w:tc>
        <w:tc>
          <w:tcPr>
            <w:tcW w:w="1400" w:type="dxa"/>
            <w:tcBorders>
              <w:top w:val="nil"/>
              <w:left w:val="nil"/>
              <w:bottom w:val="nil"/>
              <w:right w:val="nil"/>
            </w:tcBorders>
            <w:shd w:val="clear" w:color="auto" w:fill="auto"/>
            <w:noWrap/>
            <w:vAlign w:val="bottom"/>
          </w:tcPr>
          <w:p>
            <w:pPr>
              <w:ind w:firstLine="67"/>
              <w:jc w:val="right"/>
            </w:pPr>
            <w:r>
              <w:t>4 146</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4 146</w:t>
            </w:r>
          </w:p>
        </w:tc>
      </w:tr>
      <w:tr>
        <w:trPr>
          <w:trHeight w:val="315"/>
          <w:jc w:val="center"/>
        </w:trPr>
        <w:tc>
          <w:tcPr>
            <w:tcW w:w="5357" w:type="dxa"/>
            <w:tcBorders>
              <w:top w:val="nil"/>
              <w:left w:val="nil"/>
              <w:bottom w:val="nil"/>
              <w:right w:val="nil"/>
            </w:tcBorders>
            <w:shd w:val="clear" w:color="auto" w:fill="auto"/>
            <w:vAlign w:val="bottom"/>
          </w:tcPr>
          <w:p>
            <w:r>
              <w:t>Marijampolės apskrities viršininko administracija</w:t>
            </w:r>
          </w:p>
        </w:tc>
        <w:tc>
          <w:tcPr>
            <w:tcW w:w="1400" w:type="dxa"/>
            <w:tcBorders>
              <w:top w:val="nil"/>
              <w:left w:val="nil"/>
              <w:bottom w:val="nil"/>
              <w:right w:val="nil"/>
            </w:tcBorders>
            <w:shd w:val="clear" w:color="auto" w:fill="auto"/>
            <w:noWrap/>
            <w:vAlign w:val="bottom"/>
          </w:tcPr>
          <w:p>
            <w:pPr>
              <w:ind w:firstLine="67"/>
              <w:jc w:val="right"/>
            </w:pPr>
            <w:r>
              <w:t>1 910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1 910</w:t>
            </w:r>
          </w:p>
        </w:tc>
      </w:tr>
      <w:tr>
        <w:trPr>
          <w:trHeight w:val="315"/>
          <w:jc w:val="center"/>
        </w:trPr>
        <w:tc>
          <w:tcPr>
            <w:tcW w:w="5357" w:type="dxa"/>
            <w:tcBorders>
              <w:top w:val="nil"/>
              <w:left w:val="nil"/>
              <w:bottom w:val="nil"/>
              <w:right w:val="nil"/>
            </w:tcBorders>
            <w:shd w:val="clear" w:color="auto" w:fill="auto"/>
            <w:vAlign w:val="bottom"/>
          </w:tcPr>
          <w:p>
            <w:r>
              <w:t>Panevėžio apskrities viršininko administracija</w:t>
            </w:r>
          </w:p>
        </w:tc>
        <w:tc>
          <w:tcPr>
            <w:tcW w:w="1400" w:type="dxa"/>
            <w:tcBorders>
              <w:top w:val="nil"/>
              <w:left w:val="nil"/>
              <w:bottom w:val="nil"/>
              <w:right w:val="nil"/>
            </w:tcBorders>
            <w:shd w:val="clear" w:color="auto" w:fill="auto"/>
            <w:noWrap/>
            <w:vAlign w:val="bottom"/>
          </w:tcPr>
          <w:p>
            <w:pPr>
              <w:ind w:firstLine="67"/>
              <w:jc w:val="right"/>
            </w:pPr>
            <w:r>
              <w:t>3 157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3 157</w:t>
            </w:r>
          </w:p>
        </w:tc>
      </w:tr>
      <w:tr>
        <w:trPr>
          <w:trHeight w:val="315"/>
          <w:jc w:val="center"/>
        </w:trPr>
        <w:tc>
          <w:tcPr>
            <w:tcW w:w="5357" w:type="dxa"/>
            <w:tcBorders>
              <w:top w:val="nil"/>
              <w:left w:val="nil"/>
              <w:bottom w:val="nil"/>
              <w:right w:val="nil"/>
            </w:tcBorders>
            <w:shd w:val="clear" w:color="auto" w:fill="auto"/>
            <w:vAlign w:val="bottom"/>
          </w:tcPr>
          <w:p>
            <w:r>
              <w:t>Šiaulių apskrities viršininko administracija</w:t>
            </w:r>
          </w:p>
        </w:tc>
        <w:tc>
          <w:tcPr>
            <w:tcW w:w="1400" w:type="dxa"/>
            <w:tcBorders>
              <w:top w:val="nil"/>
              <w:left w:val="nil"/>
              <w:bottom w:val="nil"/>
              <w:right w:val="nil"/>
            </w:tcBorders>
            <w:shd w:val="clear" w:color="auto" w:fill="auto"/>
            <w:noWrap/>
            <w:vAlign w:val="bottom"/>
          </w:tcPr>
          <w:p>
            <w:pPr>
              <w:ind w:firstLine="67"/>
              <w:jc w:val="right"/>
            </w:pPr>
            <w:r>
              <w:t>2 977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2 977</w:t>
            </w:r>
          </w:p>
        </w:tc>
      </w:tr>
      <w:tr>
        <w:trPr>
          <w:trHeight w:val="315"/>
          <w:jc w:val="center"/>
        </w:trPr>
        <w:tc>
          <w:tcPr>
            <w:tcW w:w="5357" w:type="dxa"/>
            <w:tcBorders>
              <w:top w:val="nil"/>
              <w:left w:val="nil"/>
              <w:bottom w:val="nil"/>
              <w:right w:val="nil"/>
            </w:tcBorders>
            <w:shd w:val="clear" w:color="auto" w:fill="auto"/>
            <w:vAlign w:val="bottom"/>
          </w:tcPr>
          <w:p>
            <w:r>
              <w:t>Tauragės apskrities viršininko administracija</w:t>
            </w:r>
          </w:p>
        </w:tc>
        <w:tc>
          <w:tcPr>
            <w:tcW w:w="1400" w:type="dxa"/>
            <w:tcBorders>
              <w:top w:val="nil"/>
              <w:left w:val="nil"/>
              <w:bottom w:val="nil"/>
              <w:right w:val="nil"/>
            </w:tcBorders>
            <w:shd w:val="clear" w:color="auto" w:fill="auto"/>
            <w:noWrap/>
            <w:vAlign w:val="bottom"/>
          </w:tcPr>
          <w:p>
            <w:pPr>
              <w:ind w:firstLine="67"/>
              <w:jc w:val="right"/>
            </w:pPr>
            <w:r>
              <w:t>1 364</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1 364</w:t>
            </w:r>
          </w:p>
        </w:tc>
      </w:tr>
      <w:tr>
        <w:trPr>
          <w:trHeight w:val="315"/>
          <w:jc w:val="center"/>
        </w:trPr>
        <w:tc>
          <w:tcPr>
            <w:tcW w:w="5357" w:type="dxa"/>
            <w:tcBorders>
              <w:top w:val="nil"/>
              <w:left w:val="nil"/>
              <w:bottom w:val="nil"/>
              <w:right w:val="nil"/>
            </w:tcBorders>
            <w:shd w:val="clear" w:color="auto" w:fill="auto"/>
            <w:vAlign w:val="bottom"/>
          </w:tcPr>
          <w:p>
            <w:r>
              <w:t>Telšių apskrities viršininko administracija</w:t>
            </w:r>
          </w:p>
        </w:tc>
        <w:tc>
          <w:tcPr>
            <w:tcW w:w="1400" w:type="dxa"/>
            <w:tcBorders>
              <w:top w:val="nil"/>
              <w:left w:val="nil"/>
              <w:bottom w:val="nil"/>
              <w:right w:val="nil"/>
            </w:tcBorders>
            <w:shd w:val="clear" w:color="auto" w:fill="auto"/>
            <w:noWrap/>
            <w:vAlign w:val="bottom"/>
          </w:tcPr>
          <w:p>
            <w:pPr>
              <w:ind w:firstLine="67"/>
              <w:jc w:val="right"/>
            </w:pPr>
            <w:r>
              <w:t>2 184</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2 184</w:t>
            </w:r>
          </w:p>
        </w:tc>
      </w:tr>
      <w:tr>
        <w:trPr>
          <w:trHeight w:val="315"/>
          <w:jc w:val="center"/>
        </w:trPr>
        <w:tc>
          <w:tcPr>
            <w:tcW w:w="5357" w:type="dxa"/>
            <w:tcBorders>
              <w:top w:val="nil"/>
              <w:left w:val="nil"/>
              <w:bottom w:val="nil"/>
              <w:right w:val="nil"/>
            </w:tcBorders>
            <w:shd w:val="clear" w:color="auto" w:fill="auto"/>
            <w:vAlign w:val="bottom"/>
          </w:tcPr>
          <w:p>
            <w:r>
              <w:t>Utenos apskrities viršininko administracija</w:t>
            </w:r>
          </w:p>
        </w:tc>
        <w:tc>
          <w:tcPr>
            <w:tcW w:w="1400" w:type="dxa"/>
            <w:tcBorders>
              <w:top w:val="nil"/>
              <w:left w:val="nil"/>
              <w:bottom w:val="nil"/>
              <w:right w:val="nil"/>
            </w:tcBorders>
            <w:shd w:val="clear" w:color="auto" w:fill="auto"/>
            <w:noWrap/>
            <w:vAlign w:val="bottom"/>
          </w:tcPr>
          <w:p>
            <w:pPr>
              <w:ind w:firstLine="67"/>
              <w:jc w:val="right"/>
            </w:pPr>
            <w:r>
              <w:t>2 821</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2 821</w:t>
            </w:r>
          </w:p>
        </w:tc>
      </w:tr>
      <w:tr>
        <w:trPr>
          <w:trHeight w:val="315"/>
          <w:jc w:val="center"/>
        </w:trPr>
        <w:tc>
          <w:tcPr>
            <w:tcW w:w="5357" w:type="dxa"/>
            <w:tcBorders>
              <w:top w:val="nil"/>
              <w:left w:val="nil"/>
              <w:bottom w:val="nil"/>
              <w:right w:val="nil"/>
            </w:tcBorders>
            <w:shd w:val="clear" w:color="auto" w:fill="auto"/>
            <w:vAlign w:val="bottom"/>
          </w:tcPr>
          <w:p>
            <w:r>
              <w:t>Vilniaus apskrities viršininko administracija</w:t>
            </w:r>
          </w:p>
        </w:tc>
        <w:tc>
          <w:tcPr>
            <w:tcW w:w="1400" w:type="dxa"/>
            <w:tcBorders>
              <w:top w:val="nil"/>
              <w:left w:val="nil"/>
              <w:bottom w:val="nil"/>
              <w:right w:val="nil"/>
            </w:tcBorders>
            <w:shd w:val="clear" w:color="auto" w:fill="auto"/>
            <w:noWrap/>
            <w:vAlign w:val="bottom"/>
          </w:tcPr>
          <w:p>
            <w:pPr>
              <w:ind w:firstLine="67"/>
              <w:jc w:val="right"/>
            </w:pPr>
            <w:r>
              <w:t>2 988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2 988</w:t>
            </w:r>
          </w:p>
        </w:tc>
      </w:tr>
      <w:tr>
        <w:trPr>
          <w:trHeight w:val="61"/>
          <w:jc w:val="center"/>
        </w:trPr>
        <w:tc>
          <w:tcPr>
            <w:tcW w:w="5357" w:type="dxa"/>
            <w:tcBorders>
              <w:top w:val="nil"/>
              <w:left w:val="nil"/>
              <w:bottom w:val="nil"/>
              <w:right w:val="nil"/>
            </w:tcBorders>
            <w:shd w:val="clear" w:color="auto" w:fill="auto"/>
            <w:vAlign w:val="bottom"/>
          </w:tcPr>
          <w:p>
            <w:r>
              <w:t>Lietuvos archyvų departamentas prie Lietuvos Respublikos Vyriausybės</w:t>
            </w:r>
          </w:p>
        </w:tc>
        <w:tc>
          <w:tcPr>
            <w:tcW w:w="1400" w:type="dxa"/>
            <w:tcBorders>
              <w:top w:val="nil"/>
              <w:left w:val="nil"/>
              <w:bottom w:val="nil"/>
              <w:right w:val="nil"/>
            </w:tcBorders>
            <w:shd w:val="clear" w:color="auto" w:fill="auto"/>
            <w:noWrap/>
            <w:vAlign w:val="bottom"/>
          </w:tcPr>
          <w:p>
            <w:pPr>
              <w:ind w:firstLine="134"/>
              <w:jc w:val="right"/>
            </w:pPr>
            <w:r>
              <w:t>908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908</w:t>
            </w:r>
          </w:p>
        </w:tc>
      </w:tr>
      <w:tr>
        <w:trPr>
          <w:trHeight w:val="407"/>
          <w:jc w:val="center"/>
        </w:trPr>
        <w:tc>
          <w:tcPr>
            <w:tcW w:w="5357" w:type="dxa"/>
            <w:tcBorders>
              <w:top w:val="nil"/>
              <w:left w:val="nil"/>
              <w:bottom w:val="nil"/>
              <w:right w:val="nil"/>
            </w:tcBorders>
            <w:shd w:val="clear" w:color="auto" w:fill="auto"/>
            <w:vAlign w:val="bottom"/>
          </w:tcPr>
          <w:p>
            <w:r>
              <w:t>Kūno kultūros ir sporto departamentas prie Lietuvos Respublikos Vyriausybės</w:t>
            </w:r>
          </w:p>
        </w:tc>
        <w:tc>
          <w:tcPr>
            <w:tcW w:w="1400" w:type="dxa"/>
            <w:tcBorders>
              <w:top w:val="nil"/>
              <w:left w:val="nil"/>
              <w:bottom w:val="nil"/>
              <w:right w:val="nil"/>
            </w:tcBorders>
            <w:shd w:val="clear" w:color="auto" w:fill="auto"/>
            <w:noWrap/>
            <w:vAlign w:val="bottom"/>
          </w:tcPr>
          <w:p>
            <w:pPr>
              <w:ind w:firstLine="67"/>
              <w:jc w:val="right"/>
            </w:pPr>
            <w:r>
              <w:t>1 577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1 577</w:t>
            </w:r>
          </w:p>
        </w:tc>
      </w:tr>
      <w:tr>
        <w:trPr>
          <w:trHeight w:val="185"/>
          <w:jc w:val="center"/>
        </w:trPr>
        <w:tc>
          <w:tcPr>
            <w:tcW w:w="5357" w:type="dxa"/>
            <w:tcBorders>
              <w:top w:val="nil"/>
              <w:left w:val="nil"/>
              <w:bottom w:val="nil"/>
              <w:right w:val="nil"/>
            </w:tcBorders>
            <w:shd w:val="clear" w:color="auto" w:fill="auto"/>
            <w:vAlign w:val="bottom"/>
          </w:tcPr>
          <w:p>
            <w:r>
              <w:t>Statistikos departamentas prie Lietuvos Respublikos Vyriausybės</w:t>
            </w:r>
          </w:p>
        </w:tc>
        <w:tc>
          <w:tcPr>
            <w:tcW w:w="1400" w:type="dxa"/>
            <w:tcBorders>
              <w:top w:val="nil"/>
              <w:left w:val="nil"/>
              <w:bottom w:val="nil"/>
              <w:right w:val="nil"/>
            </w:tcBorders>
            <w:shd w:val="clear" w:color="auto" w:fill="auto"/>
            <w:noWrap/>
            <w:vAlign w:val="bottom"/>
          </w:tcPr>
          <w:p>
            <w:pPr>
              <w:ind w:firstLine="67"/>
              <w:jc w:val="right"/>
            </w:pPr>
            <w:r>
              <w:t>1 728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1 728</w:t>
            </w:r>
          </w:p>
        </w:tc>
      </w:tr>
      <w:tr>
        <w:trPr>
          <w:trHeight w:val="315"/>
          <w:jc w:val="center"/>
        </w:trPr>
        <w:tc>
          <w:tcPr>
            <w:tcW w:w="5357" w:type="dxa"/>
            <w:tcBorders>
              <w:top w:val="nil"/>
              <w:left w:val="nil"/>
              <w:bottom w:val="nil"/>
              <w:right w:val="nil"/>
            </w:tcBorders>
            <w:shd w:val="clear" w:color="auto" w:fill="auto"/>
            <w:vAlign w:val="bottom"/>
          </w:tcPr>
          <w:p>
            <w:r>
              <w:t>Lietuvos Respublikos ginklų fondas prie Lietuvos Respublikos Vyriausybės</w:t>
            </w:r>
          </w:p>
        </w:tc>
        <w:tc>
          <w:tcPr>
            <w:tcW w:w="1400" w:type="dxa"/>
            <w:tcBorders>
              <w:top w:val="nil"/>
              <w:left w:val="nil"/>
              <w:bottom w:val="nil"/>
              <w:right w:val="nil"/>
            </w:tcBorders>
            <w:shd w:val="clear" w:color="auto" w:fill="auto"/>
            <w:noWrap/>
            <w:vAlign w:val="bottom"/>
          </w:tcPr>
          <w:p>
            <w:pPr>
              <w:ind w:firstLine="67"/>
              <w:jc w:val="right"/>
            </w:pPr>
            <w:r>
              <w:t>2 900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2 900</w:t>
            </w:r>
          </w:p>
        </w:tc>
      </w:tr>
      <w:tr>
        <w:trPr>
          <w:trHeight w:val="315"/>
          <w:jc w:val="center"/>
        </w:trPr>
        <w:tc>
          <w:tcPr>
            <w:tcW w:w="5357" w:type="dxa"/>
            <w:tcBorders>
              <w:top w:val="nil"/>
              <w:left w:val="nil"/>
              <w:bottom w:val="nil"/>
              <w:right w:val="nil"/>
            </w:tcBorders>
            <w:shd w:val="clear" w:color="auto" w:fill="auto"/>
            <w:vAlign w:val="bottom"/>
          </w:tcPr>
          <w:p>
            <w:r>
              <w:t>Valstybinė maisto ir veterinarijos tarnyba</w:t>
            </w:r>
          </w:p>
        </w:tc>
        <w:tc>
          <w:tcPr>
            <w:tcW w:w="1400" w:type="dxa"/>
            <w:tcBorders>
              <w:top w:val="nil"/>
              <w:left w:val="nil"/>
              <w:bottom w:val="nil"/>
              <w:right w:val="nil"/>
            </w:tcBorders>
            <w:shd w:val="clear" w:color="auto" w:fill="auto"/>
            <w:noWrap/>
            <w:vAlign w:val="bottom"/>
          </w:tcPr>
          <w:p>
            <w:pPr>
              <w:ind w:firstLine="67"/>
              <w:jc w:val="right"/>
            </w:pPr>
            <w:r>
              <w:t>3 300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3 300</w:t>
            </w:r>
          </w:p>
        </w:tc>
      </w:tr>
      <w:tr>
        <w:trPr>
          <w:trHeight w:val="120"/>
          <w:jc w:val="center"/>
        </w:trPr>
        <w:tc>
          <w:tcPr>
            <w:tcW w:w="5357" w:type="dxa"/>
            <w:tcBorders>
              <w:top w:val="nil"/>
              <w:left w:val="nil"/>
              <w:bottom w:val="nil"/>
              <w:right w:val="nil"/>
            </w:tcBorders>
            <w:shd w:val="clear" w:color="auto" w:fill="auto"/>
            <w:vAlign w:val="bottom"/>
          </w:tcPr>
          <w:p>
            <w:r>
              <w:t>Valstybinė saugomų teritorijų tarnyba prie Aplinkos ministerijos</w:t>
            </w:r>
          </w:p>
        </w:tc>
        <w:tc>
          <w:tcPr>
            <w:tcW w:w="1400" w:type="dxa"/>
            <w:tcBorders>
              <w:top w:val="nil"/>
              <w:left w:val="nil"/>
              <w:bottom w:val="nil"/>
              <w:right w:val="nil"/>
            </w:tcBorders>
            <w:shd w:val="clear" w:color="auto" w:fill="auto"/>
            <w:noWrap/>
            <w:vAlign w:val="bottom"/>
          </w:tcPr>
          <w:p>
            <w:pPr>
              <w:ind w:firstLine="134"/>
              <w:jc w:val="right"/>
            </w:pPr>
            <w:r>
              <w:t>750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750</w:t>
            </w:r>
          </w:p>
        </w:tc>
      </w:tr>
      <w:tr>
        <w:trPr>
          <w:trHeight w:val="125"/>
          <w:jc w:val="center"/>
        </w:trPr>
        <w:tc>
          <w:tcPr>
            <w:tcW w:w="5357" w:type="dxa"/>
            <w:tcBorders>
              <w:top w:val="nil"/>
              <w:left w:val="nil"/>
              <w:bottom w:val="nil"/>
              <w:right w:val="nil"/>
            </w:tcBorders>
            <w:shd w:val="clear" w:color="auto" w:fill="auto"/>
            <w:vAlign w:val="bottom"/>
          </w:tcPr>
          <w:p>
            <w:r>
              <w:t xml:space="preserve">Valstybinė energetikos inspekcija prie Energetikos  ministerijos</w:t>
            </w:r>
          </w:p>
        </w:tc>
        <w:tc>
          <w:tcPr>
            <w:tcW w:w="1400" w:type="dxa"/>
            <w:tcBorders>
              <w:top w:val="nil"/>
              <w:left w:val="nil"/>
              <w:bottom w:val="nil"/>
              <w:right w:val="nil"/>
            </w:tcBorders>
            <w:shd w:val="clear" w:color="auto" w:fill="auto"/>
            <w:noWrap/>
            <w:vAlign w:val="bottom"/>
          </w:tcPr>
          <w:p>
            <w:pPr>
              <w:ind w:firstLine="67"/>
              <w:jc w:val="right"/>
            </w:pPr>
            <w:r>
              <w:t>1 000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1 000</w:t>
            </w:r>
          </w:p>
        </w:tc>
      </w:tr>
      <w:tr>
        <w:trPr>
          <w:trHeight w:val="315"/>
          <w:jc w:val="center"/>
        </w:trPr>
        <w:tc>
          <w:tcPr>
            <w:tcW w:w="5357" w:type="dxa"/>
            <w:tcBorders>
              <w:top w:val="nil"/>
              <w:left w:val="nil"/>
              <w:bottom w:val="nil"/>
              <w:right w:val="nil"/>
            </w:tcBorders>
            <w:shd w:val="clear" w:color="auto" w:fill="auto"/>
            <w:vAlign w:val="bottom"/>
          </w:tcPr>
          <w:p>
            <w:r>
              <w:t>Muitinės departamentas prie Finansų ministerijos</w:t>
            </w:r>
          </w:p>
        </w:tc>
        <w:tc>
          <w:tcPr>
            <w:tcW w:w="1400" w:type="dxa"/>
            <w:tcBorders>
              <w:top w:val="nil"/>
              <w:left w:val="nil"/>
              <w:bottom w:val="nil"/>
              <w:right w:val="nil"/>
            </w:tcBorders>
            <w:shd w:val="clear" w:color="auto" w:fill="auto"/>
            <w:noWrap/>
            <w:vAlign w:val="bottom"/>
          </w:tcPr>
          <w:p>
            <w:pPr>
              <w:ind w:firstLine="134"/>
              <w:jc w:val="right"/>
            </w:pPr>
            <w:r>
              <w:t>200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200</w:t>
            </w:r>
          </w:p>
        </w:tc>
      </w:tr>
      <w:tr>
        <w:trPr>
          <w:trHeight w:val="240"/>
          <w:jc w:val="center"/>
        </w:trPr>
        <w:tc>
          <w:tcPr>
            <w:tcW w:w="5357" w:type="dxa"/>
            <w:tcBorders>
              <w:top w:val="nil"/>
              <w:left w:val="nil"/>
              <w:bottom w:val="nil"/>
              <w:right w:val="nil"/>
            </w:tcBorders>
            <w:shd w:val="clear" w:color="auto" w:fill="auto"/>
            <w:vAlign w:val="bottom"/>
          </w:tcPr>
          <w:p>
            <w:r>
              <w:t>Valstybinė mokesčių inspekcija prie Finansų ministerijos</w:t>
            </w:r>
          </w:p>
        </w:tc>
        <w:tc>
          <w:tcPr>
            <w:tcW w:w="1400" w:type="dxa"/>
            <w:tcBorders>
              <w:top w:val="nil"/>
              <w:left w:val="nil"/>
              <w:bottom w:val="nil"/>
              <w:right w:val="nil"/>
            </w:tcBorders>
            <w:shd w:val="clear" w:color="auto" w:fill="auto"/>
            <w:noWrap/>
            <w:vAlign w:val="bottom"/>
          </w:tcPr>
          <w:p>
            <w:pPr>
              <w:ind w:firstLine="67"/>
              <w:jc w:val="right"/>
            </w:pPr>
            <w:r>
              <w:t>6 250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6 250</w:t>
            </w:r>
          </w:p>
        </w:tc>
      </w:tr>
      <w:tr>
        <w:trPr>
          <w:trHeight w:val="61"/>
          <w:jc w:val="center"/>
        </w:trPr>
        <w:tc>
          <w:tcPr>
            <w:tcW w:w="5357" w:type="dxa"/>
            <w:tcBorders>
              <w:top w:val="nil"/>
              <w:left w:val="nil"/>
              <w:bottom w:val="nil"/>
              <w:right w:val="nil"/>
            </w:tcBorders>
            <w:shd w:val="clear" w:color="auto" w:fill="auto"/>
            <w:vAlign w:val="bottom"/>
          </w:tcPr>
          <w:p>
            <w:r>
              <w:t>Kultūros paveldo departamentas prie Kultūros ministerijos</w:t>
            </w:r>
          </w:p>
        </w:tc>
        <w:tc>
          <w:tcPr>
            <w:tcW w:w="1400" w:type="dxa"/>
            <w:tcBorders>
              <w:top w:val="nil"/>
              <w:left w:val="nil"/>
              <w:bottom w:val="nil"/>
              <w:right w:val="nil"/>
            </w:tcBorders>
            <w:shd w:val="clear" w:color="auto" w:fill="auto"/>
            <w:noWrap/>
            <w:vAlign w:val="bottom"/>
          </w:tcPr>
          <w:p>
            <w:pPr>
              <w:ind w:firstLine="134"/>
              <w:jc w:val="right"/>
            </w:pPr>
            <w:r>
              <w:t>52</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52</w:t>
            </w:r>
          </w:p>
        </w:tc>
      </w:tr>
      <w:tr>
        <w:trPr>
          <w:trHeight w:val="315"/>
          <w:jc w:val="center"/>
        </w:trPr>
        <w:tc>
          <w:tcPr>
            <w:tcW w:w="5357" w:type="dxa"/>
            <w:tcBorders>
              <w:top w:val="nil"/>
              <w:left w:val="nil"/>
              <w:bottom w:val="nil"/>
              <w:right w:val="nil"/>
            </w:tcBorders>
            <w:shd w:val="clear" w:color="auto" w:fill="auto"/>
            <w:vAlign w:val="bottom"/>
          </w:tcPr>
          <w:p>
            <w:r>
              <w:t>Lietuvos nacionalinė Martyno Mažvydo biblioteka</w:t>
            </w:r>
          </w:p>
        </w:tc>
        <w:tc>
          <w:tcPr>
            <w:tcW w:w="1400" w:type="dxa"/>
            <w:tcBorders>
              <w:top w:val="nil"/>
              <w:left w:val="nil"/>
              <w:bottom w:val="nil"/>
              <w:right w:val="nil"/>
            </w:tcBorders>
            <w:shd w:val="clear" w:color="auto" w:fill="auto"/>
            <w:noWrap/>
            <w:vAlign w:val="bottom"/>
          </w:tcPr>
          <w:p>
            <w:pPr>
              <w:ind w:firstLine="134"/>
              <w:jc w:val="right"/>
            </w:pPr>
            <w:r>
              <w:t>615</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615</w:t>
            </w:r>
          </w:p>
        </w:tc>
      </w:tr>
      <w:tr>
        <w:trPr>
          <w:trHeight w:val="315"/>
          <w:jc w:val="center"/>
        </w:trPr>
        <w:tc>
          <w:tcPr>
            <w:tcW w:w="5357" w:type="dxa"/>
            <w:tcBorders>
              <w:top w:val="nil"/>
              <w:left w:val="nil"/>
              <w:bottom w:val="nil"/>
              <w:right w:val="nil"/>
            </w:tcBorders>
            <w:shd w:val="clear" w:color="auto" w:fill="auto"/>
            <w:vAlign w:val="bottom"/>
          </w:tcPr>
          <w:p>
            <w:r>
              <w:t>Lietuvos aklųjų biblioteka</w:t>
            </w:r>
          </w:p>
        </w:tc>
        <w:tc>
          <w:tcPr>
            <w:tcW w:w="1400" w:type="dxa"/>
            <w:tcBorders>
              <w:top w:val="nil"/>
              <w:left w:val="nil"/>
              <w:bottom w:val="nil"/>
              <w:right w:val="nil"/>
            </w:tcBorders>
            <w:shd w:val="clear" w:color="auto" w:fill="auto"/>
            <w:noWrap/>
            <w:vAlign w:val="bottom"/>
          </w:tcPr>
          <w:p>
            <w:pPr>
              <w:ind w:firstLine="134"/>
              <w:jc w:val="right"/>
            </w:pPr>
            <w:r>
              <w:t>16</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16</w:t>
            </w:r>
          </w:p>
        </w:tc>
      </w:tr>
      <w:tr>
        <w:trPr>
          <w:trHeight w:val="315"/>
          <w:jc w:val="center"/>
        </w:trPr>
        <w:tc>
          <w:tcPr>
            <w:tcW w:w="5357" w:type="dxa"/>
            <w:tcBorders>
              <w:top w:val="nil"/>
              <w:left w:val="nil"/>
              <w:bottom w:val="nil"/>
              <w:right w:val="nil"/>
            </w:tcBorders>
            <w:shd w:val="clear" w:color="auto" w:fill="auto"/>
            <w:vAlign w:val="bottom"/>
          </w:tcPr>
          <w:p>
            <w:r>
              <w:t>Lietuvos nacionalinis muziejus</w:t>
            </w:r>
          </w:p>
        </w:tc>
        <w:tc>
          <w:tcPr>
            <w:tcW w:w="1400" w:type="dxa"/>
            <w:tcBorders>
              <w:top w:val="nil"/>
              <w:left w:val="nil"/>
              <w:bottom w:val="nil"/>
              <w:right w:val="nil"/>
            </w:tcBorders>
            <w:shd w:val="clear" w:color="auto" w:fill="auto"/>
            <w:noWrap/>
            <w:vAlign w:val="bottom"/>
          </w:tcPr>
          <w:p>
            <w:pPr>
              <w:ind w:firstLine="134"/>
              <w:jc w:val="right"/>
            </w:pPr>
            <w:r>
              <w:t>400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400</w:t>
            </w:r>
          </w:p>
        </w:tc>
      </w:tr>
      <w:tr>
        <w:trPr>
          <w:trHeight w:val="315"/>
          <w:jc w:val="center"/>
        </w:trPr>
        <w:tc>
          <w:tcPr>
            <w:tcW w:w="5357" w:type="dxa"/>
            <w:tcBorders>
              <w:top w:val="nil"/>
              <w:left w:val="nil"/>
              <w:bottom w:val="nil"/>
              <w:right w:val="nil"/>
            </w:tcBorders>
            <w:shd w:val="clear" w:color="auto" w:fill="auto"/>
            <w:vAlign w:val="bottom"/>
          </w:tcPr>
          <w:p>
            <w:r>
              <w:t>Lietuvos dailės muziejus</w:t>
            </w:r>
          </w:p>
        </w:tc>
        <w:tc>
          <w:tcPr>
            <w:tcW w:w="1400" w:type="dxa"/>
            <w:tcBorders>
              <w:top w:val="nil"/>
              <w:left w:val="nil"/>
              <w:bottom w:val="nil"/>
              <w:right w:val="nil"/>
            </w:tcBorders>
            <w:shd w:val="clear" w:color="auto" w:fill="auto"/>
            <w:noWrap/>
            <w:vAlign w:val="bottom"/>
          </w:tcPr>
          <w:p>
            <w:pPr>
              <w:ind w:firstLine="134"/>
              <w:jc w:val="right"/>
            </w:pPr>
            <w:r>
              <w:t>750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750</w:t>
            </w:r>
          </w:p>
        </w:tc>
      </w:tr>
      <w:tr>
        <w:trPr>
          <w:trHeight w:val="315"/>
          <w:jc w:val="center"/>
        </w:trPr>
        <w:tc>
          <w:tcPr>
            <w:tcW w:w="5357" w:type="dxa"/>
            <w:tcBorders>
              <w:top w:val="nil"/>
              <w:left w:val="nil"/>
              <w:bottom w:val="nil"/>
              <w:right w:val="nil"/>
            </w:tcBorders>
            <w:shd w:val="clear" w:color="auto" w:fill="auto"/>
            <w:vAlign w:val="bottom"/>
          </w:tcPr>
          <w:p>
            <w:r>
              <w:t>Nacionalinis M. K. Čiurlionio dailės muziejus</w:t>
            </w:r>
          </w:p>
        </w:tc>
        <w:tc>
          <w:tcPr>
            <w:tcW w:w="1400" w:type="dxa"/>
            <w:tcBorders>
              <w:top w:val="nil"/>
              <w:left w:val="nil"/>
              <w:bottom w:val="nil"/>
              <w:right w:val="nil"/>
            </w:tcBorders>
            <w:shd w:val="clear" w:color="auto" w:fill="auto"/>
            <w:noWrap/>
            <w:vAlign w:val="bottom"/>
          </w:tcPr>
          <w:p>
            <w:pPr>
              <w:ind w:firstLine="134"/>
              <w:jc w:val="right"/>
            </w:pPr>
            <w:r>
              <w:t>250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250</w:t>
            </w:r>
          </w:p>
        </w:tc>
      </w:tr>
      <w:tr>
        <w:trPr>
          <w:trHeight w:val="315"/>
          <w:jc w:val="center"/>
        </w:trPr>
        <w:tc>
          <w:tcPr>
            <w:tcW w:w="5357" w:type="dxa"/>
            <w:tcBorders>
              <w:top w:val="nil"/>
              <w:left w:val="nil"/>
              <w:bottom w:val="nil"/>
              <w:right w:val="nil"/>
            </w:tcBorders>
            <w:shd w:val="clear" w:color="auto" w:fill="auto"/>
            <w:vAlign w:val="bottom"/>
          </w:tcPr>
          <w:p>
            <w:r>
              <w:t>Lietuvos nacionalinis operos ir baleto teatras</w:t>
            </w:r>
          </w:p>
        </w:tc>
        <w:tc>
          <w:tcPr>
            <w:tcW w:w="1400" w:type="dxa"/>
            <w:tcBorders>
              <w:top w:val="nil"/>
              <w:left w:val="nil"/>
              <w:bottom w:val="nil"/>
              <w:right w:val="nil"/>
            </w:tcBorders>
            <w:shd w:val="clear" w:color="auto" w:fill="auto"/>
            <w:noWrap/>
            <w:vAlign w:val="bottom"/>
          </w:tcPr>
          <w:p>
            <w:pPr>
              <w:ind w:firstLine="67"/>
              <w:jc w:val="right"/>
            </w:pPr>
            <w:r>
              <w:t>4 400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4 400</w:t>
            </w:r>
          </w:p>
        </w:tc>
      </w:tr>
      <w:tr>
        <w:trPr>
          <w:trHeight w:val="315"/>
          <w:jc w:val="center"/>
        </w:trPr>
        <w:tc>
          <w:tcPr>
            <w:tcW w:w="5357" w:type="dxa"/>
            <w:tcBorders>
              <w:top w:val="nil"/>
              <w:left w:val="nil"/>
              <w:bottom w:val="nil"/>
              <w:right w:val="nil"/>
            </w:tcBorders>
            <w:shd w:val="clear" w:color="auto" w:fill="auto"/>
            <w:vAlign w:val="bottom"/>
          </w:tcPr>
          <w:p>
            <w:r>
              <w:t>Lietuvos nacionalinis dramos teatras</w:t>
            </w:r>
          </w:p>
        </w:tc>
        <w:tc>
          <w:tcPr>
            <w:tcW w:w="1400" w:type="dxa"/>
            <w:tcBorders>
              <w:top w:val="nil"/>
              <w:left w:val="nil"/>
              <w:bottom w:val="nil"/>
              <w:right w:val="nil"/>
            </w:tcBorders>
            <w:shd w:val="clear" w:color="auto" w:fill="auto"/>
            <w:noWrap/>
            <w:vAlign w:val="bottom"/>
          </w:tcPr>
          <w:p>
            <w:pPr>
              <w:ind w:firstLine="134"/>
              <w:jc w:val="right"/>
            </w:pPr>
            <w:r>
              <w:t>900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900</w:t>
            </w:r>
          </w:p>
        </w:tc>
      </w:tr>
      <w:tr>
        <w:trPr>
          <w:trHeight w:val="140"/>
          <w:jc w:val="center"/>
        </w:trPr>
        <w:tc>
          <w:tcPr>
            <w:tcW w:w="5357" w:type="dxa"/>
            <w:tcBorders>
              <w:top w:val="nil"/>
              <w:left w:val="nil"/>
              <w:bottom w:val="nil"/>
              <w:right w:val="nil"/>
            </w:tcBorders>
            <w:shd w:val="clear" w:color="auto" w:fill="auto"/>
            <w:vAlign w:val="bottom"/>
          </w:tcPr>
          <w:p>
            <w:r>
              <w:t>Koncertinė įstaiga Lietuvos nacionalinė filharmonija</w:t>
            </w:r>
          </w:p>
        </w:tc>
        <w:tc>
          <w:tcPr>
            <w:tcW w:w="1400" w:type="dxa"/>
            <w:tcBorders>
              <w:top w:val="nil"/>
              <w:left w:val="nil"/>
              <w:bottom w:val="nil"/>
              <w:right w:val="nil"/>
            </w:tcBorders>
            <w:shd w:val="clear" w:color="auto" w:fill="auto"/>
            <w:noWrap/>
            <w:vAlign w:val="bottom"/>
          </w:tcPr>
          <w:p>
            <w:pPr>
              <w:ind w:firstLine="67"/>
              <w:jc w:val="right"/>
            </w:pPr>
            <w:r>
              <w:t>1 743</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1 743</w:t>
            </w:r>
          </w:p>
        </w:tc>
      </w:tr>
      <w:tr>
        <w:trPr>
          <w:trHeight w:val="131"/>
          <w:jc w:val="center"/>
        </w:trPr>
        <w:tc>
          <w:tcPr>
            <w:tcW w:w="5357" w:type="dxa"/>
            <w:tcBorders>
              <w:top w:val="nil"/>
              <w:left w:val="nil"/>
              <w:bottom w:val="nil"/>
              <w:right w:val="nil"/>
            </w:tcBorders>
            <w:shd w:val="clear" w:color="auto" w:fill="auto"/>
            <w:vAlign w:val="bottom"/>
          </w:tcPr>
          <w:p>
            <w:r>
              <w:t>Nacionalinis muziejus Lietuvos Didžiosios Kunigaikštystės valdovų rūmai</w:t>
            </w:r>
          </w:p>
        </w:tc>
        <w:tc>
          <w:tcPr>
            <w:tcW w:w="1400" w:type="dxa"/>
            <w:tcBorders>
              <w:top w:val="nil"/>
              <w:left w:val="nil"/>
              <w:bottom w:val="nil"/>
              <w:right w:val="nil"/>
            </w:tcBorders>
            <w:shd w:val="clear" w:color="auto" w:fill="auto"/>
            <w:noWrap/>
            <w:vAlign w:val="bottom"/>
          </w:tcPr>
          <w:p>
            <w:pPr>
              <w:ind w:firstLine="134"/>
              <w:jc w:val="right"/>
            </w:pPr>
            <w:r>
              <w:t>100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100</w:t>
            </w:r>
          </w:p>
        </w:tc>
      </w:tr>
      <w:tr>
        <w:trPr>
          <w:trHeight w:val="124"/>
          <w:jc w:val="center"/>
        </w:trPr>
        <w:tc>
          <w:tcPr>
            <w:tcW w:w="5357" w:type="dxa"/>
            <w:tcBorders>
              <w:top w:val="nil"/>
              <w:left w:val="nil"/>
              <w:bottom w:val="nil"/>
              <w:right w:val="nil"/>
            </w:tcBorders>
            <w:shd w:val="clear" w:color="auto" w:fill="auto"/>
            <w:vAlign w:val="bottom"/>
          </w:tcPr>
          <w:p>
            <w:r>
              <w:t>Valstybinė darbo inspekcija prie Socialinės apsaugos ir darbo ministerijos</w:t>
            </w:r>
          </w:p>
        </w:tc>
        <w:tc>
          <w:tcPr>
            <w:tcW w:w="1400" w:type="dxa"/>
            <w:tcBorders>
              <w:top w:val="nil"/>
              <w:left w:val="nil"/>
              <w:bottom w:val="nil"/>
              <w:right w:val="nil"/>
            </w:tcBorders>
            <w:shd w:val="clear" w:color="auto" w:fill="auto"/>
            <w:noWrap/>
            <w:vAlign w:val="bottom"/>
          </w:tcPr>
          <w:p>
            <w:pPr>
              <w:ind w:firstLine="134"/>
              <w:jc w:val="right"/>
            </w:pPr>
            <w:r>
              <w:t>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8</w:t>
            </w:r>
          </w:p>
        </w:tc>
      </w:tr>
      <w:tr>
        <w:trPr>
          <w:trHeight w:val="115"/>
          <w:jc w:val="center"/>
        </w:trPr>
        <w:tc>
          <w:tcPr>
            <w:tcW w:w="5357" w:type="dxa"/>
            <w:tcBorders>
              <w:top w:val="nil"/>
              <w:left w:val="nil"/>
              <w:bottom w:val="nil"/>
              <w:right w:val="nil"/>
            </w:tcBorders>
            <w:shd w:val="clear" w:color="auto" w:fill="auto"/>
            <w:vAlign w:val="bottom"/>
          </w:tcPr>
          <w:p>
            <w:r>
              <w:t>Valstybinė kelių transporto inspekcija prie Susisiekimo ministerijos</w:t>
            </w:r>
          </w:p>
        </w:tc>
        <w:tc>
          <w:tcPr>
            <w:tcW w:w="1400" w:type="dxa"/>
            <w:tcBorders>
              <w:top w:val="nil"/>
              <w:left w:val="nil"/>
              <w:bottom w:val="nil"/>
              <w:right w:val="nil"/>
            </w:tcBorders>
            <w:shd w:val="clear" w:color="auto" w:fill="auto"/>
            <w:noWrap/>
            <w:vAlign w:val="bottom"/>
          </w:tcPr>
          <w:p>
            <w:pPr>
              <w:ind w:firstLine="134"/>
              <w:jc w:val="right"/>
            </w:pPr>
            <w:r>
              <w:t>100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100</w:t>
            </w:r>
          </w:p>
        </w:tc>
      </w:tr>
      <w:tr>
        <w:trPr>
          <w:trHeight w:val="244"/>
          <w:jc w:val="center"/>
        </w:trPr>
        <w:tc>
          <w:tcPr>
            <w:tcW w:w="5357" w:type="dxa"/>
            <w:tcBorders>
              <w:top w:val="nil"/>
              <w:left w:val="nil"/>
              <w:bottom w:val="nil"/>
              <w:right w:val="nil"/>
            </w:tcBorders>
            <w:shd w:val="clear" w:color="auto" w:fill="auto"/>
            <w:vAlign w:val="bottom"/>
          </w:tcPr>
          <w:p>
            <w:r>
              <w:t>Lietuvos automobilių kelių direkcija prie Susisiekimo ministerijos</w:t>
            </w:r>
          </w:p>
        </w:tc>
        <w:tc>
          <w:tcPr>
            <w:tcW w:w="1400" w:type="dxa"/>
            <w:tcBorders>
              <w:top w:val="nil"/>
              <w:left w:val="nil"/>
              <w:bottom w:val="nil"/>
              <w:right w:val="nil"/>
            </w:tcBorders>
            <w:shd w:val="clear" w:color="auto" w:fill="auto"/>
            <w:noWrap/>
            <w:tcMar>
              <w:left w:w="28" w:type="dxa"/>
              <w:right w:w="28" w:type="dxa"/>
            </w:tcMar>
            <w:vAlign w:val="bottom"/>
          </w:tcPr>
          <w:p>
            <w:pPr>
              <w:ind w:firstLine="67"/>
              <w:jc w:val="right"/>
            </w:pPr>
            <w:r>
              <w:t>1 016 749**</w:t>
            </w:r>
          </w:p>
        </w:tc>
        <w:tc>
          <w:tcPr>
            <w:tcW w:w="1136" w:type="dxa"/>
            <w:tcBorders>
              <w:top w:val="nil"/>
              <w:left w:val="nil"/>
              <w:bottom w:val="nil"/>
              <w:right w:val="nil"/>
            </w:tcBorders>
            <w:tcMar>
              <w:left w:w="28" w:type="dxa"/>
              <w:right w:w="28" w:type="dxa"/>
            </w:tcMar>
            <w:vAlign w:val="bottom"/>
          </w:tcPr>
          <w:p>
            <w:pPr>
              <w:jc w:val="right"/>
            </w:pPr>
            <w:r>
              <w:t>1 016 749**</w:t>
            </w:r>
          </w:p>
        </w:tc>
        <w:tc>
          <w:tcPr>
            <w:tcW w:w="1166" w:type="dxa"/>
            <w:tcBorders>
              <w:top w:val="nil"/>
              <w:left w:val="nil"/>
              <w:bottom w:val="nil"/>
              <w:right w:val="nil"/>
            </w:tcBorders>
            <w:tcMar>
              <w:left w:w="28" w:type="dxa"/>
              <w:right w:w="28" w:type="dxa"/>
            </w:tcMar>
            <w:vAlign w:val="bottom"/>
          </w:tcPr>
          <w:p>
            <w:pPr>
              <w:jc w:val="right"/>
            </w:pPr>
            <w:r>
              <w:t>0</w:t>
            </w:r>
          </w:p>
        </w:tc>
      </w:tr>
      <w:tr>
        <w:trPr>
          <w:trHeight w:val="113"/>
          <w:jc w:val="center"/>
        </w:trPr>
        <w:tc>
          <w:tcPr>
            <w:tcW w:w="5357" w:type="dxa"/>
            <w:tcBorders>
              <w:top w:val="nil"/>
              <w:left w:val="nil"/>
              <w:bottom w:val="nil"/>
              <w:right w:val="nil"/>
            </w:tcBorders>
            <w:shd w:val="clear" w:color="auto" w:fill="auto"/>
            <w:vAlign w:val="bottom"/>
          </w:tcPr>
          <w:p>
            <w:r>
              <w:t>Pasienio kontrolės punktų direkcija prie Susisiekimo ministerijos</w:t>
            </w:r>
          </w:p>
        </w:tc>
        <w:tc>
          <w:tcPr>
            <w:tcW w:w="1400" w:type="dxa"/>
            <w:tcBorders>
              <w:top w:val="nil"/>
              <w:left w:val="nil"/>
              <w:bottom w:val="nil"/>
              <w:right w:val="nil"/>
            </w:tcBorders>
            <w:shd w:val="clear" w:color="auto" w:fill="auto"/>
            <w:noWrap/>
            <w:vAlign w:val="bottom"/>
          </w:tcPr>
          <w:p>
            <w:pPr>
              <w:ind w:firstLine="67"/>
              <w:jc w:val="right"/>
            </w:pPr>
            <w:r>
              <w:t>1 320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1 320</w:t>
            </w:r>
          </w:p>
        </w:tc>
      </w:tr>
      <w:tr>
        <w:trPr>
          <w:trHeight w:val="513"/>
          <w:jc w:val="center"/>
        </w:trPr>
        <w:tc>
          <w:tcPr>
            <w:tcW w:w="5357" w:type="dxa"/>
            <w:tcBorders>
              <w:top w:val="nil"/>
              <w:left w:val="nil"/>
              <w:bottom w:val="nil"/>
              <w:right w:val="nil"/>
            </w:tcBorders>
            <w:shd w:val="clear" w:color="auto" w:fill="auto"/>
            <w:vAlign w:val="bottom"/>
          </w:tcPr>
          <w:p>
            <w:r>
              <w:t xml:space="preserve">Valstybinė visuomenės sveikatos priežiūros tarnyba prie Sveikatos apsaugos  ministerijos</w:t>
            </w:r>
          </w:p>
        </w:tc>
        <w:tc>
          <w:tcPr>
            <w:tcW w:w="1400" w:type="dxa"/>
            <w:tcBorders>
              <w:top w:val="nil"/>
              <w:left w:val="nil"/>
              <w:bottom w:val="nil"/>
              <w:right w:val="nil"/>
            </w:tcBorders>
            <w:shd w:val="clear" w:color="auto" w:fill="auto"/>
            <w:noWrap/>
            <w:vAlign w:val="bottom"/>
          </w:tcPr>
          <w:p>
            <w:pPr>
              <w:ind w:firstLine="67"/>
              <w:jc w:val="right"/>
            </w:pPr>
            <w:r>
              <w:t>6 500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6 500</w:t>
            </w:r>
          </w:p>
        </w:tc>
      </w:tr>
      <w:tr>
        <w:trPr>
          <w:trHeight w:val="361"/>
          <w:jc w:val="center"/>
        </w:trPr>
        <w:tc>
          <w:tcPr>
            <w:tcW w:w="5357" w:type="dxa"/>
            <w:tcBorders>
              <w:top w:val="nil"/>
              <w:left w:val="nil"/>
              <w:bottom w:val="nil"/>
              <w:right w:val="nil"/>
            </w:tcBorders>
            <w:shd w:val="clear" w:color="auto" w:fill="auto"/>
            <w:vAlign w:val="bottom"/>
          </w:tcPr>
          <w:p>
            <w:r>
              <w:t>Priešgaisrinės apsaugos ir gelbėjimo departamentas prie Vidaus reikalų ministerijos</w:t>
            </w:r>
          </w:p>
        </w:tc>
        <w:tc>
          <w:tcPr>
            <w:tcW w:w="1400" w:type="dxa"/>
            <w:tcBorders>
              <w:top w:val="nil"/>
              <w:left w:val="nil"/>
              <w:bottom w:val="nil"/>
              <w:right w:val="nil"/>
            </w:tcBorders>
            <w:shd w:val="clear" w:color="auto" w:fill="auto"/>
            <w:noWrap/>
            <w:vAlign w:val="bottom"/>
          </w:tcPr>
          <w:p>
            <w:pPr>
              <w:ind w:firstLine="67"/>
              <w:jc w:val="right"/>
            </w:pPr>
            <w:r>
              <w:t>15 389</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15 389</w:t>
            </w:r>
          </w:p>
        </w:tc>
      </w:tr>
      <w:tr>
        <w:trPr>
          <w:trHeight w:val="61"/>
          <w:jc w:val="center"/>
        </w:trPr>
        <w:tc>
          <w:tcPr>
            <w:tcW w:w="5357" w:type="dxa"/>
            <w:tcBorders>
              <w:top w:val="nil"/>
              <w:left w:val="nil"/>
              <w:bottom w:val="nil"/>
              <w:right w:val="nil"/>
            </w:tcBorders>
            <w:shd w:val="clear" w:color="auto" w:fill="auto"/>
            <w:vAlign w:val="bottom"/>
          </w:tcPr>
          <w:p>
            <w:r>
              <w:t>Valstybės sienos apsaugos tarnyba prie Vidaus reikalų ministerijos</w:t>
            </w:r>
          </w:p>
        </w:tc>
        <w:tc>
          <w:tcPr>
            <w:tcW w:w="1400" w:type="dxa"/>
            <w:tcBorders>
              <w:top w:val="nil"/>
              <w:left w:val="nil"/>
              <w:bottom w:val="nil"/>
              <w:right w:val="nil"/>
            </w:tcBorders>
            <w:shd w:val="clear" w:color="auto" w:fill="auto"/>
            <w:noWrap/>
            <w:vAlign w:val="bottom"/>
          </w:tcPr>
          <w:p>
            <w:pPr>
              <w:jc w:val="right"/>
            </w:pPr>
            <w:r>
              <w:t>16 295</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16 295</w:t>
            </w:r>
          </w:p>
        </w:tc>
      </w:tr>
      <w:tr>
        <w:trPr>
          <w:trHeight w:val="61"/>
          <w:jc w:val="center"/>
        </w:trPr>
        <w:tc>
          <w:tcPr>
            <w:tcW w:w="5357" w:type="dxa"/>
            <w:tcBorders>
              <w:top w:val="nil"/>
              <w:left w:val="nil"/>
              <w:bottom w:val="nil"/>
              <w:right w:val="nil"/>
            </w:tcBorders>
            <w:shd w:val="clear" w:color="auto" w:fill="auto"/>
            <w:vAlign w:val="bottom"/>
          </w:tcPr>
          <w:p>
            <w:r>
              <w:t>Finansinių nusikaltimų tyrimo tarnyba prie Vidaus reikalų ministerijos</w:t>
            </w:r>
          </w:p>
        </w:tc>
        <w:tc>
          <w:tcPr>
            <w:tcW w:w="1400" w:type="dxa"/>
            <w:tcBorders>
              <w:top w:val="nil"/>
              <w:left w:val="nil"/>
              <w:bottom w:val="nil"/>
              <w:right w:val="nil"/>
            </w:tcBorders>
            <w:shd w:val="clear" w:color="auto" w:fill="auto"/>
            <w:noWrap/>
            <w:vAlign w:val="bottom"/>
          </w:tcPr>
          <w:p>
            <w:pPr>
              <w:ind w:firstLine="134"/>
              <w:jc w:val="right"/>
            </w:pPr>
            <w:r>
              <w:t>12</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12</w:t>
            </w:r>
          </w:p>
        </w:tc>
      </w:tr>
      <w:tr>
        <w:trPr>
          <w:trHeight w:val="222"/>
          <w:jc w:val="center"/>
        </w:trPr>
        <w:tc>
          <w:tcPr>
            <w:tcW w:w="5357" w:type="dxa"/>
            <w:tcBorders>
              <w:top w:val="nil"/>
              <w:left w:val="nil"/>
              <w:bottom w:val="nil"/>
              <w:right w:val="nil"/>
            </w:tcBorders>
            <w:shd w:val="clear" w:color="auto" w:fill="auto"/>
            <w:vAlign w:val="bottom"/>
          </w:tcPr>
          <w:p>
            <w:r>
              <w:t>Policijos departamentas prie Vidaus reikalų ministerijos</w:t>
            </w:r>
          </w:p>
        </w:tc>
        <w:tc>
          <w:tcPr>
            <w:tcW w:w="1400" w:type="dxa"/>
            <w:tcBorders>
              <w:top w:val="nil"/>
              <w:left w:val="nil"/>
              <w:bottom w:val="nil"/>
              <w:right w:val="nil"/>
            </w:tcBorders>
            <w:shd w:val="clear" w:color="auto" w:fill="auto"/>
            <w:noWrap/>
            <w:vAlign w:val="bottom"/>
          </w:tcPr>
          <w:p>
            <w:pPr>
              <w:ind w:firstLine="67"/>
              <w:jc w:val="right"/>
            </w:pPr>
            <w:r>
              <w:t>26 388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26 388</w:t>
            </w:r>
          </w:p>
        </w:tc>
      </w:tr>
      <w:tr>
        <w:trPr>
          <w:trHeight w:val="77"/>
          <w:jc w:val="center"/>
        </w:trPr>
        <w:tc>
          <w:tcPr>
            <w:tcW w:w="5357" w:type="dxa"/>
            <w:tcBorders>
              <w:top w:val="nil"/>
              <w:left w:val="nil"/>
              <w:bottom w:val="nil"/>
              <w:right w:val="nil"/>
            </w:tcBorders>
            <w:shd w:val="clear" w:color="auto" w:fill="auto"/>
            <w:vAlign w:val="bottom"/>
          </w:tcPr>
          <w:p>
            <w:r>
              <w:t>Nacionalinė mokėjimo agentūra prie Žemės ūkio ministerijos</w:t>
            </w:r>
          </w:p>
        </w:tc>
        <w:tc>
          <w:tcPr>
            <w:tcW w:w="1400" w:type="dxa"/>
            <w:tcBorders>
              <w:top w:val="nil"/>
              <w:left w:val="nil"/>
              <w:bottom w:val="nil"/>
              <w:right w:val="nil"/>
            </w:tcBorders>
            <w:shd w:val="clear" w:color="auto" w:fill="auto"/>
            <w:noWrap/>
            <w:vAlign w:val="bottom"/>
          </w:tcPr>
          <w:p>
            <w:pPr>
              <w:ind w:firstLine="134"/>
              <w:jc w:val="right"/>
            </w:pPr>
            <w:r>
              <w:t>67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67</w:t>
            </w:r>
          </w:p>
        </w:tc>
      </w:tr>
      <w:tr>
        <w:trPr>
          <w:trHeight w:val="206"/>
          <w:jc w:val="center"/>
        </w:trPr>
        <w:tc>
          <w:tcPr>
            <w:tcW w:w="5357" w:type="dxa"/>
            <w:tcBorders>
              <w:top w:val="nil"/>
              <w:left w:val="nil"/>
              <w:bottom w:val="nil"/>
              <w:right w:val="nil"/>
            </w:tcBorders>
            <w:shd w:val="clear" w:color="auto" w:fill="auto"/>
            <w:vAlign w:val="bottom"/>
          </w:tcPr>
          <w:p>
            <w:r>
              <w:t>Nacionalinė žemės tarnyba prie Žemės ūkio ministerijos</w:t>
            </w:r>
          </w:p>
        </w:tc>
        <w:tc>
          <w:tcPr>
            <w:tcW w:w="1400" w:type="dxa"/>
            <w:tcBorders>
              <w:top w:val="nil"/>
              <w:left w:val="nil"/>
              <w:bottom w:val="nil"/>
              <w:right w:val="nil"/>
            </w:tcBorders>
            <w:shd w:val="clear" w:color="auto" w:fill="auto"/>
            <w:noWrap/>
            <w:vAlign w:val="bottom"/>
          </w:tcPr>
          <w:p>
            <w:pPr>
              <w:ind w:firstLine="134"/>
              <w:jc w:val="right"/>
            </w:pPr>
            <w:r>
              <w:t>292</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292</w:t>
            </w:r>
          </w:p>
        </w:tc>
      </w:tr>
      <w:tr>
        <w:trPr>
          <w:trHeight w:val="315"/>
          <w:jc w:val="center"/>
        </w:trPr>
        <w:tc>
          <w:tcPr>
            <w:tcW w:w="5357" w:type="dxa"/>
            <w:tcBorders>
              <w:top w:val="nil"/>
              <w:left w:val="nil"/>
              <w:bottom w:val="nil"/>
              <w:right w:val="nil"/>
            </w:tcBorders>
            <w:shd w:val="clear" w:color="auto" w:fill="auto"/>
            <w:vAlign w:val="bottom"/>
          </w:tcPr>
          <w:p>
            <w:r>
              <w:t>Generalinė prokuratūra</w:t>
            </w:r>
          </w:p>
        </w:tc>
        <w:tc>
          <w:tcPr>
            <w:tcW w:w="1400" w:type="dxa"/>
            <w:tcBorders>
              <w:top w:val="nil"/>
              <w:left w:val="nil"/>
              <w:bottom w:val="nil"/>
              <w:right w:val="nil"/>
            </w:tcBorders>
            <w:shd w:val="clear" w:color="auto" w:fill="auto"/>
            <w:noWrap/>
            <w:vAlign w:val="bottom"/>
          </w:tcPr>
          <w:p>
            <w:pPr>
              <w:ind w:firstLine="134"/>
              <w:jc w:val="right"/>
            </w:pPr>
            <w:r>
              <w:t>64</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64</w:t>
            </w:r>
          </w:p>
        </w:tc>
      </w:tr>
      <w:tr>
        <w:trPr>
          <w:trHeight w:val="315"/>
          <w:jc w:val="center"/>
        </w:trPr>
        <w:tc>
          <w:tcPr>
            <w:tcW w:w="5357" w:type="dxa"/>
            <w:tcBorders>
              <w:top w:val="nil"/>
              <w:left w:val="nil"/>
              <w:bottom w:val="nil"/>
              <w:right w:val="nil"/>
            </w:tcBorders>
            <w:shd w:val="clear" w:color="auto" w:fill="auto"/>
            <w:vAlign w:val="bottom"/>
          </w:tcPr>
          <w:p>
            <w:r>
              <w:t>Lietuvos Respublikos ryšių reguliavimo tarnyba</w:t>
            </w:r>
          </w:p>
        </w:tc>
        <w:tc>
          <w:tcPr>
            <w:tcW w:w="1400" w:type="dxa"/>
            <w:tcBorders>
              <w:top w:val="nil"/>
              <w:left w:val="nil"/>
              <w:bottom w:val="nil"/>
              <w:right w:val="nil"/>
            </w:tcBorders>
            <w:shd w:val="clear" w:color="auto" w:fill="auto"/>
            <w:noWrap/>
            <w:vAlign w:val="bottom"/>
          </w:tcPr>
          <w:p>
            <w:pPr>
              <w:ind w:firstLine="67"/>
              <w:jc w:val="right"/>
            </w:pPr>
            <w:r>
              <w:t>18 500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18 500</w:t>
            </w:r>
          </w:p>
        </w:tc>
      </w:tr>
      <w:tr>
        <w:trPr>
          <w:trHeight w:val="261"/>
          <w:jc w:val="center"/>
        </w:trPr>
        <w:tc>
          <w:tcPr>
            <w:tcW w:w="5357" w:type="dxa"/>
            <w:tcBorders>
              <w:top w:val="nil"/>
              <w:left w:val="nil"/>
              <w:bottom w:val="nil"/>
              <w:right w:val="nil"/>
            </w:tcBorders>
            <w:shd w:val="clear" w:color="auto" w:fill="auto"/>
            <w:vAlign w:val="bottom"/>
          </w:tcPr>
          <w:p>
            <w:r>
              <w:t>Lietuvos Respublikos draudimo priežiūros komisija</w:t>
            </w:r>
          </w:p>
        </w:tc>
        <w:tc>
          <w:tcPr>
            <w:tcW w:w="1400" w:type="dxa"/>
            <w:tcBorders>
              <w:top w:val="nil"/>
              <w:left w:val="nil"/>
              <w:bottom w:val="nil"/>
              <w:right w:val="nil"/>
            </w:tcBorders>
            <w:shd w:val="clear" w:color="auto" w:fill="auto"/>
            <w:noWrap/>
            <w:vAlign w:val="bottom"/>
          </w:tcPr>
          <w:p>
            <w:pPr>
              <w:jc w:val="right"/>
            </w:pPr>
            <w:r>
              <w:t>3 327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3 327</w:t>
            </w:r>
          </w:p>
        </w:tc>
      </w:tr>
      <w:tr>
        <w:trPr>
          <w:trHeight w:val="315"/>
          <w:jc w:val="center"/>
        </w:trPr>
        <w:tc>
          <w:tcPr>
            <w:tcW w:w="5357" w:type="dxa"/>
            <w:tcBorders>
              <w:top w:val="nil"/>
              <w:left w:val="nil"/>
              <w:bottom w:val="nil"/>
              <w:right w:val="nil"/>
            </w:tcBorders>
            <w:shd w:val="clear" w:color="auto" w:fill="auto"/>
            <w:vAlign w:val="bottom"/>
          </w:tcPr>
          <w:p>
            <w:r>
              <w:t>Teismai</w:t>
            </w:r>
          </w:p>
        </w:tc>
        <w:tc>
          <w:tcPr>
            <w:tcW w:w="1400" w:type="dxa"/>
            <w:tcBorders>
              <w:top w:val="nil"/>
              <w:left w:val="nil"/>
              <w:bottom w:val="nil"/>
              <w:right w:val="nil"/>
            </w:tcBorders>
            <w:shd w:val="clear" w:color="auto" w:fill="auto"/>
            <w:noWrap/>
            <w:vAlign w:val="bottom"/>
          </w:tcPr>
          <w:p>
            <w:pPr>
              <w:ind w:firstLine="134"/>
              <w:jc w:val="right"/>
            </w:pPr>
            <w:r>
              <w:t>170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170</w:t>
            </w:r>
          </w:p>
        </w:tc>
      </w:tr>
      <w:tr>
        <w:trPr>
          <w:trHeight w:val="315"/>
          <w:jc w:val="center"/>
        </w:trPr>
        <w:tc>
          <w:tcPr>
            <w:tcW w:w="5357" w:type="dxa"/>
            <w:tcBorders>
              <w:top w:val="nil"/>
              <w:left w:val="nil"/>
              <w:bottom w:val="nil"/>
              <w:right w:val="nil"/>
            </w:tcBorders>
            <w:shd w:val="clear" w:color="auto" w:fill="auto"/>
            <w:vAlign w:val="bottom"/>
          </w:tcPr>
          <w:p>
            <w:pPr>
              <w:ind w:firstLine="567"/>
            </w:pPr>
            <w:r>
              <w:t>iš jų:</w:t>
            </w:r>
          </w:p>
        </w:tc>
        <w:tc>
          <w:tcPr>
            <w:tcW w:w="1400" w:type="dxa"/>
            <w:tcBorders>
              <w:top w:val="nil"/>
              <w:left w:val="nil"/>
              <w:bottom w:val="nil"/>
              <w:right w:val="nil"/>
            </w:tcBorders>
            <w:shd w:val="clear" w:color="auto" w:fill="auto"/>
            <w:noWrap/>
            <w:vAlign w:val="bottom"/>
          </w:tcPr>
          <w:p>
            <w:pPr>
              <w:jc w:val="right"/>
            </w:pP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p>
        </w:tc>
      </w:tr>
      <w:tr>
        <w:trPr>
          <w:trHeight w:val="315"/>
          <w:jc w:val="center"/>
        </w:trPr>
        <w:tc>
          <w:tcPr>
            <w:tcW w:w="5357" w:type="dxa"/>
            <w:tcBorders>
              <w:top w:val="nil"/>
              <w:left w:val="nil"/>
              <w:bottom w:val="nil"/>
              <w:right w:val="nil"/>
            </w:tcBorders>
            <w:shd w:val="clear" w:color="auto" w:fill="auto"/>
            <w:vAlign w:val="bottom"/>
          </w:tcPr>
          <w:p>
            <w:pPr>
              <w:ind w:firstLine="567"/>
            </w:pPr>
            <w:r>
              <w:t>Lietuvos Aukščiausiasis Teismas</w:t>
            </w:r>
          </w:p>
        </w:tc>
        <w:tc>
          <w:tcPr>
            <w:tcW w:w="1400" w:type="dxa"/>
            <w:tcBorders>
              <w:top w:val="nil"/>
              <w:left w:val="nil"/>
              <w:bottom w:val="nil"/>
              <w:right w:val="nil"/>
            </w:tcBorders>
            <w:shd w:val="clear" w:color="auto" w:fill="auto"/>
            <w:noWrap/>
            <w:vAlign w:val="bottom"/>
          </w:tcPr>
          <w:p>
            <w:pPr>
              <w:jc w:val="right"/>
            </w:pPr>
            <w:r>
              <w:t>75</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75</w:t>
            </w:r>
          </w:p>
        </w:tc>
      </w:tr>
      <w:tr>
        <w:trPr>
          <w:trHeight w:val="315"/>
          <w:jc w:val="center"/>
        </w:trPr>
        <w:tc>
          <w:tcPr>
            <w:tcW w:w="5357" w:type="dxa"/>
            <w:tcBorders>
              <w:top w:val="nil"/>
              <w:left w:val="nil"/>
              <w:bottom w:val="nil"/>
              <w:right w:val="nil"/>
            </w:tcBorders>
            <w:shd w:val="clear" w:color="auto" w:fill="auto"/>
            <w:vAlign w:val="bottom"/>
          </w:tcPr>
          <w:p>
            <w:pPr>
              <w:ind w:firstLine="567"/>
            </w:pPr>
            <w:r>
              <w:t>Lietuvos vyriausiasis administracinis teismas</w:t>
            </w:r>
          </w:p>
        </w:tc>
        <w:tc>
          <w:tcPr>
            <w:tcW w:w="1400" w:type="dxa"/>
            <w:tcBorders>
              <w:top w:val="nil"/>
              <w:left w:val="nil"/>
              <w:bottom w:val="nil"/>
              <w:right w:val="nil"/>
            </w:tcBorders>
            <w:shd w:val="clear" w:color="auto" w:fill="auto"/>
            <w:noWrap/>
            <w:vAlign w:val="bottom"/>
          </w:tcPr>
          <w:p>
            <w:pPr>
              <w:jc w:val="right"/>
            </w:pPr>
            <w:r>
              <w:t>20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20</w:t>
            </w:r>
          </w:p>
        </w:tc>
      </w:tr>
      <w:tr>
        <w:trPr>
          <w:trHeight w:val="315"/>
          <w:jc w:val="center"/>
        </w:trPr>
        <w:tc>
          <w:tcPr>
            <w:tcW w:w="5357" w:type="dxa"/>
            <w:tcBorders>
              <w:top w:val="nil"/>
              <w:left w:val="nil"/>
              <w:bottom w:val="nil"/>
              <w:right w:val="nil"/>
            </w:tcBorders>
            <w:shd w:val="clear" w:color="auto" w:fill="auto"/>
            <w:vAlign w:val="bottom"/>
          </w:tcPr>
          <w:p>
            <w:pPr>
              <w:ind w:firstLine="567"/>
            </w:pPr>
            <w:r>
              <w:t>Vilniaus apygardos teismas</w:t>
            </w:r>
          </w:p>
        </w:tc>
        <w:tc>
          <w:tcPr>
            <w:tcW w:w="1400" w:type="dxa"/>
            <w:tcBorders>
              <w:top w:val="nil"/>
              <w:left w:val="nil"/>
              <w:bottom w:val="nil"/>
              <w:right w:val="nil"/>
            </w:tcBorders>
            <w:shd w:val="clear" w:color="auto" w:fill="auto"/>
            <w:noWrap/>
            <w:vAlign w:val="bottom"/>
          </w:tcPr>
          <w:p>
            <w:pPr>
              <w:jc w:val="right"/>
            </w:pPr>
            <w:r>
              <w:t>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8</w:t>
            </w:r>
          </w:p>
        </w:tc>
      </w:tr>
      <w:tr>
        <w:trPr>
          <w:trHeight w:val="315"/>
          <w:jc w:val="center"/>
        </w:trPr>
        <w:tc>
          <w:tcPr>
            <w:tcW w:w="5357" w:type="dxa"/>
            <w:tcBorders>
              <w:top w:val="nil"/>
              <w:left w:val="nil"/>
              <w:bottom w:val="nil"/>
              <w:right w:val="nil"/>
            </w:tcBorders>
            <w:shd w:val="clear" w:color="auto" w:fill="auto"/>
            <w:vAlign w:val="bottom"/>
          </w:tcPr>
          <w:p>
            <w:pPr>
              <w:ind w:firstLine="567"/>
            </w:pPr>
            <w:r>
              <w:t>Kauno apygardos teismas</w:t>
            </w:r>
          </w:p>
        </w:tc>
        <w:tc>
          <w:tcPr>
            <w:tcW w:w="1400" w:type="dxa"/>
            <w:tcBorders>
              <w:top w:val="nil"/>
              <w:left w:val="nil"/>
              <w:bottom w:val="nil"/>
              <w:right w:val="nil"/>
            </w:tcBorders>
            <w:shd w:val="clear" w:color="auto" w:fill="auto"/>
            <w:noWrap/>
            <w:vAlign w:val="bottom"/>
          </w:tcPr>
          <w:p>
            <w:pPr>
              <w:jc w:val="right"/>
            </w:pPr>
            <w:r>
              <w:t>4</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4</w:t>
            </w:r>
          </w:p>
        </w:tc>
      </w:tr>
      <w:tr>
        <w:trPr>
          <w:trHeight w:val="315"/>
          <w:jc w:val="center"/>
        </w:trPr>
        <w:tc>
          <w:tcPr>
            <w:tcW w:w="5357" w:type="dxa"/>
            <w:tcBorders>
              <w:top w:val="nil"/>
              <w:left w:val="nil"/>
              <w:bottom w:val="nil"/>
              <w:right w:val="nil"/>
            </w:tcBorders>
            <w:shd w:val="clear" w:color="auto" w:fill="auto"/>
            <w:vAlign w:val="bottom"/>
          </w:tcPr>
          <w:p>
            <w:pPr>
              <w:ind w:firstLine="567"/>
            </w:pPr>
            <w:r>
              <w:t>Klaipėdos apygardos teismas</w:t>
            </w:r>
          </w:p>
        </w:tc>
        <w:tc>
          <w:tcPr>
            <w:tcW w:w="1400" w:type="dxa"/>
            <w:tcBorders>
              <w:top w:val="nil"/>
              <w:left w:val="nil"/>
              <w:bottom w:val="nil"/>
              <w:right w:val="nil"/>
            </w:tcBorders>
            <w:shd w:val="clear" w:color="auto" w:fill="auto"/>
            <w:noWrap/>
            <w:vAlign w:val="bottom"/>
          </w:tcPr>
          <w:p>
            <w:pPr>
              <w:jc w:val="right"/>
            </w:pPr>
            <w:r>
              <w:t>6</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6</w:t>
            </w:r>
          </w:p>
        </w:tc>
      </w:tr>
      <w:tr>
        <w:trPr>
          <w:trHeight w:val="315"/>
          <w:jc w:val="center"/>
        </w:trPr>
        <w:tc>
          <w:tcPr>
            <w:tcW w:w="5357" w:type="dxa"/>
            <w:tcBorders>
              <w:top w:val="nil"/>
              <w:left w:val="nil"/>
              <w:bottom w:val="nil"/>
              <w:right w:val="nil"/>
            </w:tcBorders>
            <w:shd w:val="clear" w:color="auto" w:fill="auto"/>
            <w:vAlign w:val="bottom"/>
          </w:tcPr>
          <w:p>
            <w:pPr>
              <w:ind w:firstLine="567"/>
            </w:pPr>
            <w:r>
              <w:t>Panevėžio apygardos teismas</w:t>
            </w:r>
          </w:p>
        </w:tc>
        <w:tc>
          <w:tcPr>
            <w:tcW w:w="1400" w:type="dxa"/>
            <w:tcBorders>
              <w:top w:val="nil"/>
              <w:left w:val="nil"/>
              <w:bottom w:val="nil"/>
              <w:right w:val="nil"/>
            </w:tcBorders>
            <w:shd w:val="clear" w:color="auto" w:fill="auto"/>
            <w:noWrap/>
            <w:vAlign w:val="bottom"/>
          </w:tcPr>
          <w:p>
            <w:pPr>
              <w:jc w:val="right"/>
            </w:pPr>
            <w:r>
              <w:t>3</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3</w:t>
            </w:r>
          </w:p>
        </w:tc>
      </w:tr>
      <w:tr>
        <w:trPr>
          <w:trHeight w:val="315"/>
          <w:jc w:val="center"/>
        </w:trPr>
        <w:tc>
          <w:tcPr>
            <w:tcW w:w="5357" w:type="dxa"/>
            <w:tcBorders>
              <w:top w:val="nil"/>
              <w:left w:val="nil"/>
              <w:bottom w:val="nil"/>
              <w:right w:val="nil"/>
            </w:tcBorders>
            <w:shd w:val="clear" w:color="auto" w:fill="auto"/>
            <w:vAlign w:val="bottom"/>
          </w:tcPr>
          <w:p>
            <w:pPr>
              <w:ind w:firstLine="567"/>
            </w:pPr>
            <w:r>
              <w:t>Vilniaus miesto 1 apylinkės teismas</w:t>
            </w:r>
          </w:p>
        </w:tc>
        <w:tc>
          <w:tcPr>
            <w:tcW w:w="1400" w:type="dxa"/>
            <w:tcBorders>
              <w:top w:val="nil"/>
              <w:left w:val="nil"/>
              <w:bottom w:val="nil"/>
              <w:right w:val="nil"/>
            </w:tcBorders>
            <w:shd w:val="clear" w:color="auto" w:fill="auto"/>
            <w:noWrap/>
            <w:vAlign w:val="bottom"/>
          </w:tcPr>
          <w:p>
            <w:pPr>
              <w:jc w:val="right"/>
            </w:pPr>
            <w:r>
              <w:t>10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10</w:t>
            </w:r>
          </w:p>
        </w:tc>
      </w:tr>
      <w:tr>
        <w:trPr>
          <w:trHeight w:val="315"/>
          <w:jc w:val="center"/>
        </w:trPr>
        <w:tc>
          <w:tcPr>
            <w:tcW w:w="5357" w:type="dxa"/>
            <w:tcBorders>
              <w:top w:val="nil"/>
              <w:left w:val="nil"/>
              <w:bottom w:val="nil"/>
              <w:right w:val="nil"/>
            </w:tcBorders>
            <w:shd w:val="clear" w:color="auto" w:fill="auto"/>
            <w:vAlign w:val="bottom"/>
          </w:tcPr>
          <w:p>
            <w:pPr>
              <w:ind w:firstLine="567"/>
            </w:pPr>
            <w:r>
              <w:t>Vilniaus miesto 2 apylinkės teismas</w:t>
            </w:r>
          </w:p>
        </w:tc>
        <w:tc>
          <w:tcPr>
            <w:tcW w:w="1400" w:type="dxa"/>
            <w:tcBorders>
              <w:top w:val="nil"/>
              <w:left w:val="nil"/>
              <w:bottom w:val="nil"/>
              <w:right w:val="nil"/>
            </w:tcBorders>
            <w:shd w:val="clear" w:color="auto" w:fill="auto"/>
            <w:noWrap/>
            <w:vAlign w:val="bottom"/>
          </w:tcPr>
          <w:p>
            <w:pPr>
              <w:jc w:val="right"/>
            </w:pPr>
            <w:r>
              <w:t>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7</w:t>
            </w:r>
          </w:p>
        </w:tc>
      </w:tr>
      <w:tr>
        <w:trPr>
          <w:trHeight w:val="315"/>
          <w:jc w:val="center"/>
        </w:trPr>
        <w:tc>
          <w:tcPr>
            <w:tcW w:w="5357" w:type="dxa"/>
            <w:tcBorders>
              <w:top w:val="nil"/>
              <w:left w:val="nil"/>
              <w:bottom w:val="nil"/>
              <w:right w:val="nil"/>
            </w:tcBorders>
            <w:shd w:val="clear" w:color="auto" w:fill="auto"/>
            <w:vAlign w:val="bottom"/>
          </w:tcPr>
          <w:p>
            <w:pPr>
              <w:ind w:firstLine="567"/>
            </w:pPr>
            <w:r>
              <w:t>Vilniaus miesto 3 apylinkės teismas</w:t>
            </w:r>
          </w:p>
        </w:tc>
        <w:tc>
          <w:tcPr>
            <w:tcW w:w="1400" w:type="dxa"/>
            <w:tcBorders>
              <w:top w:val="nil"/>
              <w:left w:val="nil"/>
              <w:bottom w:val="nil"/>
              <w:right w:val="nil"/>
            </w:tcBorders>
            <w:shd w:val="clear" w:color="auto" w:fill="auto"/>
            <w:noWrap/>
            <w:vAlign w:val="bottom"/>
          </w:tcPr>
          <w:p>
            <w:pPr>
              <w:jc w:val="right"/>
            </w:pPr>
            <w:r>
              <w:t>2</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2</w:t>
            </w:r>
          </w:p>
        </w:tc>
      </w:tr>
      <w:tr>
        <w:trPr>
          <w:trHeight w:val="315"/>
          <w:jc w:val="center"/>
        </w:trPr>
        <w:tc>
          <w:tcPr>
            <w:tcW w:w="5357" w:type="dxa"/>
            <w:tcBorders>
              <w:top w:val="nil"/>
              <w:left w:val="nil"/>
              <w:bottom w:val="nil"/>
              <w:right w:val="nil"/>
            </w:tcBorders>
            <w:shd w:val="clear" w:color="auto" w:fill="auto"/>
            <w:vAlign w:val="bottom"/>
          </w:tcPr>
          <w:p>
            <w:pPr>
              <w:ind w:firstLine="567"/>
            </w:pPr>
            <w:r>
              <w:t>Kauno miesto apylinkės teismas</w:t>
            </w:r>
          </w:p>
        </w:tc>
        <w:tc>
          <w:tcPr>
            <w:tcW w:w="1400" w:type="dxa"/>
            <w:tcBorders>
              <w:top w:val="nil"/>
              <w:left w:val="nil"/>
              <w:bottom w:val="nil"/>
              <w:right w:val="nil"/>
            </w:tcBorders>
            <w:shd w:val="clear" w:color="auto" w:fill="auto"/>
            <w:noWrap/>
            <w:vAlign w:val="bottom"/>
          </w:tcPr>
          <w:p>
            <w:pPr>
              <w:jc w:val="right"/>
            </w:pPr>
            <w:r>
              <w:t>10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10</w:t>
            </w:r>
          </w:p>
        </w:tc>
      </w:tr>
      <w:tr>
        <w:trPr>
          <w:trHeight w:val="315"/>
          <w:jc w:val="center"/>
        </w:trPr>
        <w:tc>
          <w:tcPr>
            <w:tcW w:w="5357" w:type="dxa"/>
            <w:tcBorders>
              <w:top w:val="nil"/>
              <w:left w:val="nil"/>
              <w:bottom w:val="nil"/>
              <w:right w:val="nil"/>
            </w:tcBorders>
            <w:shd w:val="clear" w:color="auto" w:fill="auto"/>
            <w:vAlign w:val="bottom"/>
          </w:tcPr>
          <w:p>
            <w:pPr>
              <w:ind w:firstLine="567"/>
            </w:pPr>
            <w:r>
              <w:t>Klaipėdos miesto apylinkės teismas</w:t>
            </w:r>
          </w:p>
        </w:tc>
        <w:tc>
          <w:tcPr>
            <w:tcW w:w="1400" w:type="dxa"/>
            <w:tcBorders>
              <w:top w:val="nil"/>
              <w:left w:val="nil"/>
              <w:bottom w:val="nil"/>
              <w:right w:val="nil"/>
            </w:tcBorders>
            <w:shd w:val="clear" w:color="auto" w:fill="auto"/>
            <w:noWrap/>
            <w:vAlign w:val="bottom"/>
          </w:tcPr>
          <w:p>
            <w:pPr>
              <w:jc w:val="right"/>
            </w:pPr>
            <w:r>
              <w:t>10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10</w:t>
            </w:r>
          </w:p>
        </w:tc>
      </w:tr>
      <w:tr>
        <w:trPr>
          <w:trHeight w:val="315"/>
          <w:jc w:val="center"/>
        </w:trPr>
        <w:tc>
          <w:tcPr>
            <w:tcW w:w="5357" w:type="dxa"/>
            <w:tcBorders>
              <w:top w:val="nil"/>
              <w:left w:val="nil"/>
              <w:bottom w:val="nil"/>
              <w:right w:val="nil"/>
            </w:tcBorders>
            <w:shd w:val="clear" w:color="auto" w:fill="auto"/>
            <w:vAlign w:val="bottom"/>
          </w:tcPr>
          <w:p>
            <w:pPr>
              <w:ind w:firstLine="567"/>
            </w:pPr>
            <w:r>
              <w:t>Panevėžio miesto apylinkės teismas</w:t>
            </w:r>
          </w:p>
        </w:tc>
        <w:tc>
          <w:tcPr>
            <w:tcW w:w="1400" w:type="dxa"/>
            <w:tcBorders>
              <w:top w:val="nil"/>
              <w:left w:val="nil"/>
              <w:bottom w:val="nil"/>
              <w:right w:val="nil"/>
            </w:tcBorders>
            <w:shd w:val="clear" w:color="auto" w:fill="auto"/>
            <w:noWrap/>
            <w:vAlign w:val="bottom"/>
          </w:tcPr>
          <w:p>
            <w:pPr>
              <w:jc w:val="right"/>
            </w:pPr>
            <w:r>
              <w:t>4</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4</w:t>
            </w:r>
          </w:p>
        </w:tc>
      </w:tr>
      <w:tr>
        <w:trPr>
          <w:trHeight w:val="315"/>
          <w:jc w:val="center"/>
        </w:trPr>
        <w:tc>
          <w:tcPr>
            <w:tcW w:w="5357" w:type="dxa"/>
            <w:tcBorders>
              <w:top w:val="nil"/>
              <w:left w:val="nil"/>
              <w:bottom w:val="nil"/>
              <w:right w:val="nil"/>
            </w:tcBorders>
            <w:shd w:val="clear" w:color="auto" w:fill="auto"/>
            <w:vAlign w:val="bottom"/>
          </w:tcPr>
          <w:p>
            <w:pPr>
              <w:ind w:firstLine="567"/>
            </w:pPr>
            <w:r>
              <w:t>Biržų rajono apylinkės teismas</w:t>
            </w:r>
          </w:p>
        </w:tc>
        <w:tc>
          <w:tcPr>
            <w:tcW w:w="1400" w:type="dxa"/>
            <w:tcBorders>
              <w:top w:val="nil"/>
              <w:left w:val="nil"/>
              <w:bottom w:val="nil"/>
              <w:right w:val="nil"/>
            </w:tcBorders>
            <w:shd w:val="clear" w:color="auto" w:fill="auto"/>
            <w:noWrap/>
            <w:vAlign w:val="bottom"/>
          </w:tcPr>
          <w:p>
            <w:pPr>
              <w:jc w:val="right"/>
            </w:pPr>
            <w:r>
              <w:t>2</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2</w:t>
            </w:r>
          </w:p>
        </w:tc>
      </w:tr>
      <w:tr>
        <w:trPr>
          <w:trHeight w:val="315"/>
          <w:jc w:val="center"/>
        </w:trPr>
        <w:tc>
          <w:tcPr>
            <w:tcW w:w="5357" w:type="dxa"/>
            <w:tcBorders>
              <w:top w:val="nil"/>
              <w:left w:val="nil"/>
              <w:bottom w:val="nil"/>
              <w:right w:val="nil"/>
            </w:tcBorders>
            <w:shd w:val="clear" w:color="auto" w:fill="auto"/>
            <w:vAlign w:val="bottom"/>
          </w:tcPr>
          <w:p>
            <w:pPr>
              <w:ind w:firstLine="567"/>
            </w:pPr>
            <w:r>
              <w:t>Vilniaus rajono apylinkės teismas</w:t>
            </w:r>
          </w:p>
        </w:tc>
        <w:tc>
          <w:tcPr>
            <w:tcW w:w="1400" w:type="dxa"/>
            <w:tcBorders>
              <w:top w:val="nil"/>
              <w:left w:val="nil"/>
              <w:bottom w:val="nil"/>
              <w:right w:val="nil"/>
            </w:tcBorders>
            <w:shd w:val="clear" w:color="auto" w:fill="auto"/>
            <w:noWrap/>
            <w:vAlign w:val="bottom"/>
          </w:tcPr>
          <w:p>
            <w:pPr>
              <w:jc w:val="right"/>
            </w:pPr>
            <w:r>
              <w:t>4</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4</w:t>
            </w:r>
          </w:p>
        </w:tc>
      </w:tr>
      <w:tr>
        <w:trPr>
          <w:trHeight w:val="315"/>
          <w:jc w:val="center"/>
        </w:trPr>
        <w:tc>
          <w:tcPr>
            <w:tcW w:w="5357" w:type="dxa"/>
            <w:tcBorders>
              <w:top w:val="nil"/>
              <w:left w:val="nil"/>
              <w:bottom w:val="nil"/>
              <w:right w:val="nil"/>
            </w:tcBorders>
            <w:shd w:val="clear" w:color="auto" w:fill="auto"/>
            <w:vAlign w:val="bottom"/>
          </w:tcPr>
          <w:p>
            <w:pPr>
              <w:ind w:firstLine="567"/>
            </w:pPr>
            <w:r>
              <w:t>Vilniaus apygardos administracinis teismas</w:t>
            </w:r>
          </w:p>
        </w:tc>
        <w:tc>
          <w:tcPr>
            <w:tcW w:w="1400" w:type="dxa"/>
            <w:tcBorders>
              <w:top w:val="nil"/>
              <w:left w:val="nil"/>
              <w:bottom w:val="nil"/>
              <w:right w:val="nil"/>
            </w:tcBorders>
            <w:shd w:val="clear" w:color="auto" w:fill="auto"/>
            <w:noWrap/>
            <w:vAlign w:val="bottom"/>
          </w:tcPr>
          <w:p>
            <w:pPr>
              <w:jc w:val="right"/>
            </w:pPr>
            <w:r>
              <w:t>2</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2</w:t>
            </w:r>
          </w:p>
        </w:tc>
      </w:tr>
      <w:tr>
        <w:trPr>
          <w:trHeight w:val="315"/>
          <w:jc w:val="center"/>
        </w:trPr>
        <w:tc>
          <w:tcPr>
            <w:tcW w:w="5357" w:type="dxa"/>
            <w:tcBorders>
              <w:top w:val="nil"/>
              <w:left w:val="nil"/>
              <w:bottom w:val="nil"/>
              <w:right w:val="nil"/>
            </w:tcBorders>
            <w:shd w:val="clear" w:color="auto" w:fill="auto"/>
            <w:vAlign w:val="bottom"/>
          </w:tcPr>
          <w:p>
            <w:pPr>
              <w:ind w:firstLine="567"/>
            </w:pPr>
            <w:r>
              <w:t>Kauno apygardos administracinis teismas</w:t>
            </w:r>
          </w:p>
        </w:tc>
        <w:tc>
          <w:tcPr>
            <w:tcW w:w="1400" w:type="dxa"/>
            <w:tcBorders>
              <w:top w:val="nil"/>
              <w:left w:val="nil"/>
              <w:bottom w:val="nil"/>
              <w:right w:val="nil"/>
            </w:tcBorders>
            <w:shd w:val="clear" w:color="auto" w:fill="auto"/>
            <w:noWrap/>
            <w:vAlign w:val="bottom"/>
          </w:tcPr>
          <w:p>
            <w:pPr>
              <w:jc w:val="right"/>
            </w:pPr>
            <w:r>
              <w:t>2</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2</w:t>
            </w:r>
          </w:p>
        </w:tc>
      </w:tr>
      <w:tr>
        <w:trPr>
          <w:trHeight w:val="315"/>
          <w:jc w:val="center"/>
        </w:trPr>
        <w:tc>
          <w:tcPr>
            <w:tcW w:w="5357" w:type="dxa"/>
            <w:tcBorders>
              <w:top w:val="nil"/>
              <w:left w:val="nil"/>
              <w:bottom w:val="nil"/>
              <w:right w:val="nil"/>
            </w:tcBorders>
            <w:shd w:val="clear" w:color="auto" w:fill="auto"/>
            <w:vAlign w:val="bottom"/>
          </w:tcPr>
          <w:p>
            <w:pPr>
              <w:ind w:firstLine="567"/>
            </w:pPr>
            <w:r>
              <w:t>Klaipėdos apygardos administracinis teismas</w:t>
            </w:r>
          </w:p>
        </w:tc>
        <w:tc>
          <w:tcPr>
            <w:tcW w:w="1400" w:type="dxa"/>
            <w:tcBorders>
              <w:top w:val="nil"/>
              <w:left w:val="nil"/>
              <w:bottom w:val="nil"/>
              <w:right w:val="nil"/>
            </w:tcBorders>
            <w:shd w:val="clear" w:color="auto" w:fill="auto"/>
            <w:noWrap/>
            <w:vAlign w:val="bottom"/>
          </w:tcPr>
          <w:p>
            <w:pPr>
              <w:jc w:val="right"/>
            </w:pPr>
            <w:r>
              <w:t>1</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jc w:val="right"/>
            </w:pPr>
            <w:r>
              <w:t>1</w:t>
            </w:r>
          </w:p>
        </w:tc>
      </w:tr>
      <w:tr>
        <w:trPr>
          <w:trHeight w:val="315"/>
          <w:jc w:val="center"/>
        </w:trPr>
        <w:tc>
          <w:tcPr>
            <w:tcW w:w="5357" w:type="dxa"/>
            <w:tcBorders>
              <w:top w:val="nil"/>
              <w:left w:val="nil"/>
              <w:bottom w:val="nil"/>
              <w:right w:val="nil"/>
            </w:tcBorders>
            <w:shd w:val="clear" w:color="auto" w:fill="auto"/>
            <w:vAlign w:val="bottom"/>
          </w:tcPr>
          <w:p>
            <w:r>
              <w:t>Lietuvos technikos biblioteka</w:t>
            </w:r>
          </w:p>
        </w:tc>
        <w:tc>
          <w:tcPr>
            <w:tcW w:w="1400" w:type="dxa"/>
            <w:tcBorders>
              <w:top w:val="nil"/>
              <w:left w:val="nil"/>
              <w:bottom w:val="nil"/>
              <w:right w:val="nil"/>
            </w:tcBorders>
            <w:shd w:val="clear" w:color="auto" w:fill="auto"/>
            <w:noWrap/>
            <w:vAlign w:val="bottom"/>
          </w:tcPr>
          <w:p>
            <w:pPr>
              <w:ind w:firstLine="134"/>
              <w:jc w:val="right"/>
            </w:pPr>
            <w:r>
              <w:t>80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80</w:t>
            </w:r>
          </w:p>
        </w:tc>
      </w:tr>
      <w:tr>
        <w:trPr>
          <w:trHeight w:val="315"/>
          <w:jc w:val="center"/>
        </w:trPr>
        <w:tc>
          <w:tcPr>
            <w:tcW w:w="5357" w:type="dxa"/>
            <w:tcBorders>
              <w:top w:val="nil"/>
              <w:left w:val="nil"/>
              <w:bottom w:val="nil"/>
              <w:right w:val="nil"/>
            </w:tcBorders>
            <w:shd w:val="clear" w:color="auto" w:fill="auto"/>
            <w:vAlign w:val="bottom"/>
          </w:tcPr>
          <w:p>
            <w:r>
              <w:t>Lietuvos medicinos biblioteka</w:t>
            </w:r>
          </w:p>
        </w:tc>
        <w:tc>
          <w:tcPr>
            <w:tcW w:w="1400" w:type="dxa"/>
            <w:tcBorders>
              <w:top w:val="nil"/>
              <w:left w:val="nil"/>
              <w:bottom w:val="nil"/>
              <w:right w:val="nil"/>
            </w:tcBorders>
            <w:shd w:val="clear" w:color="auto" w:fill="auto"/>
            <w:noWrap/>
            <w:vAlign w:val="bottom"/>
          </w:tcPr>
          <w:p>
            <w:pPr>
              <w:ind w:firstLine="134"/>
              <w:jc w:val="right"/>
            </w:pPr>
            <w:r>
              <w:t>20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20</w:t>
            </w:r>
          </w:p>
        </w:tc>
      </w:tr>
      <w:tr>
        <w:trPr>
          <w:trHeight w:val="118"/>
          <w:jc w:val="center"/>
        </w:trPr>
        <w:tc>
          <w:tcPr>
            <w:tcW w:w="5357" w:type="dxa"/>
            <w:tcBorders>
              <w:top w:val="nil"/>
              <w:left w:val="nil"/>
              <w:bottom w:val="nil"/>
              <w:right w:val="nil"/>
            </w:tcBorders>
            <w:shd w:val="clear" w:color="auto" w:fill="auto"/>
            <w:vAlign w:val="bottom"/>
          </w:tcPr>
          <w:p>
            <w:r>
              <w:t>Lietuvos gyventojų genocido ir rezistencijos tyrimo centras</w:t>
            </w:r>
          </w:p>
        </w:tc>
        <w:tc>
          <w:tcPr>
            <w:tcW w:w="1400" w:type="dxa"/>
            <w:tcBorders>
              <w:top w:val="nil"/>
              <w:left w:val="nil"/>
              <w:bottom w:val="nil"/>
              <w:right w:val="nil"/>
            </w:tcBorders>
            <w:shd w:val="clear" w:color="auto" w:fill="auto"/>
            <w:noWrap/>
            <w:vAlign w:val="bottom"/>
          </w:tcPr>
          <w:p>
            <w:pPr>
              <w:ind w:firstLine="134"/>
              <w:jc w:val="right"/>
            </w:pPr>
            <w:r>
              <w:t>160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160</w:t>
            </w:r>
          </w:p>
        </w:tc>
      </w:tr>
      <w:tr>
        <w:trPr>
          <w:trHeight w:val="110"/>
          <w:jc w:val="center"/>
        </w:trPr>
        <w:tc>
          <w:tcPr>
            <w:tcW w:w="5357" w:type="dxa"/>
            <w:tcBorders>
              <w:top w:val="nil"/>
              <w:left w:val="nil"/>
              <w:bottom w:val="nil"/>
              <w:right w:val="nil"/>
            </w:tcBorders>
            <w:shd w:val="clear" w:color="auto" w:fill="auto"/>
            <w:vAlign w:val="bottom"/>
          </w:tcPr>
          <w:p>
            <w:r>
              <w:t>Mykolo Romerio universiteto Teismo medicinos institutas</w:t>
            </w:r>
          </w:p>
        </w:tc>
        <w:tc>
          <w:tcPr>
            <w:tcW w:w="1400" w:type="dxa"/>
            <w:tcBorders>
              <w:top w:val="nil"/>
              <w:left w:val="nil"/>
              <w:bottom w:val="nil"/>
              <w:right w:val="nil"/>
            </w:tcBorders>
            <w:shd w:val="clear" w:color="auto" w:fill="auto"/>
            <w:noWrap/>
            <w:vAlign w:val="bottom"/>
          </w:tcPr>
          <w:p>
            <w:pPr>
              <w:ind w:firstLine="67"/>
              <w:jc w:val="right"/>
            </w:pPr>
            <w:r>
              <w:t>1 200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1 200</w:t>
            </w:r>
          </w:p>
        </w:tc>
      </w:tr>
      <w:tr>
        <w:trPr>
          <w:trHeight w:val="315"/>
          <w:jc w:val="center"/>
        </w:trPr>
        <w:tc>
          <w:tcPr>
            <w:tcW w:w="5357" w:type="dxa"/>
            <w:tcBorders>
              <w:top w:val="nil"/>
              <w:left w:val="nil"/>
              <w:bottom w:val="nil"/>
              <w:right w:val="nil"/>
            </w:tcBorders>
            <w:shd w:val="clear" w:color="auto" w:fill="auto"/>
            <w:vAlign w:val="bottom"/>
          </w:tcPr>
          <w:p>
            <w:r>
              <w:t>Vilniaus universitetas</w:t>
            </w:r>
          </w:p>
        </w:tc>
        <w:tc>
          <w:tcPr>
            <w:tcW w:w="1400" w:type="dxa"/>
            <w:tcBorders>
              <w:top w:val="nil"/>
              <w:left w:val="nil"/>
              <w:bottom w:val="nil"/>
              <w:right w:val="nil"/>
            </w:tcBorders>
            <w:shd w:val="clear" w:color="auto" w:fill="auto"/>
            <w:noWrap/>
            <w:vAlign w:val="bottom"/>
          </w:tcPr>
          <w:p>
            <w:pPr>
              <w:ind w:firstLine="67"/>
              <w:jc w:val="right"/>
            </w:pPr>
            <w:r>
              <w:t>37 050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37 050</w:t>
            </w:r>
          </w:p>
        </w:tc>
      </w:tr>
      <w:tr>
        <w:trPr>
          <w:trHeight w:val="315"/>
          <w:jc w:val="center"/>
        </w:trPr>
        <w:tc>
          <w:tcPr>
            <w:tcW w:w="5357" w:type="dxa"/>
            <w:tcBorders>
              <w:top w:val="nil"/>
              <w:left w:val="nil"/>
              <w:bottom w:val="nil"/>
              <w:right w:val="nil"/>
            </w:tcBorders>
            <w:shd w:val="clear" w:color="auto" w:fill="auto"/>
            <w:vAlign w:val="bottom"/>
          </w:tcPr>
          <w:p>
            <w:r>
              <w:t>Vytauto Didžiojo universitetas</w:t>
            </w:r>
          </w:p>
        </w:tc>
        <w:tc>
          <w:tcPr>
            <w:tcW w:w="1400" w:type="dxa"/>
            <w:tcBorders>
              <w:top w:val="nil"/>
              <w:left w:val="nil"/>
              <w:bottom w:val="nil"/>
              <w:right w:val="nil"/>
            </w:tcBorders>
            <w:shd w:val="clear" w:color="auto" w:fill="auto"/>
            <w:noWrap/>
            <w:vAlign w:val="bottom"/>
          </w:tcPr>
          <w:p>
            <w:pPr>
              <w:ind w:firstLine="67"/>
              <w:jc w:val="right"/>
            </w:pPr>
            <w:r>
              <w:t>12 000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12 000</w:t>
            </w:r>
          </w:p>
        </w:tc>
      </w:tr>
      <w:tr>
        <w:trPr>
          <w:trHeight w:val="315"/>
          <w:jc w:val="center"/>
        </w:trPr>
        <w:tc>
          <w:tcPr>
            <w:tcW w:w="5357" w:type="dxa"/>
            <w:tcBorders>
              <w:top w:val="nil"/>
              <w:left w:val="nil"/>
              <w:bottom w:val="nil"/>
              <w:right w:val="nil"/>
            </w:tcBorders>
            <w:shd w:val="clear" w:color="auto" w:fill="auto"/>
            <w:vAlign w:val="bottom"/>
          </w:tcPr>
          <w:p>
            <w:r>
              <w:t>Kauno technologijos universitetas</w:t>
            </w:r>
          </w:p>
        </w:tc>
        <w:tc>
          <w:tcPr>
            <w:tcW w:w="1400" w:type="dxa"/>
            <w:tcBorders>
              <w:top w:val="nil"/>
              <w:left w:val="nil"/>
              <w:bottom w:val="nil"/>
              <w:right w:val="nil"/>
            </w:tcBorders>
            <w:shd w:val="clear" w:color="auto" w:fill="auto"/>
            <w:noWrap/>
            <w:vAlign w:val="bottom"/>
          </w:tcPr>
          <w:p>
            <w:pPr>
              <w:ind w:firstLine="67"/>
              <w:jc w:val="right"/>
            </w:pPr>
            <w:r>
              <w:t>37 730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37 730</w:t>
            </w:r>
          </w:p>
        </w:tc>
      </w:tr>
      <w:tr>
        <w:trPr>
          <w:trHeight w:val="315"/>
          <w:jc w:val="center"/>
        </w:trPr>
        <w:tc>
          <w:tcPr>
            <w:tcW w:w="5357" w:type="dxa"/>
            <w:tcBorders>
              <w:top w:val="nil"/>
              <w:left w:val="nil"/>
              <w:bottom w:val="nil"/>
              <w:right w:val="nil"/>
            </w:tcBorders>
            <w:shd w:val="clear" w:color="auto" w:fill="auto"/>
            <w:vAlign w:val="bottom"/>
          </w:tcPr>
          <w:p>
            <w:r>
              <w:t>Vilniaus Gedimino technikos universitetas</w:t>
            </w:r>
          </w:p>
        </w:tc>
        <w:tc>
          <w:tcPr>
            <w:tcW w:w="1400" w:type="dxa"/>
            <w:tcBorders>
              <w:top w:val="nil"/>
              <w:left w:val="nil"/>
              <w:bottom w:val="nil"/>
              <w:right w:val="nil"/>
            </w:tcBorders>
            <w:shd w:val="clear" w:color="auto" w:fill="auto"/>
            <w:noWrap/>
            <w:vAlign w:val="bottom"/>
          </w:tcPr>
          <w:p>
            <w:pPr>
              <w:ind w:firstLine="67"/>
              <w:jc w:val="right"/>
            </w:pPr>
            <w:r>
              <w:t>29 416</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29 416</w:t>
            </w:r>
          </w:p>
        </w:tc>
      </w:tr>
      <w:tr>
        <w:trPr>
          <w:trHeight w:val="315"/>
          <w:jc w:val="center"/>
        </w:trPr>
        <w:tc>
          <w:tcPr>
            <w:tcW w:w="5357" w:type="dxa"/>
            <w:tcBorders>
              <w:top w:val="nil"/>
              <w:left w:val="nil"/>
              <w:bottom w:val="nil"/>
              <w:right w:val="nil"/>
            </w:tcBorders>
            <w:shd w:val="clear" w:color="auto" w:fill="auto"/>
            <w:vAlign w:val="bottom"/>
          </w:tcPr>
          <w:p>
            <w:r>
              <w:t>Klaipėdos universitetas</w:t>
            </w:r>
          </w:p>
        </w:tc>
        <w:tc>
          <w:tcPr>
            <w:tcW w:w="1400" w:type="dxa"/>
            <w:tcBorders>
              <w:top w:val="nil"/>
              <w:left w:val="nil"/>
              <w:bottom w:val="nil"/>
              <w:right w:val="nil"/>
            </w:tcBorders>
            <w:shd w:val="clear" w:color="auto" w:fill="auto"/>
            <w:noWrap/>
            <w:vAlign w:val="bottom"/>
          </w:tcPr>
          <w:p>
            <w:pPr>
              <w:ind w:firstLine="67"/>
              <w:jc w:val="right"/>
            </w:pPr>
            <w:r>
              <w:t>15 150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15 150</w:t>
            </w:r>
          </w:p>
        </w:tc>
      </w:tr>
      <w:tr>
        <w:trPr>
          <w:trHeight w:val="315"/>
          <w:jc w:val="center"/>
        </w:trPr>
        <w:tc>
          <w:tcPr>
            <w:tcW w:w="5357" w:type="dxa"/>
            <w:tcBorders>
              <w:top w:val="nil"/>
              <w:left w:val="nil"/>
              <w:bottom w:val="nil"/>
              <w:right w:val="nil"/>
            </w:tcBorders>
            <w:shd w:val="clear" w:color="auto" w:fill="auto"/>
            <w:vAlign w:val="bottom"/>
          </w:tcPr>
          <w:p>
            <w:r>
              <w:t>Lietuvos žemės ūkio universitetas</w:t>
            </w:r>
          </w:p>
        </w:tc>
        <w:tc>
          <w:tcPr>
            <w:tcW w:w="1400" w:type="dxa"/>
            <w:tcBorders>
              <w:top w:val="nil"/>
              <w:left w:val="nil"/>
              <w:bottom w:val="nil"/>
              <w:right w:val="nil"/>
            </w:tcBorders>
            <w:shd w:val="clear" w:color="auto" w:fill="auto"/>
            <w:noWrap/>
            <w:vAlign w:val="bottom"/>
          </w:tcPr>
          <w:p>
            <w:pPr>
              <w:ind w:firstLine="67"/>
              <w:jc w:val="right"/>
            </w:pPr>
            <w:r>
              <w:t>14 900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14 900</w:t>
            </w:r>
          </w:p>
        </w:tc>
      </w:tr>
      <w:tr>
        <w:trPr>
          <w:trHeight w:val="315"/>
          <w:jc w:val="center"/>
        </w:trPr>
        <w:tc>
          <w:tcPr>
            <w:tcW w:w="5357" w:type="dxa"/>
            <w:tcBorders>
              <w:top w:val="nil"/>
              <w:left w:val="nil"/>
              <w:bottom w:val="nil"/>
              <w:right w:val="nil"/>
            </w:tcBorders>
            <w:shd w:val="clear" w:color="auto" w:fill="auto"/>
            <w:vAlign w:val="bottom"/>
          </w:tcPr>
          <w:p>
            <w:r>
              <w:t>Lietuvos veterinarijos akademija</w:t>
            </w:r>
          </w:p>
        </w:tc>
        <w:tc>
          <w:tcPr>
            <w:tcW w:w="1400" w:type="dxa"/>
            <w:tcBorders>
              <w:top w:val="nil"/>
              <w:left w:val="nil"/>
              <w:bottom w:val="nil"/>
              <w:right w:val="nil"/>
            </w:tcBorders>
            <w:shd w:val="clear" w:color="auto" w:fill="auto"/>
            <w:noWrap/>
            <w:vAlign w:val="bottom"/>
          </w:tcPr>
          <w:p>
            <w:pPr>
              <w:ind w:firstLine="67"/>
              <w:jc w:val="right"/>
            </w:pPr>
            <w:r>
              <w:t>4 885</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4 885</w:t>
            </w:r>
          </w:p>
        </w:tc>
      </w:tr>
      <w:tr>
        <w:trPr>
          <w:trHeight w:val="315"/>
          <w:jc w:val="center"/>
        </w:trPr>
        <w:tc>
          <w:tcPr>
            <w:tcW w:w="5357" w:type="dxa"/>
            <w:tcBorders>
              <w:top w:val="nil"/>
              <w:left w:val="nil"/>
              <w:bottom w:val="nil"/>
              <w:right w:val="nil"/>
            </w:tcBorders>
            <w:shd w:val="clear" w:color="auto" w:fill="auto"/>
            <w:vAlign w:val="bottom"/>
          </w:tcPr>
          <w:p>
            <w:r>
              <w:t>Mykolo Romerio universitetas</w:t>
            </w:r>
          </w:p>
        </w:tc>
        <w:tc>
          <w:tcPr>
            <w:tcW w:w="1400" w:type="dxa"/>
            <w:tcBorders>
              <w:top w:val="nil"/>
              <w:left w:val="nil"/>
              <w:bottom w:val="nil"/>
              <w:right w:val="nil"/>
            </w:tcBorders>
            <w:shd w:val="clear" w:color="auto" w:fill="auto"/>
            <w:noWrap/>
            <w:vAlign w:val="bottom"/>
          </w:tcPr>
          <w:p>
            <w:pPr>
              <w:ind w:firstLine="67"/>
              <w:jc w:val="right"/>
            </w:pPr>
            <w:r>
              <w:t>25 030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25 030</w:t>
            </w:r>
          </w:p>
        </w:tc>
      </w:tr>
      <w:tr>
        <w:trPr>
          <w:trHeight w:val="315"/>
          <w:jc w:val="center"/>
        </w:trPr>
        <w:tc>
          <w:tcPr>
            <w:tcW w:w="5357" w:type="dxa"/>
            <w:tcBorders>
              <w:top w:val="nil"/>
              <w:left w:val="nil"/>
              <w:bottom w:val="nil"/>
              <w:right w:val="nil"/>
            </w:tcBorders>
            <w:shd w:val="clear" w:color="auto" w:fill="auto"/>
            <w:vAlign w:val="bottom"/>
          </w:tcPr>
          <w:p>
            <w:r>
              <w:t>Kauno medicinos universitetas</w:t>
            </w:r>
          </w:p>
        </w:tc>
        <w:tc>
          <w:tcPr>
            <w:tcW w:w="1400" w:type="dxa"/>
            <w:tcBorders>
              <w:top w:val="nil"/>
              <w:left w:val="nil"/>
              <w:bottom w:val="nil"/>
              <w:right w:val="nil"/>
            </w:tcBorders>
            <w:shd w:val="clear" w:color="auto" w:fill="auto"/>
            <w:noWrap/>
            <w:vAlign w:val="bottom"/>
          </w:tcPr>
          <w:p>
            <w:pPr>
              <w:ind w:firstLine="67"/>
              <w:jc w:val="right"/>
            </w:pPr>
            <w:r>
              <w:t>32 630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32 630</w:t>
            </w:r>
          </w:p>
        </w:tc>
      </w:tr>
      <w:tr>
        <w:trPr>
          <w:trHeight w:val="315"/>
          <w:jc w:val="center"/>
        </w:trPr>
        <w:tc>
          <w:tcPr>
            <w:tcW w:w="5357" w:type="dxa"/>
            <w:tcBorders>
              <w:top w:val="nil"/>
              <w:left w:val="nil"/>
              <w:bottom w:val="nil"/>
              <w:right w:val="nil"/>
            </w:tcBorders>
            <w:shd w:val="clear" w:color="auto" w:fill="auto"/>
            <w:vAlign w:val="bottom"/>
          </w:tcPr>
          <w:p>
            <w:r>
              <w:t>Vilniaus dailės akademija</w:t>
            </w:r>
          </w:p>
        </w:tc>
        <w:tc>
          <w:tcPr>
            <w:tcW w:w="1400" w:type="dxa"/>
            <w:tcBorders>
              <w:top w:val="nil"/>
              <w:left w:val="nil"/>
              <w:bottom w:val="nil"/>
              <w:right w:val="nil"/>
            </w:tcBorders>
            <w:shd w:val="clear" w:color="auto" w:fill="auto"/>
            <w:noWrap/>
            <w:vAlign w:val="bottom"/>
          </w:tcPr>
          <w:p>
            <w:pPr>
              <w:ind w:firstLine="67"/>
              <w:jc w:val="right"/>
            </w:pPr>
            <w:r>
              <w:t>2 740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2 740</w:t>
            </w:r>
          </w:p>
        </w:tc>
      </w:tr>
      <w:tr>
        <w:trPr>
          <w:trHeight w:val="315"/>
          <w:jc w:val="center"/>
        </w:trPr>
        <w:tc>
          <w:tcPr>
            <w:tcW w:w="5357" w:type="dxa"/>
            <w:tcBorders>
              <w:top w:val="nil"/>
              <w:left w:val="nil"/>
              <w:bottom w:val="nil"/>
              <w:right w:val="nil"/>
            </w:tcBorders>
            <w:shd w:val="clear" w:color="auto" w:fill="auto"/>
            <w:vAlign w:val="bottom"/>
          </w:tcPr>
          <w:p>
            <w:r>
              <w:t>Vilniaus pedagoginis universitetas</w:t>
            </w:r>
          </w:p>
        </w:tc>
        <w:tc>
          <w:tcPr>
            <w:tcW w:w="1400" w:type="dxa"/>
            <w:tcBorders>
              <w:top w:val="nil"/>
              <w:left w:val="nil"/>
              <w:bottom w:val="nil"/>
              <w:right w:val="nil"/>
            </w:tcBorders>
            <w:shd w:val="clear" w:color="auto" w:fill="auto"/>
            <w:noWrap/>
            <w:vAlign w:val="bottom"/>
          </w:tcPr>
          <w:p>
            <w:pPr>
              <w:ind w:firstLine="67"/>
              <w:jc w:val="right"/>
            </w:pPr>
            <w:r>
              <w:t>23 200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23 200</w:t>
            </w:r>
          </w:p>
        </w:tc>
      </w:tr>
      <w:tr>
        <w:trPr>
          <w:trHeight w:val="315"/>
          <w:jc w:val="center"/>
        </w:trPr>
        <w:tc>
          <w:tcPr>
            <w:tcW w:w="5357" w:type="dxa"/>
            <w:tcBorders>
              <w:top w:val="nil"/>
              <w:left w:val="nil"/>
              <w:bottom w:val="nil"/>
              <w:right w:val="nil"/>
            </w:tcBorders>
            <w:shd w:val="clear" w:color="auto" w:fill="auto"/>
            <w:vAlign w:val="bottom"/>
          </w:tcPr>
          <w:p>
            <w:r>
              <w:t>Lietuvos kūno kultūros akademija</w:t>
            </w:r>
          </w:p>
        </w:tc>
        <w:tc>
          <w:tcPr>
            <w:tcW w:w="1400" w:type="dxa"/>
            <w:tcBorders>
              <w:top w:val="nil"/>
              <w:left w:val="nil"/>
              <w:bottom w:val="nil"/>
              <w:right w:val="nil"/>
            </w:tcBorders>
            <w:shd w:val="clear" w:color="auto" w:fill="auto"/>
            <w:noWrap/>
            <w:vAlign w:val="bottom"/>
          </w:tcPr>
          <w:p>
            <w:pPr>
              <w:ind w:firstLine="67"/>
              <w:jc w:val="right"/>
            </w:pPr>
            <w:r>
              <w:t>3 930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3 930</w:t>
            </w:r>
          </w:p>
        </w:tc>
      </w:tr>
      <w:tr>
        <w:trPr>
          <w:trHeight w:val="315"/>
          <w:jc w:val="center"/>
        </w:trPr>
        <w:tc>
          <w:tcPr>
            <w:tcW w:w="5357" w:type="dxa"/>
            <w:tcBorders>
              <w:top w:val="nil"/>
              <w:left w:val="nil"/>
              <w:bottom w:val="nil"/>
              <w:right w:val="nil"/>
            </w:tcBorders>
            <w:shd w:val="clear" w:color="auto" w:fill="auto"/>
            <w:vAlign w:val="bottom"/>
          </w:tcPr>
          <w:p>
            <w:r>
              <w:t>Šiaulių universitetas</w:t>
            </w:r>
          </w:p>
        </w:tc>
        <w:tc>
          <w:tcPr>
            <w:tcW w:w="1400" w:type="dxa"/>
            <w:tcBorders>
              <w:top w:val="nil"/>
              <w:left w:val="nil"/>
              <w:bottom w:val="nil"/>
              <w:right w:val="nil"/>
            </w:tcBorders>
            <w:shd w:val="clear" w:color="auto" w:fill="auto"/>
            <w:noWrap/>
            <w:vAlign w:val="bottom"/>
          </w:tcPr>
          <w:p>
            <w:pPr>
              <w:ind w:firstLine="67"/>
              <w:jc w:val="right"/>
            </w:pPr>
            <w:r>
              <w:t>22 120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22 120</w:t>
            </w:r>
          </w:p>
        </w:tc>
      </w:tr>
      <w:tr>
        <w:trPr>
          <w:trHeight w:val="315"/>
          <w:jc w:val="center"/>
        </w:trPr>
        <w:tc>
          <w:tcPr>
            <w:tcW w:w="5357" w:type="dxa"/>
            <w:tcBorders>
              <w:top w:val="nil"/>
              <w:left w:val="nil"/>
              <w:bottom w:val="nil"/>
              <w:right w:val="nil"/>
            </w:tcBorders>
            <w:shd w:val="clear" w:color="auto" w:fill="auto"/>
            <w:vAlign w:val="bottom"/>
          </w:tcPr>
          <w:p>
            <w:r>
              <w:t xml:space="preserve">Lietuvos muzikos ir teatro  akademija</w:t>
            </w:r>
          </w:p>
        </w:tc>
        <w:tc>
          <w:tcPr>
            <w:tcW w:w="1400" w:type="dxa"/>
            <w:tcBorders>
              <w:top w:val="nil"/>
              <w:left w:val="nil"/>
              <w:bottom w:val="nil"/>
              <w:right w:val="nil"/>
            </w:tcBorders>
            <w:shd w:val="clear" w:color="auto" w:fill="auto"/>
            <w:noWrap/>
            <w:vAlign w:val="bottom"/>
          </w:tcPr>
          <w:p>
            <w:pPr>
              <w:ind w:firstLine="67"/>
              <w:jc w:val="right"/>
            </w:pPr>
            <w:r>
              <w:t>1 210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1 210</w:t>
            </w:r>
          </w:p>
        </w:tc>
      </w:tr>
      <w:tr>
        <w:trPr>
          <w:trHeight w:val="315"/>
          <w:jc w:val="center"/>
        </w:trPr>
        <w:tc>
          <w:tcPr>
            <w:tcW w:w="5357" w:type="dxa"/>
            <w:tcBorders>
              <w:top w:val="nil"/>
              <w:left w:val="nil"/>
              <w:bottom w:val="nil"/>
              <w:right w:val="nil"/>
            </w:tcBorders>
            <w:shd w:val="clear" w:color="auto" w:fill="auto"/>
            <w:vAlign w:val="bottom"/>
          </w:tcPr>
          <w:p>
            <w:r>
              <w:t>Lietuvos mokslų akademija</w:t>
            </w:r>
          </w:p>
        </w:tc>
        <w:tc>
          <w:tcPr>
            <w:tcW w:w="1400" w:type="dxa"/>
            <w:tcBorders>
              <w:top w:val="nil"/>
              <w:left w:val="nil"/>
              <w:bottom w:val="nil"/>
              <w:right w:val="nil"/>
            </w:tcBorders>
            <w:shd w:val="clear" w:color="auto" w:fill="auto"/>
            <w:noWrap/>
            <w:vAlign w:val="bottom"/>
          </w:tcPr>
          <w:p>
            <w:pPr>
              <w:ind w:firstLine="134"/>
              <w:jc w:val="right"/>
            </w:pPr>
            <w:r>
              <w:t>159</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159</w:t>
            </w:r>
          </w:p>
        </w:tc>
      </w:tr>
      <w:tr>
        <w:trPr>
          <w:trHeight w:val="315"/>
          <w:jc w:val="center"/>
        </w:trPr>
        <w:tc>
          <w:tcPr>
            <w:tcW w:w="5357" w:type="dxa"/>
            <w:tcBorders>
              <w:top w:val="nil"/>
              <w:left w:val="nil"/>
              <w:bottom w:val="nil"/>
              <w:right w:val="nil"/>
            </w:tcBorders>
            <w:shd w:val="clear" w:color="auto" w:fill="auto"/>
            <w:vAlign w:val="bottom"/>
          </w:tcPr>
          <w:p>
            <w:r>
              <w:t>Lietuvos sodininkystės ir daržininkystės institutas</w:t>
            </w:r>
          </w:p>
        </w:tc>
        <w:tc>
          <w:tcPr>
            <w:tcW w:w="1400" w:type="dxa"/>
            <w:tcBorders>
              <w:top w:val="nil"/>
              <w:left w:val="nil"/>
              <w:bottom w:val="nil"/>
              <w:right w:val="nil"/>
            </w:tcBorders>
            <w:shd w:val="clear" w:color="auto" w:fill="auto"/>
            <w:noWrap/>
            <w:vAlign w:val="bottom"/>
          </w:tcPr>
          <w:p>
            <w:pPr>
              <w:ind w:firstLine="67"/>
              <w:jc w:val="right"/>
            </w:pPr>
            <w:r>
              <w:t>1 520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1 520</w:t>
            </w:r>
          </w:p>
        </w:tc>
      </w:tr>
      <w:tr>
        <w:trPr>
          <w:trHeight w:val="315"/>
          <w:jc w:val="center"/>
        </w:trPr>
        <w:tc>
          <w:tcPr>
            <w:tcW w:w="5357" w:type="dxa"/>
            <w:tcBorders>
              <w:top w:val="nil"/>
              <w:left w:val="nil"/>
              <w:bottom w:val="nil"/>
              <w:right w:val="nil"/>
            </w:tcBorders>
            <w:shd w:val="clear" w:color="auto" w:fill="auto"/>
            <w:vAlign w:val="bottom"/>
          </w:tcPr>
          <w:p>
            <w:r>
              <w:t>Lietuvos žemdirbystės institutas</w:t>
            </w:r>
          </w:p>
        </w:tc>
        <w:tc>
          <w:tcPr>
            <w:tcW w:w="1400" w:type="dxa"/>
            <w:tcBorders>
              <w:top w:val="nil"/>
              <w:left w:val="nil"/>
              <w:bottom w:val="nil"/>
              <w:right w:val="nil"/>
            </w:tcBorders>
            <w:shd w:val="clear" w:color="auto" w:fill="auto"/>
            <w:noWrap/>
            <w:vAlign w:val="bottom"/>
          </w:tcPr>
          <w:p>
            <w:pPr>
              <w:ind w:firstLine="67"/>
              <w:jc w:val="right"/>
            </w:pPr>
            <w:r>
              <w:t>5 017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5 017</w:t>
            </w:r>
          </w:p>
        </w:tc>
      </w:tr>
      <w:tr>
        <w:trPr>
          <w:trHeight w:val="315"/>
          <w:jc w:val="center"/>
        </w:trPr>
        <w:tc>
          <w:tcPr>
            <w:tcW w:w="5357" w:type="dxa"/>
            <w:tcBorders>
              <w:top w:val="nil"/>
              <w:left w:val="nil"/>
              <w:bottom w:val="nil"/>
              <w:right w:val="nil"/>
            </w:tcBorders>
            <w:shd w:val="clear" w:color="auto" w:fill="auto"/>
            <w:vAlign w:val="bottom"/>
          </w:tcPr>
          <w:p>
            <w:r>
              <w:t>Biotechnologijos institutas</w:t>
            </w:r>
          </w:p>
        </w:tc>
        <w:tc>
          <w:tcPr>
            <w:tcW w:w="1400" w:type="dxa"/>
            <w:tcBorders>
              <w:top w:val="nil"/>
              <w:left w:val="nil"/>
              <w:bottom w:val="nil"/>
              <w:right w:val="nil"/>
            </w:tcBorders>
            <w:shd w:val="clear" w:color="auto" w:fill="auto"/>
            <w:noWrap/>
            <w:vAlign w:val="bottom"/>
          </w:tcPr>
          <w:p>
            <w:pPr>
              <w:ind w:firstLine="134"/>
              <w:jc w:val="right"/>
            </w:pPr>
            <w:r>
              <w:t>996</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996</w:t>
            </w:r>
          </w:p>
        </w:tc>
      </w:tr>
      <w:tr>
        <w:trPr>
          <w:trHeight w:val="162"/>
          <w:jc w:val="center"/>
        </w:trPr>
        <w:tc>
          <w:tcPr>
            <w:tcW w:w="5357" w:type="dxa"/>
            <w:tcBorders>
              <w:top w:val="nil"/>
              <w:left w:val="nil"/>
              <w:bottom w:val="nil"/>
              <w:right w:val="nil"/>
            </w:tcBorders>
            <w:shd w:val="clear" w:color="auto" w:fill="auto"/>
            <w:vAlign w:val="bottom"/>
          </w:tcPr>
          <w:p>
            <w:r>
              <w:t>Vilniaus universiteto Eksperimentinės ir klinikinės medicinos institutas</w:t>
            </w:r>
          </w:p>
        </w:tc>
        <w:tc>
          <w:tcPr>
            <w:tcW w:w="1400" w:type="dxa"/>
            <w:tcBorders>
              <w:top w:val="nil"/>
              <w:left w:val="nil"/>
              <w:bottom w:val="nil"/>
              <w:right w:val="nil"/>
            </w:tcBorders>
            <w:shd w:val="clear" w:color="auto" w:fill="auto"/>
            <w:noWrap/>
            <w:vAlign w:val="bottom"/>
          </w:tcPr>
          <w:p>
            <w:pPr>
              <w:ind w:firstLine="67"/>
              <w:jc w:val="right"/>
            </w:pPr>
            <w:r>
              <w:t>2 328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2 328</w:t>
            </w:r>
          </w:p>
        </w:tc>
      </w:tr>
      <w:tr>
        <w:trPr>
          <w:trHeight w:val="315"/>
          <w:jc w:val="center"/>
        </w:trPr>
        <w:tc>
          <w:tcPr>
            <w:tcW w:w="5357" w:type="dxa"/>
            <w:tcBorders>
              <w:top w:val="nil"/>
              <w:left w:val="nil"/>
              <w:bottom w:val="nil"/>
              <w:right w:val="nil"/>
            </w:tcBorders>
            <w:shd w:val="clear" w:color="auto" w:fill="auto"/>
            <w:vAlign w:val="bottom"/>
          </w:tcPr>
          <w:p>
            <w:r>
              <w:t>Matematikos ir informatikos institutas</w:t>
            </w:r>
          </w:p>
        </w:tc>
        <w:tc>
          <w:tcPr>
            <w:tcW w:w="1400" w:type="dxa"/>
            <w:tcBorders>
              <w:top w:val="nil"/>
              <w:left w:val="nil"/>
              <w:bottom w:val="nil"/>
              <w:right w:val="nil"/>
            </w:tcBorders>
            <w:shd w:val="clear" w:color="auto" w:fill="auto"/>
            <w:noWrap/>
            <w:vAlign w:val="bottom"/>
          </w:tcPr>
          <w:p>
            <w:pPr>
              <w:ind w:firstLine="134"/>
              <w:jc w:val="right"/>
            </w:pPr>
            <w:r>
              <w:t>790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790</w:t>
            </w:r>
          </w:p>
        </w:tc>
      </w:tr>
      <w:tr>
        <w:trPr>
          <w:trHeight w:val="315"/>
          <w:jc w:val="center"/>
        </w:trPr>
        <w:tc>
          <w:tcPr>
            <w:tcW w:w="5357" w:type="dxa"/>
            <w:tcBorders>
              <w:top w:val="nil"/>
              <w:left w:val="nil"/>
              <w:bottom w:val="nil"/>
              <w:right w:val="nil"/>
            </w:tcBorders>
            <w:shd w:val="clear" w:color="auto" w:fill="auto"/>
            <w:vAlign w:val="bottom"/>
          </w:tcPr>
          <w:p>
            <w:r>
              <w:t>Fizikos institutas</w:t>
            </w:r>
          </w:p>
        </w:tc>
        <w:tc>
          <w:tcPr>
            <w:tcW w:w="1400" w:type="dxa"/>
            <w:tcBorders>
              <w:top w:val="nil"/>
              <w:left w:val="nil"/>
              <w:bottom w:val="nil"/>
              <w:right w:val="nil"/>
            </w:tcBorders>
            <w:shd w:val="clear" w:color="auto" w:fill="auto"/>
            <w:noWrap/>
            <w:vAlign w:val="bottom"/>
          </w:tcPr>
          <w:p>
            <w:pPr>
              <w:ind w:firstLine="134"/>
              <w:jc w:val="right"/>
            </w:pPr>
            <w:r>
              <w:t>567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567</w:t>
            </w:r>
          </w:p>
        </w:tc>
      </w:tr>
      <w:tr>
        <w:trPr>
          <w:trHeight w:val="315"/>
          <w:jc w:val="center"/>
        </w:trPr>
        <w:tc>
          <w:tcPr>
            <w:tcW w:w="5357" w:type="dxa"/>
            <w:tcBorders>
              <w:top w:val="nil"/>
              <w:left w:val="nil"/>
              <w:bottom w:val="nil"/>
              <w:right w:val="nil"/>
            </w:tcBorders>
            <w:shd w:val="clear" w:color="auto" w:fill="auto"/>
            <w:vAlign w:val="bottom"/>
          </w:tcPr>
          <w:p>
            <w:r>
              <w:t>Puslaidininkių fizikos institutas</w:t>
            </w:r>
          </w:p>
        </w:tc>
        <w:tc>
          <w:tcPr>
            <w:tcW w:w="1400" w:type="dxa"/>
            <w:tcBorders>
              <w:top w:val="nil"/>
              <w:left w:val="nil"/>
              <w:bottom w:val="nil"/>
              <w:right w:val="nil"/>
            </w:tcBorders>
            <w:shd w:val="clear" w:color="auto" w:fill="auto"/>
            <w:noWrap/>
            <w:vAlign w:val="bottom"/>
          </w:tcPr>
          <w:p>
            <w:pPr>
              <w:ind w:firstLine="67"/>
              <w:jc w:val="right"/>
            </w:pPr>
            <w:r>
              <w:t>1 000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1 000</w:t>
            </w:r>
          </w:p>
        </w:tc>
      </w:tr>
      <w:tr>
        <w:trPr>
          <w:trHeight w:val="315"/>
          <w:jc w:val="center"/>
        </w:trPr>
        <w:tc>
          <w:tcPr>
            <w:tcW w:w="5357" w:type="dxa"/>
            <w:tcBorders>
              <w:top w:val="nil"/>
              <w:left w:val="nil"/>
              <w:bottom w:val="nil"/>
              <w:right w:val="nil"/>
            </w:tcBorders>
            <w:shd w:val="clear" w:color="auto" w:fill="auto"/>
            <w:vAlign w:val="bottom"/>
          </w:tcPr>
          <w:p>
            <w:r>
              <w:t>Lietuvos energetikos institutas</w:t>
            </w:r>
          </w:p>
        </w:tc>
        <w:tc>
          <w:tcPr>
            <w:tcW w:w="1400" w:type="dxa"/>
            <w:tcBorders>
              <w:top w:val="nil"/>
              <w:left w:val="nil"/>
              <w:bottom w:val="nil"/>
              <w:right w:val="nil"/>
            </w:tcBorders>
            <w:shd w:val="clear" w:color="auto" w:fill="auto"/>
            <w:noWrap/>
            <w:vAlign w:val="bottom"/>
          </w:tcPr>
          <w:p>
            <w:pPr>
              <w:ind w:firstLine="67"/>
              <w:jc w:val="right"/>
            </w:pPr>
            <w:r>
              <w:t>6 097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6 097</w:t>
            </w:r>
          </w:p>
        </w:tc>
      </w:tr>
      <w:tr>
        <w:trPr>
          <w:trHeight w:val="315"/>
          <w:jc w:val="center"/>
        </w:trPr>
        <w:tc>
          <w:tcPr>
            <w:tcW w:w="5357" w:type="dxa"/>
            <w:tcBorders>
              <w:top w:val="nil"/>
              <w:left w:val="nil"/>
              <w:bottom w:val="nil"/>
              <w:right w:val="nil"/>
            </w:tcBorders>
            <w:shd w:val="clear" w:color="auto" w:fill="auto"/>
            <w:vAlign w:val="bottom"/>
          </w:tcPr>
          <w:p>
            <w:r>
              <w:t>Chemijos institutas</w:t>
            </w:r>
          </w:p>
        </w:tc>
        <w:tc>
          <w:tcPr>
            <w:tcW w:w="1400" w:type="dxa"/>
            <w:tcBorders>
              <w:top w:val="nil"/>
              <w:left w:val="nil"/>
              <w:bottom w:val="nil"/>
              <w:right w:val="nil"/>
            </w:tcBorders>
            <w:shd w:val="clear" w:color="auto" w:fill="auto"/>
            <w:noWrap/>
            <w:vAlign w:val="bottom"/>
          </w:tcPr>
          <w:p>
            <w:pPr>
              <w:ind w:firstLine="67"/>
              <w:jc w:val="right"/>
            </w:pPr>
            <w:r>
              <w:t>1 610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1 610</w:t>
            </w:r>
          </w:p>
        </w:tc>
      </w:tr>
      <w:tr>
        <w:trPr>
          <w:trHeight w:val="315"/>
          <w:jc w:val="center"/>
        </w:trPr>
        <w:tc>
          <w:tcPr>
            <w:tcW w:w="5357" w:type="dxa"/>
            <w:tcBorders>
              <w:top w:val="nil"/>
              <w:left w:val="nil"/>
              <w:bottom w:val="nil"/>
              <w:right w:val="nil"/>
            </w:tcBorders>
            <w:shd w:val="clear" w:color="auto" w:fill="auto"/>
            <w:vAlign w:val="bottom"/>
          </w:tcPr>
          <w:p>
            <w:r>
              <w:t>Biochemijos institutas</w:t>
            </w:r>
          </w:p>
        </w:tc>
        <w:tc>
          <w:tcPr>
            <w:tcW w:w="1400" w:type="dxa"/>
            <w:tcBorders>
              <w:top w:val="nil"/>
              <w:left w:val="nil"/>
              <w:bottom w:val="nil"/>
              <w:right w:val="nil"/>
            </w:tcBorders>
            <w:shd w:val="clear" w:color="auto" w:fill="auto"/>
            <w:noWrap/>
            <w:vAlign w:val="bottom"/>
          </w:tcPr>
          <w:p>
            <w:pPr>
              <w:ind w:firstLine="134"/>
              <w:jc w:val="right"/>
            </w:pPr>
            <w:r>
              <w:t>820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820</w:t>
            </w:r>
          </w:p>
        </w:tc>
      </w:tr>
      <w:tr>
        <w:trPr>
          <w:trHeight w:val="315"/>
          <w:jc w:val="center"/>
        </w:trPr>
        <w:tc>
          <w:tcPr>
            <w:tcW w:w="5357" w:type="dxa"/>
            <w:tcBorders>
              <w:top w:val="nil"/>
              <w:left w:val="nil"/>
              <w:bottom w:val="nil"/>
              <w:right w:val="nil"/>
            </w:tcBorders>
            <w:shd w:val="clear" w:color="auto" w:fill="auto"/>
            <w:vAlign w:val="bottom"/>
          </w:tcPr>
          <w:p>
            <w:r>
              <w:t>Vilniaus universiteto Imunologijos institutas</w:t>
            </w:r>
          </w:p>
        </w:tc>
        <w:tc>
          <w:tcPr>
            <w:tcW w:w="1400" w:type="dxa"/>
            <w:tcBorders>
              <w:top w:val="nil"/>
              <w:left w:val="nil"/>
              <w:bottom w:val="nil"/>
              <w:right w:val="nil"/>
            </w:tcBorders>
            <w:shd w:val="clear" w:color="auto" w:fill="auto"/>
            <w:noWrap/>
            <w:vAlign w:val="bottom"/>
          </w:tcPr>
          <w:p>
            <w:pPr>
              <w:ind w:firstLine="134"/>
              <w:jc w:val="right"/>
            </w:pPr>
            <w:r>
              <w:t>80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80</w:t>
            </w:r>
          </w:p>
        </w:tc>
      </w:tr>
      <w:tr>
        <w:trPr>
          <w:trHeight w:val="315"/>
          <w:jc w:val="center"/>
        </w:trPr>
        <w:tc>
          <w:tcPr>
            <w:tcW w:w="5357" w:type="dxa"/>
            <w:tcBorders>
              <w:top w:val="nil"/>
              <w:left w:val="nil"/>
              <w:bottom w:val="nil"/>
              <w:right w:val="nil"/>
            </w:tcBorders>
            <w:shd w:val="clear" w:color="auto" w:fill="auto"/>
            <w:vAlign w:val="bottom"/>
          </w:tcPr>
          <w:p>
            <w:r>
              <w:t>Vilniaus universiteto Ekologijos institutas</w:t>
            </w:r>
          </w:p>
        </w:tc>
        <w:tc>
          <w:tcPr>
            <w:tcW w:w="1400" w:type="dxa"/>
            <w:tcBorders>
              <w:top w:val="nil"/>
              <w:left w:val="nil"/>
              <w:bottom w:val="nil"/>
              <w:right w:val="nil"/>
            </w:tcBorders>
            <w:shd w:val="clear" w:color="auto" w:fill="auto"/>
            <w:noWrap/>
            <w:vAlign w:val="bottom"/>
          </w:tcPr>
          <w:p>
            <w:pPr>
              <w:ind w:firstLine="67"/>
              <w:jc w:val="right"/>
            </w:pPr>
            <w:r>
              <w:t>1 128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1 128</w:t>
            </w:r>
          </w:p>
        </w:tc>
      </w:tr>
      <w:tr>
        <w:trPr>
          <w:trHeight w:val="315"/>
          <w:jc w:val="center"/>
        </w:trPr>
        <w:tc>
          <w:tcPr>
            <w:tcW w:w="5357" w:type="dxa"/>
            <w:tcBorders>
              <w:top w:val="nil"/>
              <w:left w:val="nil"/>
              <w:bottom w:val="nil"/>
              <w:right w:val="nil"/>
            </w:tcBorders>
            <w:shd w:val="clear" w:color="auto" w:fill="auto"/>
            <w:vAlign w:val="bottom"/>
          </w:tcPr>
          <w:p>
            <w:r>
              <w:t>Botanikos institutas</w:t>
            </w:r>
          </w:p>
        </w:tc>
        <w:tc>
          <w:tcPr>
            <w:tcW w:w="1400" w:type="dxa"/>
            <w:tcBorders>
              <w:top w:val="nil"/>
              <w:left w:val="nil"/>
              <w:bottom w:val="nil"/>
              <w:right w:val="nil"/>
            </w:tcBorders>
            <w:shd w:val="clear" w:color="auto" w:fill="auto"/>
            <w:noWrap/>
            <w:vAlign w:val="bottom"/>
          </w:tcPr>
          <w:p>
            <w:pPr>
              <w:ind w:firstLine="134"/>
              <w:jc w:val="right"/>
            </w:pPr>
            <w:r>
              <w:t>168</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168</w:t>
            </w:r>
          </w:p>
        </w:tc>
      </w:tr>
      <w:tr>
        <w:trPr>
          <w:trHeight w:val="315"/>
          <w:jc w:val="center"/>
        </w:trPr>
        <w:tc>
          <w:tcPr>
            <w:tcW w:w="5357" w:type="dxa"/>
            <w:tcBorders>
              <w:top w:val="nil"/>
              <w:left w:val="nil"/>
              <w:bottom w:val="nil"/>
              <w:right w:val="nil"/>
            </w:tcBorders>
            <w:shd w:val="clear" w:color="auto" w:fill="auto"/>
            <w:vAlign w:val="bottom"/>
          </w:tcPr>
          <w:p>
            <w:r>
              <w:t>Socialinių tyrimų institutas</w:t>
            </w:r>
          </w:p>
        </w:tc>
        <w:tc>
          <w:tcPr>
            <w:tcW w:w="1400" w:type="dxa"/>
            <w:tcBorders>
              <w:top w:val="nil"/>
              <w:left w:val="nil"/>
              <w:bottom w:val="nil"/>
              <w:right w:val="nil"/>
            </w:tcBorders>
            <w:shd w:val="clear" w:color="auto" w:fill="auto"/>
            <w:noWrap/>
            <w:vAlign w:val="bottom"/>
          </w:tcPr>
          <w:p>
            <w:pPr>
              <w:ind w:firstLine="134"/>
              <w:jc w:val="right"/>
            </w:pPr>
            <w:r>
              <w:t>40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40</w:t>
            </w:r>
          </w:p>
        </w:tc>
      </w:tr>
      <w:tr>
        <w:trPr>
          <w:trHeight w:val="315"/>
          <w:jc w:val="center"/>
        </w:trPr>
        <w:tc>
          <w:tcPr>
            <w:tcW w:w="5357" w:type="dxa"/>
            <w:tcBorders>
              <w:top w:val="nil"/>
              <w:left w:val="nil"/>
              <w:bottom w:val="nil"/>
              <w:right w:val="nil"/>
            </w:tcBorders>
            <w:shd w:val="clear" w:color="auto" w:fill="auto"/>
            <w:vAlign w:val="bottom"/>
          </w:tcPr>
          <w:p>
            <w:r>
              <w:t>Vilniaus universiteto Onkologijos institutas</w:t>
            </w:r>
          </w:p>
        </w:tc>
        <w:tc>
          <w:tcPr>
            <w:tcW w:w="1400" w:type="dxa"/>
            <w:tcBorders>
              <w:top w:val="nil"/>
              <w:left w:val="nil"/>
              <w:bottom w:val="nil"/>
              <w:right w:val="nil"/>
            </w:tcBorders>
            <w:shd w:val="clear" w:color="auto" w:fill="auto"/>
            <w:noWrap/>
            <w:vAlign w:val="bottom"/>
          </w:tcPr>
          <w:p>
            <w:pPr>
              <w:ind w:firstLine="134"/>
              <w:jc w:val="right"/>
            </w:pPr>
            <w:r>
              <w:t>450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450</w:t>
            </w:r>
          </w:p>
        </w:tc>
      </w:tr>
      <w:tr>
        <w:trPr>
          <w:trHeight w:val="315"/>
          <w:jc w:val="center"/>
        </w:trPr>
        <w:tc>
          <w:tcPr>
            <w:tcW w:w="5357" w:type="dxa"/>
            <w:tcBorders>
              <w:top w:val="nil"/>
              <w:left w:val="nil"/>
              <w:bottom w:val="nil"/>
              <w:right w:val="nil"/>
            </w:tcBorders>
            <w:shd w:val="clear" w:color="auto" w:fill="auto"/>
            <w:vAlign w:val="bottom"/>
          </w:tcPr>
          <w:p>
            <w:r>
              <w:t>Geologijos ir geografijos institutas</w:t>
            </w:r>
          </w:p>
        </w:tc>
        <w:tc>
          <w:tcPr>
            <w:tcW w:w="1400" w:type="dxa"/>
            <w:tcBorders>
              <w:top w:val="nil"/>
              <w:left w:val="nil"/>
              <w:bottom w:val="nil"/>
              <w:right w:val="nil"/>
            </w:tcBorders>
            <w:shd w:val="clear" w:color="auto" w:fill="auto"/>
            <w:noWrap/>
            <w:vAlign w:val="bottom"/>
          </w:tcPr>
          <w:p>
            <w:pPr>
              <w:ind w:firstLine="67"/>
              <w:jc w:val="right"/>
            </w:pPr>
            <w:r>
              <w:t>1 207</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67"/>
              <w:jc w:val="right"/>
            </w:pPr>
            <w:r>
              <w:t>1 207</w:t>
            </w:r>
          </w:p>
        </w:tc>
      </w:tr>
      <w:tr>
        <w:trPr>
          <w:trHeight w:val="315"/>
          <w:jc w:val="center"/>
        </w:trPr>
        <w:tc>
          <w:tcPr>
            <w:tcW w:w="5357" w:type="dxa"/>
            <w:tcBorders>
              <w:top w:val="nil"/>
              <w:left w:val="nil"/>
              <w:bottom w:val="nil"/>
              <w:right w:val="nil"/>
            </w:tcBorders>
            <w:shd w:val="clear" w:color="auto" w:fill="auto"/>
            <w:vAlign w:val="bottom"/>
          </w:tcPr>
          <w:p>
            <w:r>
              <w:t>Kultūros, filosofijos ir meno institutas</w:t>
            </w:r>
          </w:p>
        </w:tc>
        <w:tc>
          <w:tcPr>
            <w:tcW w:w="1400" w:type="dxa"/>
            <w:tcBorders>
              <w:top w:val="nil"/>
              <w:left w:val="nil"/>
              <w:bottom w:val="nil"/>
              <w:right w:val="nil"/>
            </w:tcBorders>
            <w:shd w:val="clear" w:color="auto" w:fill="auto"/>
            <w:noWrap/>
            <w:vAlign w:val="bottom"/>
          </w:tcPr>
          <w:p>
            <w:pPr>
              <w:ind w:firstLine="134"/>
              <w:jc w:val="right"/>
            </w:pPr>
            <w:r>
              <w:t>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50</w:t>
            </w:r>
          </w:p>
        </w:tc>
      </w:tr>
      <w:tr>
        <w:trPr>
          <w:trHeight w:val="315"/>
          <w:jc w:val="center"/>
        </w:trPr>
        <w:tc>
          <w:tcPr>
            <w:tcW w:w="5357" w:type="dxa"/>
            <w:tcBorders>
              <w:top w:val="nil"/>
              <w:left w:val="nil"/>
              <w:bottom w:val="nil"/>
              <w:right w:val="nil"/>
            </w:tcBorders>
            <w:shd w:val="clear" w:color="auto" w:fill="auto"/>
            <w:vAlign w:val="bottom"/>
          </w:tcPr>
          <w:p>
            <w:r>
              <w:t>Lietuvos istorijos institutas</w:t>
            </w:r>
          </w:p>
        </w:tc>
        <w:tc>
          <w:tcPr>
            <w:tcW w:w="1400" w:type="dxa"/>
            <w:tcBorders>
              <w:top w:val="nil"/>
              <w:left w:val="nil"/>
              <w:bottom w:val="nil"/>
              <w:right w:val="nil"/>
            </w:tcBorders>
            <w:shd w:val="clear" w:color="auto" w:fill="auto"/>
            <w:noWrap/>
            <w:vAlign w:val="bottom"/>
          </w:tcPr>
          <w:p>
            <w:pPr>
              <w:ind w:firstLine="134"/>
              <w:jc w:val="right"/>
            </w:pPr>
            <w:r>
              <w:t>65</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65</w:t>
            </w:r>
          </w:p>
        </w:tc>
      </w:tr>
      <w:tr>
        <w:trPr>
          <w:trHeight w:val="315"/>
          <w:jc w:val="center"/>
        </w:trPr>
        <w:tc>
          <w:tcPr>
            <w:tcW w:w="5357" w:type="dxa"/>
            <w:tcBorders>
              <w:top w:val="nil"/>
              <w:left w:val="nil"/>
              <w:bottom w:val="nil"/>
              <w:right w:val="nil"/>
            </w:tcBorders>
            <w:shd w:val="clear" w:color="auto" w:fill="auto"/>
            <w:vAlign w:val="bottom"/>
          </w:tcPr>
          <w:p>
            <w:r>
              <w:t>Lietuvių literatūros ir tautosakos institutas</w:t>
            </w:r>
          </w:p>
        </w:tc>
        <w:tc>
          <w:tcPr>
            <w:tcW w:w="1400" w:type="dxa"/>
            <w:tcBorders>
              <w:top w:val="nil"/>
              <w:left w:val="nil"/>
              <w:bottom w:val="nil"/>
              <w:right w:val="nil"/>
            </w:tcBorders>
            <w:shd w:val="clear" w:color="auto" w:fill="auto"/>
            <w:noWrap/>
            <w:vAlign w:val="bottom"/>
          </w:tcPr>
          <w:p>
            <w:pPr>
              <w:ind w:firstLine="134"/>
              <w:jc w:val="right"/>
            </w:pPr>
            <w:r>
              <w:t>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50</w:t>
            </w:r>
          </w:p>
        </w:tc>
      </w:tr>
      <w:tr>
        <w:trPr>
          <w:trHeight w:val="315"/>
          <w:jc w:val="center"/>
        </w:trPr>
        <w:tc>
          <w:tcPr>
            <w:tcW w:w="5357" w:type="dxa"/>
            <w:tcBorders>
              <w:top w:val="nil"/>
              <w:left w:val="nil"/>
              <w:bottom w:val="nil"/>
              <w:right w:val="nil"/>
            </w:tcBorders>
            <w:shd w:val="clear" w:color="auto" w:fill="auto"/>
            <w:vAlign w:val="bottom"/>
          </w:tcPr>
          <w:p>
            <w:r>
              <w:t>Lietuvos mokslų akademijos biblioteka</w:t>
            </w:r>
          </w:p>
        </w:tc>
        <w:tc>
          <w:tcPr>
            <w:tcW w:w="1400" w:type="dxa"/>
            <w:tcBorders>
              <w:top w:val="nil"/>
              <w:left w:val="nil"/>
              <w:bottom w:val="nil"/>
              <w:right w:val="nil"/>
            </w:tcBorders>
            <w:shd w:val="clear" w:color="auto" w:fill="auto"/>
            <w:noWrap/>
            <w:vAlign w:val="bottom"/>
          </w:tcPr>
          <w:p>
            <w:pPr>
              <w:ind w:firstLine="134"/>
              <w:jc w:val="right"/>
            </w:pPr>
            <w:r>
              <w:t>112</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112</w:t>
            </w:r>
          </w:p>
        </w:tc>
      </w:tr>
      <w:tr>
        <w:trPr>
          <w:trHeight w:val="315"/>
          <w:jc w:val="center"/>
        </w:trPr>
        <w:tc>
          <w:tcPr>
            <w:tcW w:w="5357" w:type="dxa"/>
            <w:tcBorders>
              <w:top w:val="nil"/>
              <w:left w:val="nil"/>
              <w:bottom w:val="nil"/>
              <w:right w:val="nil"/>
            </w:tcBorders>
            <w:shd w:val="clear" w:color="auto" w:fill="auto"/>
            <w:vAlign w:val="bottom"/>
          </w:tcPr>
          <w:p>
            <w:r>
              <w:t>Lietuvių kalbos institutas</w:t>
            </w:r>
          </w:p>
        </w:tc>
        <w:tc>
          <w:tcPr>
            <w:tcW w:w="1400" w:type="dxa"/>
            <w:tcBorders>
              <w:top w:val="nil"/>
              <w:left w:val="nil"/>
              <w:bottom w:val="nil"/>
              <w:right w:val="nil"/>
            </w:tcBorders>
            <w:shd w:val="clear" w:color="auto" w:fill="auto"/>
            <w:noWrap/>
            <w:vAlign w:val="bottom"/>
          </w:tcPr>
          <w:p>
            <w:pPr>
              <w:ind w:firstLine="134"/>
              <w:jc w:val="right"/>
            </w:pPr>
            <w:r>
              <w:t>50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50</w:t>
            </w:r>
          </w:p>
        </w:tc>
      </w:tr>
      <w:tr>
        <w:trPr>
          <w:trHeight w:val="315"/>
          <w:jc w:val="center"/>
        </w:trPr>
        <w:tc>
          <w:tcPr>
            <w:tcW w:w="5357" w:type="dxa"/>
            <w:tcBorders>
              <w:top w:val="nil"/>
              <w:left w:val="nil"/>
              <w:bottom w:val="nil"/>
              <w:right w:val="nil"/>
            </w:tcBorders>
            <w:shd w:val="clear" w:color="auto" w:fill="auto"/>
            <w:vAlign w:val="bottom"/>
          </w:tcPr>
          <w:p>
            <w:r>
              <w:t>Lietuvos miškų institutas</w:t>
            </w:r>
          </w:p>
        </w:tc>
        <w:tc>
          <w:tcPr>
            <w:tcW w:w="1400" w:type="dxa"/>
            <w:tcBorders>
              <w:top w:val="nil"/>
              <w:left w:val="nil"/>
              <w:bottom w:val="nil"/>
              <w:right w:val="nil"/>
            </w:tcBorders>
            <w:shd w:val="clear" w:color="auto" w:fill="auto"/>
            <w:noWrap/>
            <w:vAlign w:val="bottom"/>
          </w:tcPr>
          <w:p>
            <w:pPr>
              <w:ind w:firstLine="134"/>
              <w:jc w:val="right"/>
            </w:pPr>
            <w:r>
              <w:t>430</w:t>
            </w:r>
          </w:p>
        </w:tc>
        <w:tc>
          <w:tcPr>
            <w:tcW w:w="1136" w:type="dxa"/>
            <w:tcBorders>
              <w:top w:val="nil"/>
              <w:left w:val="nil"/>
              <w:bottom w:val="nil"/>
              <w:right w:val="nil"/>
            </w:tcBorders>
            <w:vAlign w:val="bottom"/>
          </w:tcPr>
          <w:p>
            <w:pPr>
              <w:jc w:val="right"/>
            </w:pPr>
            <w:r>
              <w:t>0</w:t>
            </w:r>
          </w:p>
        </w:tc>
        <w:tc>
          <w:tcPr>
            <w:tcW w:w="1166" w:type="dxa"/>
            <w:tcBorders>
              <w:top w:val="nil"/>
              <w:left w:val="nil"/>
              <w:bottom w:val="nil"/>
              <w:right w:val="nil"/>
            </w:tcBorders>
            <w:vAlign w:val="bottom"/>
          </w:tcPr>
          <w:p>
            <w:pPr>
              <w:ind w:firstLine="134"/>
              <w:jc w:val="right"/>
            </w:pPr>
            <w:r>
              <w:t>430</w:t>
            </w:r>
          </w:p>
        </w:tc>
      </w:tr>
      <w:tr>
        <w:trPr>
          <w:trHeight w:val="315"/>
          <w:jc w:val="center"/>
        </w:trPr>
        <w:tc>
          <w:tcPr>
            <w:tcW w:w="5357" w:type="dxa"/>
            <w:tcBorders>
              <w:top w:val="single" w:sz="4" w:space="0" w:color="auto"/>
              <w:left w:val="nil"/>
              <w:bottom w:val="nil"/>
              <w:right w:val="nil"/>
            </w:tcBorders>
            <w:shd w:val="clear" w:color="auto" w:fill="auto"/>
            <w:noWrap/>
            <w:vAlign w:val="bottom"/>
          </w:tcPr>
          <w:p>
            <w:pPr>
              <w:rPr>
                <w:bCs/>
                <w:caps/>
              </w:rPr>
            </w:pPr>
            <w:r>
              <w:rPr>
                <w:bCs/>
                <w:caps/>
              </w:rPr>
              <w:t>Iš viso:</w:t>
            </w:r>
          </w:p>
        </w:tc>
        <w:tc>
          <w:tcPr>
            <w:tcW w:w="1400" w:type="dxa"/>
            <w:tcBorders>
              <w:top w:val="single" w:sz="4" w:space="0" w:color="auto"/>
              <w:left w:val="nil"/>
              <w:bottom w:val="nil"/>
              <w:right w:val="nil"/>
            </w:tcBorders>
            <w:shd w:val="clear" w:color="auto" w:fill="auto"/>
            <w:noWrap/>
            <w:vAlign w:val="bottom"/>
          </w:tcPr>
          <w:p>
            <w:pPr>
              <w:jc w:val="right"/>
              <w:rPr>
                <w:bCs/>
                <w:caps/>
              </w:rPr>
            </w:pPr>
            <w:r>
              <w:rPr>
                <w:bCs/>
                <w:caps/>
              </w:rPr>
              <w:t>1 900 851</w:t>
            </w:r>
          </w:p>
        </w:tc>
        <w:tc>
          <w:tcPr>
            <w:tcW w:w="1136" w:type="dxa"/>
            <w:tcBorders>
              <w:top w:val="single" w:sz="4" w:space="0" w:color="auto"/>
              <w:left w:val="nil"/>
              <w:bottom w:val="nil"/>
              <w:right w:val="nil"/>
            </w:tcBorders>
            <w:vAlign w:val="bottom"/>
          </w:tcPr>
          <w:p>
            <w:pPr>
              <w:jc w:val="right"/>
              <w:rPr>
                <w:bCs/>
                <w:caps/>
              </w:rPr>
            </w:pPr>
            <w:r>
              <w:rPr>
                <w:bCs/>
                <w:caps/>
              </w:rPr>
              <w:t>1 268 478</w:t>
            </w:r>
          </w:p>
        </w:tc>
        <w:tc>
          <w:tcPr>
            <w:tcW w:w="1166" w:type="dxa"/>
            <w:tcBorders>
              <w:top w:val="single" w:sz="4" w:space="0" w:color="auto"/>
              <w:left w:val="nil"/>
              <w:bottom w:val="nil"/>
              <w:right w:val="nil"/>
            </w:tcBorders>
            <w:vAlign w:val="bottom"/>
          </w:tcPr>
          <w:p>
            <w:pPr>
              <w:jc w:val="right"/>
              <w:rPr>
                <w:bCs/>
                <w:caps/>
              </w:rPr>
            </w:pPr>
            <w:r>
              <w:rPr>
                <w:bCs/>
                <w:caps/>
              </w:rPr>
              <w:t>632 373</w:t>
            </w:r>
          </w:p>
        </w:tc>
      </w:tr>
    </w:tbl>
    <w:p>
      <w:pPr>
        <w:ind w:firstLine="567"/>
        <w:jc w:val="both"/>
        <w:rPr>
          <w:bCs/>
        </w:rPr>
      </w:pPr>
    </w:p>
    <w:p>
      <w:pPr>
        <w:ind w:firstLine="567"/>
        <w:jc w:val="both"/>
      </w:pPr>
      <w:r>
        <w:t>*Aplinkos ministerijos – 150 000 tūkst. Lt (iš Specialiosios klimato kaitos programos) lėšas naudoti pagal Lietuvos Respublikos klimato kaitos valdymo finansinių instrumentų įstatymo nuostatas gyvenamiesiems namams ir visuomeninės paskirties pastatams modernizuoti; aplinkai palankioms technologijoms diegti.</w:t>
      </w:r>
    </w:p>
    <w:p>
      <w:pPr>
        <w:ind w:firstLine="567"/>
        <w:jc w:val="both"/>
      </w:pPr>
      <w:r>
        <w:rPr>
          <w:bCs/>
        </w:rPr>
        <w:t xml:space="preserve">** </w:t>
      </w:r>
      <w:r>
        <w:t>Iš šių lėšų skirti bendroms biudžeto reikmėms:</w:t>
      </w:r>
    </w:p>
    <w:p>
      <w:pPr>
        <w:ind w:firstLine="567"/>
        <w:jc w:val="both"/>
      </w:pPr>
      <w:r>
        <w:t>Lietuvos automobilių kelių direkcijos prie Susisiekimo ministerijos – 135 000 tūkst. Lt (iš Specialiosios kelių priežiūros ir plėtros programos).</w:t>
      </w:r>
    </w:p>
    <w:p>
      <w:pPr>
        <w:ind w:firstLine="567"/>
        <w:jc w:val="both"/>
      </w:pPr>
    </w:p>
    <w:p>
      <w:pPr>
        <w:jc w:val="center"/>
      </w:pPr>
      <w:r>
        <w:t>_________________</w:t>
      </w:r>
    </w:p>
    <w:p>
      <w:pPr>
        <w:ind w:firstLine="5102"/>
      </w:pPr>
      <w:r>
        <w:br w:type="page"/>
        <w:t>Lietuvos Respublikos</w:t>
      </w:r>
    </w:p>
    <w:p>
      <w:pPr>
        <w:ind w:firstLine="5102"/>
      </w:pPr>
      <w:r>
        <w:t>2009 m. gruodžio 10 d.</w:t>
      </w:r>
    </w:p>
    <w:p>
      <w:pPr>
        <w:ind w:firstLine="5102"/>
      </w:pPr>
      <w:r>
        <w:t>įstatymo Nr. XI-563</w:t>
      </w:r>
    </w:p>
    <w:p>
      <w:pPr>
        <w:ind w:firstLine="5102"/>
      </w:pPr>
      <w:r>
        <w:t>3</w:t>
      </w:r>
      <w:r>
        <w:t xml:space="preserve"> priedėlis</w:t>
      </w:r>
    </w:p>
    <w:p>
      <w:pPr>
        <w:jc w:val="center"/>
      </w:pPr>
    </w:p>
    <w:p>
      <w:pPr>
        <w:jc w:val="center"/>
        <w:rPr>
          <w:b/>
          <w:bCs/>
          <w:caps/>
        </w:rPr>
      </w:pPr>
      <w:r>
        <w:rPr>
          <w:b/>
          <w:bCs/>
          <w:caps/>
        </w:rPr>
        <w:t>LIETUVOS RESPUBLIKOS 2010 METŲ VALSTYBĖS BIUDŽETO ASIGNAVIMAI TEISMAMS</w:t>
      </w:r>
    </w:p>
    <w:p>
      <w:pPr>
        <w:jc w:val="center"/>
      </w:pPr>
    </w:p>
    <w:tbl>
      <w:tblPr>
        <w:tblW w:w="9070" w:type="dxa"/>
        <w:jc w:val="center"/>
        <w:tblLook w:val="0000" w:firstRow="0" w:lastRow="0" w:firstColumn="0" w:lastColumn="0" w:noHBand="0" w:noVBand="0"/>
      </w:tblPr>
      <w:tblGrid>
        <w:gridCol w:w="5952"/>
        <w:gridCol w:w="1458"/>
        <w:gridCol w:w="1660"/>
      </w:tblGrid>
      <w:tr>
        <w:trPr>
          <w:trHeight w:val="315"/>
          <w:tblHeader/>
          <w:jc w:val="center"/>
        </w:trPr>
        <w:tc>
          <w:tcPr>
            <w:tcW w:w="5723" w:type="dxa"/>
            <w:tcBorders>
              <w:top w:val="nil"/>
              <w:left w:val="nil"/>
              <w:bottom w:val="single" w:sz="4" w:space="0" w:color="auto"/>
              <w:right w:val="nil"/>
            </w:tcBorders>
            <w:shd w:val="clear" w:color="auto" w:fill="auto"/>
            <w:vAlign w:val="bottom"/>
          </w:tcPr>
          <w:p/>
        </w:tc>
        <w:tc>
          <w:tcPr>
            <w:tcW w:w="1402" w:type="dxa"/>
            <w:tcBorders>
              <w:top w:val="nil"/>
              <w:left w:val="nil"/>
              <w:bottom w:val="single" w:sz="4" w:space="0" w:color="auto"/>
              <w:right w:val="nil"/>
            </w:tcBorders>
            <w:shd w:val="clear" w:color="auto" w:fill="auto"/>
            <w:noWrap/>
            <w:vAlign w:val="bottom"/>
          </w:tcPr>
          <w:p>
            <w:pPr>
              <w:jc w:val="right"/>
            </w:pPr>
          </w:p>
        </w:tc>
        <w:tc>
          <w:tcPr>
            <w:tcW w:w="1596" w:type="dxa"/>
            <w:tcBorders>
              <w:top w:val="nil"/>
              <w:left w:val="nil"/>
              <w:bottom w:val="single" w:sz="4" w:space="0" w:color="auto"/>
              <w:right w:val="nil"/>
            </w:tcBorders>
            <w:shd w:val="clear" w:color="auto" w:fill="auto"/>
            <w:noWrap/>
            <w:vAlign w:val="bottom"/>
          </w:tcPr>
          <w:p>
            <w:pPr>
              <w:jc w:val="right"/>
            </w:pPr>
            <w:r>
              <w:t>tūkst. Lt</w:t>
            </w:r>
          </w:p>
        </w:tc>
      </w:tr>
      <w:tr>
        <w:trPr>
          <w:trHeight w:val="853"/>
          <w:tblHeader/>
          <w:jc w:val="center"/>
        </w:trPr>
        <w:tc>
          <w:tcPr>
            <w:tcW w:w="572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Įstaigos pavadinimas</w:t>
            </w:r>
          </w:p>
        </w:tc>
        <w:tc>
          <w:tcPr>
            <w:tcW w:w="1402" w:type="dxa"/>
            <w:tcBorders>
              <w:top w:val="single" w:sz="4" w:space="0" w:color="auto"/>
              <w:left w:val="single" w:sz="4" w:space="0" w:color="auto"/>
              <w:bottom w:val="single" w:sz="4" w:space="0" w:color="auto"/>
              <w:right w:val="single" w:sz="4" w:space="0" w:color="auto"/>
            </w:tcBorders>
            <w:shd w:val="clear" w:color="auto" w:fill="auto"/>
            <w:noWrap/>
            <w:vAlign w:val="center"/>
          </w:tcPr>
          <w:p>
            <w:pPr>
              <w:jc w:val="center"/>
            </w:pPr>
            <w:r>
              <w:t>Iš viso išlaidoms</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pPr>
              <w:jc w:val="center"/>
            </w:pPr>
            <w:r>
              <w:t>Iš jų darbo užmokesčiui</w:t>
            </w:r>
          </w:p>
        </w:tc>
      </w:tr>
      <w:tr>
        <w:trPr>
          <w:trHeight w:val="315"/>
          <w:jc w:val="center"/>
        </w:trPr>
        <w:tc>
          <w:tcPr>
            <w:tcW w:w="5723" w:type="dxa"/>
            <w:tcBorders>
              <w:top w:val="single" w:sz="4" w:space="0" w:color="auto"/>
              <w:left w:val="nil"/>
              <w:bottom w:val="nil"/>
              <w:right w:val="nil"/>
            </w:tcBorders>
            <w:shd w:val="clear" w:color="auto" w:fill="auto"/>
            <w:vAlign w:val="center"/>
          </w:tcPr>
          <w:p>
            <w:r>
              <w:t xml:space="preserve">Lietuvos Aukščiausiasis Teismas </w:t>
            </w:r>
          </w:p>
        </w:tc>
        <w:tc>
          <w:tcPr>
            <w:tcW w:w="1402" w:type="dxa"/>
            <w:tcBorders>
              <w:top w:val="single" w:sz="4" w:space="0" w:color="auto"/>
              <w:left w:val="nil"/>
              <w:bottom w:val="nil"/>
              <w:right w:val="nil"/>
            </w:tcBorders>
            <w:shd w:val="clear" w:color="auto" w:fill="auto"/>
            <w:noWrap/>
            <w:vAlign w:val="bottom"/>
          </w:tcPr>
          <w:p>
            <w:pPr>
              <w:jc w:val="right"/>
            </w:pPr>
            <w:r>
              <w:t>10 472</w:t>
            </w:r>
          </w:p>
        </w:tc>
        <w:tc>
          <w:tcPr>
            <w:tcW w:w="1596" w:type="dxa"/>
            <w:tcBorders>
              <w:top w:val="single" w:sz="4" w:space="0" w:color="auto"/>
              <w:left w:val="nil"/>
              <w:bottom w:val="nil"/>
              <w:right w:val="nil"/>
            </w:tcBorders>
            <w:shd w:val="clear" w:color="auto" w:fill="auto"/>
            <w:noWrap/>
            <w:vAlign w:val="bottom"/>
          </w:tcPr>
          <w:p>
            <w:pPr>
              <w:jc w:val="right"/>
            </w:pPr>
            <w:r>
              <w:t>7 576</w:t>
            </w:r>
          </w:p>
        </w:tc>
      </w:tr>
      <w:tr>
        <w:trPr>
          <w:trHeight w:val="315"/>
          <w:jc w:val="center"/>
        </w:trPr>
        <w:tc>
          <w:tcPr>
            <w:tcW w:w="5723" w:type="dxa"/>
            <w:tcBorders>
              <w:top w:val="nil"/>
              <w:left w:val="nil"/>
              <w:bottom w:val="nil"/>
              <w:right w:val="nil"/>
            </w:tcBorders>
            <w:shd w:val="clear" w:color="auto" w:fill="auto"/>
            <w:vAlign w:val="center"/>
          </w:tcPr>
          <w:p>
            <w:r>
              <w:t>Lietuvos vyriausiasis administracinis teismas</w:t>
            </w:r>
          </w:p>
        </w:tc>
        <w:tc>
          <w:tcPr>
            <w:tcW w:w="1402" w:type="dxa"/>
            <w:tcBorders>
              <w:top w:val="nil"/>
              <w:left w:val="nil"/>
              <w:bottom w:val="nil"/>
              <w:right w:val="nil"/>
            </w:tcBorders>
            <w:shd w:val="clear" w:color="auto" w:fill="auto"/>
            <w:noWrap/>
            <w:vAlign w:val="bottom"/>
          </w:tcPr>
          <w:p>
            <w:pPr>
              <w:jc w:val="right"/>
            </w:pPr>
            <w:r>
              <w:t>5 319</w:t>
            </w:r>
          </w:p>
        </w:tc>
        <w:tc>
          <w:tcPr>
            <w:tcW w:w="1596" w:type="dxa"/>
            <w:tcBorders>
              <w:top w:val="nil"/>
              <w:left w:val="nil"/>
              <w:bottom w:val="nil"/>
              <w:right w:val="nil"/>
            </w:tcBorders>
            <w:shd w:val="clear" w:color="auto" w:fill="auto"/>
            <w:noWrap/>
            <w:vAlign w:val="bottom"/>
          </w:tcPr>
          <w:p>
            <w:pPr>
              <w:jc w:val="right"/>
            </w:pPr>
            <w:r>
              <w:t>3 653</w:t>
            </w:r>
          </w:p>
        </w:tc>
      </w:tr>
      <w:tr>
        <w:trPr>
          <w:trHeight w:val="315"/>
          <w:jc w:val="center"/>
        </w:trPr>
        <w:tc>
          <w:tcPr>
            <w:tcW w:w="5723" w:type="dxa"/>
            <w:tcBorders>
              <w:top w:val="nil"/>
              <w:left w:val="nil"/>
              <w:bottom w:val="nil"/>
              <w:right w:val="nil"/>
            </w:tcBorders>
            <w:shd w:val="clear" w:color="auto" w:fill="auto"/>
            <w:vAlign w:val="center"/>
          </w:tcPr>
          <w:p>
            <w:r>
              <w:t xml:space="preserve">Lietuvos apeliacinis teismas </w:t>
            </w:r>
          </w:p>
        </w:tc>
        <w:tc>
          <w:tcPr>
            <w:tcW w:w="1402" w:type="dxa"/>
            <w:tcBorders>
              <w:top w:val="nil"/>
              <w:left w:val="nil"/>
              <w:bottom w:val="nil"/>
              <w:right w:val="nil"/>
            </w:tcBorders>
            <w:shd w:val="clear" w:color="auto" w:fill="auto"/>
            <w:noWrap/>
            <w:vAlign w:val="bottom"/>
          </w:tcPr>
          <w:p>
            <w:pPr>
              <w:jc w:val="right"/>
            </w:pPr>
            <w:r>
              <w:t>8 070</w:t>
            </w:r>
          </w:p>
        </w:tc>
        <w:tc>
          <w:tcPr>
            <w:tcW w:w="1596" w:type="dxa"/>
            <w:tcBorders>
              <w:top w:val="nil"/>
              <w:left w:val="nil"/>
              <w:bottom w:val="nil"/>
              <w:right w:val="nil"/>
            </w:tcBorders>
            <w:shd w:val="clear" w:color="auto" w:fill="auto"/>
            <w:noWrap/>
            <w:vAlign w:val="bottom"/>
          </w:tcPr>
          <w:p>
            <w:pPr>
              <w:jc w:val="right"/>
            </w:pPr>
            <w:r>
              <w:t>5 773</w:t>
            </w:r>
          </w:p>
        </w:tc>
      </w:tr>
      <w:tr>
        <w:trPr>
          <w:trHeight w:val="315"/>
          <w:jc w:val="center"/>
        </w:trPr>
        <w:tc>
          <w:tcPr>
            <w:tcW w:w="5723" w:type="dxa"/>
            <w:tcBorders>
              <w:top w:val="nil"/>
              <w:left w:val="nil"/>
              <w:bottom w:val="nil"/>
              <w:right w:val="nil"/>
            </w:tcBorders>
            <w:shd w:val="clear" w:color="auto" w:fill="auto"/>
            <w:vAlign w:val="bottom"/>
          </w:tcPr>
          <w:p>
            <w:r>
              <w:t>Vilniaus apygardos teismas</w:t>
            </w:r>
          </w:p>
        </w:tc>
        <w:tc>
          <w:tcPr>
            <w:tcW w:w="1402" w:type="dxa"/>
            <w:tcBorders>
              <w:top w:val="nil"/>
              <w:left w:val="nil"/>
              <w:bottom w:val="nil"/>
              <w:right w:val="nil"/>
            </w:tcBorders>
            <w:shd w:val="clear" w:color="auto" w:fill="auto"/>
            <w:noWrap/>
            <w:vAlign w:val="bottom"/>
          </w:tcPr>
          <w:p>
            <w:pPr>
              <w:jc w:val="right"/>
            </w:pPr>
            <w:r>
              <w:t>12 060</w:t>
            </w:r>
          </w:p>
        </w:tc>
        <w:tc>
          <w:tcPr>
            <w:tcW w:w="1596" w:type="dxa"/>
            <w:tcBorders>
              <w:top w:val="nil"/>
              <w:left w:val="nil"/>
              <w:bottom w:val="nil"/>
              <w:right w:val="nil"/>
            </w:tcBorders>
            <w:shd w:val="clear" w:color="auto" w:fill="auto"/>
            <w:noWrap/>
            <w:vAlign w:val="bottom"/>
          </w:tcPr>
          <w:p>
            <w:pPr>
              <w:jc w:val="right"/>
            </w:pPr>
            <w:r>
              <w:t>8 590</w:t>
            </w:r>
          </w:p>
        </w:tc>
      </w:tr>
      <w:tr>
        <w:trPr>
          <w:trHeight w:val="315"/>
          <w:jc w:val="center"/>
        </w:trPr>
        <w:tc>
          <w:tcPr>
            <w:tcW w:w="5723" w:type="dxa"/>
            <w:tcBorders>
              <w:top w:val="nil"/>
              <w:left w:val="nil"/>
              <w:bottom w:val="nil"/>
              <w:right w:val="nil"/>
            </w:tcBorders>
            <w:shd w:val="clear" w:color="auto" w:fill="auto"/>
            <w:vAlign w:val="bottom"/>
          </w:tcPr>
          <w:p>
            <w:r>
              <w:t>Kauno apygardos teismas</w:t>
            </w:r>
          </w:p>
        </w:tc>
        <w:tc>
          <w:tcPr>
            <w:tcW w:w="1402" w:type="dxa"/>
            <w:tcBorders>
              <w:top w:val="nil"/>
              <w:left w:val="nil"/>
              <w:bottom w:val="nil"/>
              <w:right w:val="nil"/>
            </w:tcBorders>
            <w:shd w:val="clear" w:color="auto" w:fill="auto"/>
            <w:noWrap/>
            <w:vAlign w:val="bottom"/>
          </w:tcPr>
          <w:p>
            <w:pPr>
              <w:jc w:val="right"/>
            </w:pPr>
            <w:r>
              <w:t>8 941</w:t>
            </w:r>
          </w:p>
        </w:tc>
        <w:tc>
          <w:tcPr>
            <w:tcW w:w="1596" w:type="dxa"/>
            <w:tcBorders>
              <w:top w:val="nil"/>
              <w:left w:val="nil"/>
              <w:bottom w:val="nil"/>
              <w:right w:val="nil"/>
            </w:tcBorders>
            <w:shd w:val="clear" w:color="auto" w:fill="auto"/>
            <w:noWrap/>
            <w:vAlign w:val="bottom"/>
          </w:tcPr>
          <w:p>
            <w:pPr>
              <w:jc w:val="right"/>
            </w:pPr>
            <w:r>
              <w:t>6 170</w:t>
            </w:r>
          </w:p>
        </w:tc>
      </w:tr>
      <w:tr>
        <w:trPr>
          <w:trHeight w:val="315"/>
          <w:jc w:val="center"/>
        </w:trPr>
        <w:tc>
          <w:tcPr>
            <w:tcW w:w="5723" w:type="dxa"/>
            <w:tcBorders>
              <w:top w:val="nil"/>
              <w:left w:val="nil"/>
              <w:bottom w:val="nil"/>
              <w:right w:val="nil"/>
            </w:tcBorders>
            <w:shd w:val="clear" w:color="auto" w:fill="auto"/>
            <w:vAlign w:val="bottom"/>
          </w:tcPr>
          <w:p>
            <w:r>
              <w:t>Klaipėdos apygardos teismas</w:t>
            </w:r>
          </w:p>
        </w:tc>
        <w:tc>
          <w:tcPr>
            <w:tcW w:w="1402" w:type="dxa"/>
            <w:tcBorders>
              <w:top w:val="nil"/>
              <w:left w:val="nil"/>
              <w:bottom w:val="nil"/>
              <w:right w:val="nil"/>
            </w:tcBorders>
            <w:shd w:val="clear" w:color="auto" w:fill="auto"/>
            <w:noWrap/>
            <w:vAlign w:val="bottom"/>
          </w:tcPr>
          <w:p>
            <w:pPr>
              <w:jc w:val="right"/>
            </w:pPr>
            <w:r>
              <w:t>5 634</w:t>
            </w:r>
          </w:p>
        </w:tc>
        <w:tc>
          <w:tcPr>
            <w:tcW w:w="1596" w:type="dxa"/>
            <w:tcBorders>
              <w:top w:val="nil"/>
              <w:left w:val="nil"/>
              <w:bottom w:val="nil"/>
              <w:right w:val="nil"/>
            </w:tcBorders>
            <w:shd w:val="clear" w:color="auto" w:fill="auto"/>
            <w:noWrap/>
            <w:vAlign w:val="bottom"/>
          </w:tcPr>
          <w:p>
            <w:pPr>
              <w:jc w:val="right"/>
            </w:pPr>
            <w:r>
              <w:t>4 087</w:t>
            </w:r>
          </w:p>
        </w:tc>
      </w:tr>
      <w:tr>
        <w:trPr>
          <w:trHeight w:val="315"/>
          <w:jc w:val="center"/>
        </w:trPr>
        <w:tc>
          <w:tcPr>
            <w:tcW w:w="5723" w:type="dxa"/>
            <w:tcBorders>
              <w:top w:val="nil"/>
              <w:left w:val="nil"/>
              <w:bottom w:val="nil"/>
              <w:right w:val="nil"/>
            </w:tcBorders>
            <w:shd w:val="clear" w:color="auto" w:fill="auto"/>
            <w:vAlign w:val="bottom"/>
          </w:tcPr>
          <w:p>
            <w:r>
              <w:t>Šiaulių apygardos teismas</w:t>
            </w:r>
          </w:p>
        </w:tc>
        <w:tc>
          <w:tcPr>
            <w:tcW w:w="1402" w:type="dxa"/>
            <w:tcBorders>
              <w:top w:val="nil"/>
              <w:left w:val="nil"/>
              <w:bottom w:val="nil"/>
              <w:right w:val="nil"/>
            </w:tcBorders>
            <w:shd w:val="clear" w:color="auto" w:fill="auto"/>
            <w:noWrap/>
            <w:vAlign w:val="bottom"/>
          </w:tcPr>
          <w:p>
            <w:pPr>
              <w:jc w:val="right"/>
            </w:pPr>
            <w:r>
              <w:t>4 414</w:t>
            </w:r>
          </w:p>
        </w:tc>
        <w:tc>
          <w:tcPr>
            <w:tcW w:w="1596" w:type="dxa"/>
            <w:tcBorders>
              <w:top w:val="nil"/>
              <w:left w:val="nil"/>
              <w:bottom w:val="nil"/>
              <w:right w:val="nil"/>
            </w:tcBorders>
            <w:shd w:val="clear" w:color="auto" w:fill="auto"/>
            <w:noWrap/>
            <w:vAlign w:val="bottom"/>
          </w:tcPr>
          <w:p>
            <w:pPr>
              <w:jc w:val="right"/>
            </w:pPr>
            <w:r>
              <w:t>3 202</w:t>
            </w:r>
          </w:p>
        </w:tc>
      </w:tr>
      <w:tr>
        <w:trPr>
          <w:trHeight w:val="315"/>
          <w:jc w:val="center"/>
        </w:trPr>
        <w:tc>
          <w:tcPr>
            <w:tcW w:w="5723" w:type="dxa"/>
            <w:tcBorders>
              <w:top w:val="nil"/>
              <w:left w:val="nil"/>
              <w:bottom w:val="nil"/>
              <w:right w:val="nil"/>
            </w:tcBorders>
            <w:shd w:val="clear" w:color="auto" w:fill="auto"/>
            <w:vAlign w:val="bottom"/>
          </w:tcPr>
          <w:p>
            <w:r>
              <w:t>Panevėžio apygardos teismas</w:t>
            </w:r>
          </w:p>
        </w:tc>
        <w:tc>
          <w:tcPr>
            <w:tcW w:w="1402" w:type="dxa"/>
            <w:tcBorders>
              <w:top w:val="nil"/>
              <w:left w:val="nil"/>
              <w:bottom w:val="nil"/>
              <w:right w:val="nil"/>
            </w:tcBorders>
            <w:shd w:val="clear" w:color="auto" w:fill="auto"/>
            <w:noWrap/>
            <w:vAlign w:val="bottom"/>
          </w:tcPr>
          <w:p>
            <w:pPr>
              <w:jc w:val="right"/>
            </w:pPr>
            <w:r>
              <w:t>4 333</w:t>
            </w:r>
          </w:p>
        </w:tc>
        <w:tc>
          <w:tcPr>
            <w:tcW w:w="1596" w:type="dxa"/>
            <w:tcBorders>
              <w:top w:val="nil"/>
              <w:left w:val="nil"/>
              <w:bottom w:val="nil"/>
              <w:right w:val="nil"/>
            </w:tcBorders>
            <w:shd w:val="clear" w:color="auto" w:fill="auto"/>
            <w:noWrap/>
            <w:vAlign w:val="bottom"/>
          </w:tcPr>
          <w:p>
            <w:pPr>
              <w:jc w:val="right"/>
            </w:pPr>
            <w:r>
              <w:t>3 157</w:t>
            </w:r>
          </w:p>
        </w:tc>
      </w:tr>
      <w:tr>
        <w:trPr>
          <w:trHeight w:val="315"/>
          <w:jc w:val="center"/>
        </w:trPr>
        <w:tc>
          <w:tcPr>
            <w:tcW w:w="5723" w:type="dxa"/>
            <w:tcBorders>
              <w:top w:val="nil"/>
              <w:left w:val="nil"/>
              <w:bottom w:val="nil"/>
              <w:right w:val="nil"/>
            </w:tcBorders>
            <w:shd w:val="clear" w:color="auto" w:fill="auto"/>
            <w:vAlign w:val="bottom"/>
          </w:tcPr>
          <w:p>
            <w:r>
              <w:t>Vilniaus miesto 1 apylinkės teismas</w:t>
            </w:r>
          </w:p>
        </w:tc>
        <w:tc>
          <w:tcPr>
            <w:tcW w:w="1402" w:type="dxa"/>
            <w:tcBorders>
              <w:top w:val="nil"/>
              <w:left w:val="nil"/>
              <w:bottom w:val="nil"/>
              <w:right w:val="nil"/>
            </w:tcBorders>
            <w:shd w:val="clear" w:color="auto" w:fill="auto"/>
            <w:noWrap/>
            <w:vAlign w:val="bottom"/>
          </w:tcPr>
          <w:p>
            <w:pPr>
              <w:jc w:val="right"/>
            </w:pPr>
            <w:r>
              <w:t>8 991</w:t>
            </w:r>
          </w:p>
        </w:tc>
        <w:tc>
          <w:tcPr>
            <w:tcW w:w="1596" w:type="dxa"/>
            <w:tcBorders>
              <w:top w:val="nil"/>
              <w:left w:val="nil"/>
              <w:bottom w:val="nil"/>
              <w:right w:val="nil"/>
            </w:tcBorders>
            <w:shd w:val="clear" w:color="auto" w:fill="auto"/>
            <w:noWrap/>
            <w:vAlign w:val="bottom"/>
          </w:tcPr>
          <w:p>
            <w:pPr>
              <w:jc w:val="right"/>
            </w:pPr>
            <w:r>
              <w:t>5 969</w:t>
            </w:r>
          </w:p>
        </w:tc>
      </w:tr>
      <w:tr>
        <w:trPr>
          <w:trHeight w:val="315"/>
          <w:jc w:val="center"/>
        </w:trPr>
        <w:tc>
          <w:tcPr>
            <w:tcW w:w="5723" w:type="dxa"/>
            <w:tcBorders>
              <w:top w:val="nil"/>
              <w:left w:val="nil"/>
              <w:bottom w:val="nil"/>
              <w:right w:val="nil"/>
            </w:tcBorders>
            <w:shd w:val="clear" w:color="auto" w:fill="auto"/>
            <w:vAlign w:val="bottom"/>
          </w:tcPr>
          <w:p>
            <w:r>
              <w:t>Vilniaus miesto 2 apylinkės teismas</w:t>
            </w:r>
          </w:p>
        </w:tc>
        <w:tc>
          <w:tcPr>
            <w:tcW w:w="1402" w:type="dxa"/>
            <w:tcBorders>
              <w:top w:val="nil"/>
              <w:left w:val="nil"/>
              <w:bottom w:val="nil"/>
              <w:right w:val="nil"/>
            </w:tcBorders>
            <w:shd w:val="clear" w:color="auto" w:fill="auto"/>
            <w:noWrap/>
            <w:vAlign w:val="bottom"/>
          </w:tcPr>
          <w:p>
            <w:pPr>
              <w:jc w:val="right"/>
            </w:pPr>
            <w:r>
              <w:t>6 572</w:t>
            </w:r>
          </w:p>
        </w:tc>
        <w:tc>
          <w:tcPr>
            <w:tcW w:w="1596" w:type="dxa"/>
            <w:tcBorders>
              <w:top w:val="nil"/>
              <w:left w:val="nil"/>
              <w:bottom w:val="nil"/>
              <w:right w:val="nil"/>
            </w:tcBorders>
            <w:shd w:val="clear" w:color="auto" w:fill="auto"/>
            <w:noWrap/>
            <w:vAlign w:val="bottom"/>
          </w:tcPr>
          <w:p>
            <w:pPr>
              <w:jc w:val="right"/>
            </w:pPr>
            <w:r>
              <w:t>4 454</w:t>
            </w:r>
          </w:p>
        </w:tc>
      </w:tr>
      <w:tr>
        <w:trPr>
          <w:trHeight w:val="315"/>
          <w:jc w:val="center"/>
        </w:trPr>
        <w:tc>
          <w:tcPr>
            <w:tcW w:w="5723" w:type="dxa"/>
            <w:tcBorders>
              <w:top w:val="nil"/>
              <w:left w:val="nil"/>
              <w:bottom w:val="nil"/>
              <w:right w:val="nil"/>
            </w:tcBorders>
            <w:shd w:val="clear" w:color="auto" w:fill="auto"/>
            <w:vAlign w:val="bottom"/>
          </w:tcPr>
          <w:p>
            <w:r>
              <w:t>Vilniaus miesto 3 apylinkės teismas</w:t>
            </w:r>
          </w:p>
        </w:tc>
        <w:tc>
          <w:tcPr>
            <w:tcW w:w="1402" w:type="dxa"/>
            <w:tcBorders>
              <w:top w:val="nil"/>
              <w:left w:val="nil"/>
              <w:bottom w:val="nil"/>
              <w:right w:val="nil"/>
            </w:tcBorders>
            <w:shd w:val="clear" w:color="auto" w:fill="auto"/>
            <w:noWrap/>
            <w:vAlign w:val="bottom"/>
          </w:tcPr>
          <w:p>
            <w:pPr>
              <w:jc w:val="right"/>
            </w:pPr>
            <w:r>
              <w:t>4 384</w:t>
            </w:r>
          </w:p>
        </w:tc>
        <w:tc>
          <w:tcPr>
            <w:tcW w:w="1596" w:type="dxa"/>
            <w:tcBorders>
              <w:top w:val="nil"/>
              <w:left w:val="nil"/>
              <w:bottom w:val="nil"/>
              <w:right w:val="nil"/>
            </w:tcBorders>
            <w:shd w:val="clear" w:color="auto" w:fill="auto"/>
            <w:noWrap/>
            <w:vAlign w:val="bottom"/>
          </w:tcPr>
          <w:p>
            <w:pPr>
              <w:jc w:val="right"/>
            </w:pPr>
            <w:r>
              <w:t>3 062</w:t>
            </w:r>
          </w:p>
        </w:tc>
      </w:tr>
      <w:tr>
        <w:trPr>
          <w:trHeight w:val="315"/>
          <w:jc w:val="center"/>
        </w:trPr>
        <w:tc>
          <w:tcPr>
            <w:tcW w:w="5723" w:type="dxa"/>
            <w:tcBorders>
              <w:top w:val="nil"/>
              <w:left w:val="nil"/>
              <w:bottom w:val="nil"/>
              <w:right w:val="nil"/>
            </w:tcBorders>
            <w:shd w:val="clear" w:color="auto" w:fill="auto"/>
            <w:vAlign w:val="bottom"/>
          </w:tcPr>
          <w:p>
            <w:r>
              <w:t>Vilniaus miesto 4 apylinkės teismas</w:t>
            </w:r>
          </w:p>
        </w:tc>
        <w:tc>
          <w:tcPr>
            <w:tcW w:w="1402" w:type="dxa"/>
            <w:tcBorders>
              <w:top w:val="nil"/>
              <w:left w:val="nil"/>
              <w:bottom w:val="nil"/>
              <w:right w:val="nil"/>
            </w:tcBorders>
            <w:shd w:val="clear" w:color="auto" w:fill="auto"/>
            <w:noWrap/>
            <w:vAlign w:val="bottom"/>
          </w:tcPr>
          <w:p>
            <w:pPr>
              <w:jc w:val="right"/>
            </w:pPr>
            <w:r>
              <w:t>1 029</w:t>
            </w:r>
          </w:p>
        </w:tc>
        <w:tc>
          <w:tcPr>
            <w:tcW w:w="1596" w:type="dxa"/>
            <w:tcBorders>
              <w:top w:val="nil"/>
              <w:left w:val="nil"/>
              <w:bottom w:val="nil"/>
              <w:right w:val="nil"/>
            </w:tcBorders>
            <w:shd w:val="clear" w:color="auto" w:fill="auto"/>
            <w:noWrap/>
            <w:vAlign w:val="bottom"/>
          </w:tcPr>
          <w:p>
            <w:pPr>
              <w:ind w:firstLine="67"/>
              <w:jc w:val="right"/>
            </w:pPr>
            <w:r>
              <w:t>662</w:t>
            </w:r>
          </w:p>
        </w:tc>
      </w:tr>
      <w:tr>
        <w:trPr>
          <w:trHeight w:val="315"/>
          <w:jc w:val="center"/>
        </w:trPr>
        <w:tc>
          <w:tcPr>
            <w:tcW w:w="5723" w:type="dxa"/>
            <w:tcBorders>
              <w:top w:val="nil"/>
              <w:left w:val="nil"/>
              <w:bottom w:val="nil"/>
              <w:right w:val="nil"/>
            </w:tcBorders>
            <w:shd w:val="clear" w:color="auto" w:fill="auto"/>
            <w:vAlign w:val="bottom"/>
          </w:tcPr>
          <w:p>
            <w:r>
              <w:t>Kauno miesto apylinkės teismas</w:t>
            </w:r>
          </w:p>
        </w:tc>
        <w:tc>
          <w:tcPr>
            <w:tcW w:w="1402" w:type="dxa"/>
            <w:tcBorders>
              <w:top w:val="nil"/>
              <w:left w:val="nil"/>
              <w:bottom w:val="nil"/>
              <w:right w:val="nil"/>
            </w:tcBorders>
            <w:shd w:val="clear" w:color="auto" w:fill="auto"/>
            <w:noWrap/>
            <w:vAlign w:val="bottom"/>
          </w:tcPr>
          <w:p>
            <w:pPr>
              <w:jc w:val="right"/>
            </w:pPr>
            <w:r>
              <w:t>10 354</w:t>
            </w:r>
          </w:p>
        </w:tc>
        <w:tc>
          <w:tcPr>
            <w:tcW w:w="1596" w:type="dxa"/>
            <w:tcBorders>
              <w:top w:val="nil"/>
              <w:left w:val="nil"/>
              <w:bottom w:val="nil"/>
              <w:right w:val="nil"/>
            </w:tcBorders>
            <w:shd w:val="clear" w:color="auto" w:fill="auto"/>
            <w:noWrap/>
            <w:vAlign w:val="bottom"/>
          </w:tcPr>
          <w:p>
            <w:pPr>
              <w:jc w:val="right"/>
            </w:pPr>
            <w:r>
              <w:t>7 193</w:t>
            </w:r>
          </w:p>
        </w:tc>
      </w:tr>
      <w:tr>
        <w:trPr>
          <w:trHeight w:val="315"/>
          <w:jc w:val="center"/>
        </w:trPr>
        <w:tc>
          <w:tcPr>
            <w:tcW w:w="5723" w:type="dxa"/>
            <w:tcBorders>
              <w:top w:val="nil"/>
              <w:left w:val="nil"/>
              <w:bottom w:val="nil"/>
              <w:right w:val="nil"/>
            </w:tcBorders>
            <w:shd w:val="clear" w:color="auto" w:fill="auto"/>
            <w:vAlign w:val="bottom"/>
          </w:tcPr>
          <w:p>
            <w:r>
              <w:t>Klaipėdos miesto apylinkės teismas</w:t>
            </w:r>
          </w:p>
        </w:tc>
        <w:tc>
          <w:tcPr>
            <w:tcW w:w="1402" w:type="dxa"/>
            <w:tcBorders>
              <w:top w:val="nil"/>
              <w:left w:val="nil"/>
              <w:bottom w:val="nil"/>
              <w:right w:val="nil"/>
            </w:tcBorders>
            <w:shd w:val="clear" w:color="auto" w:fill="auto"/>
            <w:noWrap/>
            <w:vAlign w:val="bottom"/>
          </w:tcPr>
          <w:p>
            <w:pPr>
              <w:jc w:val="right"/>
            </w:pPr>
            <w:r>
              <w:t>6 774</w:t>
            </w:r>
          </w:p>
        </w:tc>
        <w:tc>
          <w:tcPr>
            <w:tcW w:w="1596" w:type="dxa"/>
            <w:tcBorders>
              <w:top w:val="nil"/>
              <w:left w:val="nil"/>
              <w:bottom w:val="nil"/>
              <w:right w:val="nil"/>
            </w:tcBorders>
            <w:shd w:val="clear" w:color="auto" w:fill="auto"/>
            <w:noWrap/>
            <w:vAlign w:val="bottom"/>
          </w:tcPr>
          <w:p>
            <w:pPr>
              <w:jc w:val="right"/>
            </w:pPr>
            <w:r>
              <w:t>4 675</w:t>
            </w:r>
          </w:p>
        </w:tc>
      </w:tr>
      <w:tr>
        <w:trPr>
          <w:trHeight w:val="315"/>
          <w:jc w:val="center"/>
        </w:trPr>
        <w:tc>
          <w:tcPr>
            <w:tcW w:w="5723" w:type="dxa"/>
            <w:tcBorders>
              <w:top w:val="nil"/>
              <w:left w:val="nil"/>
              <w:bottom w:val="nil"/>
              <w:right w:val="nil"/>
            </w:tcBorders>
            <w:shd w:val="clear" w:color="auto" w:fill="auto"/>
            <w:vAlign w:val="bottom"/>
          </w:tcPr>
          <w:p>
            <w:r>
              <w:t>Šiaulių miesto apylinkės teismas</w:t>
            </w:r>
          </w:p>
        </w:tc>
        <w:tc>
          <w:tcPr>
            <w:tcW w:w="1402" w:type="dxa"/>
            <w:tcBorders>
              <w:top w:val="nil"/>
              <w:left w:val="nil"/>
              <w:bottom w:val="nil"/>
              <w:right w:val="nil"/>
            </w:tcBorders>
            <w:shd w:val="clear" w:color="auto" w:fill="auto"/>
            <w:noWrap/>
            <w:vAlign w:val="bottom"/>
          </w:tcPr>
          <w:p>
            <w:pPr>
              <w:jc w:val="right"/>
            </w:pPr>
            <w:r>
              <w:t>3 868</w:t>
            </w:r>
          </w:p>
        </w:tc>
        <w:tc>
          <w:tcPr>
            <w:tcW w:w="1596" w:type="dxa"/>
            <w:tcBorders>
              <w:top w:val="nil"/>
              <w:left w:val="nil"/>
              <w:bottom w:val="nil"/>
              <w:right w:val="nil"/>
            </w:tcBorders>
            <w:shd w:val="clear" w:color="auto" w:fill="auto"/>
            <w:noWrap/>
            <w:vAlign w:val="bottom"/>
          </w:tcPr>
          <w:p>
            <w:pPr>
              <w:jc w:val="right"/>
            </w:pPr>
            <w:r>
              <w:t>2 690</w:t>
            </w:r>
          </w:p>
        </w:tc>
      </w:tr>
      <w:tr>
        <w:trPr>
          <w:trHeight w:val="315"/>
          <w:jc w:val="center"/>
        </w:trPr>
        <w:tc>
          <w:tcPr>
            <w:tcW w:w="5723" w:type="dxa"/>
            <w:tcBorders>
              <w:top w:val="nil"/>
              <w:left w:val="nil"/>
              <w:bottom w:val="nil"/>
              <w:right w:val="nil"/>
            </w:tcBorders>
            <w:shd w:val="clear" w:color="auto" w:fill="auto"/>
            <w:vAlign w:val="bottom"/>
          </w:tcPr>
          <w:p>
            <w:r>
              <w:t>Panevėžio miesto apylinkės teismas</w:t>
            </w:r>
          </w:p>
        </w:tc>
        <w:tc>
          <w:tcPr>
            <w:tcW w:w="1402" w:type="dxa"/>
            <w:tcBorders>
              <w:top w:val="nil"/>
              <w:left w:val="nil"/>
              <w:bottom w:val="nil"/>
              <w:right w:val="nil"/>
            </w:tcBorders>
            <w:shd w:val="clear" w:color="auto" w:fill="auto"/>
            <w:noWrap/>
            <w:vAlign w:val="bottom"/>
          </w:tcPr>
          <w:p>
            <w:pPr>
              <w:jc w:val="right"/>
            </w:pPr>
            <w:r>
              <w:t>4 774</w:t>
            </w:r>
          </w:p>
        </w:tc>
        <w:tc>
          <w:tcPr>
            <w:tcW w:w="1596" w:type="dxa"/>
            <w:tcBorders>
              <w:top w:val="nil"/>
              <w:left w:val="nil"/>
              <w:bottom w:val="nil"/>
              <w:right w:val="nil"/>
            </w:tcBorders>
            <w:shd w:val="clear" w:color="auto" w:fill="auto"/>
            <w:noWrap/>
            <w:vAlign w:val="bottom"/>
          </w:tcPr>
          <w:p>
            <w:pPr>
              <w:jc w:val="right"/>
            </w:pPr>
            <w:r>
              <w:t>3 181</w:t>
            </w:r>
          </w:p>
        </w:tc>
      </w:tr>
      <w:tr>
        <w:trPr>
          <w:trHeight w:val="315"/>
          <w:jc w:val="center"/>
        </w:trPr>
        <w:tc>
          <w:tcPr>
            <w:tcW w:w="5723" w:type="dxa"/>
            <w:tcBorders>
              <w:top w:val="nil"/>
              <w:left w:val="nil"/>
              <w:bottom w:val="nil"/>
              <w:right w:val="nil"/>
            </w:tcBorders>
            <w:shd w:val="clear" w:color="auto" w:fill="auto"/>
            <w:vAlign w:val="bottom"/>
          </w:tcPr>
          <w:p>
            <w:r>
              <w:t>Druskininkų miesto apylinkės teismas</w:t>
            </w:r>
          </w:p>
        </w:tc>
        <w:tc>
          <w:tcPr>
            <w:tcW w:w="1402" w:type="dxa"/>
            <w:tcBorders>
              <w:top w:val="nil"/>
              <w:left w:val="nil"/>
              <w:bottom w:val="nil"/>
              <w:right w:val="nil"/>
            </w:tcBorders>
            <w:shd w:val="clear" w:color="auto" w:fill="auto"/>
            <w:noWrap/>
            <w:vAlign w:val="bottom"/>
          </w:tcPr>
          <w:p>
            <w:pPr>
              <w:ind w:firstLine="67"/>
              <w:jc w:val="right"/>
            </w:pPr>
            <w:r>
              <w:t>972</w:t>
            </w:r>
          </w:p>
        </w:tc>
        <w:tc>
          <w:tcPr>
            <w:tcW w:w="1596" w:type="dxa"/>
            <w:tcBorders>
              <w:top w:val="nil"/>
              <w:left w:val="nil"/>
              <w:bottom w:val="nil"/>
              <w:right w:val="nil"/>
            </w:tcBorders>
            <w:shd w:val="clear" w:color="auto" w:fill="auto"/>
            <w:noWrap/>
            <w:vAlign w:val="bottom"/>
          </w:tcPr>
          <w:p>
            <w:pPr>
              <w:ind w:firstLine="67"/>
              <w:jc w:val="right"/>
            </w:pPr>
            <w:r>
              <w:t>659</w:t>
            </w:r>
          </w:p>
        </w:tc>
      </w:tr>
      <w:tr>
        <w:trPr>
          <w:trHeight w:val="315"/>
          <w:jc w:val="center"/>
        </w:trPr>
        <w:tc>
          <w:tcPr>
            <w:tcW w:w="5723" w:type="dxa"/>
            <w:tcBorders>
              <w:top w:val="nil"/>
              <w:left w:val="nil"/>
              <w:bottom w:val="nil"/>
              <w:right w:val="nil"/>
            </w:tcBorders>
            <w:shd w:val="clear" w:color="auto" w:fill="auto"/>
            <w:vAlign w:val="bottom"/>
          </w:tcPr>
          <w:p>
            <w:r>
              <w:t>Palangos miesto apylinkės teismas</w:t>
            </w:r>
          </w:p>
        </w:tc>
        <w:tc>
          <w:tcPr>
            <w:tcW w:w="1402" w:type="dxa"/>
            <w:tcBorders>
              <w:top w:val="nil"/>
              <w:left w:val="nil"/>
              <w:bottom w:val="nil"/>
              <w:right w:val="nil"/>
            </w:tcBorders>
            <w:shd w:val="clear" w:color="auto" w:fill="auto"/>
            <w:noWrap/>
            <w:vAlign w:val="bottom"/>
          </w:tcPr>
          <w:p>
            <w:pPr>
              <w:ind w:firstLine="67"/>
              <w:jc w:val="right"/>
            </w:pPr>
            <w:r>
              <w:t>758</w:t>
            </w:r>
          </w:p>
        </w:tc>
        <w:tc>
          <w:tcPr>
            <w:tcW w:w="1596" w:type="dxa"/>
            <w:tcBorders>
              <w:top w:val="nil"/>
              <w:left w:val="nil"/>
              <w:bottom w:val="nil"/>
              <w:right w:val="nil"/>
            </w:tcBorders>
            <w:shd w:val="clear" w:color="auto" w:fill="auto"/>
            <w:noWrap/>
            <w:vAlign w:val="bottom"/>
          </w:tcPr>
          <w:p>
            <w:pPr>
              <w:ind w:firstLine="67"/>
              <w:jc w:val="right"/>
            </w:pPr>
            <w:r>
              <w:t>522</w:t>
            </w:r>
          </w:p>
        </w:tc>
      </w:tr>
      <w:tr>
        <w:trPr>
          <w:trHeight w:val="315"/>
          <w:jc w:val="center"/>
        </w:trPr>
        <w:tc>
          <w:tcPr>
            <w:tcW w:w="5723" w:type="dxa"/>
            <w:tcBorders>
              <w:top w:val="nil"/>
              <w:left w:val="nil"/>
              <w:bottom w:val="nil"/>
              <w:right w:val="nil"/>
            </w:tcBorders>
            <w:shd w:val="clear" w:color="auto" w:fill="auto"/>
            <w:vAlign w:val="bottom"/>
          </w:tcPr>
          <w:p>
            <w:r>
              <w:t>Akmenės rajono apylinkės teismas</w:t>
            </w:r>
          </w:p>
        </w:tc>
        <w:tc>
          <w:tcPr>
            <w:tcW w:w="1402" w:type="dxa"/>
            <w:tcBorders>
              <w:top w:val="nil"/>
              <w:left w:val="nil"/>
              <w:bottom w:val="nil"/>
              <w:right w:val="nil"/>
            </w:tcBorders>
            <w:shd w:val="clear" w:color="auto" w:fill="auto"/>
            <w:noWrap/>
            <w:vAlign w:val="bottom"/>
          </w:tcPr>
          <w:p>
            <w:pPr>
              <w:ind w:firstLine="67"/>
              <w:jc w:val="right"/>
            </w:pPr>
            <w:r>
              <w:t>921</w:t>
            </w:r>
          </w:p>
        </w:tc>
        <w:tc>
          <w:tcPr>
            <w:tcW w:w="1596" w:type="dxa"/>
            <w:tcBorders>
              <w:top w:val="nil"/>
              <w:left w:val="nil"/>
              <w:bottom w:val="nil"/>
              <w:right w:val="nil"/>
            </w:tcBorders>
            <w:shd w:val="clear" w:color="auto" w:fill="auto"/>
            <w:noWrap/>
            <w:vAlign w:val="bottom"/>
          </w:tcPr>
          <w:p>
            <w:pPr>
              <w:ind w:firstLine="67"/>
              <w:jc w:val="right"/>
            </w:pPr>
            <w:r>
              <w:t>616</w:t>
            </w:r>
          </w:p>
        </w:tc>
      </w:tr>
      <w:tr>
        <w:trPr>
          <w:trHeight w:val="315"/>
          <w:jc w:val="center"/>
        </w:trPr>
        <w:tc>
          <w:tcPr>
            <w:tcW w:w="5723" w:type="dxa"/>
            <w:tcBorders>
              <w:top w:val="nil"/>
              <w:left w:val="nil"/>
              <w:bottom w:val="nil"/>
              <w:right w:val="nil"/>
            </w:tcBorders>
            <w:shd w:val="clear" w:color="auto" w:fill="auto"/>
            <w:vAlign w:val="bottom"/>
          </w:tcPr>
          <w:p>
            <w:r>
              <w:t>Alytaus rajono apylinkės teismas</w:t>
            </w:r>
          </w:p>
        </w:tc>
        <w:tc>
          <w:tcPr>
            <w:tcW w:w="1402" w:type="dxa"/>
            <w:tcBorders>
              <w:top w:val="nil"/>
              <w:left w:val="nil"/>
              <w:bottom w:val="nil"/>
              <w:right w:val="nil"/>
            </w:tcBorders>
            <w:shd w:val="clear" w:color="auto" w:fill="auto"/>
            <w:noWrap/>
            <w:vAlign w:val="bottom"/>
          </w:tcPr>
          <w:p>
            <w:pPr>
              <w:jc w:val="right"/>
            </w:pPr>
            <w:r>
              <w:t>2 726</w:t>
            </w:r>
          </w:p>
        </w:tc>
        <w:tc>
          <w:tcPr>
            <w:tcW w:w="1596" w:type="dxa"/>
            <w:tcBorders>
              <w:top w:val="nil"/>
              <w:left w:val="nil"/>
              <w:bottom w:val="nil"/>
              <w:right w:val="nil"/>
            </w:tcBorders>
            <w:shd w:val="clear" w:color="auto" w:fill="auto"/>
            <w:noWrap/>
            <w:vAlign w:val="bottom"/>
          </w:tcPr>
          <w:p>
            <w:pPr>
              <w:jc w:val="right"/>
            </w:pPr>
            <w:r>
              <w:t>1 886</w:t>
            </w:r>
          </w:p>
        </w:tc>
      </w:tr>
      <w:tr>
        <w:trPr>
          <w:trHeight w:val="315"/>
          <w:jc w:val="center"/>
        </w:trPr>
        <w:tc>
          <w:tcPr>
            <w:tcW w:w="5723" w:type="dxa"/>
            <w:tcBorders>
              <w:top w:val="nil"/>
              <w:left w:val="nil"/>
              <w:bottom w:val="nil"/>
              <w:right w:val="nil"/>
            </w:tcBorders>
            <w:shd w:val="clear" w:color="auto" w:fill="auto"/>
            <w:vAlign w:val="bottom"/>
          </w:tcPr>
          <w:p>
            <w:r>
              <w:t>Anykščių rajono apylinkės teismas</w:t>
            </w:r>
          </w:p>
        </w:tc>
        <w:tc>
          <w:tcPr>
            <w:tcW w:w="1402" w:type="dxa"/>
            <w:tcBorders>
              <w:top w:val="nil"/>
              <w:left w:val="nil"/>
              <w:bottom w:val="nil"/>
              <w:right w:val="nil"/>
            </w:tcBorders>
            <w:shd w:val="clear" w:color="auto" w:fill="auto"/>
            <w:noWrap/>
            <w:vAlign w:val="bottom"/>
          </w:tcPr>
          <w:p>
            <w:pPr>
              <w:ind w:firstLine="67"/>
              <w:jc w:val="right"/>
            </w:pPr>
            <w:r>
              <w:t>804</w:t>
            </w:r>
          </w:p>
        </w:tc>
        <w:tc>
          <w:tcPr>
            <w:tcW w:w="1596" w:type="dxa"/>
            <w:tcBorders>
              <w:top w:val="nil"/>
              <w:left w:val="nil"/>
              <w:bottom w:val="nil"/>
              <w:right w:val="nil"/>
            </w:tcBorders>
            <w:shd w:val="clear" w:color="auto" w:fill="auto"/>
            <w:noWrap/>
            <w:vAlign w:val="bottom"/>
          </w:tcPr>
          <w:p>
            <w:pPr>
              <w:ind w:firstLine="67"/>
              <w:jc w:val="right"/>
            </w:pPr>
            <w:r>
              <w:t>513</w:t>
            </w:r>
          </w:p>
        </w:tc>
      </w:tr>
      <w:tr>
        <w:trPr>
          <w:trHeight w:val="315"/>
          <w:jc w:val="center"/>
        </w:trPr>
        <w:tc>
          <w:tcPr>
            <w:tcW w:w="5723" w:type="dxa"/>
            <w:tcBorders>
              <w:top w:val="nil"/>
              <w:left w:val="nil"/>
              <w:bottom w:val="nil"/>
              <w:right w:val="nil"/>
            </w:tcBorders>
            <w:shd w:val="clear" w:color="auto" w:fill="auto"/>
            <w:vAlign w:val="bottom"/>
          </w:tcPr>
          <w:p>
            <w:r>
              <w:t>Biržų rajono apylinkės teismas</w:t>
            </w:r>
          </w:p>
        </w:tc>
        <w:tc>
          <w:tcPr>
            <w:tcW w:w="1402" w:type="dxa"/>
            <w:tcBorders>
              <w:top w:val="nil"/>
              <w:left w:val="nil"/>
              <w:bottom w:val="nil"/>
              <w:right w:val="nil"/>
            </w:tcBorders>
            <w:shd w:val="clear" w:color="auto" w:fill="auto"/>
            <w:noWrap/>
            <w:vAlign w:val="bottom"/>
          </w:tcPr>
          <w:p>
            <w:pPr>
              <w:ind w:firstLine="67"/>
              <w:jc w:val="right"/>
            </w:pPr>
            <w:r>
              <w:t>977</w:t>
            </w:r>
          </w:p>
        </w:tc>
        <w:tc>
          <w:tcPr>
            <w:tcW w:w="1596" w:type="dxa"/>
            <w:tcBorders>
              <w:top w:val="nil"/>
              <w:left w:val="nil"/>
              <w:bottom w:val="nil"/>
              <w:right w:val="nil"/>
            </w:tcBorders>
            <w:shd w:val="clear" w:color="auto" w:fill="auto"/>
            <w:noWrap/>
            <w:vAlign w:val="bottom"/>
          </w:tcPr>
          <w:p>
            <w:pPr>
              <w:ind w:firstLine="67"/>
              <w:jc w:val="right"/>
            </w:pPr>
            <w:r>
              <w:t>644</w:t>
            </w:r>
          </w:p>
        </w:tc>
      </w:tr>
      <w:tr>
        <w:trPr>
          <w:trHeight w:val="315"/>
          <w:jc w:val="center"/>
        </w:trPr>
        <w:tc>
          <w:tcPr>
            <w:tcW w:w="5723" w:type="dxa"/>
            <w:tcBorders>
              <w:top w:val="nil"/>
              <w:left w:val="nil"/>
              <w:bottom w:val="nil"/>
              <w:right w:val="nil"/>
            </w:tcBorders>
            <w:shd w:val="clear" w:color="auto" w:fill="auto"/>
            <w:vAlign w:val="bottom"/>
          </w:tcPr>
          <w:p>
            <w:r>
              <w:t>Ignalinos rajono apylinkės teismas</w:t>
            </w:r>
          </w:p>
        </w:tc>
        <w:tc>
          <w:tcPr>
            <w:tcW w:w="1402" w:type="dxa"/>
            <w:tcBorders>
              <w:top w:val="nil"/>
              <w:left w:val="nil"/>
              <w:bottom w:val="nil"/>
              <w:right w:val="nil"/>
            </w:tcBorders>
            <w:shd w:val="clear" w:color="auto" w:fill="auto"/>
            <w:noWrap/>
            <w:vAlign w:val="bottom"/>
          </w:tcPr>
          <w:p>
            <w:pPr>
              <w:ind w:firstLine="67"/>
              <w:jc w:val="right"/>
            </w:pPr>
            <w:r>
              <w:t>796</w:t>
            </w:r>
          </w:p>
        </w:tc>
        <w:tc>
          <w:tcPr>
            <w:tcW w:w="1596" w:type="dxa"/>
            <w:tcBorders>
              <w:top w:val="nil"/>
              <w:left w:val="nil"/>
              <w:bottom w:val="nil"/>
              <w:right w:val="nil"/>
            </w:tcBorders>
            <w:shd w:val="clear" w:color="auto" w:fill="auto"/>
            <w:noWrap/>
            <w:vAlign w:val="bottom"/>
          </w:tcPr>
          <w:p>
            <w:pPr>
              <w:ind w:firstLine="67"/>
              <w:jc w:val="right"/>
            </w:pPr>
            <w:r>
              <w:t>547</w:t>
            </w:r>
          </w:p>
        </w:tc>
      </w:tr>
      <w:tr>
        <w:trPr>
          <w:trHeight w:val="315"/>
          <w:jc w:val="center"/>
        </w:trPr>
        <w:tc>
          <w:tcPr>
            <w:tcW w:w="5723" w:type="dxa"/>
            <w:tcBorders>
              <w:top w:val="nil"/>
              <w:left w:val="nil"/>
              <w:bottom w:val="nil"/>
              <w:right w:val="nil"/>
            </w:tcBorders>
            <w:shd w:val="clear" w:color="auto" w:fill="auto"/>
            <w:vAlign w:val="bottom"/>
          </w:tcPr>
          <w:p>
            <w:r>
              <w:t>Jonavos rajono apylinkės teismas</w:t>
            </w:r>
          </w:p>
        </w:tc>
        <w:tc>
          <w:tcPr>
            <w:tcW w:w="1402" w:type="dxa"/>
            <w:tcBorders>
              <w:top w:val="nil"/>
              <w:left w:val="nil"/>
              <w:bottom w:val="nil"/>
              <w:right w:val="nil"/>
            </w:tcBorders>
            <w:shd w:val="clear" w:color="auto" w:fill="auto"/>
            <w:noWrap/>
            <w:vAlign w:val="bottom"/>
          </w:tcPr>
          <w:p>
            <w:pPr>
              <w:jc w:val="right"/>
            </w:pPr>
            <w:r>
              <w:t>1 774</w:t>
            </w:r>
          </w:p>
        </w:tc>
        <w:tc>
          <w:tcPr>
            <w:tcW w:w="1596" w:type="dxa"/>
            <w:tcBorders>
              <w:top w:val="nil"/>
              <w:left w:val="nil"/>
              <w:bottom w:val="nil"/>
              <w:right w:val="nil"/>
            </w:tcBorders>
            <w:shd w:val="clear" w:color="auto" w:fill="auto"/>
            <w:noWrap/>
            <w:vAlign w:val="bottom"/>
          </w:tcPr>
          <w:p>
            <w:pPr>
              <w:jc w:val="right"/>
            </w:pPr>
            <w:r>
              <w:t>1 242</w:t>
            </w:r>
          </w:p>
        </w:tc>
      </w:tr>
      <w:tr>
        <w:trPr>
          <w:trHeight w:val="315"/>
          <w:jc w:val="center"/>
        </w:trPr>
        <w:tc>
          <w:tcPr>
            <w:tcW w:w="5723" w:type="dxa"/>
            <w:tcBorders>
              <w:top w:val="nil"/>
              <w:left w:val="nil"/>
              <w:bottom w:val="nil"/>
              <w:right w:val="nil"/>
            </w:tcBorders>
            <w:shd w:val="clear" w:color="auto" w:fill="auto"/>
            <w:vAlign w:val="bottom"/>
          </w:tcPr>
          <w:p>
            <w:r>
              <w:t>Joniškio rajono apylinkės teismas</w:t>
            </w:r>
          </w:p>
        </w:tc>
        <w:tc>
          <w:tcPr>
            <w:tcW w:w="1402" w:type="dxa"/>
            <w:tcBorders>
              <w:top w:val="nil"/>
              <w:left w:val="nil"/>
              <w:bottom w:val="nil"/>
              <w:right w:val="nil"/>
            </w:tcBorders>
            <w:shd w:val="clear" w:color="auto" w:fill="auto"/>
            <w:noWrap/>
            <w:vAlign w:val="bottom"/>
          </w:tcPr>
          <w:p>
            <w:pPr>
              <w:ind w:firstLine="67"/>
              <w:jc w:val="right"/>
            </w:pPr>
            <w:r>
              <w:t>789</w:t>
            </w:r>
          </w:p>
        </w:tc>
        <w:tc>
          <w:tcPr>
            <w:tcW w:w="1596" w:type="dxa"/>
            <w:tcBorders>
              <w:top w:val="nil"/>
              <w:left w:val="nil"/>
              <w:bottom w:val="nil"/>
              <w:right w:val="nil"/>
            </w:tcBorders>
            <w:shd w:val="clear" w:color="auto" w:fill="auto"/>
            <w:noWrap/>
            <w:vAlign w:val="bottom"/>
          </w:tcPr>
          <w:p>
            <w:pPr>
              <w:ind w:firstLine="67"/>
              <w:jc w:val="right"/>
            </w:pPr>
            <w:r>
              <w:t>516</w:t>
            </w:r>
          </w:p>
        </w:tc>
      </w:tr>
      <w:tr>
        <w:trPr>
          <w:trHeight w:val="315"/>
          <w:jc w:val="center"/>
        </w:trPr>
        <w:tc>
          <w:tcPr>
            <w:tcW w:w="5723" w:type="dxa"/>
            <w:tcBorders>
              <w:top w:val="nil"/>
              <w:left w:val="nil"/>
              <w:bottom w:val="nil"/>
              <w:right w:val="nil"/>
            </w:tcBorders>
            <w:shd w:val="clear" w:color="auto" w:fill="auto"/>
            <w:vAlign w:val="bottom"/>
          </w:tcPr>
          <w:p>
            <w:r>
              <w:t>Jurbarko rajono apylinkės teismas</w:t>
            </w:r>
          </w:p>
        </w:tc>
        <w:tc>
          <w:tcPr>
            <w:tcW w:w="1402" w:type="dxa"/>
            <w:tcBorders>
              <w:top w:val="nil"/>
              <w:left w:val="nil"/>
              <w:bottom w:val="nil"/>
              <w:right w:val="nil"/>
            </w:tcBorders>
            <w:shd w:val="clear" w:color="auto" w:fill="auto"/>
            <w:noWrap/>
            <w:vAlign w:val="bottom"/>
          </w:tcPr>
          <w:p>
            <w:pPr>
              <w:ind w:firstLine="67"/>
              <w:jc w:val="right"/>
            </w:pPr>
            <w:r>
              <w:t>912</w:t>
            </w:r>
          </w:p>
        </w:tc>
        <w:tc>
          <w:tcPr>
            <w:tcW w:w="1596" w:type="dxa"/>
            <w:tcBorders>
              <w:top w:val="nil"/>
              <w:left w:val="nil"/>
              <w:bottom w:val="nil"/>
              <w:right w:val="nil"/>
            </w:tcBorders>
            <w:shd w:val="clear" w:color="auto" w:fill="auto"/>
            <w:noWrap/>
            <w:vAlign w:val="bottom"/>
          </w:tcPr>
          <w:p>
            <w:pPr>
              <w:ind w:firstLine="67"/>
              <w:jc w:val="right"/>
            </w:pPr>
            <w:r>
              <w:t>617</w:t>
            </w:r>
          </w:p>
        </w:tc>
      </w:tr>
      <w:tr>
        <w:trPr>
          <w:trHeight w:val="315"/>
          <w:jc w:val="center"/>
        </w:trPr>
        <w:tc>
          <w:tcPr>
            <w:tcW w:w="5723" w:type="dxa"/>
            <w:tcBorders>
              <w:top w:val="nil"/>
              <w:left w:val="nil"/>
              <w:bottom w:val="nil"/>
              <w:right w:val="nil"/>
            </w:tcBorders>
            <w:shd w:val="clear" w:color="auto" w:fill="auto"/>
            <w:vAlign w:val="bottom"/>
          </w:tcPr>
          <w:p>
            <w:r>
              <w:t>Kaišiadorių rajono apylinkės teismas</w:t>
            </w:r>
          </w:p>
        </w:tc>
        <w:tc>
          <w:tcPr>
            <w:tcW w:w="1402" w:type="dxa"/>
            <w:tcBorders>
              <w:top w:val="nil"/>
              <w:left w:val="nil"/>
              <w:bottom w:val="nil"/>
              <w:right w:val="nil"/>
            </w:tcBorders>
            <w:shd w:val="clear" w:color="auto" w:fill="auto"/>
            <w:noWrap/>
            <w:vAlign w:val="bottom"/>
          </w:tcPr>
          <w:p>
            <w:pPr>
              <w:jc w:val="right"/>
            </w:pPr>
            <w:r>
              <w:t>1 326</w:t>
            </w:r>
          </w:p>
        </w:tc>
        <w:tc>
          <w:tcPr>
            <w:tcW w:w="1596" w:type="dxa"/>
            <w:tcBorders>
              <w:top w:val="nil"/>
              <w:left w:val="nil"/>
              <w:bottom w:val="nil"/>
              <w:right w:val="nil"/>
            </w:tcBorders>
            <w:shd w:val="clear" w:color="auto" w:fill="auto"/>
            <w:noWrap/>
            <w:vAlign w:val="bottom"/>
          </w:tcPr>
          <w:p>
            <w:pPr>
              <w:ind w:firstLine="67"/>
              <w:jc w:val="right"/>
            </w:pPr>
            <w:r>
              <w:t>869</w:t>
            </w:r>
          </w:p>
        </w:tc>
      </w:tr>
      <w:tr>
        <w:trPr>
          <w:trHeight w:val="315"/>
          <w:jc w:val="center"/>
        </w:trPr>
        <w:tc>
          <w:tcPr>
            <w:tcW w:w="5723" w:type="dxa"/>
            <w:tcBorders>
              <w:top w:val="nil"/>
              <w:left w:val="nil"/>
              <w:bottom w:val="nil"/>
              <w:right w:val="nil"/>
            </w:tcBorders>
            <w:shd w:val="clear" w:color="auto" w:fill="auto"/>
            <w:vAlign w:val="bottom"/>
          </w:tcPr>
          <w:p>
            <w:r>
              <w:t>Kauno rajono apylinkės teismas</w:t>
            </w:r>
          </w:p>
        </w:tc>
        <w:tc>
          <w:tcPr>
            <w:tcW w:w="1402" w:type="dxa"/>
            <w:tcBorders>
              <w:top w:val="nil"/>
              <w:left w:val="nil"/>
              <w:bottom w:val="nil"/>
              <w:right w:val="nil"/>
            </w:tcBorders>
            <w:shd w:val="clear" w:color="auto" w:fill="auto"/>
            <w:noWrap/>
            <w:vAlign w:val="bottom"/>
          </w:tcPr>
          <w:p>
            <w:pPr>
              <w:jc w:val="right"/>
            </w:pPr>
            <w:r>
              <w:t>1 781</w:t>
            </w:r>
          </w:p>
        </w:tc>
        <w:tc>
          <w:tcPr>
            <w:tcW w:w="1596" w:type="dxa"/>
            <w:tcBorders>
              <w:top w:val="nil"/>
              <w:left w:val="nil"/>
              <w:bottom w:val="nil"/>
              <w:right w:val="nil"/>
            </w:tcBorders>
            <w:shd w:val="clear" w:color="auto" w:fill="auto"/>
            <w:noWrap/>
            <w:vAlign w:val="bottom"/>
          </w:tcPr>
          <w:p>
            <w:pPr>
              <w:jc w:val="right"/>
            </w:pPr>
            <w:r>
              <w:t>1 210</w:t>
            </w:r>
          </w:p>
        </w:tc>
      </w:tr>
      <w:tr>
        <w:trPr>
          <w:trHeight w:val="315"/>
          <w:jc w:val="center"/>
        </w:trPr>
        <w:tc>
          <w:tcPr>
            <w:tcW w:w="5723" w:type="dxa"/>
            <w:tcBorders>
              <w:top w:val="nil"/>
              <w:left w:val="nil"/>
              <w:bottom w:val="nil"/>
              <w:right w:val="nil"/>
            </w:tcBorders>
            <w:shd w:val="clear" w:color="auto" w:fill="auto"/>
            <w:vAlign w:val="bottom"/>
          </w:tcPr>
          <w:p>
            <w:r>
              <w:t>Kėdainių rajono apylinkės teismas</w:t>
            </w:r>
          </w:p>
        </w:tc>
        <w:tc>
          <w:tcPr>
            <w:tcW w:w="1402" w:type="dxa"/>
            <w:tcBorders>
              <w:top w:val="nil"/>
              <w:left w:val="nil"/>
              <w:bottom w:val="nil"/>
              <w:right w:val="nil"/>
            </w:tcBorders>
            <w:shd w:val="clear" w:color="auto" w:fill="auto"/>
            <w:noWrap/>
            <w:vAlign w:val="bottom"/>
          </w:tcPr>
          <w:p>
            <w:pPr>
              <w:jc w:val="right"/>
            </w:pPr>
            <w:r>
              <w:t>1 478</w:t>
            </w:r>
          </w:p>
        </w:tc>
        <w:tc>
          <w:tcPr>
            <w:tcW w:w="1596" w:type="dxa"/>
            <w:tcBorders>
              <w:top w:val="nil"/>
              <w:left w:val="nil"/>
              <w:bottom w:val="nil"/>
              <w:right w:val="nil"/>
            </w:tcBorders>
            <w:shd w:val="clear" w:color="auto" w:fill="auto"/>
            <w:noWrap/>
            <w:vAlign w:val="bottom"/>
          </w:tcPr>
          <w:p>
            <w:pPr>
              <w:jc w:val="right"/>
            </w:pPr>
            <w:r>
              <w:t>1 000</w:t>
            </w:r>
          </w:p>
        </w:tc>
      </w:tr>
      <w:tr>
        <w:trPr>
          <w:trHeight w:val="315"/>
          <w:jc w:val="center"/>
        </w:trPr>
        <w:tc>
          <w:tcPr>
            <w:tcW w:w="5723" w:type="dxa"/>
            <w:tcBorders>
              <w:top w:val="nil"/>
              <w:left w:val="nil"/>
              <w:bottom w:val="nil"/>
              <w:right w:val="nil"/>
            </w:tcBorders>
            <w:shd w:val="clear" w:color="auto" w:fill="auto"/>
            <w:vAlign w:val="bottom"/>
          </w:tcPr>
          <w:p>
            <w:r>
              <w:t>Kelmės rajono apylinkės teismas</w:t>
            </w:r>
          </w:p>
        </w:tc>
        <w:tc>
          <w:tcPr>
            <w:tcW w:w="1402" w:type="dxa"/>
            <w:tcBorders>
              <w:top w:val="nil"/>
              <w:left w:val="nil"/>
              <w:bottom w:val="nil"/>
              <w:right w:val="nil"/>
            </w:tcBorders>
            <w:shd w:val="clear" w:color="auto" w:fill="auto"/>
            <w:noWrap/>
            <w:vAlign w:val="bottom"/>
          </w:tcPr>
          <w:p>
            <w:pPr>
              <w:ind w:firstLine="67"/>
              <w:jc w:val="right"/>
            </w:pPr>
            <w:r>
              <w:t>877</w:t>
            </w:r>
          </w:p>
        </w:tc>
        <w:tc>
          <w:tcPr>
            <w:tcW w:w="1596" w:type="dxa"/>
            <w:tcBorders>
              <w:top w:val="nil"/>
              <w:left w:val="nil"/>
              <w:bottom w:val="nil"/>
              <w:right w:val="nil"/>
            </w:tcBorders>
            <w:shd w:val="clear" w:color="auto" w:fill="auto"/>
            <w:noWrap/>
            <w:vAlign w:val="bottom"/>
          </w:tcPr>
          <w:p>
            <w:pPr>
              <w:ind w:firstLine="67"/>
              <w:jc w:val="right"/>
            </w:pPr>
            <w:r>
              <w:t>612</w:t>
            </w:r>
          </w:p>
        </w:tc>
      </w:tr>
      <w:tr>
        <w:trPr>
          <w:trHeight w:val="315"/>
          <w:jc w:val="center"/>
        </w:trPr>
        <w:tc>
          <w:tcPr>
            <w:tcW w:w="5723" w:type="dxa"/>
            <w:tcBorders>
              <w:top w:val="nil"/>
              <w:left w:val="nil"/>
              <w:bottom w:val="nil"/>
              <w:right w:val="nil"/>
            </w:tcBorders>
            <w:shd w:val="clear" w:color="auto" w:fill="auto"/>
            <w:vAlign w:val="bottom"/>
          </w:tcPr>
          <w:p>
            <w:r>
              <w:t>Klaipėdos rajono apylinkės teismas</w:t>
            </w:r>
          </w:p>
        </w:tc>
        <w:tc>
          <w:tcPr>
            <w:tcW w:w="1402" w:type="dxa"/>
            <w:tcBorders>
              <w:top w:val="nil"/>
              <w:left w:val="nil"/>
              <w:bottom w:val="nil"/>
              <w:right w:val="nil"/>
            </w:tcBorders>
            <w:shd w:val="clear" w:color="auto" w:fill="auto"/>
            <w:noWrap/>
            <w:vAlign w:val="bottom"/>
          </w:tcPr>
          <w:p>
            <w:pPr>
              <w:jc w:val="right"/>
            </w:pPr>
            <w:r>
              <w:t>1 303</w:t>
            </w:r>
          </w:p>
        </w:tc>
        <w:tc>
          <w:tcPr>
            <w:tcW w:w="1596" w:type="dxa"/>
            <w:tcBorders>
              <w:top w:val="nil"/>
              <w:left w:val="nil"/>
              <w:bottom w:val="nil"/>
              <w:right w:val="nil"/>
            </w:tcBorders>
            <w:shd w:val="clear" w:color="auto" w:fill="auto"/>
            <w:noWrap/>
            <w:vAlign w:val="bottom"/>
          </w:tcPr>
          <w:p>
            <w:pPr>
              <w:ind w:firstLine="67"/>
              <w:jc w:val="right"/>
            </w:pPr>
            <w:r>
              <w:t>835</w:t>
            </w:r>
          </w:p>
        </w:tc>
      </w:tr>
      <w:tr>
        <w:trPr>
          <w:trHeight w:val="315"/>
          <w:jc w:val="center"/>
        </w:trPr>
        <w:tc>
          <w:tcPr>
            <w:tcW w:w="5723" w:type="dxa"/>
            <w:tcBorders>
              <w:top w:val="nil"/>
              <w:left w:val="nil"/>
              <w:bottom w:val="nil"/>
              <w:right w:val="nil"/>
            </w:tcBorders>
            <w:shd w:val="clear" w:color="auto" w:fill="auto"/>
            <w:vAlign w:val="bottom"/>
          </w:tcPr>
          <w:p>
            <w:r>
              <w:t>Kretingos rajono apylinkės teismas</w:t>
            </w:r>
          </w:p>
        </w:tc>
        <w:tc>
          <w:tcPr>
            <w:tcW w:w="1402" w:type="dxa"/>
            <w:tcBorders>
              <w:top w:val="nil"/>
              <w:left w:val="nil"/>
              <w:bottom w:val="nil"/>
              <w:right w:val="nil"/>
            </w:tcBorders>
            <w:shd w:val="clear" w:color="auto" w:fill="auto"/>
            <w:noWrap/>
            <w:vAlign w:val="bottom"/>
          </w:tcPr>
          <w:p>
            <w:pPr>
              <w:jc w:val="right"/>
            </w:pPr>
            <w:r>
              <w:t>1 008</w:t>
            </w:r>
          </w:p>
        </w:tc>
        <w:tc>
          <w:tcPr>
            <w:tcW w:w="1596" w:type="dxa"/>
            <w:tcBorders>
              <w:top w:val="nil"/>
              <w:left w:val="nil"/>
              <w:bottom w:val="nil"/>
              <w:right w:val="nil"/>
            </w:tcBorders>
            <w:shd w:val="clear" w:color="auto" w:fill="auto"/>
            <w:noWrap/>
            <w:vAlign w:val="bottom"/>
          </w:tcPr>
          <w:p>
            <w:pPr>
              <w:ind w:firstLine="67"/>
              <w:jc w:val="right"/>
            </w:pPr>
            <w:r>
              <w:t>696</w:t>
            </w:r>
          </w:p>
        </w:tc>
      </w:tr>
      <w:tr>
        <w:trPr>
          <w:trHeight w:val="315"/>
          <w:jc w:val="center"/>
        </w:trPr>
        <w:tc>
          <w:tcPr>
            <w:tcW w:w="5723" w:type="dxa"/>
            <w:tcBorders>
              <w:top w:val="nil"/>
              <w:left w:val="nil"/>
              <w:bottom w:val="nil"/>
              <w:right w:val="nil"/>
            </w:tcBorders>
            <w:shd w:val="clear" w:color="auto" w:fill="auto"/>
            <w:vAlign w:val="bottom"/>
          </w:tcPr>
          <w:p>
            <w:r>
              <w:t>Kupiškio rajono apylinkės teismas</w:t>
            </w:r>
          </w:p>
        </w:tc>
        <w:tc>
          <w:tcPr>
            <w:tcW w:w="1402" w:type="dxa"/>
            <w:tcBorders>
              <w:top w:val="nil"/>
              <w:left w:val="nil"/>
              <w:bottom w:val="nil"/>
              <w:right w:val="nil"/>
            </w:tcBorders>
            <w:shd w:val="clear" w:color="auto" w:fill="auto"/>
            <w:noWrap/>
            <w:vAlign w:val="bottom"/>
          </w:tcPr>
          <w:p>
            <w:pPr>
              <w:ind w:firstLine="67"/>
              <w:jc w:val="right"/>
            </w:pPr>
            <w:r>
              <w:t>684</w:t>
            </w:r>
          </w:p>
        </w:tc>
        <w:tc>
          <w:tcPr>
            <w:tcW w:w="1596" w:type="dxa"/>
            <w:tcBorders>
              <w:top w:val="nil"/>
              <w:left w:val="nil"/>
              <w:bottom w:val="nil"/>
              <w:right w:val="nil"/>
            </w:tcBorders>
            <w:shd w:val="clear" w:color="auto" w:fill="auto"/>
            <w:noWrap/>
            <w:vAlign w:val="bottom"/>
          </w:tcPr>
          <w:p>
            <w:pPr>
              <w:ind w:firstLine="67"/>
              <w:jc w:val="right"/>
            </w:pPr>
            <w:r>
              <w:t>468</w:t>
            </w:r>
          </w:p>
        </w:tc>
      </w:tr>
      <w:tr>
        <w:trPr>
          <w:trHeight w:val="315"/>
          <w:jc w:val="center"/>
        </w:trPr>
        <w:tc>
          <w:tcPr>
            <w:tcW w:w="5723" w:type="dxa"/>
            <w:tcBorders>
              <w:top w:val="nil"/>
              <w:left w:val="nil"/>
              <w:bottom w:val="nil"/>
              <w:right w:val="nil"/>
            </w:tcBorders>
            <w:shd w:val="clear" w:color="auto" w:fill="auto"/>
            <w:vAlign w:val="bottom"/>
          </w:tcPr>
          <w:p>
            <w:r>
              <w:t>Lazdijų rajono apylinkės teismas</w:t>
            </w:r>
          </w:p>
        </w:tc>
        <w:tc>
          <w:tcPr>
            <w:tcW w:w="1402" w:type="dxa"/>
            <w:tcBorders>
              <w:top w:val="nil"/>
              <w:left w:val="nil"/>
              <w:bottom w:val="nil"/>
              <w:right w:val="nil"/>
            </w:tcBorders>
            <w:shd w:val="clear" w:color="auto" w:fill="auto"/>
            <w:noWrap/>
            <w:vAlign w:val="bottom"/>
          </w:tcPr>
          <w:p>
            <w:pPr>
              <w:jc w:val="right"/>
            </w:pPr>
            <w:r>
              <w:t>1 028</w:t>
            </w:r>
          </w:p>
        </w:tc>
        <w:tc>
          <w:tcPr>
            <w:tcW w:w="1596" w:type="dxa"/>
            <w:tcBorders>
              <w:top w:val="nil"/>
              <w:left w:val="nil"/>
              <w:bottom w:val="nil"/>
              <w:right w:val="nil"/>
            </w:tcBorders>
            <w:shd w:val="clear" w:color="auto" w:fill="auto"/>
            <w:noWrap/>
            <w:vAlign w:val="bottom"/>
          </w:tcPr>
          <w:p>
            <w:pPr>
              <w:ind w:firstLine="67"/>
              <w:jc w:val="right"/>
            </w:pPr>
            <w:r>
              <w:t>680</w:t>
            </w:r>
          </w:p>
        </w:tc>
      </w:tr>
      <w:tr>
        <w:trPr>
          <w:trHeight w:val="315"/>
          <w:jc w:val="center"/>
        </w:trPr>
        <w:tc>
          <w:tcPr>
            <w:tcW w:w="5723" w:type="dxa"/>
            <w:tcBorders>
              <w:top w:val="nil"/>
              <w:left w:val="nil"/>
              <w:bottom w:val="nil"/>
              <w:right w:val="nil"/>
            </w:tcBorders>
            <w:shd w:val="clear" w:color="auto" w:fill="auto"/>
            <w:vAlign w:val="bottom"/>
          </w:tcPr>
          <w:p>
            <w:r>
              <w:t>Marijampolės rajono apylinkės teismas</w:t>
            </w:r>
          </w:p>
        </w:tc>
        <w:tc>
          <w:tcPr>
            <w:tcW w:w="1402" w:type="dxa"/>
            <w:tcBorders>
              <w:top w:val="nil"/>
              <w:left w:val="nil"/>
              <w:bottom w:val="nil"/>
              <w:right w:val="nil"/>
            </w:tcBorders>
            <w:shd w:val="clear" w:color="auto" w:fill="auto"/>
            <w:noWrap/>
            <w:vAlign w:val="bottom"/>
          </w:tcPr>
          <w:p>
            <w:pPr>
              <w:jc w:val="right"/>
            </w:pPr>
            <w:r>
              <w:t>2 600</w:t>
            </w:r>
          </w:p>
        </w:tc>
        <w:tc>
          <w:tcPr>
            <w:tcW w:w="1596" w:type="dxa"/>
            <w:tcBorders>
              <w:top w:val="nil"/>
              <w:left w:val="nil"/>
              <w:bottom w:val="nil"/>
              <w:right w:val="nil"/>
            </w:tcBorders>
            <w:shd w:val="clear" w:color="auto" w:fill="auto"/>
            <w:noWrap/>
            <w:vAlign w:val="bottom"/>
          </w:tcPr>
          <w:p>
            <w:pPr>
              <w:jc w:val="right"/>
            </w:pPr>
            <w:r>
              <w:t>1 774</w:t>
            </w:r>
          </w:p>
        </w:tc>
      </w:tr>
      <w:tr>
        <w:trPr>
          <w:trHeight w:val="315"/>
          <w:jc w:val="center"/>
        </w:trPr>
        <w:tc>
          <w:tcPr>
            <w:tcW w:w="5723" w:type="dxa"/>
            <w:tcBorders>
              <w:top w:val="nil"/>
              <w:left w:val="nil"/>
              <w:bottom w:val="nil"/>
              <w:right w:val="nil"/>
            </w:tcBorders>
            <w:shd w:val="clear" w:color="auto" w:fill="auto"/>
            <w:vAlign w:val="bottom"/>
          </w:tcPr>
          <w:p>
            <w:r>
              <w:t>Mažeikių rajono apylinkės teismas</w:t>
            </w:r>
          </w:p>
        </w:tc>
        <w:tc>
          <w:tcPr>
            <w:tcW w:w="1402" w:type="dxa"/>
            <w:tcBorders>
              <w:top w:val="nil"/>
              <w:left w:val="nil"/>
              <w:bottom w:val="nil"/>
              <w:right w:val="nil"/>
            </w:tcBorders>
            <w:shd w:val="clear" w:color="auto" w:fill="auto"/>
            <w:noWrap/>
            <w:vAlign w:val="bottom"/>
          </w:tcPr>
          <w:p>
            <w:pPr>
              <w:jc w:val="right"/>
            </w:pPr>
            <w:r>
              <w:t>1 702</w:t>
            </w:r>
          </w:p>
        </w:tc>
        <w:tc>
          <w:tcPr>
            <w:tcW w:w="1596" w:type="dxa"/>
            <w:tcBorders>
              <w:top w:val="nil"/>
              <w:left w:val="nil"/>
              <w:bottom w:val="nil"/>
              <w:right w:val="nil"/>
            </w:tcBorders>
            <w:shd w:val="clear" w:color="auto" w:fill="auto"/>
            <w:noWrap/>
            <w:vAlign w:val="bottom"/>
          </w:tcPr>
          <w:p>
            <w:pPr>
              <w:jc w:val="right"/>
            </w:pPr>
            <w:r>
              <w:t>1 129</w:t>
            </w:r>
          </w:p>
        </w:tc>
      </w:tr>
      <w:tr>
        <w:trPr>
          <w:trHeight w:val="315"/>
          <w:jc w:val="center"/>
        </w:trPr>
        <w:tc>
          <w:tcPr>
            <w:tcW w:w="5723" w:type="dxa"/>
            <w:tcBorders>
              <w:top w:val="nil"/>
              <w:left w:val="nil"/>
              <w:bottom w:val="nil"/>
              <w:right w:val="nil"/>
            </w:tcBorders>
            <w:shd w:val="clear" w:color="auto" w:fill="auto"/>
            <w:vAlign w:val="bottom"/>
          </w:tcPr>
          <w:p>
            <w:r>
              <w:t>Molėtų rajono apylinkės teismas</w:t>
            </w:r>
          </w:p>
        </w:tc>
        <w:tc>
          <w:tcPr>
            <w:tcW w:w="1402" w:type="dxa"/>
            <w:tcBorders>
              <w:top w:val="nil"/>
              <w:left w:val="nil"/>
              <w:bottom w:val="nil"/>
              <w:right w:val="nil"/>
            </w:tcBorders>
            <w:shd w:val="clear" w:color="auto" w:fill="auto"/>
            <w:noWrap/>
            <w:vAlign w:val="bottom"/>
          </w:tcPr>
          <w:p>
            <w:pPr>
              <w:ind w:firstLine="67"/>
              <w:jc w:val="right"/>
            </w:pPr>
            <w:r>
              <w:t>811</w:t>
            </w:r>
          </w:p>
        </w:tc>
        <w:tc>
          <w:tcPr>
            <w:tcW w:w="1596" w:type="dxa"/>
            <w:tcBorders>
              <w:top w:val="nil"/>
              <w:left w:val="nil"/>
              <w:bottom w:val="nil"/>
              <w:right w:val="nil"/>
            </w:tcBorders>
            <w:shd w:val="clear" w:color="auto" w:fill="auto"/>
            <w:noWrap/>
            <w:vAlign w:val="bottom"/>
          </w:tcPr>
          <w:p>
            <w:pPr>
              <w:ind w:firstLine="67"/>
              <w:jc w:val="right"/>
            </w:pPr>
            <w:r>
              <w:t>510</w:t>
            </w:r>
          </w:p>
        </w:tc>
      </w:tr>
      <w:tr>
        <w:trPr>
          <w:trHeight w:val="315"/>
          <w:jc w:val="center"/>
        </w:trPr>
        <w:tc>
          <w:tcPr>
            <w:tcW w:w="5723" w:type="dxa"/>
            <w:tcBorders>
              <w:top w:val="nil"/>
              <w:left w:val="nil"/>
              <w:bottom w:val="nil"/>
              <w:right w:val="nil"/>
            </w:tcBorders>
            <w:shd w:val="clear" w:color="auto" w:fill="auto"/>
            <w:vAlign w:val="bottom"/>
          </w:tcPr>
          <w:p>
            <w:r>
              <w:t>Pakruojo rajono apylinkės teismas</w:t>
            </w:r>
          </w:p>
        </w:tc>
        <w:tc>
          <w:tcPr>
            <w:tcW w:w="1402" w:type="dxa"/>
            <w:tcBorders>
              <w:top w:val="nil"/>
              <w:left w:val="nil"/>
              <w:bottom w:val="nil"/>
              <w:right w:val="nil"/>
            </w:tcBorders>
            <w:shd w:val="clear" w:color="auto" w:fill="auto"/>
            <w:noWrap/>
            <w:vAlign w:val="bottom"/>
          </w:tcPr>
          <w:p>
            <w:pPr>
              <w:ind w:firstLine="67"/>
              <w:jc w:val="right"/>
            </w:pPr>
            <w:r>
              <w:t>795</w:t>
            </w:r>
          </w:p>
        </w:tc>
        <w:tc>
          <w:tcPr>
            <w:tcW w:w="1596" w:type="dxa"/>
            <w:tcBorders>
              <w:top w:val="nil"/>
              <w:left w:val="nil"/>
              <w:bottom w:val="nil"/>
              <w:right w:val="nil"/>
            </w:tcBorders>
            <w:shd w:val="clear" w:color="auto" w:fill="auto"/>
            <w:noWrap/>
            <w:vAlign w:val="bottom"/>
          </w:tcPr>
          <w:p>
            <w:pPr>
              <w:ind w:firstLine="67"/>
              <w:jc w:val="right"/>
            </w:pPr>
            <w:r>
              <w:t>522</w:t>
            </w:r>
          </w:p>
        </w:tc>
      </w:tr>
      <w:tr>
        <w:trPr>
          <w:trHeight w:val="315"/>
          <w:jc w:val="center"/>
        </w:trPr>
        <w:tc>
          <w:tcPr>
            <w:tcW w:w="5723" w:type="dxa"/>
            <w:tcBorders>
              <w:top w:val="nil"/>
              <w:left w:val="nil"/>
              <w:bottom w:val="nil"/>
              <w:right w:val="nil"/>
            </w:tcBorders>
            <w:shd w:val="clear" w:color="auto" w:fill="auto"/>
            <w:vAlign w:val="bottom"/>
          </w:tcPr>
          <w:p>
            <w:r>
              <w:t>Pasvalio rajono apylinkės teismas</w:t>
            </w:r>
          </w:p>
        </w:tc>
        <w:tc>
          <w:tcPr>
            <w:tcW w:w="1402" w:type="dxa"/>
            <w:tcBorders>
              <w:top w:val="nil"/>
              <w:left w:val="nil"/>
              <w:bottom w:val="nil"/>
              <w:right w:val="nil"/>
            </w:tcBorders>
            <w:shd w:val="clear" w:color="auto" w:fill="auto"/>
            <w:noWrap/>
            <w:vAlign w:val="bottom"/>
          </w:tcPr>
          <w:p>
            <w:pPr>
              <w:ind w:firstLine="67"/>
              <w:jc w:val="right"/>
            </w:pPr>
            <w:r>
              <w:t>935</w:t>
            </w:r>
          </w:p>
        </w:tc>
        <w:tc>
          <w:tcPr>
            <w:tcW w:w="1596" w:type="dxa"/>
            <w:tcBorders>
              <w:top w:val="nil"/>
              <w:left w:val="nil"/>
              <w:bottom w:val="nil"/>
              <w:right w:val="nil"/>
            </w:tcBorders>
            <w:shd w:val="clear" w:color="auto" w:fill="auto"/>
            <w:noWrap/>
            <w:vAlign w:val="bottom"/>
          </w:tcPr>
          <w:p>
            <w:pPr>
              <w:ind w:firstLine="67"/>
              <w:jc w:val="right"/>
            </w:pPr>
            <w:r>
              <w:t>611</w:t>
            </w:r>
          </w:p>
        </w:tc>
      </w:tr>
      <w:tr>
        <w:trPr>
          <w:trHeight w:val="315"/>
          <w:jc w:val="center"/>
        </w:trPr>
        <w:tc>
          <w:tcPr>
            <w:tcW w:w="5723" w:type="dxa"/>
            <w:tcBorders>
              <w:top w:val="nil"/>
              <w:left w:val="nil"/>
              <w:bottom w:val="nil"/>
              <w:right w:val="nil"/>
            </w:tcBorders>
            <w:shd w:val="clear" w:color="auto" w:fill="auto"/>
            <w:vAlign w:val="bottom"/>
          </w:tcPr>
          <w:p>
            <w:r>
              <w:t>Plungės rajono apylinkės teismas</w:t>
            </w:r>
          </w:p>
        </w:tc>
        <w:tc>
          <w:tcPr>
            <w:tcW w:w="1402" w:type="dxa"/>
            <w:tcBorders>
              <w:top w:val="nil"/>
              <w:left w:val="nil"/>
              <w:bottom w:val="nil"/>
              <w:right w:val="nil"/>
            </w:tcBorders>
            <w:shd w:val="clear" w:color="auto" w:fill="auto"/>
            <w:noWrap/>
            <w:vAlign w:val="bottom"/>
          </w:tcPr>
          <w:p>
            <w:pPr>
              <w:jc w:val="right"/>
            </w:pPr>
            <w:r>
              <w:t>1 233</w:t>
            </w:r>
          </w:p>
        </w:tc>
        <w:tc>
          <w:tcPr>
            <w:tcW w:w="1596" w:type="dxa"/>
            <w:tcBorders>
              <w:top w:val="nil"/>
              <w:left w:val="nil"/>
              <w:bottom w:val="nil"/>
              <w:right w:val="nil"/>
            </w:tcBorders>
            <w:shd w:val="clear" w:color="auto" w:fill="auto"/>
            <w:noWrap/>
            <w:vAlign w:val="bottom"/>
          </w:tcPr>
          <w:p>
            <w:pPr>
              <w:ind w:firstLine="67"/>
              <w:jc w:val="right"/>
            </w:pPr>
            <w:r>
              <w:t>853</w:t>
            </w:r>
          </w:p>
        </w:tc>
      </w:tr>
      <w:tr>
        <w:trPr>
          <w:trHeight w:val="315"/>
          <w:jc w:val="center"/>
        </w:trPr>
        <w:tc>
          <w:tcPr>
            <w:tcW w:w="5723" w:type="dxa"/>
            <w:tcBorders>
              <w:top w:val="nil"/>
              <w:left w:val="nil"/>
              <w:bottom w:val="nil"/>
              <w:right w:val="nil"/>
            </w:tcBorders>
            <w:shd w:val="clear" w:color="auto" w:fill="auto"/>
            <w:vAlign w:val="bottom"/>
          </w:tcPr>
          <w:p>
            <w:r>
              <w:t>Prienų rajono apylinkės teismas</w:t>
            </w:r>
          </w:p>
        </w:tc>
        <w:tc>
          <w:tcPr>
            <w:tcW w:w="1402" w:type="dxa"/>
            <w:tcBorders>
              <w:top w:val="nil"/>
              <w:left w:val="nil"/>
              <w:bottom w:val="nil"/>
              <w:right w:val="nil"/>
            </w:tcBorders>
            <w:shd w:val="clear" w:color="auto" w:fill="auto"/>
            <w:noWrap/>
            <w:vAlign w:val="bottom"/>
          </w:tcPr>
          <w:p>
            <w:pPr>
              <w:ind w:firstLine="67"/>
              <w:jc w:val="right"/>
            </w:pPr>
            <w:r>
              <w:t>896</w:t>
            </w:r>
          </w:p>
        </w:tc>
        <w:tc>
          <w:tcPr>
            <w:tcW w:w="1596" w:type="dxa"/>
            <w:tcBorders>
              <w:top w:val="nil"/>
              <w:left w:val="nil"/>
              <w:bottom w:val="nil"/>
              <w:right w:val="nil"/>
            </w:tcBorders>
            <w:shd w:val="clear" w:color="auto" w:fill="auto"/>
            <w:noWrap/>
            <w:vAlign w:val="bottom"/>
          </w:tcPr>
          <w:p>
            <w:pPr>
              <w:ind w:firstLine="67"/>
              <w:jc w:val="right"/>
            </w:pPr>
            <w:r>
              <w:t>601</w:t>
            </w:r>
          </w:p>
        </w:tc>
      </w:tr>
      <w:tr>
        <w:trPr>
          <w:trHeight w:val="315"/>
          <w:jc w:val="center"/>
        </w:trPr>
        <w:tc>
          <w:tcPr>
            <w:tcW w:w="5723" w:type="dxa"/>
            <w:tcBorders>
              <w:top w:val="nil"/>
              <w:left w:val="nil"/>
              <w:bottom w:val="nil"/>
              <w:right w:val="nil"/>
            </w:tcBorders>
            <w:shd w:val="clear" w:color="auto" w:fill="auto"/>
            <w:vAlign w:val="bottom"/>
          </w:tcPr>
          <w:p>
            <w:r>
              <w:t>Radviliškio rajono apylinkės teismas</w:t>
            </w:r>
          </w:p>
        </w:tc>
        <w:tc>
          <w:tcPr>
            <w:tcW w:w="1402" w:type="dxa"/>
            <w:tcBorders>
              <w:top w:val="nil"/>
              <w:left w:val="nil"/>
              <w:bottom w:val="nil"/>
              <w:right w:val="nil"/>
            </w:tcBorders>
            <w:shd w:val="clear" w:color="auto" w:fill="auto"/>
            <w:noWrap/>
            <w:vAlign w:val="bottom"/>
          </w:tcPr>
          <w:p>
            <w:pPr>
              <w:jc w:val="right"/>
            </w:pPr>
            <w:r>
              <w:t>1 250</w:t>
            </w:r>
          </w:p>
        </w:tc>
        <w:tc>
          <w:tcPr>
            <w:tcW w:w="1596" w:type="dxa"/>
            <w:tcBorders>
              <w:top w:val="nil"/>
              <w:left w:val="nil"/>
              <w:bottom w:val="nil"/>
              <w:right w:val="nil"/>
            </w:tcBorders>
            <w:shd w:val="clear" w:color="auto" w:fill="auto"/>
            <w:noWrap/>
            <w:vAlign w:val="bottom"/>
          </w:tcPr>
          <w:p>
            <w:pPr>
              <w:ind w:firstLine="67"/>
              <w:jc w:val="right"/>
            </w:pPr>
            <w:r>
              <w:t>852</w:t>
            </w:r>
          </w:p>
        </w:tc>
      </w:tr>
      <w:tr>
        <w:trPr>
          <w:trHeight w:val="315"/>
          <w:jc w:val="center"/>
        </w:trPr>
        <w:tc>
          <w:tcPr>
            <w:tcW w:w="5723" w:type="dxa"/>
            <w:tcBorders>
              <w:top w:val="nil"/>
              <w:left w:val="nil"/>
              <w:bottom w:val="nil"/>
              <w:right w:val="nil"/>
            </w:tcBorders>
            <w:shd w:val="clear" w:color="auto" w:fill="auto"/>
            <w:vAlign w:val="bottom"/>
          </w:tcPr>
          <w:p>
            <w:r>
              <w:t>Raseinių rajono apylinkės teismas</w:t>
            </w:r>
          </w:p>
        </w:tc>
        <w:tc>
          <w:tcPr>
            <w:tcW w:w="1402" w:type="dxa"/>
            <w:tcBorders>
              <w:top w:val="nil"/>
              <w:left w:val="nil"/>
              <w:bottom w:val="nil"/>
              <w:right w:val="nil"/>
            </w:tcBorders>
            <w:shd w:val="clear" w:color="auto" w:fill="auto"/>
            <w:noWrap/>
            <w:vAlign w:val="bottom"/>
          </w:tcPr>
          <w:p>
            <w:pPr>
              <w:jc w:val="right"/>
            </w:pPr>
            <w:r>
              <w:t>1 054</w:t>
            </w:r>
          </w:p>
        </w:tc>
        <w:tc>
          <w:tcPr>
            <w:tcW w:w="1596" w:type="dxa"/>
            <w:tcBorders>
              <w:top w:val="nil"/>
              <w:left w:val="nil"/>
              <w:bottom w:val="nil"/>
              <w:right w:val="nil"/>
            </w:tcBorders>
            <w:shd w:val="clear" w:color="auto" w:fill="auto"/>
            <w:noWrap/>
            <w:vAlign w:val="bottom"/>
          </w:tcPr>
          <w:p>
            <w:pPr>
              <w:ind w:firstLine="67"/>
              <w:jc w:val="right"/>
            </w:pPr>
            <w:r>
              <w:t>714</w:t>
            </w:r>
          </w:p>
        </w:tc>
      </w:tr>
      <w:tr>
        <w:trPr>
          <w:trHeight w:val="315"/>
          <w:jc w:val="center"/>
        </w:trPr>
        <w:tc>
          <w:tcPr>
            <w:tcW w:w="5723" w:type="dxa"/>
            <w:tcBorders>
              <w:top w:val="nil"/>
              <w:left w:val="nil"/>
              <w:bottom w:val="nil"/>
              <w:right w:val="nil"/>
            </w:tcBorders>
            <w:shd w:val="clear" w:color="auto" w:fill="auto"/>
            <w:vAlign w:val="bottom"/>
          </w:tcPr>
          <w:p>
            <w:r>
              <w:t>Rokiškio rajono apylinkės teismas</w:t>
            </w:r>
          </w:p>
        </w:tc>
        <w:tc>
          <w:tcPr>
            <w:tcW w:w="1402" w:type="dxa"/>
            <w:tcBorders>
              <w:top w:val="nil"/>
              <w:left w:val="nil"/>
              <w:bottom w:val="nil"/>
              <w:right w:val="nil"/>
            </w:tcBorders>
            <w:shd w:val="clear" w:color="auto" w:fill="auto"/>
            <w:noWrap/>
            <w:vAlign w:val="bottom"/>
          </w:tcPr>
          <w:p>
            <w:pPr>
              <w:jc w:val="right"/>
            </w:pPr>
            <w:r>
              <w:t>1 223</w:t>
            </w:r>
          </w:p>
        </w:tc>
        <w:tc>
          <w:tcPr>
            <w:tcW w:w="1596" w:type="dxa"/>
            <w:tcBorders>
              <w:top w:val="nil"/>
              <w:left w:val="nil"/>
              <w:bottom w:val="nil"/>
              <w:right w:val="nil"/>
            </w:tcBorders>
            <w:shd w:val="clear" w:color="auto" w:fill="auto"/>
            <w:noWrap/>
            <w:vAlign w:val="bottom"/>
          </w:tcPr>
          <w:p>
            <w:pPr>
              <w:ind w:firstLine="67"/>
              <w:jc w:val="right"/>
            </w:pPr>
            <w:r>
              <w:t>824</w:t>
            </w:r>
          </w:p>
        </w:tc>
      </w:tr>
      <w:tr>
        <w:trPr>
          <w:trHeight w:val="315"/>
          <w:jc w:val="center"/>
        </w:trPr>
        <w:tc>
          <w:tcPr>
            <w:tcW w:w="5723" w:type="dxa"/>
            <w:tcBorders>
              <w:top w:val="nil"/>
              <w:left w:val="nil"/>
              <w:bottom w:val="nil"/>
              <w:right w:val="nil"/>
            </w:tcBorders>
            <w:shd w:val="clear" w:color="auto" w:fill="auto"/>
            <w:vAlign w:val="bottom"/>
          </w:tcPr>
          <w:p>
            <w:r>
              <w:t>Skuodo rajono apylinkės teismas</w:t>
            </w:r>
          </w:p>
        </w:tc>
        <w:tc>
          <w:tcPr>
            <w:tcW w:w="1402" w:type="dxa"/>
            <w:tcBorders>
              <w:top w:val="nil"/>
              <w:left w:val="nil"/>
              <w:bottom w:val="nil"/>
              <w:right w:val="nil"/>
            </w:tcBorders>
            <w:shd w:val="clear" w:color="auto" w:fill="auto"/>
            <w:noWrap/>
            <w:vAlign w:val="bottom"/>
          </w:tcPr>
          <w:p>
            <w:pPr>
              <w:ind w:firstLine="67"/>
              <w:jc w:val="right"/>
            </w:pPr>
            <w:r>
              <w:t>709</w:t>
            </w:r>
          </w:p>
        </w:tc>
        <w:tc>
          <w:tcPr>
            <w:tcW w:w="1596" w:type="dxa"/>
            <w:tcBorders>
              <w:top w:val="nil"/>
              <w:left w:val="nil"/>
              <w:bottom w:val="nil"/>
              <w:right w:val="nil"/>
            </w:tcBorders>
            <w:shd w:val="clear" w:color="auto" w:fill="auto"/>
            <w:noWrap/>
            <w:vAlign w:val="bottom"/>
          </w:tcPr>
          <w:p>
            <w:pPr>
              <w:ind w:firstLine="67"/>
              <w:jc w:val="right"/>
            </w:pPr>
            <w:r>
              <w:t>472</w:t>
            </w:r>
          </w:p>
        </w:tc>
      </w:tr>
      <w:tr>
        <w:trPr>
          <w:trHeight w:val="315"/>
          <w:jc w:val="center"/>
        </w:trPr>
        <w:tc>
          <w:tcPr>
            <w:tcW w:w="5723" w:type="dxa"/>
            <w:tcBorders>
              <w:top w:val="nil"/>
              <w:left w:val="nil"/>
              <w:bottom w:val="nil"/>
              <w:right w:val="nil"/>
            </w:tcBorders>
            <w:shd w:val="clear" w:color="auto" w:fill="auto"/>
            <w:vAlign w:val="bottom"/>
          </w:tcPr>
          <w:p>
            <w:r>
              <w:t>Šakių rajono apylinkės teismas</w:t>
            </w:r>
          </w:p>
        </w:tc>
        <w:tc>
          <w:tcPr>
            <w:tcW w:w="1402" w:type="dxa"/>
            <w:tcBorders>
              <w:top w:val="nil"/>
              <w:left w:val="nil"/>
              <w:bottom w:val="nil"/>
              <w:right w:val="nil"/>
            </w:tcBorders>
            <w:shd w:val="clear" w:color="auto" w:fill="auto"/>
            <w:noWrap/>
            <w:vAlign w:val="bottom"/>
          </w:tcPr>
          <w:p>
            <w:pPr>
              <w:ind w:firstLine="67"/>
              <w:jc w:val="right"/>
            </w:pPr>
            <w:r>
              <w:t>930</w:t>
            </w:r>
          </w:p>
        </w:tc>
        <w:tc>
          <w:tcPr>
            <w:tcW w:w="1596" w:type="dxa"/>
            <w:tcBorders>
              <w:top w:val="nil"/>
              <w:left w:val="nil"/>
              <w:bottom w:val="nil"/>
              <w:right w:val="nil"/>
            </w:tcBorders>
            <w:shd w:val="clear" w:color="auto" w:fill="auto"/>
            <w:noWrap/>
            <w:vAlign w:val="bottom"/>
          </w:tcPr>
          <w:p>
            <w:pPr>
              <w:ind w:firstLine="67"/>
              <w:jc w:val="right"/>
            </w:pPr>
            <w:r>
              <w:t>616</w:t>
            </w:r>
          </w:p>
        </w:tc>
      </w:tr>
      <w:tr>
        <w:trPr>
          <w:trHeight w:val="315"/>
          <w:jc w:val="center"/>
        </w:trPr>
        <w:tc>
          <w:tcPr>
            <w:tcW w:w="5723" w:type="dxa"/>
            <w:tcBorders>
              <w:top w:val="nil"/>
              <w:left w:val="nil"/>
              <w:bottom w:val="nil"/>
              <w:right w:val="nil"/>
            </w:tcBorders>
            <w:shd w:val="clear" w:color="auto" w:fill="auto"/>
            <w:vAlign w:val="bottom"/>
          </w:tcPr>
          <w:p>
            <w:r>
              <w:t>Šalčininkų rajono apylinkės teismas</w:t>
            </w:r>
          </w:p>
        </w:tc>
        <w:tc>
          <w:tcPr>
            <w:tcW w:w="1402" w:type="dxa"/>
            <w:tcBorders>
              <w:top w:val="nil"/>
              <w:left w:val="nil"/>
              <w:bottom w:val="nil"/>
              <w:right w:val="nil"/>
            </w:tcBorders>
            <w:shd w:val="clear" w:color="auto" w:fill="auto"/>
            <w:noWrap/>
            <w:vAlign w:val="bottom"/>
          </w:tcPr>
          <w:p>
            <w:pPr>
              <w:jc w:val="right"/>
            </w:pPr>
            <w:r>
              <w:t>1 138</w:t>
            </w:r>
          </w:p>
        </w:tc>
        <w:tc>
          <w:tcPr>
            <w:tcW w:w="1596" w:type="dxa"/>
            <w:tcBorders>
              <w:top w:val="nil"/>
              <w:left w:val="nil"/>
              <w:bottom w:val="nil"/>
              <w:right w:val="nil"/>
            </w:tcBorders>
            <w:shd w:val="clear" w:color="auto" w:fill="auto"/>
            <w:noWrap/>
            <w:vAlign w:val="bottom"/>
          </w:tcPr>
          <w:p>
            <w:pPr>
              <w:ind w:firstLine="67"/>
              <w:jc w:val="right"/>
            </w:pPr>
            <w:r>
              <w:t>771</w:t>
            </w:r>
          </w:p>
        </w:tc>
      </w:tr>
      <w:tr>
        <w:trPr>
          <w:trHeight w:val="315"/>
          <w:jc w:val="center"/>
        </w:trPr>
        <w:tc>
          <w:tcPr>
            <w:tcW w:w="5723" w:type="dxa"/>
            <w:tcBorders>
              <w:top w:val="nil"/>
              <w:left w:val="nil"/>
              <w:bottom w:val="nil"/>
              <w:right w:val="nil"/>
            </w:tcBorders>
            <w:shd w:val="clear" w:color="auto" w:fill="auto"/>
            <w:vAlign w:val="bottom"/>
          </w:tcPr>
          <w:p>
            <w:r>
              <w:t>Šiaulių rajono apylinkės teismas</w:t>
            </w:r>
          </w:p>
        </w:tc>
        <w:tc>
          <w:tcPr>
            <w:tcW w:w="1402" w:type="dxa"/>
            <w:tcBorders>
              <w:top w:val="nil"/>
              <w:left w:val="nil"/>
              <w:bottom w:val="nil"/>
              <w:right w:val="nil"/>
            </w:tcBorders>
            <w:shd w:val="clear" w:color="auto" w:fill="auto"/>
            <w:noWrap/>
            <w:vAlign w:val="bottom"/>
          </w:tcPr>
          <w:p>
            <w:pPr>
              <w:jc w:val="right"/>
            </w:pPr>
            <w:r>
              <w:t>1 110</w:t>
            </w:r>
          </w:p>
        </w:tc>
        <w:tc>
          <w:tcPr>
            <w:tcW w:w="1596" w:type="dxa"/>
            <w:tcBorders>
              <w:top w:val="nil"/>
              <w:left w:val="nil"/>
              <w:bottom w:val="nil"/>
              <w:right w:val="nil"/>
            </w:tcBorders>
            <w:shd w:val="clear" w:color="auto" w:fill="auto"/>
            <w:noWrap/>
            <w:vAlign w:val="bottom"/>
          </w:tcPr>
          <w:p>
            <w:pPr>
              <w:ind w:firstLine="67"/>
              <w:jc w:val="right"/>
            </w:pPr>
            <w:r>
              <w:t>704</w:t>
            </w:r>
          </w:p>
        </w:tc>
      </w:tr>
      <w:tr>
        <w:trPr>
          <w:trHeight w:val="315"/>
          <w:jc w:val="center"/>
        </w:trPr>
        <w:tc>
          <w:tcPr>
            <w:tcW w:w="5723" w:type="dxa"/>
            <w:tcBorders>
              <w:top w:val="nil"/>
              <w:left w:val="nil"/>
              <w:bottom w:val="nil"/>
              <w:right w:val="nil"/>
            </w:tcBorders>
            <w:shd w:val="clear" w:color="auto" w:fill="auto"/>
            <w:vAlign w:val="bottom"/>
          </w:tcPr>
          <w:p>
            <w:r>
              <w:t>Šilalės rajono apylinkės teismas</w:t>
            </w:r>
          </w:p>
        </w:tc>
        <w:tc>
          <w:tcPr>
            <w:tcW w:w="1402" w:type="dxa"/>
            <w:tcBorders>
              <w:top w:val="nil"/>
              <w:left w:val="nil"/>
              <w:bottom w:val="nil"/>
              <w:right w:val="nil"/>
            </w:tcBorders>
            <w:shd w:val="clear" w:color="auto" w:fill="auto"/>
            <w:noWrap/>
            <w:vAlign w:val="bottom"/>
          </w:tcPr>
          <w:p>
            <w:pPr>
              <w:ind w:firstLine="67"/>
              <w:jc w:val="right"/>
            </w:pPr>
            <w:r>
              <w:t>898</w:t>
            </w:r>
          </w:p>
        </w:tc>
        <w:tc>
          <w:tcPr>
            <w:tcW w:w="1596" w:type="dxa"/>
            <w:tcBorders>
              <w:top w:val="nil"/>
              <w:left w:val="nil"/>
              <w:bottom w:val="nil"/>
              <w:right w:val="nil"/>
            </w:tcBorders>
            <w:shd w:val="clear" w:color="auto" w:fill="auto"/>
            <w:noWrap/>
            <w:vAlign w:val="bottom"/>
          </w:tcPr>
          <w:p>
            <w:pPr>
              <w:ind w:firstLine="67"/>
              <w:jc w:val="right"/>
            </w:pPr>
            <w:r>
              <w:t>606</w:t>
            </w:r>
          </w:p>
        </w:tc>
      </w:tr>
      <w:tr>
        <w:trPr>
          <w:trHeight w:val="315"/>
          <w:jc w:val="center"/>
        </w:trPr>
        <w:tc>
          <w:tcPr>
            <w:tcW w:w="5723" w:type="dxa"/>
            <w:tcBorders>
              <w:top w:val="nil"/>
              <w:left w:val="nil"/>
              <w:bottom w:val="nil"/>
              <w:right w:val="nil"/>
            </w:tcBorders>
            <w:shd w:val="clear" w:color="auto" w:fill="auto"/>
            <w:vAlign w:val="bottom"/>
          </w:tcPr>
          <w:p>
            <w:r>
              <w:t>Šilutės rajono apylinkės teismas</w:t>
            </w:r>
          </w:p>
        </w:tc>
        <w:tc>
          <w:tcPr>
            <w:tcW w:w="1402" w:type="dxa"/>
            <w:tcBorders>
              <w:top w:val="nil"/>
              <w:left w:val="nil"/>
              <w:bottom w:val="nil"/>
              <w:right w:val="nil"/>
            </w:tcBorders>
            <w:shd w:val="clear" w:color="auto" w:fill="auto"/>
            <w:noWrap/>
            <w:vAlign w:val="bottom"/>
          </w:tcPr>
          <w:p>
            <w:pPr>
              <w:jc w:val="right"/>
            </w:pPr>
            <w:r>
              <w:t>1 601</w:t>
            </w:r>
          </w:p>
        </w:tc>
        <w:tc>
          <w:tcPr>
            <w:tcW w:w="1596" w:type="dxa"/>
            <w:tcBorders>
              <w:top w:val="nil"/>
              <w:left w:val="nil"/>
              <w:bottom w:val="nil"/>
              <w:right w:val="nil"/>
            </w:tcBorders>
            <w:shd w:val="clear" w:color="auto" w:fill="auto"/>
            <w:noWrap/>
            <w:vAlign w:val="bottom"/>
          </w:tcPr>
          <w:p>
            <w:pPr>
              <w:jc w:val="right"/>
            </w:pPr>
            <w:r>
              <w:t>1 087</w:t>
            </w:r>
          </w:p>
        </w:tc>
      </w:tr>
      <w:tr>
        <w:trPr>
          <w:trHeight w:val="315"/>
          <w:jc w:val="center"/>
        </w:trPr>
        <w:tc>
          <w:tcPr>
            <w:tcW w:w="5723" w:type="dxa"/>
            <w:tcBorders>
              <w:top w:val="nil"/>
              <w:left w:val="nil"/>
              <w:bottom w:val="nil"/>
              <w:right w:val="nil"/>
            </w:tcBorders>
            <w:shd w:val="clear" w:color="auto" w:fill="auto"/>
            <w:vAlign w:val="bottom"/>
          </w:tcPr>
          <w:p>
            <w:r>
              <w:t>Širvintų rajono apylinkės teismas</w:t>
            </w:r>
          </w:p>
        </w:tc>
        <w:tc>
          <w:tcPr>
            <w:tcW w:w="1402" w:type="dxa"/>
            <w:tcBorders>
              <w:top w:val="nil"/>
              <w:left w:val="nil"/>
              <w:bottom w:val="nil"/>
              <w:right w:val="nil"/>
            </w:tcBorders>
            <w:shd w:val="clear" w:color="auto" w:fill="auto"/>
            <w:noWrap/>
            <w:vAlign w:val="bottom"/>
          </w:tcPr>
          <w:p>
            <w:pPr>
              <w:ind w:firstLine="67"/>
              <w:jc w:val="right"/>
            </w:pPr>
            <w:r>
              <w:t>742</w:t>
            </w:r>
          </w:p>
        </w:tc>
        <w:tc>
          <w:tcPr>
            <w:tcW w:w="1596" w:type="dxa"/>
            <w:tcBorders>
              <w:top w:val="nil"/>
              <w:left w:val="nil"/>
              <w:bottom w:val="nil"/>
              <w:right w:val="nil"/>
            </w:tcBorders>
            <w:shd w:val="clear" w:color="auto" w:fill="auto"/>
            <w:noWrap/>
            <w:vAlign w:val="bottom"/>
          </w:tcPr>
          <w:p>
            <w:pPr>
              <w:ind w:firstLine="67"/>
              <w:jc w:val="right"/>
            </w:pPr>
            <w:r>
              <w:t>489</w:t>
            </w:r>
          </w:p>
        </w:tc>
      </w:tr>
      <w:tr>
        <w:trPr>
          <w:trHeight w:val="315"/>
          <w:jc w:val="center"/>
        </w:trPr>
        <w:tc>
          <w:tcPr>
            <w:tcW w:w="5723" w:type="dxa"/>
            <w:tcBorders>
              <w:top w:val="nil"/>
              <w:left w:val="nil"/>
              <w:bottom w:val="nil"/>
              <w:right w:val="nil"/>
            </w:tcBorders>
            <w:shd w:val="clear" w:color="auto" w:fill="auto"/>
            <w:vAlign w:val="bottom"/>
          </w:tcPr>
          <w:p>
            <w:r>
              <w:t>Švenčionių rajono apylinkės teismas</w:t>
            </w:r>
          </w:p>
        </w:tc>
        <w:tc>
          <w:tcPr>
            <w:tcW w:w="1402" w:type="dxa"/>
            <w:tcBorders>
              <w:top w:val="nil"/>
              <w:left w:val="nil"/>
              <w:bottom w:val="nil"/>
              <w:right w:val="nil"/>
            </w:tcBorders>
            <w:shd w:val="clear" w:color="auto" w:fill="auto"/>
            <w:noWrap/>
            <w:vAlign w:val="bottom"/>
          </w:tcPr>
          <w:p>
            <w:pPr>
              <w:ind w:firstLine="67"/>
              <w:jc w:val="right"/>
            </w:pPr>
            <w:r>
              <w:t>883</w:t>
            </w:r>
          </w:p>
        </w:tc>
        <w:tc>
          <w:tcPr>
            <w:tcW w:w="1596" w:type="dxa"/>
            <w:tcBorders>
              <w:top w:val="nil"/>
              <w:left w:val="nil"/>
              <w:bottom w:val="nil"/>
              <w:right w:val="nil"/>
            </w:tcBorders>
            <w:shd w:val="clear" w:color="auto" w:fill="auto"/>
            <w:noWrap/>
            <w:vAlign w:val="bottom"/>
          </w:tcPr>
          <w:p>
            <w:pPr>
              <w:ind w:firstLine="67"/>
              <w:jc w:val="right"/>
            </w:pPr>
            <w:r>
              <w:t>600</w:t>
            </w:r>
          </w:p>
        </w:tc>
      </w:tr>
      <w:tr>
        <w:trPr>
          <w:trHeight w:val="315"/>
          <w:jc w:val="center"/>
        </w:trPr>
        <w:tc>
          <w:tcPr>
            <w:tcW w:w="5723" w:type="dxa"/>
            <w:tcBorders>
              <w:top w:val="nil"/>
              <w:left w:val="nil"/>
              <w:bottom w:val="nil"/>
              <w:right w:val="nil"/>
            </w:tcBorders>
            <w:shd w:val="clear" w:color="auto" w:fill="auto"/>
            <w:vAlign w:val="bottom"/>
          </w:tcPr>
          <w:p>
            <w:r>
              <w:t>Tauragės rajono apylinkės teismas</w:t>
            </w:r>
          </w:p>
        </w:tc>
        <w:tc>
          <w:tcPr>
            <w:tcW w:w="1402" w:type="dxa"/>
            <w:tcBorders>
              <w:top w:val="nil"/>
              <w:left w:val="nil"/>
              <w:bottom w:val="nil"/>
              <w:right w:val="nil"/>
            </w:tcBorders>
            <w:shd w:val="clear" w:color="auto" w:fill="auto"/>
            <w:noWrap/>
            <w:vAlign w:val="bottom"/>
          </w:tcPr>
          <w:p>
            <w:pPr>
              <w:jc w:val="right"/>
            </w:pPr>
            <w:r>
              <w:t>1 480</w:t>
            </w:r>
          </w:p>
        </w:tc>
        <w:tc>
          <w:tcPr>
            <w:tcW w:w="1596" w:type="dxa"/>
            <w:tcBorders>
              <w:top w:val="nil"/>
              <w:left w:val="nil"/>
              <w:bottom w:val="nil"/>
              <w:right w:val="nil"/>
            </w:tcBorders>
            <w:shd w:val="clear" w:color="auto" w:fill="auto"/>
            <w:noWrap/>
            <w:vAlign w:val="bottom"/>
          </w:tcPr>
          <w:p>
            <w:pPr>
              <w:ind w:firstLine="67"/>
              <w:jc w:val="right"/>
            </w:pPr>
            <w:r>
              <w:t>993</w:t>
            </w:r>
          </w:p>
        </w:tc>
      </w:tr>
      <w:tr>
        <w:trPr>
          <w:trHeight w:val="315"/>
          <w:jc w:val="center"/>
        </w:trPr>
        <w:tc>
          <w:tcPr>
            <w:tcW w:w="5723" w:type="dxa"/>
            <w:tcBorders>
              <w:top w:val="nil"/>
              <w:left w:val="nil"/>
              <w:bottom w:val="nil"/>
              <w:right w:val="nil"/>
            </w:tcBorders>
            <w:shd w:val="clear" w:color="auto" w:fill="auto"/>
            <w:vAlign w:val="bottom"/>
          </w:tcPr>
          <w:p>
            <w:r>
              <w:t>Telšių rajono apylinkės teismas</w:t>
            </w:r>
          </w:p>
        </w:tc>
        <w:tc>
          <w:tcPr>
            <w:tcW w:w="1402" w:type="dxa"/>
            <w:tcBorders>
              <w:top w:val="nil"/>
              <w:left w:val="nil"/>
              <w:bottom w:val="nil"/>
              <w:right w:val="nil"/>
            </w:tcBorders>
            <w:shd w:val="clear" w:color="auto" w:fill="auto"/>
            <w:noWrap/>
            <w:vAlign w:val="bottom"/>
          </w:tcPr>
          <w:p>
            <w:pPr>
              <w:jc w:val="right"/>
            </w:pPr>
            <w:r>
              <w:t>1 284</w:t>
            </w:r>
          </w:p>
        </w:tc>
        <w:tc>
          <w:tcPr>
            <w:tcW w:w="1596" w:type="dxa"/>
            <w:tcBorders>
              <w:top w:val="nil"/>
              <w:left w:val="nil"/>
              <w:bottom w:val="nil"/>
              <w:right w:val="nil"/>
            </w:tcBorders>
            <w:shd w:val="clear" w:color="auto" w:fill="auto"/>
            <w:noWrap/>
            <w:vAlign w:val="bottom"/>
          </w:tcPr>
          <w:p>
            <w:pPr>
              <w:ind w:firstLine="67"/>
              <w:jc w:val="right"/>
            </w:pPr>
            <w:r>
              <w:t>863</w:t>
            </w:r>
          </w:p>
        </w:tc>
      </w:tr>
      <w:tr>
        <w:trPr>
          <w:trHeight w:val="315"/>
          <w:jc w:val="center"/>
        </w:trPr>
        <w:tc>
          <w:tcPr>
            <w:tcW w:w="5723" w:type="dxa"/>
            <w:tcBorders>
              <w:top w:val="nil"/>
              <w:left w:val="nil"/>
              <w:bottom w:val="nil"/>
              <w:right w:val="nil"/>
            </w:tcBorders>
            <w:shd w:val="clear" w:color="auto" w:fill="auto"/>
            <w:vAlign w:val="bottom"/>
          </w:tcPr>
          <w:p>
            <w:r>
              <w:t>Trakų rajono apylinkės teismas</w:t>
            </w:r>
          </w:p>
        </w:tc>
        <w:tc>
          <w:tcPr>
            <w:tcW w:w="1402" w:type="dxa"/>
            <w:tcBorders>
              <w:top w:val="nil"/>
              <w:left w:val="nil"/>
              <w:bottom w:val="nil"/>
              <w:right w:val="nil"/>
            </w:tcBorders>
            <w:shd w:val="clear" w:color="auto" w:fill="auto"/>
            <w:noWrap/>
            <w:vAlign w:val="bottom"/>
          </w:tcPr>
          <w:p>
            <w:pPr>
              <w:jc w:val="right"/>
            </w:pPr>
            <w:r>
              <w:t>1 480</w:t>
            </w:r>
          </w:p>
        </w:tc>
        <w:tc>
          <w:tcPr>
            <w:tcW w:w="1596" w:type="dxa"/>
            <w:tcBorders>
              <w:top w:val="nil"/>
              <w:left w:val="nil"/>
              <w:bottom w:val="nil"/>
              <w:right w:val="nil"/>
            </w:tcBorders>
            <w:shd w:val="clear" w:color="auto" w:fill="auto"/>
            <w:noWrap/>
            <w:vAlign w:val="bottom"/>
          </w:tcPr>
          <w:p>
            <w:pPr>
              <w:jc w:val="right"/>
            </w:pPr>
            <w:r>
              <w:t>1 004</w:t>
            </w:r>
          </w:p>
        </w:tc>
      </w:tr>
      <w:tr>
        <w:trPr>
          <w:trHeight w:val="315"/>
          <w:jc w:val="center"/>
        </w:trPr>
        <w:tc>
          <w:tcPr>
            <w:tcW w:w="5723" w:type="dxa"/>
            <w:tcBorders>
              <w:top w:val="nil"/>
              <w:left w:val="nil"/>
              <w:bottom w:val="nil"/>
              <w:right w:val="nil"/>
            </w:tcBorders>
            <w:shd w:val="clear" w:color="auto" w:fill="auto"/>
            <w:vAlign w:val="bottom"/>
          </w:tcPr>
          <w:p>
            <w:r>
              <w:t>Ukmergės rajono apylinkės teismas</w:t>
            </w:r>
          </w:p>
        </w:tc>
        <w:tc>
          <w:tcPr>
            <w:tcW w:w="1402" w:type="dxa"/>
            <w:tcBorders>
              <w:top w:val="nil"/>
              <w:left w:val="nil"/>
              <w:bottom w:val="nil"/>
              <w:right w:val="nil"/>
            </w:tcBorders>
            <w:shd w:val="clear" w:color="auto" w:fill="auto"/>
            <w:noWrap/>
            <w:vAlign w:val="bottom"/>
          </w:tcPr>
          <w:p>
            <w:pPr>
              <w:jc w:val="right"/>
            </w:pPr>
            <w:r>
              <w:t>1 318</w:t>
            </w:r>
          </w:p>
        </w:tc>
        <w:tc>
          <w:tcPr>
            <w:tcW w:w="1596" w:type="dxa"/>
            <w:tcBorders>
              <w:top w:val="nil"/>
              <w:left w:val="nil"/>
              <w:bottom w:val="nil"/>
              <w:right w:val="nil"/>
            </w:tcBorders>
            <w:shd w:val="clear" w:color="auto" w:fill="auto"/>
            <w:noWrap/>
            <w:vAlign w:val="bottom"/>
          </w:tcPr>
          <w:p>
            <w:pPr>
              <w:ind w:firstLine="67"/>
              <w:jc w:val="right"/>
            </w:pPr>
            <w:r>
              <w:t>888</w:t>
            </w:r>
          </w:p>
        </w:tc>
      </w:tr>
      <w:tr>
        <w:trPr>
          <w:trHeight w:val="315"/>
          <w:jc w:val="center"/>
        </w:trPr>
        <w:tc>
          <w:tcPr>
            <w:tcW w:w="5723" w:type="dxa"/>
            <w:tcBorders>
              <w:top w:val="nil"/>
              <w:left w:val="nil"/>
              <w:bottom w:val="nil"/>
              <w:right w:val="nil"/>
            </w:tcBorders>
            <w:shd w:val="clear" w:color="auto" w:fill="auto"/>
            <w:vAlign w:val="bottom"/>
          </w:tcPr>
          <w:p>
            <w:r>
              <w:t>Utenos rajono apylinkės teismas</w:t>
            </w:r>
          </w:p>
        </w:tc>
        <w:tc>
          <w:tcPr>
            <w:tcW w:w="1402" w:type="dxa"/>
            <w:tcBorders>
              <w:top w:val="nil"/>
              <w:left w:val="nil"/>
              <w:bottom w:val="nil"/>
              <w:right w:val="nil"/>
            </w:tcBorders>
            <w:shd w:val="clear" w:color="auto" w:fill="auto"/>
            <w:noWrap/>
            <w:vAlign w:val="bottom"/>
          </w:tcPr>
          <w:p>
            <w:pPr>
              <w:jc w:val="right"/>
            </w:pPr>
            <w:r>
              <w:t>1 396</w:t>
            </w:r>
          </w:p>
        </w:tc>
        <w:tc>
          <w:tcPr>
            <w:tcW w:w="1596" w:type="dxa"/>
            <w:tcBorders>
              <w:top w:val="nil"/>
              <w:left w:val="nil"/>
              <w:bottom w:val="nil"/>
              <w:right w:val="nil"/>
            </w:tcBorders>
            <w:shd w:val="clear" w:color="auto" w:fill="auto"/>
            <w:noWrap/>
            <w:vAlign w:val="bottom"/>
          </w:tcPr>
          <w:p>
            <w:pPr>
              <w:ind w:firstLine="67"/>
              <w:jc w:val="right"/>
            </w:pPr>
            <w:r>
              <w:t>973</w:t>
            </w:r>
          </w:p>
        </w:tc>
      </w:tr>
      <w:tr>
        <w:trPr>
          <w:trHeight w:val="315"/>
          <w:jc w:val="center"/>
        </w:trPr>
        <w:tc>
          <w:tcPr>
            <w:tcW w:w="5723" w:type="dxa"/>
            <w:tcBorders>
              <w:top w:val="nil"/>
              <w:left w:val="nil"/>
              <w:bottom w:val="nil"/>
              <w:right w:val="nil"/>
            </w:tcBorders>
            <w:shd w:val="clear" w:color="auto" w:fill="auto"/>
            <w:vAlign w:val="bottom"/>
          </w:tcPr>
          <w:p>
            <w:r>
              <w:t>Varėnos rajono apylinkės teismas</w:t>
            </w:r>
          </w:p>
        </w:tc>
        <w:tc>
          <w:tcPr>
            <w:tcW w:w="1402" w:type="dxa"/>
            <w:tcBorders>
              <w:top w:val="nil"/>
              <w:left w:val="nil"/>
              <w:bottom w:val="nil"/>
              <w:right w:val="nil"/>
            </w:tcBorders>
            <w:shd w:val="clear" w:color="auto" w:fill="auto"/>
            <w:noWrap/>
            <w:vAlign w:val="bottom"/>
          </w:tcPr>
          <w:p>
            <w:pPr>
              <w:jc w:val="right"/>
            </w:pPr>
            <w:r>
              <w:t>1 038</w:t>
            </w:r>
          </w:p>
        </w:tc>
        <w:tc>
          <w:tcPr>
            <w:tcW w:w="1596" w:type="dxa"/>
            <w:tcBorders>
              <w:top w:val="nil"/>
              <w:left w:val="nil"/>
              <w:bottom w:val="nil"/>
              <w:right w:val="nil"/>
            </w:tcBorders>
            <w:shd w:val="clear" w:color="auto" w:fill="auto"/>
            <w:noWrap/>
            <w:vAlign w:val="bottom"/>
          </w:tcPr>
          <w:p>
            <w:pPr>
              <w:ind w:firstLine="67"/>
              <w:jc w:val="right"/>
            </w:pPr>
            <w:r>
              <w:t>702</w:t>
            </w:r>
          </w:p>
        </w:tc>
      </w:tr>
      <w:tr>
        <w:trPr>
          <w:trHeight w:val="315"/>
          <w:jc w:val="center"/>
        </w:trPr>
        <w:tc>
          <w:tcPr>
            <w:tcW w:w="5723" w:type="dxa"/>
            <w:tcBorders>
              <w:top w:val="nil"/>
              <w:left w:val="nil"/>
              <w:bottom w:val="nil"/>
              <w:right w:val="nil"/>
            </w:tcBorders>
            <w:shd w:val="clear" w:color="auto" w:fill="auto"/>
            <w:vAlign w:val="bottom"/>
          </w:tcPr>
          <w:p>
            <w:r>
              <w:t>Vilkaviškio rajono apylinkės teismas</w:t>
            </w:r>
          </w:p>
        </w:tc>
        <w:tc>
          <w:tcPr>
            <w:tcW w:w="1402" w:type="dxa"/>
            <w:tcBorders>
              <w:top w:val="nil"/>
              <w:left w:val="nil"/>
              <w:bottom w:val="nil"/>
              <w:right w:val="nil"/>
            </w:tcBorders>
            <w:shd w:val="clear" w:color="auto" w:fill="auto"/>
            <w:noWrap/>
            <w:vAlign w:val="bottom"/>
          </w:tcPr>
          <w:p>
            <w:pPr>
              <w:jc w:val="right"/>
            </w:pPr>
            <w:r>
              <w:t>1 161</w:t>
            </w:r>
          </w:p>
        </w:tc>
        <w:tc>
          <w:tcPr>
            <w:tcW w:w="1596" w:type="dxa"/>
            <w:tcBorders>
              <w:top w:val="nil"/>
              <w:left w:val="nil"/>
              <w:bottom w:val="nil"/>
              <w:right w:val="nil"/>
            </w:tcBorders>
            <w:shd w:val="clear" w:color="auto" w:fill="auto"/>
            <w:noWrap/>
            <w:vAlign w:val="bottom"/>
          </w:tcPr>
          <w:p>
            <w:pPr>
              <w:ind w:firstLine="67"/>
              <w:jc w:val="right"/>
            </w:pPr>
            <w:r>
              <w:t>775</w:t>
            </w:r>
          </w:p>
        </w:tc>
      </w:tr>
      <w:tr>
        <w:trPr>
          <w:trHeight w:val="315"/>
          <w:jc w:val="center"/>
        </w:trPr>
        <w:tc>
          <w:tcPr>
            <w:tcW w:w="5723" w:type="dxa"/>
            <w:tcBorders>
              <w:top w:val="nil"/>
              <w:left w:val="nil"/>
              <w:bottom w:val="nil"/>
              <w:right w:val="nil"/>
            </w:tcBorders>
            <w:shd w:val="clear" w:color="auto" w:fill="auto"/>
            <w:vAlign w:val="bottom"/>
          </w:tcPr>
          <w:p>
            <w:r>
              <w:t>Vilniaus rajono apylinkės teismas</w:t>
            </w:r>
          </w:p>
        </w:tc>
        <w:tc>
          <w:tcPr>
            <w:tcW w:w="1402" w:type="dxa"/>
            <w:tcBorders>
              <w:top w:val="nil"/>
              <w:left w:val="nil"/>
              <w:bottom w:val="nil"/>
              <w:right w:val="nil"/>
            </w:tcBorders>
            <w:shd w:val="clear" w:color="auto" w:fill="auto"/>
            <w:noWrap/>
            <w:vAlign w:val="bottom"/>
          </w:tcPr>
          <w:p>
            <w:pPr>
              <w:jc w:val="right"/>
            </w:pPr>
            <w:r>
              <w:t>2 255</w:t>
            </w:r>
          </w:p>
        </w:tc>
        <w:tc>
          <w:tcPr>
            <w:tcW w:w="1596" w:type="dxa"/>
            <w:tcBorders>
              <w:top w:val="nil"/>
              <w:left w:val="nil"/>
              <w:bottom w:val="nil"/>
              <w:right w:val="nil"/>
            </w:tcBorders>
            <w:shd w:val="clear" w:color="auto" w:fill="auto"/>
            <w:noWrap/>
            <w:vAlign w:val="bottom"/>
          </w:tcPr>
          <w:p>
            <w:pPr>
              <w:jc w:val="right"/>
            </w:pPr>
            <w:r>
              <w:t>1 594</w:t>
            </w:r>
          </w:p>
        </w:tc>
      </w:tr>
      <w:tr>
        <w:trPr>
          <w:trHeight w:val="315"/>
          <w:jc w:val="center"/>
        </w:trPr>
        <w:tc>
          <w:tcPr>
            <w:tcW w:w="5723" w:type="dxa"/>
            <w:tcBorders>
              <w:top w:val="nil"/>
              <w:left w:val="nil"/>
              <w:bottom w:val="nil"/>
              <w:right w:val="nil"/>
            </w:tcBorders>
            <w:shd w:val="clear" w:color="auto" w:fill="auto"/>
            <w:vAlign w:val="bottom"/>
          </w:tcPr>
          <w:p>
            <w:r>
              <w:t>Visagino miesto apylinkės teismas</w:t>
            </w:r>
          </w:p>
        </w:tc>
        <w:tc>
          <w:tcPr>
            <w:tcW w:w="1402" w:type="dxa"/>
            <w:tcBorders>
              <w:top w:val="nil"/>
              <w:left w:val="nil"/>
              <w:bottom w:val="nil"/>
              <w:right w:val="nil"/>
            </w:tcBorders>
            <w:shd w:val="clear" w:color="auto" w:fill="auto"/>
            <w:noWrap/>
            <w:vAlign w:val="bottom"/>
          </w:tcPr>
          <w:p>
            <w:pPr>
              <w:jc w:val="right"/>
            </w:pPr>
            <w:r>
              <w:t>1 019</w:t>
            </w:r>
          </w:p>
        </w:tc>
        <w:tc>
          <w:tcPr>
            <w:tcW w:w="1596" w:type="dxa"/>
            <w:tcBorders>
              <w:top w:val="nil"/>
              <w:left w:val="nil"/>
              <w:bottom w:val="nil"/>
              <w:right w:val="nil"/>
            </w:tcBorders>
            <w:shd w:val="clear" w:color="auto" w:fill="auto"/>
            <w:noWrap/>
            <w:vAlign w:val="bottom"/>
          </w:tcPr>
          <w:p>
            <w:pPr>
              <w:ind w:firstLine="67"/>
              <w:jc w:val="right"/>
            </w:pPr>
            <w:r>
              <w:t>716</w:t>
            </w:r>
          </w:p>
        </w:tc>
      </w:tr>
      <w:tr>
        <w:trPr>
          <w:trHeight w:val="315"/>
          <w:jc w:val="center"/>
        </w:trPr>
        <w:tc>
          <w:tcPr>
            <w:tcW w:w="5723" w:type="dxa"/>
            <w:tcBorders>
              <w:top w:val="nil"/>
              <w:left w:val="nil"/>
              <w:bottom w:val="nil"/>
              <w:right w:val="nil"/>
            </w:tcBorders>
            <w:shd w:val="clear" w:color="auto" w:fill="auto"/>
            <w:vAlign w:val="bottom"/>
          </w:tcPr>
          <w:p>
            <w:r>
              <w:t>Zarasų rajono apylinkės teismas</w:t>
            </w:r>
          </w:p>
        </w:tc>
        <w:tc>
          <w:tcPr>
            <w:tcW w:w="1402" w:type="dxa"/>
            <w:tcBorders>
              <w:top w:val="nil"/>
              <w:left w:val="nil"/>
              <w:bottom w:val="nil"/>
              <w:right w:val="nil"/>
            </w:tcBorders>
            <w:shd w:val="clear" w:color="auto" w:fill="auto"/>
            <w:noWrap/>
            <w:vAlign w:val="bottom"/>
          </w:tcPr>
          <w:p>
            <w:pPr>
              <w:ind w:firstLine="67"/>
              <w:jc w:val="right"/>
            </w:pPr>
            <w:r>
              <w:t>891</w:t>
            </w:r>
          </w:p>
        </w:tc>
        <w:tc>
          <w:tcPr>
            <w:tcW w:w="1596" w:type="dxa"/>
            <w:tcBorders>
              <w:top w:val="nil"/>
              <w:left w:val="nil"/>
              <w:bottom w:val="nil"/>
              <w:right w:val="nil"/>
            </w:tcBorders>
            <w:shd w:val="clear" w:color="auto" w:fill="auto"/>
            <w:noWrap/>
            <w:vAlign w:val="bottom"/>
          </w:tcPr>
          <w:p>
            <w:pPr>
              <w:ind w:firstLine="67"/>
              <w:jc w:val="right"/>
            </w:pPr>
            <w:r>
              <w:t>612</w:t>
            </w:r>
          </w:p>
        </w:tc>
      </w:tr>
      <w:tr>
        <w:trPr>
          <w:trHeight w:val="315"/>
          <w:jc w:val="center"/>
        </w:trPr>
        <w:tc>
          <w:tcPr>
            <w:tcW w:w="5723" w:type="dxa"/>
            <w:tcBorders>
              <w:top w:val="nil"/>
              <w:left w:val="nil"/>
              <w:bottom w:val="nil"/>
              <w:right w:val="nil"/>
            </w:tcBorders>
            <w:shd w:val="clear" w:color="auto" w:fill="auto"/>
            <w:vAlign w:val="bottom"/>
          </w:tcPr>
          <w:p>
            <w:r>
              <w:t>Vilniaus apygardos administracinis teismas</w:t>
            </w:r>
          </w:p>
        </w:tc>
        <w:tc>
          <w:tcPr>
            <w:tcW w:w="1402" w:type="dxa"/>
            <w:tcBorders>
              <w:top w:val="nil"/>
              <w:left w:val="nil"/>
              <w:bottom w:val="nil"/>
              <w:right w:val="nil"/>
            </w:tcBorders>
            <w:shd w:val="clear" w:color="auto" w:fill="auto"/>
            <w:noWrap/>
            <w:vAlign w:val="bottom"/>
          </w:tcPr>
          <w:p>
            <w:pPr>
              <w:jc w:val="right"/>
            </w:pPr>
            <w:r>
              <w:t>5 733</w:t>
            </w:r>
          </w:p>
        </w:tc>
        <w:tc>
          <w:tcPr>
            <w:tcW w:w="1596" w:type="dxa"/>
            <w:tcBorders>
              <w:top w:val="nil"/>
              <w:left w:val="nil"/>
              <w:bottom w:val="nil"/>
              <w:right w:val="nil"/>
            </w:tcBorders>
            <w:shd w:val="clear" w:color="auto" w:fill="auto"/>
            <w:noWrap/>
            <w:vAlign w:val="bottom"/>
          </w:tcPr>
          <w:p>
            <w:pPr>
              <w:jc w:val="right"/>
            </w:pPr>
            <w:r>
              <w:t>4 100</w:t>
            </w:r>
          </w:p>
        </w:tc>
      </w:tr>
      <w:tr>
        <w:trPr>
          <w:trHeight w:val="315"/>
          <w:jc w:val="center"/>
        </w:trPr>
        <w:tc>
          <w:tcPr>
            <w:tcW w:w="5723" w:type="dxa"/>
            <w:tcBorders>
              <w:top w:val="nil"/>
              <w:left w:val="nil"/>
              <w:bottom w:val="nil"/>
              <w:right w:val="nil"/>
            </w:tcBorders>
            <w:shd w:val="clear" w:color="auto" w:fill="auto"/>
            <w:vAlign w:val="bottom"/>
          </w:tcPr>
          <w:p>
            <w:r>
              <w:t>Kauno apygardos administracinis teismas</w:t>
            </w:r>
          </w:p>
        </w:tc>
        <w:tc>
          <w:tcPr>
            <w:tcW w:w="1402" w:type="dxa"/>
            <w:tcBorders>
              <w:top w:val="nil"/>
              <w:left w:val="nil"/>
              <w:bottom w:val="nil"/>
              <w:right w:val="nil"/>
            </w:tcBorders>
            <w:shd w:val="clear" w:color="auto" w:fill="auto"/>
            <w:noWrap/>
            <w:vAlign w:val="bottom"/>
          </w:tcPr>
          <w:p>
            <w:pPr>
              <w:jc w:val="right"/>
            </w:pPr>
            <w:r>
              <w:t>2 416</w:t>
            </w:r>
          </w:p>
        </w:tc>
        <w:tc>
          <w:tcPr>
            <w:tcW w:w="1596" w:type="dxa"/>
            <w:tcBorders>
              <w:top w:val="nil"/>
              <w:left w:val="nil"/>
              <w:bottom w:val="nil"/>
              <w:right w:val="nil"/>
            </w:tcBorders>
            <w:shd w:val="clear" w:color="auto" w:fill="auto"/>
            <w:noWrap/>
            <w:vAlign w:val="bottom"/>
          </w:tcPr>
          <w:p>
            <w:pPr>
              <w:jc w:val="right"/>
            </w:pPr>
            <w:r>
              <w:t>1 648</w:t>
            </w:r>
          </w:p>
        </w:tc>
      </w:tr>
      <w:tr>
        <w:trPr>
          <w:trHeight w:val="315"/>
          <w:jc w:val="center"/>
        </w:trPr>
        <w:tc>
          <w:tcPr>
            <w:tcW w:w="5723" w:type="dxa"/>
            <w:tcBorders>
              <w:top w:val="nil"/>
              <w:left w:val="nil"/>
              <w:bottom w:val="nil"/>
              <w:right w:val="nil"/>
            </w:tcBorders>
            <w:shd w:val="clear" w:color="auto" w:fill="auto"/>
            <w:vAlign w:val="bottom"/>
          </w:tcPr>
          <w:p>
            <w:r>
              <w:t>Klaipėdos apygardos administracinis teismas</w:t>
            </w:r>
          </w:p>
        </w:tc>
        <w:tc>
          <w:tcPr>
            <w:tcW w:w="1402" w:type="dxa"/>
            <w:tcBorders>
              <w:top w:val="nil"/>
              <w:left w:val="nil"/>
              <w:bottom w:val="nil"/>
              <w:right w:val="nil"/>
            </w:tcBorders>
            <w:shd w:val="clear" w:color="auto" w:fill="auto"/>
            <w:noWrap/>
            <w:vAlign w:val="bottom"/>
          </w:tcPr>
          <w:p>
            <w:pPr>
              <w:jc w:val="right"/>
            </w:pPr>
            <w:r>
              <w:t>2 069</w:t>
            </w:r>
          </w:p>
        </w:tc>
        <w:tc>
          <w:tcPr>
            <w:tcW w:w="1596" w:type="dxa"/>
            <w:tcBorders>
              <w:top w:val="nil"/>
              <w:left w:val="nil"/>
              <w:bottom w:val="nil"/>
              <w:right w:val="nil"/>
            </w:tcBorders>
            <w:shd w:val="clear" w:color="auto" w:fill="auto"/>
            <w:noWrap/>
            <w:vAlign w:val="bottom"/>
          </w:tcPr>
          <w:p>
            <w:pPr>
              <w:jc w:val="right"/>
            </w:pPr>
            <w:r>
              <w:t>1 463</w:t>
            </w:r>
          </w:p>
        </w:tc>
      </w:tr>
      <w:tr>
        <w:trPr>
          <w:trHeight w:val="315"/>
          <w:jc w:val="center"/>
        </w:trPr>
        <w:tc>
          <w:tcPr>
            <w:tcW w:w="5723" w:type="dxa"/>
            <w:tcBorders>
              <w:top w:val="nil"/>
              <w:left w:val="nil"/>
              <w:right w:val="nil"/>
            </w:tcBorders>
            <w:shd w:val="clear" w:color="auto" w:fill="auto"/>
            <w:vAlign w:val="bottom"/>
          </w:tcPr>
          <w:p>
            <w:r>
              <w:t>Šiaulių apygardos administracinis teismas</w:t>
            </w:r>
          </w:p>
        </w:tc>
        <w:tc>
          <w:tcPr>
            <w:tcW w:w="1402" w:type="dxa"/>
            <w:tcBorders>
              <w:top w:val="nil"/>
              <w:left w:val="nil"/>
              <w:right w:val="nil"/>
            </w:tcBorders>
            <w:shd w:val="clear" w:color="auto" w:fill="auto"/>
            <w:noWrap/>
            <w:vAlign w:val="bottom"/>
          </w:tcPr>
          <w:p>
            <w:pPr>
              <w:jc w:val="right"/>
            </w:pPr>
            <w:r>
              <w:t>1 422</w:t>
            </w:r>
          </w:p>
        </w:tc>
        <w:tc>
          <w:tcPr>
            <w:tcW w:w="1596" w:type="dxa"/>
            <w:tcBorders>
              <w:top w:val="nil"/>
              <w:left w:val="nil"/>
              <w:right w:val="nil"/>
            </w:tcBorders>
            <w:shd w:val="clear" w:color="auto" w:fill="auto"/>
            <w:noWrap/>
            <w:vAlign w:val="bottom"/>
          </w:tcPr>
          <w:p>
            <w:pPr>
              <w:jc w:val="right"/>
            </w:pPr>
            <w:r>
              <w:t>1 029</w:t>
            </w:r>
          </w:p>
        </w:tc>
      </w:tr>
      <w:tr>
        <w:trPr>
          <w:trHeight w:val="315"/>
          <w:jc w:val="center"/>
        </w:trPr>
        <w:tc>
          <w:tcPr>
            <w:tcW w:w="5723" w:type="dxa"/>
            <w:tcBorders>
              <w:top w:val="nil"/>
              <w:left w:val="nil"/>
              <w:bottom w:val="single" w:sz="4" w:space="0" w:color="auto"/>
              <w:right w:val="nil"/>
            </w:tcBorders>
            <w:shd w:val="clear" w:color="auto" w:fill="auto"/>
            <w:vAlign w:val="bottom"/>
          </w:tcPr>
          <w:p>
            <w:r>
              <w:t>Panevėžio apygardos administracinis teismas</w:t>
            </w:r>
          </w:p>
        </w:tc>
        <w:tc>
          <w:tcPr>
            <w:tcW w:w="1402" w:type="dxa"/>
            <w:tcBorders>
              <w:top w:val="nil"/>
              <w:left w:val="nil"/>
              <w:bottom w:val="single" w:sz="4" w:space="0" w:color="auto"/>
              <w:right w:val="nil"/>
            </w:tcBorders>
            <w:shd w:val="clear" w:color="auto" w:fill="auto"/>
            <w:noWrap/>
            <w:vAlign w:val="bottom"/>
          </w:tcPr>
          <w:p>
            <w:pPr>
              <w:jc w:val="right"/>
            </w:pPr>
            <w:r>
              <w:t>1 415</w:t>
            </w:r>
          </w:p>
        </w:tc>
        <w:tc>
          <w:tcPr>
            <w:tcW w:w="1596" w:type="dxa"/>
            <w:tcBorders>
              <w:top w:val="nil"/>
              <w:left w:val="nil"/>
              <w:bottom w:val="single" w:sz="4" w:space="0" w:color="auto"/>
              <w:right w:val="nil"/>
            </w:tcBorders>
            <w:shd w:val="clear" w:color="auto" w:fill="auto"/>
            <w:noWrap/>
            <w:vAlign w:val="bottom"/>
          </w:tcPr>
          <w:p>
            <w:pPr>
              <w:jc w:val="right"/>
            </w:pPr>
            <w:r>
              <w:t>1 021</w:t>
            </w:r>
          </w:p>
        </w:tc>
      </w:tr>
      <w:tr>
        <w:trPr>
          <w:trHeight w:val="315"/>
          <w:jc w:val="center"/>
        </w:trPr>
        <w:tc>
          <w:tcPr>
            <w:tcW w:w="5723" w:type="dxa"/>
            <w:tcBorders>
              <w:top w:val="single" w:sz="4" w:space="0" w:color="auto"/>
              <w:left w:val="nil"/>
              <w:bottom w:val="nil"/>
              <w:right w:val="nil"/>
            </w:tcBorders>
            <w:shd w:val="clear" w:color="auto" w:fill="auto"/>
            <w:noWrap/>
            <w:vAlign w:val="bottom"/>
          </w:tcPr>
          <w:p>
            <w:pPr>
              <w:rPr>
                <w:bCs/>
                <w:caps/>
              </w:rPr>
            </w:pPr>
            <w:r>
              <w:rPr>
                <w:bCs/>
                <w:caps/>
              </w:rPr>
              <w:t>Iš viso:</w:t>
            </w:r>
          </w:p>
        </w:tc>
        <w:tc>
          <w:tcPr>
            <w:tcW w:w="1402" w:type="dxa"/>
            <w:tcBorders>
              <w:top w:val="single" w:sz="4" w:space="0" w:color="auto"/>
              <w:left w:val="nil"/>
              <w:bottom w:val="nil"/>
              <w:right w:val="nil"/>
            </w:tcBorders>
            <w:shd w:val="clear" w:color="auto" w:fill="auto"/>
            <w:noWrap/>
            <w:vAlign w:val="bottom"/>
          </w:tcPr>
          <w:p>
            <w:pPr>
              <w:ind w:firstLine="67"/>
              <w:jc w:val="right"/>
            </w:pPr>
            <w:r>
              <w:t>173 790</w:t>
            </w:r>
          </w:p>
        </w:tc>
        <w:tc>
          <w:tcPr>
            <w:tcW w:w="1596" w:type="dxa"/>
            <w:tcBorders>
              <w:top w:val="single" w:sz="4" w:space="0" w:color="auto"/>
              <w:left w:val="nil"/>
              <w:bottom w:val="nil"/>
              <w:right w:val="nil"/>
            </w:tcBorders>
            <w:shd w:val="clear" w:color="auto" w:fill="auto"/>
            <w:noWrap/>
            <w:vAlign w:val="bottom"/>
          </w:tcPr>
          <w:p>
            <w:pPr>
              <w:ind w:firstLine="67"/>
              <w:jc w:val="right"/>
            </w:pPr>
            <w:r>
              <w:t>120 342</w:t>
            </w:r>
          </w:p>
        </w:tc>
      </w:tr>
    </w:tbl>
    <w:p>
      <w:pPr>
        <w:tabs>
          <w:tab w:val="left" w:pos="6200"/>
          <w:tab w:val="left" w:pos="8500"/>
        </w:tabs>
      </w:pPr>
    </w:p>
    <w:p>
      <w:pPr>
        <w:jc w:val="center"/>
      </w:pPr>
      <w:r>
        <w:t>_________________</w:t>
      </w:r>
    </w:p>
    <w:p/>
    <w:p>
      <w:pPr>
        <w:sectPr>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567" w:footer="284" w:gutter="0"/>
          <w:cols w:space="1296"/>
          <w:docGrid w:linePitch="360"/>
        </w:sectPr>
      </w:pPr>
    </w:p>
    <w:p>
      <w:pPr>
        <w:ind w:left="9120"/>
      </w:pPr>
      <w:r>
        <w:t>Lietuvos Respublikos</w:t>
      </w:r>
    </w:p>
    <w:p>
      <w:pPr>
        <w:ind w:left="9120"/>
      </w:pPr>
      <w:r>
        <w:t>2009 m. gruodžio 10 d.</w:t>
      </w:r>
    </w:p>
    <w:p>
      <w:pPr>
        <w:ind w:left="9120"/>
      </w:pPr>
      <w:r>
        <w:t>įstatymo Nr. XI-563</w:t>
      </w:r>
    </w:p>
    <w:p>
      <w:pPr>
        <w:ind w:left="9120"/>
      </w:pPr>
      <w:r>
        <w:t>4</w:t>
      </w:r>
      <w:r>
        <w:t xml:space="preserve"> priedėlis</w:t>
      </w:r>
    </w:p>
    <w:p>
      <w:pPr>
        <w:tabs>
          <w:tab w:val="left" w:pos="6200"/>
          <w:tab w:val="left" w:pos="8500"/>
        </w:tabs>
        <w:jc w:val="center"/>
      </w:pPr>
    </w:p>
    <w:p>
      <w:pPr>
        <w:jc w:val="center"/>
        <w:rPr>
          <w:b/>
          <w:bCs/>
          <w:caps/>
        </w:rPr>
      </w:pPr>
      <w:r>
        <w:rPr>
          <w:b/>
          <w:bCs/>
          <w:caps/>
        </w:rPr>
        <w:t>LIETUVOS RESPUBLIKOS</w:t>
      </w:r>
    </w:p>
    <w:p>
      <w:pPr>
        <w:jc w:val="center"/>
        <w:rPr>
          <w:b/>
          <w:bCs/>
          <w:caps/>
        </w:rPr>
      </w:pPr>
      <w:r>
        <w:rPr>
          <w:b/>
          <w:bCs/>
          <w:caps/>
        </w:rPr>
        <w:t xml:space="preserve">2010 METŲ VALSTYBĖS BIUDŽETO SPECIALIOSios TIKSLINĖS DOTACIJOS </w:t>
      </w:r>
    </w:p>
    <w:p>
      <w:pPr>
        <w:jc w:val="center"/>
        <w:rPr>
          <w:b/>
          <w:bCs/>
          <w:caps/>
        </w:rPr>
      </w:pPr>
      <w:r>
        <w:rPr>
          <w:b/>
          <w:bCs/>
          <w:caps/>
        </w:rPr>
        <w:t>SAVIVALDYBIŲ BIUDŽETAMS</w:t>
      </w:r>
    </w:p>
    <w:p>
      <w:pPr>
        <w:jc w:val="center"/>
      </w:pPr>
    </w:p>
    <w:tbl>
      <w:tblPr>
        <w:tblW w:w="14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7"/>
        <w:gridCol w:w="1021"/>
        <w:gridCol w:w="1355"/>
        <w:gridCol w:w="1188"/>
        <w:gridCol w:w="1021"/>
        <w:gridCol w:w="1021"/>
        <w:gridCol w:w="1394"/>
        <w:gridCol w:w="1690"/>
        <w:gridCol w:w="1355"/>
        <w:gridCol w:w="1355"/>
        <w:gridCol w:w="1483"/>
      </w:tblGrid>
      <w:tr>
        <w:trPr>
          <w:trHeight w:val="72"/>
          <w:tblHeader/>
          <w:jc w:val="center"/>
        </w:trPr>
        <w:tc>
          <w:tcPr>
            <w:tcW w:w="1980" w:type="dxa"/>
            <w:tcBorders>
              <w:top w:val="nil"/>
              <w:left w:val="nil"/>
              <w:bottom w:val="single" w:sz="4" w:space="0" w:color="auto"/>
              <w:right w:val="nil"/>
            </w:tcBorders>
            <w:shd w:val="clear" w:color="auto" w:fill="auto"/>
            <w:vAlign w:val="center"/>
          </w:tcPr>
          <w:p>
            <w:pPr>
              <w:jc w:val="center"/>
            </w:pPr>
          </w:p>
        </w:tc>
        <w:tc>
          <w:tcPr>
            <w:tcW w:w="7422" w:type="dxa"/>
            <w:gridSpan w:val="6"/>
            <w:tcBorders>
              <w:top w:val="nil"/>
              <w:left w:val="nil"/>
              <w:bottom w:val="single" w:sz="4" w:space="0" w:color="auto"/>
              <w:right w:val="nil"/>
            </w:tcBorders>
            <w:shd w:val="clear" w:color="auto" w:fill="auto"/>
            <w:vAlign w:val="center"/>
          </w:tcPr>
          <w:p>
            <w:pPr>
              <w:tabs>
                <w:tab w:val="left" w:pos="-108"/>
              </w:tabs>
              <w:ind w:left="-57" w:right="-57"/>
              <w:jc w:val="center"/>
            </w:pPr>
          </w:p>
        </w:tc>
        <w:tc>
          <w:tcPr>
            <w:tcW w:w="1800" w:type="dxa"/>
            <w:tcBorders>
              <w:top w:val="nil"/>
              <w:left w:val="nil"/>
              <w:bottom w:val="single" w:sz="4" w:space="0" w:color="auto"/>
              <w:right w:val="nil"/>
            </w:tcBorders>
            <w:shd w:val="clear" w:color="auto" w:fill="auto"/>
            <w:vAlign w:val="center"/>
          </w:tcPr>
          <w:p>
            <w:pPr>
              <w:tabs>
                <w:tab w:val="left" w:pos="-108"/>
              </w:tabs>
              <w:ind w:left="-57" w:right="-57"/>
              <w:jc w:val="center"/>
            </w:pPr>
          </w:p>
        </w:tc>
        <w:tc>
          <w:tcPr>
            <w:tcW w:w="1440" w:type="dxa"/>
            <w:tcBorders>
              <w:top w:val="nil"/>
              <w:left w:val="nil"/>
              <w:bottom w:val="single" w:sz="4" w:space="0" w:color="auto"/>
              <w:right w:val="nil"/>
            </w:tcBorders>
            <w:shd w:val="clear" w:color="auto" w:fill="auto"/>
            <w:vAlign w:val="center"/>
          </w:tcPr>
          <w:p>
            <w:pPr>
              <w:ind w:left="-108" w:right="-108"/>
              <w:jc w:val="center"/>
            </w:pPr>
          </w:p>
        </w:tc>
        <w:tc>
          <w:tcPr>
            <w:tcW w:w="1440" w:type="dxa"/>
            <w:tcBorders>
              <w:top w:val="nil"/>
              <w:left w:val="nil"/>
              <w:bottom w:val="single" w:sz="4" w:space="0" w:color="auto"/>
              <w:right w:val="nil"/>
            </w:tcBorders>
            <w:shd w:val="clear" w:color="auto" w:fill="auto"/>
            <w:vAlign w:val="center"/>
          </w:tcPr>
          <w:p>
            <w:pPr>
              <w:ind w:left="-108" w:right="-108"/>
              <w:jc w:val="center"/>
            </w:pPr>
          </w:p>
        </w:tc>
        <w:tc>
          <w:tcPr>
            <w:tcW w:w="1578" w:type="dxa"/>
            <w:tcBorders>
              <w:top w:val="nil"/>
              <w:left w:val="nil"/>
              <w:bottom w:val="single" w:sz="4" w:space="0" w:color="auto"/>
              <w:right w:val="nil"/>
            </w:tcBorders>
            <w:shd w:val="clear" w:color="auto" w:fill="auto"/>
            <w:vAlign w:val="center"/>
          </w:tcPr>
          <w:p>
            <w:pPr>
              <w:ind w:left="-108" w:right="-108"/>
              <w:jc w:val="right"/>
            </w:pPr>
            <w:r>
              <w:t>tūkst. Lt</w:t>
            </w:r>
          </w:p>
        </w:tc>
      </w:tr>
      <w:tr>
        <w:trPr>
          <w:trHeight w:val="760"/>
          <w:tblHeader/>
          <w:jc w:val="center"/>
        </w:trPr>
        <w:tc>
          <w:tcPr>
            <w:tcW w:w="1980" w:type="dxa"/>
            <w:vMerge w:val="restart"/>
            <w:tcBorders>
              <w:top w:val="single" w:sz="4" w:space="0" w:color="auto"/>
              <w:bottom w:val="single" w:sz="4" w:space="0" w:color="auto"/>
            </w:tcBorders>
            <w:shd w:val="clear" w:color="auto" w:fill="auto"/>
            <w:vAlign w:val="center"/>
          </w:tcPr>
          <w:p>
            <w:pPr>
              <w:jc w:val="center"/>
            </w:pPr>
            <w:r>
              <w:t>Savivaldybės pavadinimas</w:t>
            </w:r>
          </w:p>
        </w:tc>
        <w:tc>
          <w:tcPr>
            <w:tcW w:w="7422" w:type="dxa"/>
            <w:gridSpan w:val="6"/>
            <w:tcBorders>
              <w:top w:val="single" w:sz="4" w:space="0" w:color="auto"/>
              <w:bottom w:val="single" w:sz="4" w:space="0" w:color="auto"/>
            </w:tcBorders>
            <w:shd w:val="clear" w:color="auto" w:fill="auto"/>
            <w:vAlign w:val="center"/>
          </w:tcPr>
          <w:p>
            <w:pPr>
              <w:tabs>
                <w:tab w:val="left" w:pos="-108"/>
              </w:tabs>
              <w:ind w:left="-57" w:right="-57"/>
              <w:jc w:val="center"/>
            </w:pPr>
            <w:r>
              <w:t>Valstybinėms (valstybės perduotoms savivaldybėms) funkcijoms atlikti</w:t>
            </w:r>
          </w:p>
        </w:tc>
        <w:tc>
          <w:tcPr>
            <w:tcW w:w="1800" w:type="dxa"/>
            <w:vMerge w:val="restart"/>
            <w:tcBorders>
              <w:top w:val="single" w:sz="4" w:space="0" w:color="auto"/>
            </w:tcBorders>
            <w:shd w:val="clear" w:color="auto" w:fill="auto"/>
            <w:vAlign w:val="center"/>
          </w:tcPr>
          <w:p>
            <w:pPr>
              <w:tabs>
                <w:tab w:val="left" w:pos="-108"/>
              </w:tabs>
              <w:ind w:left="-57" w:right="-57"/>
              <w:jc w:val="center"/>
            </w:pPr>
            <w:r>
              <w:t>Valstybės investicijų programoje numatytiems projektams finansuoti</w:t>
            </w:r>
          </w:p>
        </w:tc>
        <w:tc>
          <w:tcPr>
            <w:tcW w:w="1440" w:type="dxa"/>
            <w:vMerge w:val="restart"/>
            <w:tcBorders>
              <w:top w:val="single" w:sz="4" w:space="0" w:color="auto"/>
              <w:bottom w:val="single" w:sz="4" w:space="0" w:color="auto"/>
            </w:tcBorders>
            <w:shd w:val="clear" w:color="auto" w:fill="auto"/>
            <w:vAlign w:val="center"/>
          </w:tcPr>
          <w:p>
            <w:pPr>
              <w:ind w:left="-108" w:right="-108"/>
              <w:jc w:val="center"/>
            </w:pPr>
            <w:r>
              <w:t>Mokinio krepšeliui finansuoti</w:t>
            </w:r>
          </w:p>
        </w:tc>
        <w:tc>
          <w:tcPr>
            <w:tcW w:w="1440" w:type="dxa"/>
            <w:vMerge w:val="restart"/>
            <w:tcBorders>
              <w:top w:val="single" w:sz="4" w:space="0" w:color="auto"/>
              <w:bottom w:val="single" w:sz="4" w:space="0" w:color="auto"/>
            </w:tcBorders>
            <w:shd w:val="clear" w:color="auto" w:fill="auto"/>
            <w:vAlign w:val="center"/>
          </w:tcPr>
          <w:p>
            <w:pPr>
              <w:ind w:left="-108" w:right="-108"/>
              <w:jc w:val="center"/>
            </w:pPr>
            <w:r>
              <w:t>Specialiųjų poreikių moksleiviams išlaikyti</w:t>
            </w:r>
          </w:p>
        </w:tc>
        <w:tc>
          <w:tcPr>
            <w:tcW w:w="1578" w:type="dxa"/>
            <w:vMerge w:val="restart"/>
            <w:tcBorders>
              <w:top w:val="single" w:sz="4" w:space="0" w:color="auto"/>
              <w:bottom w:val="single" w:sz="4" w:space="0" w:color="auto"/>
            </w:tcBorders>
            <w:shd w:val="clear" w:color="auto" w:fill="auto"/>
            <w:vAlign w:val="center"/>
          </w:tcPr>
          <w:p>
            <w:pPr>
              <w:ind w:left="-108" w:right="-108"/>
              <w:jc w:val="center"/>
            </w:pPr>
            <w:r>
              <w:t>Aglomeracijų strateginiams triukšmo žemėlapiams parengti</w:t>
            </w:r>
          </w:p>
        </w:tc>
      </w:tr>
      <w:tr>
        <w:trPr>
          <w:trHeight w:val="164"/>
          <w:tblHeader/>
          <w:jc w:val="center"/>
        </w:trPr>
        <w:tc>
          <w:tcPr>
            <w:tcW w:w="1980" w:type="dxa"/>
            <w:vMerge/>
            <w:shd w:val="clear" w:color="auto" w:fill="auto"/>
          </w:tcPr>
          <w:p/>
        </w:tc>
        <w:tc>
          <w:tcPr>
            <w:tcW w:w="1080" w:type="dxa"/>
            <w:vMerge w:val="restart"/>
            <w:shd w:val="clear" w:color="auto" w:fill="auto"/>
            <w:vAlign w:val="center"/>
          </w:tcPr>
          <w:p>
            <w:pPr>
              <w:ind w:left="-108"/>
              <w:jc w:val="center"/>
            </w:pPr>
            <w:r>
              <w:t>iš viso</w:t>
            </w:r>
          </w:p>
        </w:tc>
        <w:tc>
          <w:tcPr>
            <w:tcW w:w="6342" w:type="dxa"/>
            <w:gridSpan w:val="5"/>
            <w:shd w:val="clear" w:color="auto" w:fill="auto"/>
            <w:vAlign w:val="center"/>
          </w:tcPr>
          <w:p>
            <w:pPr>
              <w:ind w:left="-108" w:right="-108"/>
              <w:jc w:val="center"/>
            </w:pPr>
            <w:r>
              <w:t>iš jų:</w:t>
            </w:r>
          </w:p>
        </w:tc>
        <w:tc>
          <w:tcPr>
            <w:tcW w:w="1800" w:type="dxa"/>
            <w:vMerge/>
            <w:shd w:val="clear" w:color="auto" w:fill="auto"/>
            <w:vAlign w:val="center"/>
          </w:tcPr>
          <w:p>
            <w:pPr>
              <w:ind w:left="-108" w:right="-108"/>
              <w:jc w:val="center"/>
            </w:pPr>
          </w:p>
        </w:tc>
        <w:tc>
          <w:tcPr>
            <w:tcW w:w="1440" w:type="dxa"/>
            <w:vMerge/>
            <w:shd w:val="clear" w:color="auto" w:fill="auto"/>
          </w:tcPr>
          <w:p/>
        </w:tc>
        <w:tc>
          <w:tcPr>
            <w:tcW w:w="1440" w:type="dxa"/>
            <w:vMerge/>
            <w:shd w:val="clear" w:color="auto" w:fill="auto"/>
          </w:tcPr>
          <w:p/>
        </w:tc>
        <w:tc>
          <w:tcPr>
            <w:tcW w:w="1578" w:type="dxa"/>
            <w:vMerge/>
            <w:shd w:val="clear" w:color="auto" w:fill="auto"/>
          </w:tcPr>
          <w:p/>
        </w:tc>
      </w:tr>
      <w:tr>
        <w:trPr>
          <w:trHeight w:val="1158"/>
          <w:tblHeader/>
          <w:jc w:val="center"/>
        </w:trPr>
        <w:tc>
          <w:tcPr>
            <w:tcW w:w="1980" w:type="dxa"/>
            <w:vMerge/>
            <w:tcBorders>
              <w:bottom w:val="single" w:sz="4" w:space="0" w:color="auto"/>
            </w:tcBorders>
            <w:shd w:val="clear" w:color="auto" w:fill="auto"/>
          </w:tcPr>
          <w:p/>
        </w:tc>
        <w:tc>
          <w:tcPr>
            <w:tcW w:w="1080" w:type="dxa"/>
            <w:vMerge/>
            <w:tcBorders>
              <w:bottom w:val="single" w:sz="4" w:space="0" w:color="auto"/>
            </w:tcBorders>
            <w:shd w:val="clear" w:color="auto" w:fill="auto"/>
          </w:tcPr>
          <w:p>
            <w:pPr>
              <w:ind w:left="-108"/>
              <w:jc w:val="center"/>
            </w:pPr>
          </w:p>
        </w:tc>
        <w:tc>
          <w:tcPr>
            <w:tcW w:w="1440" w:type="dxa"/>
            <w:tcBorders>
              <w:bottom w:val="single" w:sz="4" w:space="0" w:color="auto"/>
            </w:tcBorders>
            <w:shd w:val="clear" w:color="auto" w:fill="auto"/>
            <w:vAlign w:val="center"/>
          </w:tcPr>
          <w:p>
            <w:pPr>
              <w:ind w:left="-108" w:right="-108" w:hanging="108"/>
              <w:jc w:val="center"/>
            </w:pPr>
            <w:r>
              <w:t>socialinėms išmokoms ir kompensacijoms skaičiuoti ir mokėti</w:t>
            </w:r>
          </w:p>
        </w:tc>
        <w:tc>
          <w:tcPr>
            <w:tcW w:w="1260" w:type="dxa"/>
            <w:tcBorders>
              <w:bottom w:val="single" w:sz="4" w:space="0" w:color="auto"/>
            </w:tcBorders>
            <w:shd w:val="clear" w:color="auto" w:fill="auto"/>
            <w:vAlign w:val="center"/>
          </w:tcPr>
          <w:p>
            <w:pPr>
              <w:jc w:val="center"/>
            </w:pPr>
            <w:r>
              <w:t>socialinei paramai mokiniams teikti</w:t>
            </w:r>
          </w:p>
        </w:tc>
        <w:tc>
          <w:tcPr>
            <w:tcW w:w="1080" w:type="dxa"/>
            <w:tcBorders>
              <w:bottom w:val="single" w:sz="4" w:space="0" w:color="auto"/>
            </w:tcBorders>
            <w:shd w:val="clear" w:color="auto" w:fill="auto"/>
            <w:vAlign w:val="center"/>
          </w:tcPr>
          <w:p>
            <w:pPr>
              <w:ind w:left="-108" w:right="-108"/>
              <w:jc w:val="center"/>
            </w:pPr>
            <w:r>
              <w:t>socialinėms paslaugoms finansuoti</w:t>
            </w:r>
          </w:p>
        </w:tc>
        <w:tc>
          <w:tcPr>
            <w:tcW w:w="1080" w:type="dxa"/>
            <w:tcBorders>
              <w:bottom w:val="single" w:sz="4" w:space="0" w:color="auto"/>
            </w:tcBorders>
            <w:shd w:val="clear" w:color="auto" w:fill="auto"/>
            <w:vAlign w:val="center"/>
          </w:tcPr>
          <w:p>
            <w:pPr>
              <w:ind w:left="-108" w:right="-108"/>
              <w:jc w:val="center"/>
            </w:pPr>
            <w:r>
              <w:t>melioracijai</w:t>
            </w:r>
          </w:p>
        </w:tc>
        <w:tc>
          <w:tcPr>
            <w:tcW w:w="1482" w:type="dxa"/>
            <w:tcBorders>
              <w:bottom w:val="single" w:sz="4" w:space="0" w:color="auto"/>
            </w:tcBorders>
            <w:shd w:val="clear" w:color="auto" w:fill="auto"/>
            <w:vAlign w:val="center"/>
          </w:tcPr>
          <w:p>
            <w:pPr>
              <w:ind w:left="-108" w:right="-108"/>
              <w:jc w:val="center"/>
            </w:pPr>
            <w:r>
              <w:t>perduodamoms ugniagesių komandoms išlaikyti</w:t>
            </w:r>
          </w:p>
        </w:tc>
        <w:tc>
          <w:tcPr>
            <w:tcW w:w="1800" w:type="dxa"/>
            <w:vMerge/>
            <w:tcBorders>
              <w:bottom w:val="single" w:sz="4" w:space="0" w:color="auto"/>
            </w:tcBorders>
            <w:shd w:val="clear" w:color="auto" w:fill="auto"/>
            <w:vAlign w:val="center"/>
          </w:tcPr>
          <w:p>
            <w:pPr>
              <w:ind w:left="-108" w:right="-108"/>
              <w:jc w:val="center"/>
            </w:pPr>
          </w:p>
        </w:tc>
        <w:tc>
          <w:tcPr>
            <w:tcW w:w="1440" w:type="dxa"/>
            <w:vMerge/>
            <w:tcBorders>
              <w:bottom w:val="single" w:sz="4" w:space="0" w:color="auto"/>
            </w:tcBorders>
            <w:shd w:val="clear" w:color="auto" w:fill="auto"/>
          </w:tcPr>
          <w:p/>
        </w:tc>
        <w:tc>
          <w:tcPr>
            <w:tcW w:w="1440" w:type="dxa"/>
            <w:vMerge/>
            <w:tcBorders>
              <w:bottom w:val="single" w:sz="4" w:space="0" w:color="auto"/>
            </w:tcBorders>
            <w:shd w:val="clear" w:color="auto" w:fill="auto"/>
          </w:tcPr>
          <w:p/>
        </w:tc>
        <w:tc>
          <w:tcPr>
            <w:tcW w:w="1578" w:type="dxa"/>
            <w:vMerge/>
            <w:tcBorders>
              <w:bottom w:val="single" w:sz="4" w:space="0" w:color="auto"/>
            </w:tcBorders>
            <w:shd w:val="clear" w:color="auto" w:fill="auto"/>
          </w:tcPr>
          <w:p/>
        </w:tc>
      </w:tr>
      <w:tr>
        <w:trPr>
          <w:tblHeader/>
          <w:jc w:val="center"/>
        </w:trPr>
        <w:tc>
          <w:tcPr>
            <w:tcW w:w="1980" w:type="dxa"/>
            <w:tcBorders>
              <w:top w:val="nil"/>
              <w:left w:val="nil"/>
              <w:bottom w:val="nil"/>
              <w:right w:val="nil"/>
            </w:tcBorders>
          </w:tcPr>
          <w:p>
            <w:pPr>
              <w:jc w:val="right"/>
            </w:pPr>
          </w:p>
        </w:tc>
        <w:tc>
          <w:tcPr>
            <w:tcW w:w="1080" w:type="dxa"/>
            <w:tcBorders>
              <w:top w:val="nil"/>
              <w:left w:val="nil"/>
              <w:bottom w:val="nil"/>
              <w:right w:val="nil"/>
            </w:tcBorders>
            <w:vAlign w:val="bottom"/>
          </w:tcPr>
          <w:p>
            <w:pPr>
              <w:jc w:val="right"/>
            </w:pPr>
          </w:p>
        </w:tc>
        <w:tc>
          <w:tcPr>
            <w:tcW w:w="1440" w:type="dxa"/>
            <w:tcBorders>
              <w:top w:val="nil"/>
              <w:left w:val="nil"/>
              <w:bottom w:val="nil"/>
              <w:right w:val="nil"/>
            </w:tcBorders>
            <w:vAlign w:val="bottom"/>
          </w:tcPr>
          <w:p>
            <w:pPr>
              <w:jc w:val="right"/>
            </w:pPr>
          </w:p>
        </w:tc>
        <w:tc>
          <w:tcPr>
            <w:tcW w:w="1260" w:type="dxa"/>
            <w:tcBorders>
              <w:top w:val="nil"/>
              <w:left w:val="nil"/>
              <w:bottom w:val="nil"/>
              <w:right w:val="nil"/>
            </w:tcBorders>
            <w:vAlign w:val="center"/>
          </w:tcPr>
          <w:p>
            <w:pPr>
              <w:jc w:val="right"/>
            </w:pPr>
          </w:p>
        </w:tc>
        <w:tc>
          <w:tcPr>
            <w:tcW w:w="1080" w:type="dxa"/>
            <w:tcBorders>
              <w:top w:val="nil"/>
              <w:left w:val="nil"/>
              <w:bottom w:val="nil"/>
              <w:right w:val="nil"/>
            </w:tcBorders>
            <w:vAlign w:val="center"/>
          </w:tcPr>
          <w:p>
            <w:pPr>
              <w:jc w:val="right"/>
            </w:pPr>
          </w:p>
        </w:tc>
        <w:tc>
          <w:tcPr>
            <w:tcW w:w="1080" w:type="dxa"/>
            <w:tcBorders>
              <w:top w:val="nil"/>
              <w:left w:val="nil"/>
              <w:bottom w:val="nil"/>
              <w:right w:val="nil"/>
            </w:tcBorders>
            <w:vAlign w:val="bottom"/>
          </w:tcPr>
          <w:p>
            <w:pPr>
              <w:jc w:val="right"/>
            </w:pPr>
          </w:p>
        </w:tc>
        <w:tc>
          <w:tcPr>
            <w:tcW w:w="1482" w:type="dxa"/>
            <w:tcBorders>
              <w:top w:val="nil"/>
              <w:left w:val="nil"/>
              <w:bottom w:val="nil"/>
              <w:right w:val="nil"/>
            </w:tcBorders>
            <w:vAlign w:val="bottom"/>
          </w:tcPr>
          <w:p>
            <w:pPr>
              <w:jc w:val="right"/>
              <w:rPr>
                <w:b/>
              </w:rPr>
            </w:pPr>
          </w:p>
        </w:tc>
        <w:tc>
          <w:tcPr>
            <w:tcW w:w="1800" w:type="dxa"/>
            <w:tcBorders>
              <w:top w:val="nil"/>
              <w:left w:val="nil"/>
              <w:bottom w:val="nil"/>
              <w:right w:val="nil"/>
            </w:tcBorders>
            <w:vAlign w:val="bottom"/>
          </w:tcPr>
          <w:p>
            <w:pPr>
              <w:jc w:val="right"/>
              <w:rPr>
                <w:b/>
              </w:rPr>
            </w:pPr>
          </w:p>
        </w:tc>
        <w:tc>
          <w:tcPr>
            <w:tcW w:w="1440" w:type="dxa"/>
            <w:tcBorders>
              <w:top w:val="nil"/>
              <w:left w:val="nil"/>
              <w:bottom w:val="nil"/>
              <w:right w:val="nil"/>
            </w:tcBorders>
            <w:vAlign w:val="bottom"/>
          </w:tcPr>
          <w:p>
            <w:pPr>
              <w:jc w:val="right"/>
            </w:pPr>
          </w:p>
        </w:tc>
        <w:tc>
          <w:tcPr>
            <w:tcW w:w="1440" w:type="dxa"/>
            <w:tcBorders>
              <w:top w:val="nil"/>
              <w:left w:val="nil"/>
              <w:bottom w:val="nil"/>
              <w:right w:val="nil"/>
            </w:tcBorders>
            <w:vAlign w:val="bottom"/>
          </w:tcPr>
          <w:p>
            <w:pPr>
              <w:jc w:val="right"/>
            </w:pPr>
          </w:p>
        </w:tc>
        <w:tc>
          <w:tcPr>
            <w:tcW w:w="1578" w:type="dxa"/>
            <w:tcBorders>
              <w:top w:val="nil"/>
              <w:left w:val="nil"/>
              <w:bottom w:val="nil"/>
              <w:right w:val="nil"/>
            </w:tcBorders>
            <w:vAlign w:val="bottom"/>
          </w:tcPr>
          <w:p>
            <w:pPr>
              <w:jc w:val="right"/>
            </w:pPr>
          </w:p>
        </w:tc>
      </w:tr>
      <w:tr>
        <w:trPr>
          <w:jc w:val="center"/>
        </w:trPr>
        <w:tc>
          <w:tcPr>
            <w:tcW w:w="1980" w:type="dxa"/>
            <w:tcBorders>
              <w:top w:val="nil"/>
              <w:left w:val="nil"/>
              <w:bottom w:val="nil"/>
              <w:right w:val="nil"/>
            </w:tcBorders>
          </w:tcPr>
          <w:p>
            <w:r>
              <w:t>Vilniaus miesto</w:t>
            </w:r>
          </w:p>
        </w:tc>
        <w:tc>
          <w:tcPr>
            <w:tcW w:w="1080" w:type="dxa"/>
            <w:tcBorders>
              <w:top w:val="nil"/>
              <w:left w:val="nil"/>
              <w:bottom w:val="nil"/>
              <w:right w:val="nil"/>
            </w:tcBorders>
          </w:tcPr>
          <w:p>
            <w:pPr>
              <w:jc w:val="right"/>
            </w:pPr>
            <w:r>
              <w:t>43 795</w:t>
            </w:r>
          </w:p>
        </w:tc>
        <w:tc>
          <w:tcPr>
            <w:tcW w:w="1440" w:type="dxa"/>
            <w:tcBorders>
              <w:top w:val="nil"/>
              <w:left w:val="nil"/>
              <w:bottom w:val="nil"/>
              <w:right w:val="nil"/>
            </w:tcBorders>
            <w:vAlign w:val="center"/>
          </w:tcPr>
          <w:p>
            <w:pPr>
              <w:jc w:val="right"/>
            </w:pPr>
            <w:r>
              <w:t>27 965,9</w:t>
            </w:r>
          </w:p>
        </w:tc>
        <w:tc>
          <w:tcPr>
            <w:tcW w:w="1260" w:type="dxa"/>
            <w:tcBorders>
              <w:top w:val="nil"/>
              <w:left w:val="nil"/>
              <w:bottom w:val="nil"/>
              <w:right w:val="nil"/>
            </w:tcBorders>
            <w:vAlign w:val="center"/>
          </w:tcPr>
          <w:p>
            <w:pPr>
              <w:jc w:val="right"/>
            </w:pPr>
            <w:r>
              <w:t>6 461,3</w:t>
            </w:r>
          </w:p>
        </w:tc>
        <w:tc>
          <w:tcPr>
            <w:tcW w:w="1080" w:type="dxa"/>
            <w:tcBorders>
              <w:top w:val="nil"/>
              <w:left w:val="nil"/>
              <w:bottom w:val="nil"/>
              <w:right w:val="nil"/>
            </w:tcBorders>
            <w:vAlign w:val="center"/>
          </w:tcPr>
          <w:p>
            <w:pPr>
              <w:jc w:val="right"/>
            </w:pPr>
            <w:r>
              <w:t>3 999,4</w:t>
            </w:r>
          </w:p>
        </w:tc>
        <w:tc>
          <w:tcPr>
            <w:tcW w:w="1080" w:type="dxa"/>
            <w:tcBorders>
              <w:top w:val="nil"/>
              <w:left w:val="nil"/>
              <w:bottom w:val="nil"/>
              <w:right w:val="nil"/>
            </w:tcBorders>
          </w:tcPr>
          <w:p>
            <w:pPr>
              <w:jc w:val="right"/>
            </w:pP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297 917</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r>
              <w:t>300</w:t>
            </w:r>
          </w:p>
        </w:tc>
      </w:tr>
      <w:tr>
        <w:trPr>
          <w:jc w:val="center"/>
        </w:trPr>
        <w:tc>
          <w:tcPr>
            <w:tcW w:w="1980" w:type="dxa"/>
            <w:tcBorders>
              <w:top w:val="nil"/>
              <w:left w:val="nil"/>
              <w:bottom w:val="nil"/>
              <w:right w:val="nil"/>
            </w:tcBorders>
          </w:tcPr>
          <w:p>
            <w:r>
              <w:t>Alytaus miesto</w:t>
            </w:r>
          </w:p>
        </w:tc>
        <w:tc>
          <w:tcPr>
            <w:tcW w:w="1080" w:type="dxa"/>
            <w:tcBorders>
              <w:top w:val="nil"/>
              <w:left w:val="nil"/>
              <w:bottom w:val="nil"/>
              <w:right w:val="nil"/>
            </w:tcBorders>
          </w:tcPr>
          <w:p>
            <w:pPr>
              <w:jc w:val="right"/>
            </w:pPr>
            <w:r>
              <w:t>12 388,6</w:t>
            </w:r>
          </w:p>
        </w:tc>
        <w:tc>
          <w:tcPr>
            <w:tcW w:w="1440" w:type="dxa"/>
            <w:tcBorders>
              <w:top w:val="nil"/>
              <w:left w:val="nil"/>
              <w:bottom w:val="nil"/>
              <w:right w:val="nil"/>
            </w:tcBorders>
            <w:vAlign w:val="center"/>
          </w:tcPr>
          <w:p>
            <w:pPr>
              <w:jc w:val="right"/>
            </w:pPr>
            <w:r>
              <w:t>7 847,1</w:t>
            </w:r>
          </w:p>
        </w:tc>
        <w:tc>
          <w:tcPr>
            <w:tcW w:w="1260" w:type="dxa"/>
            <w:tcBorders>
              <w:top w:val="nil"/>
              <w:left w:val="nil"/>
              <w:bottom w:val="nil"/>
              <w:right w:val="nil"/>
            </w:tcBorders>
            <w:vAlign w:val="center"/>
          </w:tcPr>
          <w:p>
            <w:pPr>
              <w:jc w:val="right"/>
            </w:pPr>
            <w:r>
              <w:t>2 291,1</w:t>
            </w:r>
          </w:p>
        </w:tc>
        <w:tc>
          <w:tcPr>
            <w:tcW w:w="1080" w:type="dxa"/>
            <w:tcBorders>
              <w:top w:val="nil"/>
              <w:left w:val="nil"/>
              <w:bottom w:val="nil"/>
              <w:right w:val="nil"/>
            </w:tcBorders>
            <w:vAlign w:val="center"/>
          </w:tcPr>
          <w:p>
            <w:pPr>
              <w:jc w:val="right"/>
            </w:pPr>
            <w:r>
              <w:t>990</w:t>
            </w:r>
          </w:p>
        </w:tc>
        <w:tc>
          <w:tcPr>
            <w:tcW w:w="1080" w:type="dxa"/>
            <w:tcBorders>
              <w:top w:val="nil"/>
              <w:left w:val="nil"/>
              <w:bottom w:val="nil"/>
              <w:right w:val="nil"/>
            </w:tcBorders>
          </w:tcPr>
          <w:p>
            <w:pPr>
              <w:jc w:val="right"/>
            </w:pP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44 228</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trHeight w:val="147"/>
          <w:jc w:val="center"/>
        </w:trPr>
        <w:tc>
          <w:tcPr>
            <w:tcW w:w="1980" w:type="dxa"/>
            <w:tcBorders>
              <w:top w:val="nil"/>
              <w:left w:val="nil"/>
              <w:bottom w:val="nil"/>
              <w:right w:val="nil"/>
            </w:tcBorders>
          </w:tcPr>
          <w:p>
            <w:r>
              <w:t>Birštono</w:t>
            </w:r>
          </w:p>
        </w:tc>
        <w:tc>
          <w:tcPr>
            <w:tcW w:w="1080" w:type="dxa"/>
            <w:tcBorders>
              <w:top w:val="nil"/>
              <w:left w:val="nil"/>
              <w:bottom w:val="nil"/>
              <w:right w:val="nil"/>
            </w:tcBorders>
          </w:tcPr>
          <w:p>
            <w:pPr>
              <w:jc w:val="right"/>
            </w:pPr>
            <w:r>
              <w:t>1 465,1</w:t>
            </w:r>
          </w:p>
        </w:tc>
        <w:tc>
          <w:tcPr>
            <w:tcW w:w="1440" w:type="dxa"/>
            <w:tcBorders>
              <w:top w:val="nil"/>
              <w:left w:val="nil"/>
              <w:bottom w:val="nil"/>
              <w:right w:val="nil"/>
            </w:tcBorders>
            <w:vAlign w:val="center"/>
          </w:tcPr>
          <w:p>
            <w:pPr>
              <w:jc w:val="right"/>
            </w:pPr>
            <w:r>
              <w:t>666,1</w:t>
            </w:r>
          </w:p>
        </w:tc>
        <w:tc>
          <w:tcPr>
            <w:tcW w:w="1260" w:type="dxa"/>
            <w:tcBorders>
              <w:top w:val="nil"/>
              <w:left w:val="nil"/>
              <w:bottom w:val="nil"/>
              <w:right w:val="nil"/>
            </w:tcBorders>
            <w:vAlign w:val="center"/>
          </w:tcPr>
          <w:p>
            <w:pPr>
              <w:jc w:val="right"/>
            </w:pPr>
            <w:r>
              <w:t>176,4</w:t>
            </w:r>
          </w:p>
        </w:tc>
        <w:tc>
          <w:tcPr>
            <w:tcW w:w="1080" w:type="dxa"/>
            <w:tcBorders>
              <w:top w:val="nil"/>
              <w:left w:val="nil"/>
              <w:bottom w:val="nil"/>
              <w:right w:val="nil"/>
            </w:tcBorders>
            <w:vAlign w:val="center"/>
          </w:tcPr>
          <w:p>
            <w:pPr>
              <w:jc w:val="right"/>
            </w:pPr>
            <w:r>
              <w:t>185,7</w:t>
            </w:r>
          </w:p>
        </w:tc>
        <w:tc>
          <w:tcPr>
            <w:tcW w:w="1080" w:type="dxa"/>
            <w:tcBorders>
              <w:top w:val="nil"/>
              <w:left w:val="nil"/>
              <w:bottom w:val="nil"/>
              <w:right w:val="nil"/>
            </w:tcBorders>
          </w:tcPr>
          <w:p>
            <w:pPr>
              <w:jc w:val="right"/>
            </w:pPr>
            <w:r>
              <w:t>14,3</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3 281</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Druskininkų</w:t>
            </w:r>
          </w:p>
        </w:tc>
        <w:tc>
          <w:tcPr>
            <w:tcW w:w="1080" w:type="dxa"/>
            <w:tcBorders>
              <w:top w:val="nil"/>
              <w:left w:val="nil"/>
              <w:bottom w:val="nil"/>
              <w:right w:val="nil"/>
            </w:tcBorders>
          </w:tcPr>
          <w:p>
            <w:pPr>
              <w:jc w:val="right"/>
            </w:pPr>
            <w:r>
              <w:t>8 391,4</w:t>
            </w:r>
          </w:p>
        </w:tc>
        <w:tc>
          <w:tcPr>
            <w:tcW w:w="1440" w:type="dxa"/>
            <w:tcBorders>
              <w:top w:val="nil"/>
              <w:left w:val="nil"/>
              <w:bottom w:val="nil"/>
              <w:right w:val="nil"/>
            </w:tcBorders>
            <w:vAlign w:val="center"/>
          </w:tcPr>
          <w:p>
            <w:pPr>
              <w:jc w:val="right"/>
            </w:pPr>
            <w:r>
              <w:t>5 591,5</w:t>
            </w:r>
          </w:p>
        </w:tc>
        <w:tc>
          <w:tcPr>
            <w:tcW w:w="1260" w:type="dxa"/>
            <w:tcBorders>
              <w:top w:val="nil"/>
              <w:left w:val="nil"/>
              <w:bottom w:val="nil"/>
              <w:right w:val="nil"/>
            </w:tcBorders>
            <w:vAlign w:val="center"/>
          </w:tcPr>
          <w:p>
            <w:pPr>
              <w:jc w:val="right"/>
            </w:pPr>
            <w:r>
              <w:t>967,8</w:t>
            </w:r>
          </w:p>
        </w:tc>
        <w:tc>
          <w:tcPr>
            <w:tcW w:w="1080" w:type="dxa"/>
            <w:tcBorders>
              <w:top w:val="nil"/>
              <w:left w:val="nil"/>
              <w:bottom w:val="nil"/>
              <w:right w:val="nil"/>
            </w:tcBorders>
            <w:vAlign w:val="center"/>
          </w:tcPr>
          <w:p>
            <w:pPr>
              <w:jc w:val="right"/>
            </w:pPr>
            <w:r>
              <w:t>441,8</w:t>
            </w:r>
          </w:p>
        </w:tc>
        <w:tc>
          <w:tcPr>
            <w:tcW w:w="1080" w:type="dxa"/>
            <w:tcBorders>
              <w:top w:val="nil"/>
              <w:left w:val="nil"/>
              <w:bottom w:val="nil"/>
              <w:right w:val="nil"/>
            </w:tcBorders>
          </w:tcPr>
          <w:p>
            <w:pPr>
              <w:jc w:val="right"/>
            </w:pPr>
            <w:r>
              <w:t>27,8</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14 051</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Kauno miesto</w:t>
            </w:r>
          </w:p>
        </w:tc>
        <w:tc>
          <w:tcPr>
            <w:tcW w:w="1080" w:type="dxa"/>
            <w:tcBorders>
              <w:top w:val="nil"/>
              <w:left w:val="nil"/>
              <w:bottom w:val="nil"/>
              <w:right w:val="nil"/>
            </w:tcBorders>
          </w:tcPr>
          <w:p>
            <w:pPr>
              <w:jc w:val="right"/>
            </w:pPr>
            <w:r>
              <w:t>35 534,2</w:t>
            </w:r>
          </w:p>
        </w:tc>
        <w:tc>
          <w:tcPr>
            <w:tcW w:w="1440" w:type="dxa"/>
            <w:tcBorders>
              <w:top w:val="nil"/>
              <w:left w:val="nil"/>
              <w:bottom w:val="nil"/>
              <w:right w:val="nil"/>
            </w:tcBorders>
            <w:vAlign w:val="center"/>
          </w:tcPr>
          <w:p>
            <w:pPr>
              <w:jc w:val="right"/>
            </w:pPr>
            <w:r>
              <w:t>21 278,9</w:t>
            </w:r>
          </w:p>
        </w:tc>
        <w:tc>
          <w:tcPr>
            <w:tcW w:w="1260" w:type="dxa"/>
            <w:tcBorders>
              <w:top w:val="nil"/>
              <w:left w:val="nil"/>
              <w:bottom w:val="nil"/>
              <w:right w:val="nil"/>
            </w:tcBorders>
            <w:vAlign w:val="center"/>
          </w:tcPr>
          <w:p>
            <w:pPr>
              <w:jc w:val="right"/>
            </w:pPr>
            <w:r>
              <w:t>5 590</w:t>
            </w:r>
          </w:p>
        </w:tc>
        <w:tc>
          <w:tcPr>
            <w:tcW w:w="1080" w:type="dxa"/>
            <w:tcBorders>
              <w:top w:val="nil"/>
              <w:left w:val="nil"/>
              <w:bottom w:val="nil"/>
              <w:right w:val="nil"/>
            </w:tcBorders>
            <w:vAlign w:val="center"/>
          </w:tcPr>
          <w:p>
            <w:pPr>
              <w:jc w:val="right"/>
            </w:pPr>
            <w:r>
              <w:t>3 352,7</w:t>
            </w:r>
          </w:p>
        </w:tc>
        <w:tc>
          <w:tcPr>
            <w:tcW w:w="1080" w:type="dxa"/>
            <w:tcBorders>
              <w:top w:val="nil"/>
              <w:left w:val="nil"/>
              <w:bottom w:val="nil"/>
              <w:right w:val="nil"/>
            </w:tcBorders>
          </w:tcPr>
          <w:p>
            <w:pPr>
              <w:jc w:val="right"/>
            </w:pP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r>
              <w:t>700</w:t>
            </w:r>
          </w:p>
        </w:tc>
        <w:tc>
          <w:tcPr>
            <w:tcW w:w="1440" w:type="dxa"/>
            <w:tcBorders>
              <w:top w:val="nil"/>
              <w:left w:val="nil"/>
              <w:bottom w:val="nil"/>
              <w:right w:val="nil"/>
            </w:tcBorders>
          </w:tcPr>
          <w:p>
            <w:pPr>
              <w:jc w:val="right"/>
            </w:pPr>
            <w:r>
              <w:t>187 476</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r>
              <w:t>150</w:t>
            </w:r>
          </w:p>
        </w:tc>
      </w:tr>
      <w:tr>
        <w:trPr>
          <w:jc w:val="center"/>
        </w:trPr>
        <w:tc>
          <w:tcPr>
            <w:tcW w:w="1980" w:type="dxa"/>
            <w:tcBorders>
              <w:top w:val="nil"/>
              <w:left w:val="nil"/>
              <w:bottom w:val="nil"/>
              <w:right w:val="nil"/>
            </w:tcBorders>
          </w:tcPr>
          <w:p>
            <w:r>
              <w:t>Klaipėdos miesto</w:t>
            </w:r>
          </w:p>
        </w:tc>
        <w:tc>
          <w:tcPr>
            <w:tcW w:w="1080" w:type="dxa"/>
            <w:tcBorders>
              <w:top w:val="nil"/>
              <w:left w:val="nil"/>
              <w:bottom w:val="nil"/>
              <w:right w:val="nil"/>
            </w:tcBorders>
          </w:tcPr>
          <w:p>
            <w:pPr>
              <w:jc w:val="right"/>
            </w:pPr>
            <w:r>
              <w:t>18 464,2</w:t>
            </w:r>
          </w:p>
        </w:tc>
        <w:tc>
          <w:tcPr>
            <w:tcW w:w="1440" w:type="dxa"/>
            <w:tcBorders>
              <w:top w:val="nil"/>
              <w:left w:val="nil"/>
              <w:bottom w:val="nil"/>
              <w:right w:val="nil"/>
            </w:tcBorders>
            <w:vAlign w:val="center"/>
          </w:tcPr>
          <w:p>
            <w:pPr>
              <w:jc w:val="right"/>
            </w:pPr>
            <w:r>
              <w:t>11 258,3</w:t>
            </w:r>
          </w:p>
        </w:tc>
        <w:tc>
          <w:tcPr>
            <w:tcW w:w="1260" w:type="dxa"/>
            <w:tcBorders>
              <w:top w:val="nil"/>
              <w:left w:val="nil"/>
              <w:bottom w:val="nil"/>
              <w:right w:val="nil"/>
            </w:tcBorders>
            <w:vAlign w:val="center"/>
          </w:tcPr>
          <w:p>
            <w:pPr>
              <w:jc w:val="right"/>
            </w:pPr>
            <w:r>
              <w:t>2 550,6</w:t>
            </w:r>
          </w:p>
        </w:tc>
        <w:tc>
          <w:tcPr>
            <w:tcW w:w="1080" w:type="dxa"/>
            <w:tcBorders>
              <w:top w:val="nil"/>
              <w:left w:val="nil"/>
              <w:bottom w:val="nil"/>
              <w:right w:val="nil"/>
            </w:tcBorders>
            <w:vAlign w:val="center"/>
          </w:tcPr>
          <w:p>
            <w:pPr>
              <w:jc w:val="right"/>
            </w:pPr>
            <w:r>
              <w:t>2 182,5</w:t>
            </w:r>
          </w:p>
        </w:tc>
        <w:tc>
          <w:tcPr>
            <w:tcW w:w="1080" w:type="dxa"/>
            <w:tcBorders>
              <w:top w:val="nil"/>
              <w:left w:val="nil"/>
              <w:bottom w:val="nil"/>
              <w:right w:val="nil"/>
            </w:tcBorders>
          </w:tcPr>
          <w:p>
            <w:pPr>
              <w:jc w:val="right"/>
            </w:pP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94 099</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r>
              <w:t>90</w:t>
            </w:r>
          </w:p>
        </w:tc>
      </w:tr>
      <w:tr>
        <w:trPr>
          <w:jc w:val="center"/>
        </w:trPr>
        <w:tc>
          <w:tcPr>
            <w:tcW w:w="1980" w:type="dxa"/>
            <w:tcBorders>
              <w:top w:val="nil"/>
              <w:left w:val="nil"/>
              <w:bottom w:val="nil"/>
              <w:right w:val="nil"/>
            </w:tcBorders>
          </w:tcPr>
          <w:p>
            <w:r>
              <w:t>Marijampolės</w:t>
            </w:r>
          </w:p>
        </w:tc>
        <w:tc>
          <w:tcPr>
            <w:tcW w:w="1080" w:type="dxa"/>
            <w:tcBorders>
              <w:top w:val="nil"/>
              <w:left w:val="nil"/>
              <w:bottom w:val="nil"/>
              <w:right w:val="nil"/>
            </w:tcBorders>
          </w:tcPr>
          <w:p>
            <w:pPr>
              <w:jc w:val="right"/>
            </w:pPr>
            <w:r>
              <w:t>11 020,5</w:t>
            </w:r>
          </w:p>
        </w:tc>
        <w:tc>
          <w:tcPr>
            <w:tcW w:w="1440" w:type="dxa"/>
            <w:tcBorders>
              <w:top w:val="nil"/>
              <w:left w:val="nil"/>
              <w:bottom w:val="nil"/>
              <w:right w:val="nil"/>
            </w:tcBorders>
            <w:vAlign w:val="center"/>
          </w:tcPr>
          <w:p>
            <w:pPr>
              <w:jc w:val="right"/>
            </w:pPr>
            <w:r>
              <w:t>5 624,8</w:t>
            </w:r>
          </w:p>
        </w:tc>
        <w:tc>
          <w:tcPr>
            <w:tcW w:w="1260" w:type="dxa"/>
            <w:tcBorders>
              <w:top w:val="nil"/>
              <w:left w:val="nil"/>
              <w:bottom w:val="nil"/>
              <w:right w:val="nil"/>
            </w:tcBorders>
            <w:vAlign w:val="center"/>
          </w:tcPr>
          <w:p>
            <w:pPr>
              <w:jc w:val="right"/>
            </w:pPr>
            <w:r>
              <w:t>2 165,7</w:t>
            </w:r>
          </w:p>
        </w:tc>
        <w:tc>
          <w:tcPr>
            <w:tcW w:w="1080" w:type="dxa"/>
            <w:tcBorders>
              <w:top w:val="nil"/>
              <w:left w:val="nil"/>
              <w:bottom w:val="nil"/>
              <w:right w:val="nil"/>
            </w:tcBorders>
            <w:vAlign w:val="center"/>
          </w:tcPr>
          <w:p>
            <w:pPr>
              <w:jc w:val="right"/>
            </w:pPr>
            <w:r>
              <w:t>833,5</w:t>
            </w:r>
          </w:p>
        </w:tc>
        <w:tc>
          <w:tcPr>
            <w:tcW w:w="1080" w:type="dxa"/>
            <w:tcBorders>
              <w:top w:val="nil"/>
              <w:left w:val="nil"/>
              <w:bottom w:val="nil"/>
              <w:right w:val="nil"/>
            </w:tcBorders>
          </w:tcPr>
          <w:p>
            <w:pPr>
              <w:jc w:val="right"/>
            </w:pPr>
            <w:r>
              <w:t>137</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44 076</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Neringos</w:t>
            </w:r>
          </w:p>
        </w:tc>
        <w:tc>
          <w:tcPr>
            <w:tcW w:w="1080" w:type="dxa"/>
            <w:tcBorders>
              <w:top w:val="nil"/>
              <w:left w:val="nil"/>
              <w:bottom w:val="nil"/>
              <w:right w:val="nil"/>
            </w:tcBorders>
          </w:tcPr>
          <w:p>
            <w:pPr>
              <w:jc w:val="right"/>
            </w:pPr>
            <w:r>
              <w:t>683,5</w:t>
            </w:r>
          </w:p>
        </w:tc>
        <w:tc>
          <w:tcPr>
            <w:tcW w:w="1440" w:type="dxa"/>
            <w:tcBorders>
              <w:top w:val="nil"/>
              <w:left w:val="nil"/>
              <w:bottom w:val="nil"/>
              <w:right w:val="nil"/>
            </w:tcBorders>
            <w:vAlign w:val="center"/>
          </w:tcPr>
          <w:p>
            <w:pPr>
              <w:jc w:val="right"/>
            </w:pPr>
            <w:r>
              <w:t>121,9</w:t>
            </w:r>
          </w:p>
        </w:tc>
        <w:tc>
          <w:tcPr>
            <w:tcW w:w="1260" w:type="dxa"/>
            <w:tcBorders>
              <w:top w:val="nil"/>
              <w:left w:val="nil"/>
              <w:bottom w:val="nil"/>
              <w:right w:val="nil"/>
            </w:tcBorders>
            <w:vAlign w:val="center"/>
          </w:tcPr>
          <w:p>
            <w:pPr>
              <w:jc w:val="right"/>
            </w:pPr>
            <w:r>
              <w:t>61,6</w:t>
            </w:r>
          </w:p>
        </w:tc>
        <w:tc>
          <w:tcPr>
            <w:tcW w:w="1080" w:type="dxa"/>
            <w:tcBorders>
              <w:top w:val="nil"/>
              <w:left w:val="nil"/>
              <w:bottom w:val="nil"/>
              <w:right w:val="nil"/>
            </w:tcBorders>
            <w:vAlign w:val="center"/>
          </w:tcPr>
          <w:p>
            <w:pPr>
              <w:jc w:val="right"/>
            </w:pPr>
            <w:r>
              <w:t>35</w:t>
            </w:r>
          </w:p>
        </w:tc>
        <w:tc>
          <w:tcPr>
            <w:tcW w:w="1080" w:type="dxa"/>
            <w:tcBorders>
              <w:top w:val="nil"/>
              <w:left w:val="nil"/>
              <w:bottom w:val="nil"/>
              <w:right w:val="nil"/>
            </w:tcBorders>
          </w:tcPr>
          <w:p>
            <w:pPr>
              <w:jc w:val="right"/>
            </w:pP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r>
              <w:t>2 031</w:t>
            </w:r>
          </w:p>
        </w:tc>
        <w:tc>
          <w:tcPr>
            <w:tcW w:w="1440" w:type="dxa"/>
            <w:tcBorders>
              <w:top w:val="nil"/>
              <w:left w:val="nil"/>
              <w:bottom w:val="nil"/>
              <w:right w:val="nil"/>
            </w:tcBorders>
          </w:tcPr>
          <w:p>
            <w:pPr>
              <w:jc w:val="right"/>
            </w:pPr>
            <w:r>
              <w:t>1 509</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Palangos miesto</w:t>
            </w:r>
          </w:p>
        </w:tc>
        <w:tc>
          <w:tcPr>
            <w:tcW w:w="1080" w:type="dxa"/>
            <w:tcBorders>
              <w:top w:val="nil"/>
              <w:left w:val="nil"/>
              <w:bottom w:val="nil"/>
              <w:right w:val="nil"/>
            </w:tcBorders>
          </w:tcPr>
          <w:p>
            <w:pPr>
              <w:jc w:val="right"/>
            </w:pPr>
            <w:r>
              <w:t>3 197,7</w:t>
            </w:r>
          </w:p>
        </w:tc>
        <w:tc>
          <w:tcPr>
            <w:tcW w:w="1440" w:type="dxa"/>
            <w:tcBorders>
              <w:top w:val="nil"/>
              <w:left w:val="nil"/>
              <w:bottom w:val="nil"/>
              <w:right w:val="nil"/>
            </w:tcBorders>
            <w:vAlign w:val="center"/>
          </w:tcPr>
          <w:p>
            <w:pPr>
              <w:jc w:val="right"/>
            </w:pPr>
            <w:r>
              <w:t>1 609,4</w:t>
            </w:r>
          </w:p>
        </w:tc>
        <w:tc>
          <w:tcPr>
            <w:tcW w:w="1260" w:type="dxa"/>
            <w:tcBorders>
              <w:top w:val="nil"/>
              <w:left w:val="nil"/>
              <w:bottom w:val="nil"/>
              <w:right w:val="nil"/>
            </w:tcBorders>
            <w:vAlign w:val="center"/>
          </w:tcPr>
          <w:p>
            <w:pPr>
              <w:jc w:val="right"/>
            </w:pPr>
            <w:r>
              <w:t>447,7</w:t>
            </w:r>
          </w:p>
        </w:tc>
        <w:tc>
          <w:tcPr>
            <w:tcW w:w="1080" w:type="dxa"/>
            <w:tcBorders>
              <w:top w:val="nil"/>
              <w:left w:val="nil"/>
              <w:bottom w:val="nil"/>
              <w:right w:val="nil"/>
            </w:tcBorders>
            <w:vAlign w:val="center"/>
          </w:tcPr>
          <w:p>
            <w:pPr>
              <w:jc w:val="right"/>
            </w:pPr>
            <w:r>
              <w:t>412,1</w:t>
            </w:r>
          </w:p>
        </w:tc>
        <w:tc>
          <w:tcPr>
            <w:tcW w:w="1080" w:type="dxa"/>
            <w:tcBorders>
              <w:top w:val="nil"/>
              <w:left w:val="nil"/>
              <w:bottom w:val="nil"/>
              <w:right w:val="nil"/>
            </w:tcBorders>
          </w:tcPr>
          <w:p>
            <w:pPr>
              <w:jc w:val="right"/>
            </w:pPr>
            <w:r>
              <w:t>178,5</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r>
              <w:t>700</w:t>
            </w:r>
          </w:p>
        </w:tc>
        <w:tc>
          <w:tcPr>
            <w:tcW w:w="1440" w:type="dxa"/>
            <w:tcBorders>
              <w:top w:val="nil"/>
              <w:left w:val="nil"/>
              <w:bottom w:val="nil"/>
              <w:right w:val="nil"/>
            </w:tcBorders>
          </w:tcPr>
          <w:p>
            <w:pPr>
              <w:jc w:val="right"/>
            </w:pPr>
            <w:r>
              <w:t>9 860</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Panevėžio miesto</w:t>
            </w:r>
          </w:p>
        </w:tc>
        <w:tc>
          <w:tcPr>
            <w:tcW w:w="1080" w:type="dxa"/>
            <w:tcBorders>
              <w:top w:val="nil"/>
              <w:left w:val="nil"/>
              <w:bottom w:val="nil"/>
              <w:right w:val="nil"/>
            </w:tcBorders>
          </w:tcPr>
          <w:p>
            <w:pPr>
              <w:jc w:val="right"/>
            </w:pPr>
            <w:r>
              <w:t>20 528,5</w:t>
            </w:r>
          </w:p>
        </w:tc>
        <w:tc>
          <w:tcPr>
            <w:tcW w:w="1440" w:type="dxa"/>
            <w:tcBorders>
              <w:top w:val="nil"/>
              <w:left w:val="nil"/>
              <w:bottom w:val="nil"/>
              <w:right w:val="nil"/>
            </w:tcBorders>
            <w:vAlign w:val="center"/>
          </w:tcPr>
          <w:p>
            <w:pPr>
              <w:jc w:val="right"/>
            </w:pPr>
            <w:r>
              <w:t>13 445,9</w:t>
            </w:r>
          </w:p>
        </w:tc>
        <w:tc>
          <w:tcPr>
            <w:tcW w:w="1260" w:type="dxa"/>
            <w:tcBorders>
              <w:top w:val="nil"/>
              <w:left w:val="nil"/>
              <w:bottom w:val="nil"/>
              <w:right w:val="nil"/>
            </w:tcBorders>
            <w:vAlign w:val="center"/>
          </w:tcPr>
          <w:p>
            <w:pPr>
              <w:jc w:val="right"/>
            </w:pPr>
            <w:r>
              <w:t>3 181,8</w:t>
            </w:r>
          </w:p>
        </w:tc>
        <w:tc>
          <w:tcPr>
            <w:tcW w:w="1080" w:type="dxa"/>
            <w:tcBorders>
              <w:top w:val="nil"/>
              <w:left w:val="nil"/>
              <w:bottom w:val="nil"/>
              <w:right w:val="nil"/>
            </w:tcBorders>
            <w:vAlign w:val="center"/>
          </w:tcPr>
          <w:p>
            <w:pPr>
              <w:jc w:val="right"/>
            </w:pPr>
            <w:r>
              <w:t>2 037,8</w:t>
            </w:r>
          </w:p>
        </w:tc>
        <w:tc>
          <w:tcPr>
            <w:tcW w:w="1080" w:type="dxa"/>
            <w:tcBorders>
              <w:top w:val="nil"/>
              <w:left w:val="nil"/>
              <w:bottom w:val="nil"/>
              <w:right w:val="nil"/>
            </w:tcBorders>
          </w:tcPr>
          <w:p>
            <w:pPr>
              <w:jc w:val="right"/>
            </w:pP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66 497</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r>
              <w:t>50</w:t>
            </w:r>
          </w:p>
        </w:tc>
      </w:tr>
      <w:tr>
        <w:trPr>
          <w:jc w:val="center"/>
        </w:trPr>
        <w:tc>
          <w:tcPr>
            <w:tcW w:w="1980" w:type="dxa"/>
            <w:tcBorders>
              <w:top w:val="nil"/>
              <w:left w:val="nil"/>
              <w:bottom w:val="nil"/>
              <w:right w:val="nil"/>
            </w:tcBorders>
          </w:tcPr>
          <w:p>
            <w:r>
              <w:t>Šiaulių miesto</w:t>
            </w:r>
          </w:p>
        </w:tc>
        <w:tc>
          <w:tcPr>
            <w:tcW w:w="1080" w:type="dxa"/>
            <w:tcBorders>
              <w:top w:val="nil"/>
              <w:left w:val="nil"/>
              <w:bottom w:val="nil"/>
              <w:right w:val="nil"/>
            </w:tcBorders>
          </w:tcPr>
          <w:p>
            <w:pPr>
              <w:jc w:val="right"/>
            </w:pPr>
            <w:r>
              <w:t>21 345,8</w:t>
            </w:r>
          </w:p>
        </w:tc>
        <w:tc>
          <w:tcPr>
            <w:tcW w:w="1440" w:type="dxa"/>
            <w:tcBorders>
              <w:top w:val="nil"/>
              <w:left w:val="nil"/>
              <w:bottom w:val="nil"/>
              <w:right w:val="nil"/>
            </w:tcBorders>
            <w:vAlign w:val="center"/>
          </w:tcPr>
          <w:p>
            <w:pPr>
              <w:jc w:val="right"/>
            </w:pPr>
            <w:r>
              <w:t>15 196,1</w:t>
            </w:r>
          </w:p>
        </w:tc>
        <w:tc>
          <w:tcPr>
            <w:tcW w:w="1260" w:type="dxa"/>
            <w:tcBorders>
              <w:top w:val="nil"/>
              <w:left w:val="nil"/>
              <w:bottom w:val="nil"/>
              <w:right w:val="nil"/>
            </w:tcBorders>
            <w:vAlign w:val="center"/>
          </w:tcPr>
          <w:p>
            <w:pPr>
              <w:jc w:val="right"/>
            </w:pPr>
            <w:r>
              <w:t>3 255,8</w:t>
            </w:r>
          </w:p>
        </w:tc>
        <w:tc>
          <w:tcPr>
            <w:tcW w:w="1080" w:type="dxa"/>
            <w:tcBorders>
              <w:top w:val="nil"/>
              <w:left w:val="nil"/>
              <w:bottom w:val="nil"/>
              <w:right w:val="nil"/>
            </w:tcBorders>
            <w:vAlign w:val="center"/>
          </w:tcPr>
          <w:p>
            <w:pPr>
              <w:jc w:val="right"/>
            </w:pPr>
            <w:r>
              <w:t>996,6</w:t>
            </w:r>
          </w:p>
        </w:tc>
        <w:tc>
          <w:tcPr>
            <w:tcW w:w="1080" w:type="dxa"/>
            <w:tcBorders>
              <w:top w:val="nil"/>
              <w:left w:val="nil"/>
              <w:bottom w:val="nil"/>
              <w:right w:val="nil"/>
            </w:tcBorders>
          </w:tcPr>
          <w:p>
            <w:pPr>
              <w:jc w:val="right"/>
            </w:pP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74 284</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r>
              <w:t>80</w:t>
            </w:r>
          </w:p>
        </w:tc>
      </w:tr>
      <w:tr>
        <w:trPr>
          <w:jc w:val="center"/>
        </w:trPr>
        <w:tc>
          <w:tcPr>
            <w:tcW w:w="1980" w:type="dxa"/>
            <w:tcBorders>
              <w:top w:val="nil"/>
              <w:left w:val="nil"/>
              <w:bottom w:val="nil"/>
              <w:right w:val="nil"/>
            </w:tcBorders>
          </w:tcPr>
          <w:p>
            <w:r>
              <w:t xml:space="preserve">Visagino </w:t>
            </w:r>
          </w:p>
        </w:tc>
        <w:tc>
          <w:tcPr>
            <w:tcW w:w="1080" w:type="dxa"/>
            <w:tcBorders>
              <w:top w:val="nil"/>
              <w:left w:val="nil"/>
              <w:bottom w:val="nil"/>
              <w:right w:val="nil"/>
            </w:tcBorders>
          </w:tcPr>
          <w:p>
            <w:pPr>
              <w:jc w:val="right"/>
            </w:pPr>
            <w:r>
              <w:t>4 370,6</w:t>
            </w:r>
          </w:p>
        </w:tc>
        <w:tc>
          <w:tcPr>
            <w:tcW w:w="1440" w:type="dxa"/>
            <w:tcBorders>
              <w:top w:val="nil"/>
              <w:left w:val="nil"/>
              <w:bottom w:val="nil"/>
              <w:right w:val="nil"/>
            </w:tcBorders>
            <w:vAlign w:val="center"/>
          </w:tcPr>
          <w:p>
            <w:pPr>
              <w:jc w:val="right"/>
            </w:pPr>
            <w:r>
              <w:t>1 900,3</w:t>
            </w:r>
          </w:p>
        </w:tc>
        <w:tc>
          <w:tcPr>
            <w:tcW w:w="1260" w:type="dxa"/>
            <w:tcBorders>
              <w:top w:val="nil"/>
              <w:left w:val="nil"/>
              <w:bottom w:val="nil"/>
              <w:right w:val="nil"/>
            </w:tcBorders>
            <w:vAlign w:val="center"/>
          </w:tcPr>
          <w:p>
            <w:pPr>
              <w:jc w:val="right"/>
            </w:pPr>
            <w:r>
              <w:t>924,5</w:t>
            </w:r>
          </w:p>
        </w:tc>
        <w:tc>
          <w:tcPr>
            <w:tcW w:w="1080" w:type="dxa"/>
            <w:tcBorders>
              <w:top w:val="nil"/>
              <w:left w:val="nil"/>
              <w:bottom w:val="nil"/>
              <w:right w:val="nil"/>
            </w:tcBorders>
            <w:vAlign w:val="center"/>
          </w:tcPr>
          <w:p>
            <w:pPr>
              <w:jc w:val="right"/>
            </w:pPr>
            <w:r>
              <w:t>367,5</w:t>
            </w:r>
          </w:p>
        </w:tc>
        <w:tc>
          <w:tcPr>
            <w:tcW w:w="1080" w:type="dxa"/>
            <w:tcBorders>
              <w:top w:val="nil"/>
              <w:left w:val="nil"/>
              <w:bottom w:val="nil"/>
              <w:right w:val="nil"/>
            </w:tcBorders>
          </w:tcPr>
          <w:p>
            <w:pPr>
              <w:jc w:val="right"/>
            </w:pP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12 325</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Akmenės rajono</w:t>
            </w:r>
          </w:p>
        </w:tc>
        <w:tc>
          <w:tcPr>
            <w:tcW w:w="1080" w:type="dxa"/>
            <w:tcBorders>
              <w:top w:val="nil"/>
              <w:left w:val="nil"/>
              <w:bottom w:val="nil"/>
              <w:right w:val="nil"/>
            </w:tcBorders>
          </w:tcPr>
          <w:p>
            <w:pPr>
              <w:jc w:val="right"/>
            </w:pPr>
            <w:r>
              <w:t>16 893,8</w:t>
            </w:r>
          </w:p>
        </w:tc>
        <w:tc>
          <w:tcPr>
            <w:tcW w:w="1440" w:type="dxa"/>
            <w:tcBorders>
              <w:top w:val="nil"/>
              <w:left w:val="nil"/>
              <w:bottom w:val="nil"/>
              <w:right w:val="nil"/>
            </w:tcBorders>
            <w:vAlign w:val="center"/>
          </w:tcPr>
          <w:p>
            <w:pPr>
              <w:jc w:val="right"/>
            </w:pPr>
            <w:r>
              <w:t>12 524,4</w:t>
            </w:r>
          </w:p>
        </w:tc>
        <w:tc>
          <w:tcPr>
            <w:tcW w:w="1260" w:type="dxa"/>
            <w:tcBorders>
              <w:top w:val="nil"/>
              <w:left w:val="nil"/>
              <w:bottom w:val="nil"/>
              <w:right w:val="nil"/>
            </w:tcBorders>
            <w:vAlign w:val="center"/>
          </w:tcPr>
          <w:p>
            <w:pPr>
              <w:jc w:val="right"/>
            </w:pPr>
            <w:r>
              <w:t>1 787,5</w:t>
            </w:r>
          </w:p>
        </w:tc>
        <w:tc>
          <w:tcPr>
            <w:tcW w:w="1080" w:type="dxa"/>
            <w:tcBorders>
              <w:top w:val="nil"/>
              <w:left w:val="nil"/>
              <w:bottom w:val="nil"/>
              <w:right w:val="nil"/>
            </w:tcBorders>
            <w:vAlign w:val="center"/>
          </w:tcPr>
          <w:p>
            <w:pPr>
              <w:jc w:val="right"/>
            </w:pPr>
            <w:r>
              <w:t>570,2</w:t>
            </w:r>
          </w:p>
        </w:tc>
        <w:tc>
          <w:tcPr>
            <w:tcW w:w="1080" w:type="dxa"/>
            <w:tcBorders>
              <w:top w:val="nil"/>
              <w:left w:val="nil"/>
              <w:bottom w:val="nil"/>
              <w:right w:val="nil"/>
            </w:tcBorders>
          </w:tcPr>
          <w:p>
            <w:pPr>
              <w:jc w:val="right"/>
            </w:pPr>
            <w:r>
              <w:t>75,9</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17 873</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Alytaus rajono</w:t>
            </w:r>
          </w:p>
        </w:tc>
        <w:tc>
          <w:tcPr>
            <w:tcW w:w="1080" w:type="dxa"/>
            <w:tcBorders>
              <w:top w:val="nil"/>
              <w:left w:val="nil"/>
              <w:bottom w:val="nil"/>
              <w:right w:val="nil"/>
            </w:tcBorders>
          </w:tcPr>
          <w:p>
            <w:pPr>
              <w:jc w:val="right"/>
            </w:pPr>
            <w:r>
              <w:t>7 657,6</w:t>
            </w:r>
          </w:p>
        </w:tc>
        <w:tc>
          <w:tcPr>
            <w:tcW w:w="1440" w:type="dxa"/>
            <w:tcBorders>
              <w:top w:val="nil"/>
              <w:left w:val="nil"/>
              <w:bottom w:val="nil"/>
              <w:right w:val="nil"/>
            </w:tcBorders>
            <w:vAlign w:val="center"/>
          </w:tcPr>
          <w:p>
            <w:pPr>
              <w:jc w:val="right"/>
            </w:pPr>
            <w:r>
              <w:t>2 637,5</w:t>
            </w:r>
          </w:p>
        </w:tc>
        <w:tc>
          <w:tcPr>
            <w:tcW w:w="1260" w:type="dxa"/>
            <w:tcBorders>
              <w:top w:val="nil"/>
              <w:left w:val="nil"/>
              <w:bottom w:val="nil"/>
              <w:right w:val="nil"/>
            </w:tcBorders>
            <w:vAlign w:val="center"/>
          </w:tcPr>
          <w:p>
            <w:pPr>
              <w:jc w:val="right"/>
            </w:pPr>
            <w:r>
              <w:t>1 449,7</w:t>
            </w:r>
          </w:p>
        </w:tc>
        <w:tc>
          <w:tcPr>
            <w:tcW w:w="1080" w:type="dxa"/>
            <w:tcBorders>
              <w:top w:val="nil"/>
              <w:left w:val="nil"/>
              <w:bottom w:val="nil"/>
              <w:right w:val="nil"/>
            </w:tcBorders>
            <w:vAlign w:val="center"/>
          </w:tcPr>
          <w:p>
            <w:pPr>
              <w:jc w:val="right"/>
            </w:pPr>
            <w:r>
              <w:t>425</w:t>
            </w:r>
          </w:p>
        </w:tc>
        <w:tc>
          <w:tcPr>
            <w:tcW w:w="1080" w:type="dxa"/>
            <w:tcBorders>
              <w:top w:val="nil"/>
              <w:left w:val="nil"/>
              <w:bottom w:val="nil"/>
              <w:right w:val="nil"/>
            </w:tcBorders>
          </w:tcPr>
          <w:p>
            <w:pPr>
              <w:jc w:val="right"/>
            </w:pPr>
            <w:r>
              <w:t>169,5</w:t>
            </w:r>
          </w:p>
        </w:tc>
        <w:tc>
          <w:tcPr>
            <w:tcW w:w="1482" w:type="dxa"/>
            <w:tcBorders>
              <w:top w:val="nil"/>
              <w:left w:val="nil"/>
              <w:bottom w:val="nil"/>
              <w:right w:val="nil"/>
            </w:tcBorders>
          </w:tcPr>
          <w:p>
            <w:pPr>
              <w:jc w:val="right"/>
            </w:pPr>
            <w:r>
              <w:t>330,6</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14 946</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Anykščių rajono</w:t>
            </w:r>
          </w:p>
        </w:tc>
        <w:tc>
          <w:tcPr>
            <w:tcW w:w="1080" w:type="dxa"/>
            <w:tcBorders>
              <w:top w:val="nil"/>
              <w:left w:val="nil"/>
              <w:bottom w:val="nil"/>
              <w:right w:val="nil"/>
            </w:tcBorders>
          </w:tcPr>
          <w:p>
            <w:pPr>
              <w:jc w:val="right"/>
            </w:pPr>
            <w:r>
              <w:t>12 911,1</w:t>
            </w:r>
          </w:p>
        </w:tc>
        <w:tc>
          <w:tcPr>
            <w:tcW w:w="1440" w:type="dxa"/>
            <w:tcBorders>
              <w:top w:val="nil"/>
              <w:left w:val="nil"/>
              <w:bottom w:val="nil"/>
              <w:right w:val="nil"/>
            </w:tcBorders>
            <w:vAlign w:val="center"/>
          </w:tcPr>
          <w:p>
            <w:pPr>
              <w:jc w:val="right"/>
            </w:pPr>
            <w:r>
              <w:t>7 011,3</w:t>
            </w:r>
          </w:p>
        </w:tc>
        <w:tc>
          <w:tcPr>
            <w:tcW w:w="1260" w:type="dxa"/>
            <w:tcBorders>
              <w:top w:val="nil"/>
              <w:left w:val="nil"/>
              <w:bottom w:val="nil"/>
              <w:right w:val="nil"/>
            </w:tcBorders>
            <w:vAlign w:val="center"/>
          </w:tcPr>
          <w:p>
            <w:pPr>
              <w:jc w:val="right"/>
            </w:pPr>
            <w:r>
              <w:t>1 960,9</w:t>
            </w:r>
          </w:p>
        </w:tc>
        <w:tc>
          <w:tcPr>
            <w:tcW w:w="1080" w:type="dxa"/>
            <w:tcBorders>
              <w:top w:val="nil"/>
              <w:left w:val="nil"/>
              <w:bottom w:val="nil"/>
              <w:right w:val="nil"/>
            </w:tcBorders>
            <w:vAlign w:val="center"/>
          </w:tcPr>
          <w:p>
            <w:pPr>
              <w:jc w:val="right"/>
            </w:pPr>
            <w:r>
              <w:t>760</w:t>
            </w:r>
          </w:p>
        </w:tc>
        <w:tc>
          <w:tcPr>
            <w:tcW w:w="1080" w:type="dxa"/>
            <w:tcBorders>
              <w:top w:val="nil"/>
              <w:left w:val="nil"/>
              <w:bottom w:val="nil"/>
              <w:right w:val="nil"/>
            </w:tcBorders>
          </w:tcPr>
          <w:p>
            <w:pPr>
              <w:jc w:val="right"/>
            </w:pPr>
            <w:r>
              <w:t>229</w:t>
            </w:r>
          </w:p>
        </w:tc>
        <w:tc>
          <w:tcPr>
            <w:tcW w:w="1482" w:type="dxa"/>
            <w:tcBorders>
              <w:top w:val="nil"/>
              <w:left w:val="nil"/>
              <w:bottom w:val="nil"/>
              <w:right w:val="nil"/>
            </w:tcBorders>
          </w:tcPr>
          <w:p>
            <w:pPr>
              <w:jc w:val="right"/>
            </w:pPr>
            <w:r>
              <w:t>335,1</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19 072</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Biržų rajono</w:t>
            </w:r>
          </w:p>
        </w:tc>
        <w:tc>
          <w:tcPr>
            <w:tcW w:w="1080" w:type="dxa"/>
            <w:tcBorders>
              <w:top w:val="nil"/>
              <w:left w:val="nil"/>
              <w:bottom w:val="nil"/>
              <w:right w:val="nil"/>
            </w:tcBorders>
          </w:tcPr>
          <w:p>
            <w:pPr>
              <w:jc w:val="right"/>
            </w:pPr>
            <w:r>
              <w:t>11 542,8</w:t>
            </w:r>
          </w:p>
        </w:tc>
        <w:tc>
          <w:tcPr>
            <w:tcW w:w="1440" w:type="dxa"/>
            <w:tcBorders>
              <w:top w:val="nil"/>
              <w:left w:val="nil"/>
              <w:bottom w:val="nil"/>
              <w:right w:val="nil"/>
            </w:tcBorders>
            <w:vAlign w:val="center"/>
          </w:tcPr>
          <w:p>
            <w:pPr>
              <w:jc w:val="right"/>
            </w:pPr>
            <w:r>
              <w:t>5 317,1</w:t>
            </w:r>
          </w:p>
        </w:tc>
        <w:tc>
          <w:tcPr>
            <w:tcW w:w="1260" w:type="dxa"/>
            <w:tcBorders>
              <w:top w:val="nil"/>
              <w:left w:val="nil"/>
              <w:bottom w:val="nil"/>
              <w:right w:val="nil"/>
            </w:tcBorders>
            <w:vAlign w:val="center"/>
          </w:tcPr>
          <w:p>
            <w:pPr>
              <w:jc w:val="right"/>
            </w:pPr>
            <w:r>
              <w:t>1 976,7</w:t>
            </w:r>
          </w:p>
        </w:tc>
        <w:tc>
          <w:tcPr>
            <w:tcW w:w="1080" w:type="dxa"/>
            <w:tcBorders>
              <w:top w:val="nil"/>
              <w:left w:val="nil"/>
              <w:bottom w:val="nil"/>
              <w:right w:val="nil"/>
            </w:tcBorders>
            <w:vAlign w:val="center"/>
          </w:tcPr>
          <w:p>
            <w:pPr>
              <w:jc w:val="right"/>
            </w:pPr>
            <w:r>
              <w:t>861,1</w:t>
            </w:r>
          </w:p>
        </w:tc>
        <w:tc>
          <w:tcPr>
            <w:tcW w:w="1080" w:type="dxa"/>
            <w:tcBorders>
              <w:top w:val="nil"/>
              <w:left w:val="nil"/>
              <w:bottom w:val="nil"/>
              <w:right w:val="nil"/>
            </w:tcBorders>
          </w:tcPr>
          <w:p>
            <w:pPr>
              <w:jc w:val="right"/>
            </w:pPr>
            <w:r>
              <w:t>384</w:t>
            </w:r>
          </w:p>
        </w:tc>
        <w:tc>
          <w:tcPr>
            <w:tcW w:w="1482" w:type="dxa"/>
            <w:tcBorders>
              <w:top w:val="nil"/>
              <w:left w:val="nil"/>
              <w:bottom w:val="nil"/>
              <w:right w:val="nil"/>
            </w:tcBorders>
          </w:tcPr>
          <w:p>
            <w:pPr>
              <w:jc w:val="right"/>
            </w:pPr>
            <w:r>
              <w:t>178,2</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20 192</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Ignalinos rajono</w:t>
            </w:r>
          </w:p>
        </w:tc>
        <w:tc>
          <w:tcPr>
            <w:tcW w:w="1080" w:type="dxa"/>
            <w:tcBorders>
              <w:top w:val="nil"/>
              <w:left w:val="nil"/>
              <w:bottom w:val="nil"/>
              <w:right w:val="nil"/>
            </w:tcBorders>
          </w:tcPr>
          <w:p>
            <w:pPr>
              <w:jc w:val="right"/>
            </w:pPr>
            <w:r>
              <w:t>8 311,2</w:t>
            </w:r>
          </w:p>
        </w:tc>
        <w:tc>
          <w:tcPr>
            <w:tcW w:w="1440" w:type="dxa"/>
            <w:tcBorders>
              <w:top w:val="nil"/>
              <w:left w:val="nil"/>
              <w:bottom w:val="nil"/>
              <w:right w:val="nil"/>
            </w:tcBorders>
            <w:vAlign w:val="center"/>
          </w:tcPr>
          <w:p>
            <w:pPr>
              <w:jc w:val="right"/>
            </w:pPr>
            <w:r>
              <w:t>3 883,6</w:t>
            </w:r>
          </w:p>
        </w:tc>
        <w:tc>
          <w:tcPr>
            <w:tcW w:w="1260" w:type="dxa"/>
            <w:tcBorders>
              <w:top w:val="nil"/>
              <w:left w:val="nil"/>
              <w:bottom w:val="nil"/>
              <w:right w:val="nil"/>
            </w:tcBorders>
            <w:vAlign w:val="center"/>
          </w:tcPr>
          <w:p>
            <w:pPr>
              <w:jc w:val="right"/>
            </w:pPr>
            <w:r>
              <w:t>1 074,7</w:t>
            </w:r>
          </w:p>
        </w:tc>
        <w:tc>
          <w:tcPr>
            <w:tcW w:w="1080" w:type="dxa"/>
            <w:tcBorders>
              <w:top w:val="nil"/>
              <w:left w:val="nil"/>
              <w:bottom w:val="nil"/>
              <w:right w:val="nil"/>
            </w:tcBorders>
            <w:vAlign w:val="center"/>
          </w:tcPr>
          <w:p>
            <w:pPr>
              <w:jc w:val="right"/>
            </w:pPr>
            <w:r>
              <w:t>558,4</w:t>
            </w:r>
          </w:p>
        </w:tc>
        <w:tc>
          <w:tcPr>
            <w:tcW w:w="1080" w:type="dxa"/>
            <w:tcBorders>
              <w:top w:val="nil"/>
              <w:left w:val="nil"/>
              <w:bottom w:val="nil"/>
              <w:right w:val="nil"/>
            </w:tcBorders>
          </w:tcPr>
          <w:p>
            <w:pPr>
              <w:jc w:val="right"/>
            </w:pPr>
            <w:r>
              <w:t>216,7</w:t>
            </w:r>
          </w:p>
        </w:tc>
        <w:tc>
          <w:tcPr>
            <w:tcW w:w="1482" w:type="dxa"/>
            <w:tcBorders>
              <w:top w:val="nil"/>
              <w:left w:val="nil"/>
              <w:bottom w:val="nil"/>
              <w:right w:val="nil"/>
            </w:tcBorders>
          </w:tcPr>
          <w:p>
            <w:pPr>
              <w:jc w:val="right"/>
            </w:pPr>
            <w:r>
              <w:t>176,3</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11 288</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Jonavos rajono</w:t>
            </w:r>
          </w:p>
        </w:tc>
        <w:tc>
          <w:tcPr>
            <w:tcW w:w="1080" w:type="dxa"/>
            <w:tcBorders>
              <w:top w:val="nil"/>
              <w:left w:val="nil"/>
              <w:bottom w:val="nil"/>
              <w:right w:val="nil"/>
            </w:tcBorders>
          </w:tcPr>
          <w:p>
            <w:pPr>
              <w:jc w:val="right"/>
            </w:pPr>
            <w:r>
              <w:t>14 161,1</w:t>
            </w:r>
          </w:p>
        </w:tc>
        <w:tc>
          <w:tcPr>
            <w:tcW w:w="1440" w:type="dxa"/>
            <w:tcBorders>
              <w:top w:val="nil"/>
              <w:left w:val="nil"/>
              <w:bottom w:val="nil"/>
              <w:right w:val="nil"/>
            </w:tcBorders>
            <w:vAlign w:val="center"/>
          </w:tcPr>
          <w:p>
            <w:pPr>
              <w:jc w:val="right"/>
            </w:pPr>
            <w:r>
              <w:t>8 192,6</w:t>
            </w:r>
          </w:p>
        </w:tc>
        <w:tc>
          <w:tcPr>
            <w:tcW w:w="1260" w:type="dxa"/>
            <w:tcBorders>
              <w:top w:val="nil"/>
              <w:left w:val="nil"/>
              <w:bottom w:val="nil"/>
              <w:right w:val="nil"/>
            </w:tcBorders>
            <w:vAlign w:val="center"/>
          </w:tcPr>
          <w:p>
            <w:pPr>
              <w:jc w:val="right"/>
            </w:pPr>
            <w:r>
              <w:t>1 989,4</w:t>
            </w:r>
          </w:p>
        </w:tc>
        <w:tc>
          <w:tcPr>
            <w:tcW w:w="1080" w:type="dxa"/>
            <w:tcBorders>
              <w:top w:val="nil"/>
              <w:left w:val="nil"/>
              <w:bottom w:val="nil"/>
              <w:right w:val="nil"/>
            </w:tcBorders>
            <w:vAlign w:val="center"/>
          </w:tcPr>
          <w:p>
            <w:pPr>
              <w:jc w:val="right"/>
            </w:pPr>
            <w:r>
              <w:t>973,2</w:t>
            </w:r>
          </w:p>
        </w:tc>
        <w:tc>
          <w:tcPr>
            <w:tcW w:w="1080" w:type="dxa"/>
            <w:tcBorders>
              <w:top w:val="nil"/>
              <w:left w:val="nil"/>
              <w:bottom w:val="nil"/>
              <w:right w:val="nil"/>
            </w:tcBorders>
          </w:tcPr>
          <w:p>
            <w:pPr>
              <w:jc w:val="right"/>
            </w:pPr>
            <w:r>
              <w:t>165</w:t>
            </w:r>
          </w:p>
        </w:tc>
        <w:tc>
          <w:tcPr>
            <w:tcW w:w="1482" w:type="dxa"/>
            <w:tcBorders>
              <w:top w:val="nil"/>
              <w:left w:val="nil"/>
              <w:bottom w:val="nil"/>
              <w:right w:val="nil"/>
            </w:tcBorders>
          </w:tcPr>
          <w:p>
            <w:pPr>
              <w:jc w:val="right"/>
            </w:pPr>
            <w:r>
              <w:t>165,1</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33 969</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Joniškio rajono</w:t>
            </w:r>
          </w:p>
        </w:tc>
        <w:tc>
          <w:tcPr>
            <w:tcW w:w="1080" w:type="dxa"/>
            <w:tcBorders>
              <w:top w:val="nil"/>
              <w:left w:val="nil"/>
              <w:bottom w:val="nil"/>
              <w:right w:val="nil"/>
            </w:tcBorders>
          </w:tcPr>
          <w:p>
            <w:pPr>
              <w:jc w:val="right"/>
            </w:pPr>
            <w:r>
              <w:t>12 535,4</w:t>
            </w:r>
          </w:p>
        </w:tc>
        <w:tc>
          <w:tcPr>
            <w:tcW w:w="1440" w:type="dxa"/>
            <w:tcBorders>
              <w:top w:val="nil"/>
              <w:left w:val="nil"/>
              <w:bottom w:val="nil"/>
              <w:right w:val="nil"/>
            </w:tcBorders>
            <w:vAlign w:val="center"/>
          </w:tcPr>
          <w:p>
            <w:pPr>
              <w:jc w:val="right"/>
            </w:pPr>
            <w:r>
              <w:t>6 900,7</w:t>
            </w:r>
          </w:p>
        </w:tc>
        <w:tc>
          <w:tcPr>
            <w:tcW w:w="1260" w:type="dxa"/>
            <w:tcBorders>
              <w:top w:val="nil"/>
              <w:left w:val="nil"/>
              <w:bottom w:val="nil"/>
              <w:right w:val="nil"/>
            </w:tcBorders>
            <w:vAlign w:val="center"/>
          </w:tcPr>
          <w:p>
            <w:pPr>
              <w:jc w:val="right"/>
            </w:pPr>
            <w:r>
              <w:t>1 771</w:t>
            </w:r>
          </w:p>
        </w:tc>
        <w:tc>
          <w:tcPr>
            <w:tcW w:w="1080" w:type="dxa"/>
            <w:tcBorders>
              <w:top w:val="nil"/>
              <w:left w:val="nil"/>
              <w:bottom w:val="nil"/>
              <w:right w:val="nil"/>
            </w:tcBorders>
            <w:vAlign w:val="center"/>
          </w:tcPr>
          <w:p>
            <w:pPr>
              <w:jc w:val="right"/>
            </w:pPr>
            <w:r>
              <w:t>804,3</w:t>
            </w:r>
          </w:p>
        </w:tc>
        <w:tc>
          <w:tcPr>
            <w:tcW w:w="1080" w:type="dxa"/>
            <w:tcBorders>
              <w:top w:val="nil"/>
              <w:left w:val="nil"/>
              <w:bottom w:val="nil"/>
              <w:right w:val="nil"/>
            </w:tcBorders>
          </w:tcPr>
          <w:p>
            <w:pPr>
              <w:jc w:val="right"/>
            </w:pPr>
            <w:r>
              <w:t>229</w:t>
            </w:r>
          </w:p>
        </w:tc>
        <w:tc>
          <w:tcPr>
            <w:tcW w:w="1482" w:type="dxa"/>
            <w:tcBorders>
              <w:top w:val="nil"/>
              <w:left w:val="nil"/>
              <w:bottom w:val="nil"/>
              <w:right w:val="nil"/>
            </w:tcBorders>
          </w:tcPr>
          <w:p>
            <w:pPr>
              <w:jc w:val="right"/>
            </w:pPr>
            <w:r>
              <w:t>171,6</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19 775</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Jurbarko rajono</w:t>
            </w:r>
          </w:p>
        </w:tc>
        <w:tc>
          <w:tcPr>
            <w:tcW w:w="1080" w:type="dxa"/>
            <w:tcBorders>
              <w:top w:val="nil"/>
              <w:left w:val="nil"/>
              <w:bottom w:val="nil"/>
              <w:right w:val="nil"/>
            </w:tcBorders>
          </w:tcPr>
          <w:p>
            <w:pPr>
              <w:jc w:val="right"/>
            </w:pPr>
            <w:r>
              <w:t>10 955,2</w:t>
            </w:r>
          </w:p>
        </w:tc>
        <w:tc>
          <w:tcPr>
            <w:tcW w:w="1440" w:type="dxa"/>
            <w:tcBorders>
              <w:top w:val="nil"/>
              <w:left w:val="nil"/>
              <w:bottom w:val="nil"/>
              <w:right w:val="nil"/>
            </w:tcBorders>
            <w:vAlign w:val="center"/>
          </w:tcPr>
          <w:p>
            <w:pPr>
              <w:jc w:val="right"/>
            </w:pPr>
            <w:r>
              <w:t>5 897,1</w:t>
            </w:r>
          </w:p>
        </w:tc>
        <w:tc>
          <w:tcPr>
            <w:tcW w:w="1260" w:type="dxa"/>
            <w:tcBorders>
              <w:top w:val="nil"/>
              <w:left w:val="nil"/>
              <w:bottom w:val="nil"/>
              <w:right w:val="nil"/>
            </w:tcBorders>
            <w:vAlign w:val="center"/>
          </w:tcPr>
          <w:p>
            <w:pPr>
              <w:jc w:val="right"/>
            </w:pPr>
            <w:r>
              <w:t>1 757,7</w:t>
            </w:r>
          </w:p>
        </w:tc>
        <w:tc>
          <w:tcPr>
            <w:tcW w:w="1080" w:type="dxa"/>
            <w:tcBorders>
              <w:top w:val="nil"/>
              <w:left w:val="nil"/>
              <w:bottom w:val="nil"/>
              <w:right w:val="nil"/>
            </w:tcBorders>
            <w:vAlign w:val="center"/>
          </w:tcPr>
          <w:p>
            <w:pPr>
              <w:jc w:val="right"/>
            </w:pPr>
            <w:r>
              <w:t>626,4</w:t>
            </w:r>
          </w:p>
        </w:tc>
        <w:tc>
          <w:tcPr>
            <w:tcW w:w="1080" w:type="dxa"/>
            <w:tcBorders>
              <w:top w:val="nil"/>
              <w:left w:val="nil"/>
              <w:bottom w:val="nil"/>
              <w:right w:val="nil"/>
            </w:tcBorders>
          </w:tcPr>
          <w:p>
            <w:pPr>
              <w:jc w:val="right"/>
            </w:pPr>
            <w:r>
              <w:t>229</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23 171</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Kaišiadorių rajono</w:t>
            </w:r>
          </w:p>
        </w:tc>
        <w:tc>
          <w:tcPr>
            <w:tcW w:w="1080" w:type="dxa"/>
            <w:tcBorders>
              <w:top w:val="nil"/>
              <w:left w:val="nil"/>
              <w:bottom w:val="nil"/>
              <w:right w:val="nil"/>
            </w:tcBorders>
          </w:tcPr>
          <w:p>
            <w:pPr>
              <w:jc w:val="right"/>
            </w:pPr>
            <w:r>
              <w:t>7 429,7</w:t>
            </w:r>
          </w:p>
        </w:tc>
        <w:tc>
          <w:tcPr>
            <w:tcW w:w="1440" w:type="dxa"/>
            <w:tcBorders>
              <w:top w:val="nil"/>
              <w:left w:val="nil"/>
              <w:bottom w:val="nil"/>
              <w:right w:val="nil"/>
            </w:tcBorders>
            <w:vAlign w:val="center"/>
          </w:tcPr>
          <w:p>
            <w:pPr>
              <w:jc w:val="right"/>
            </w:pPr>
            <w:r>
              <w:t>2 874,2</w:t>
            </w:r>
          </w:p>
        </w:tc>
        <w:tc>
          <w:tcPr>
            <w:tcW w:w="1260" w:type="dxa"/>
            <w:tcBorders>
              <w:top w:val="nil"/>
              <w:left w:val="nil"/>
              <w:bottom w:val="nil"/>
              <w:right w:val="nil"/>
            </w:tcBorders>
            <w:vAlign w:val="center"/>
          </w:tcPr>
          <w:p>
            <w:pPr>
              <w:jc w:val="right"/>
            </w:pPr>
            <w:r>
              <w:t>1 271,2</w:t>
            </w:r>
          </w:p>
        </w:tc>
        <w:tc>
          <w:tcPr>
            <w:tcW w:w="1080" w:type="dxa"/>
            <w:tcBorders>
              <w:top w:val="nil"/>
              <w:left w:val="nil"/>
              <w:bottom w:val="nil"/>
              <w:right w:val="nil"/>
            </w:tcBorders>
            <w:vAlign w:val="center"/>
          </w:tcPr>
          <w:p>
            <w:pPr>
              <w:jc w:val="right"/>
            </w:pPr>
            <w:r>
              <w:t>701,4</w:t>
            </w:r>
          </w:p>
        </w:tc>
        <w:tc>
          <w:tcPr>
            <w:tcW w:w="1080" w:type="dxa"/>
            <w:tcBorders>
              <w:top w:val="nil"/>
              <w:left w:val="nil"/>
              <w:bottom w:val="nil"/>
              <w:right w:val="nil"/>
            </w:tcBorders>
          </w:tcPr>
          <w:p>
            <w:pPr>
              <w:jc w:val="right"/>
            </w:pPr>
            <w:r>
              <w:t>214,5</w:t>
            </w:r>
          </w:p>
        </w:tc>
        <w:tc>
          <w:tcPr>
            <w:tcW w:w="1482" w:type="dxa"/>
            <w:tcBorders>
              <w:top w:val="nil"/>
              <w:left w:val="nil"/>
              <w:bottom w:val="nil"/>
              <w:right w:val="nil"/>
            </w:tcBorders>
          </w:tcPr>
          <w:p>
            <w:pPr>
              <w:jc w:val="right"/>
            </w:pPr>
            <w:r>
              <w:t>180,4</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21 920</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Kauno rajono</w:t>
            </w:r>
          </w:p>
        </w:tc>
        <w:tc>
          <w:tcPr>
            <w:tcW w:w="1080" w:type="dxa"/>
            <w:tcBorders>
              <w:top w:val="nil"/>
              <w:left w:val="nil"/>
              <w:bottom w:val="nil"/>
              <w:right w:val="nil"/>
            </w:tcBorders>
          </w:tcPr>
          <w:p>
            <w:pPr>
              <w:jc w:val="right"/>
            </w:pPr>
            <w:r>
              <w:t>12 919,1</w:t>
            </w:r>
          </w:p>
        </w:tc>
        <w:tc>
          <w:tcPr>
            <w:tcW w:w="1440" w:type="dxa"/>
            <w:tcBorders>
              <w:top w:val="nil"/>
              <w:left w:val="nil"/>
              <w:bottom w:val="nil"/>
              <w:right w:val="nil"/>
            </w:tcBorders>
            <w:vAlign w:val="center"/>
          </w:tcPr>
          <w:p>
            <w:pPr>
              <w:jc w:val="right"/>
            </w:pPr>
            <w:r>
              <w:t>4 965,1</w:t>
            </w:r>
          </w:p>
        </w:tc>
        <w:tc>
          <w:tcPr>
            <w:tcW w:w="1260" w:type="dxa"/>
            <w:tcBorders>
              <w:top w:val="nil"/>
              <w:left w:val="nil"/>
              <w:bottom w:val="nil"/>
              <w:right w:val="nil"/>
            </w:tcBorders>
            <w:vAlign w:val="center"/>
          </w:tcPr>
          <w:p>
            <w:pPr>
              <w:jc w:val="right"/>
            </w:pPr>
            <w:r>
              <w:t>2 367,8</w:t>
            </w:r>
          </w:p>
        </w:tc>
        <w:tc>
          <w:tcPr>
            <w:tcW w:w="1080" w:type="dxa"/>
            <w:tcBorders>
              <w:top w:val="nil"/>
              <w:left w:val="nil"/>
              <w:bottom w:val="nil"/>
              <w:right w:val="nil"/>
            </w:tcBorders>
            <w:vAlign w:val="center"/>
          </w:tcPr>
          <w:p>
            <w:pPr>
              <w:jc w:val="right"/>
            </w:pPr>
            <w:r>
              <w:t>1 883</w:t>
            </w:r>
          </w:p>
        </w:tc>
        <w:tc>
          <w:tcPr>
            <w:tcW w:w="1080" w:type="dxa"/>
            <w:tcBorders>
              <w:top w:val="nil"/>
              <w:left w:val="nil"/>
              <w:bottom w:val="nil"/>
              <w:right w:val="nil"/>
            </w:tcBorders>
          </w:tcPr>
          <w:p>
            <w:pPr>
              <w:jc w:val="right"/>
            </w:pPr>
            <w:r>
              <w:t>320</w:t>
            </w:r>
          </w:p>
        </w:tc>
        <w:tc>
          <w:tcPr>
            <w:tcW w:w="1482" w:type="dxa"/>
            <w:tcBorders>
              <w:top w:val="nil"/>
              <w:left w:val="nil"/>
              <w:bottom w:val="nil"/>
              <w:right w:val="nil"/>
            </w:tcBorders>
          </w:tcPr>
          <w:p>
            <w:pPr>
              <w:jc w:val="right"/>
            </w:pPr>
            <w:r>
              <w:t>343,3</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49 068</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Kėdainių rajono</w:t>
            </w:r>
          </w:p>
        </w:tc>
        <w:tc>
          <w:tcPr>
            <w:tcW w:w="1080" w:type="dxa"/>
            <w:tcBorders>
              <w:top w:val="nil"/>
              <w:left w:val="nil"/>
              <w:bottom w:val="nil"/>
              <w:right w:val="nil"/>
            </w:tcBorders>
          </w:tcPr>
          <w:p>
            <w:pPr>
              <w:jc w:val="right"/>
            </w:pPr>
            <w:r>
              <w:t>1 9816</w:t>
            </w:r>
          </w:p>
        </w:tc>
        <w:tc>
          <w:tcPr>
            <w:tcW w:w="1440" w:type="dxa"/>
            <w:tcBorders>
              <w:top w:val="nil"/>
              <w:left w:val="nil"/>
              <w:bottom w:val="nil"/>
              <w:right w:val="nil"/>
            </w:tcBorders>
            <w:vAlign w:val="center"/>
          </w:tcPr>
          <w:p>
            <w:pPr>
              <w:jc w:val="right"/>
            </w:pPr>
            <w:r>
              <w:t>11 306,5</w:t>
            </w:r>
          </w:p>
        </w:tc>
        <w:tc>
          <w:tcPr>
            <w:tcW w:w="1260" w:type="dxa"/>
            <w:tcBorders>
              <w:top w:val="nil"/>
              <w:left w:val="nil"/>
              <w:bottom w:val="nil"/>
              <w:right w:val="nil"/>
            </w:tcBorders>
            <w:vAlign w:val="center"/>
          </w:tcPr>
          <w:p>
            <w:pPr>
              <w:jc w:val="right"/>
            </w:pPr>
            <w:r>
              <w:t>3 411,7</w:t>
            </w:r>
          </w:p>
        </w:tc>
        <w:tc>
          <w:tcPr>
            <w:tcW w:w="1080" w:type="dxa"/>
            <w:tcBorders>
              <w:top w:val="nil"/>
              <w:left w:val="nil"/>
              <w:bottom w:val="nil"/>
              <w:right w:val="nil"/>
            </w:tcBorders>
            <w:vAlign w:val="center"/>
          </w:tcPr>
          <w:p>
            <w:pPr>
              <w:jc w:val="right"/>
            </w:pPr>
            <w:r>
              <w:t>1 049,8</w:t>
            </w:r>
          </w:p>
        </w:tc>
        <w:tc>
          <w:tcPr>
            <w:tcW w:w="1080" w:type="dxa"/>
            <w:tcBorders>
              <w:top w:val="nil"/>
              <w:left w:val="nil"/>
              <w:bottom w:val="nil"/>
              <w:right w:val="nil"/>
            </w:tcBorders>
          </w:tcPr>
          <w:p>
            <w:pPr>
              <w:jc w:val="right"/>
            </w:pPr>
            <w:r>
              <w:t>462,2</w:t>
            </w:r>
          </w:p>
        </w:tc>
        <w:tc>
          <w:tcPr>
            <w:tcW w:w="1482" w:type="dxa"/>
            <w:tcBorders>
              <w:top w:val="nil"/>
              <w:left w:val="nil"/>
              <w:bottom w:val="nil"/>
              <w:right w:val="nil"/>
            </w:tcBorders>
          </w:tcPr>
          <w:p>
            <w:pPr>
              <w:jc w:val="right"/>
            </w:pPr>
            <w:r>
              <w:t>164,2</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38 512</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Kelmės rajono</w:t>
            </w:r>
          </w:p>
        </w:tc>
        <w:tc>
          <w:tcPr>
            <w:tcW w:w="1080" w:type="dxa"/>
            <w:tcBorders>
              <w:top w:val="nil"/>
              <w:left w:val="nil"/>
              <w:bottom w:val="nil"/>
              <w:right w:val="nil"/>
            </w:tcBorders>
          </w:tcPr>
          <w:p>
            <w:pPr>
              <w:jc w:val="right"/>
            </w:pPr>
            <w:r>
              <w:t>13 335,7</w:t>
            </w:r>
          </w:p>
        </w:tc>
        <w:tc>
          <w:tcPr>
            <w:tcW w:w="1440" w:type="dxa"/>
            <w:tcBorders>
              <w:top w:val="nil"/>
              <w:left w:val="nil"/>
              <w:bottom w:val="nil"/>
              <w:right w:val="nil"/>
            </w:tcBorders>
            <w:vAlign w:val="center"/>
          </w:tcPr>
          <w:p>
            <w:pPr>
              <w:jc w:val="right"/>
            </w:pPr>
            <w:r>
              <w:t>6 977,1</w:t>
            </w:r>
          </w:p>
        </w:tc>
        <w:tc>
          <w:tcPr>
            <w:tcW w:w="1260" w:type="dxa"/>
            <w:tcBorders>
              <w:top w:val="nil"/>
              <w:left w:val="nil"/>
              <w:bottom w:val="nil"/>
              <w:right w:val="nil"/>
            </w:tcBorders>
            <w:vAlign w:val="center"/>
          </w:tcPr>
          <w:p>
            <w:pPr>
              <w:jc w:val="right"/>
            </w:pPr>
            <w:r>
              <w:t>2 532,9</w:t>
            </w:r>
          </w:p>
        </w:tc>
        <w:tc>
          <w:tcPr>
            <w:tcW w:w="1080" w:type="dxa"/>
            <w:tcBorders>
              <w:top w:val="nil"/>
              <w:left w:val="nil"/>
              <w:bottom w:val="nil"/>
              <w:right w:val="nil"/>
            </w:tcBorders>
            <w:vAlign w:val="center"/>
          </w:tcPr>
          <w:p>
            <w:pPr>
              <w:jc w:val="right"/>
            </w:pPr>
            <w:r>
              <w:t>778,3</w:t>
            </w:r>
          </w:p>
        </w:tc>
        <w:tc>
          <w:tcPr>
            <w:tcW w:w="1080" w:type="dxa"/>
            <w:tcBorders>
              <w:top w:val="nil"/>
              <w:left w:val="nil"/>
              <w:bottom w:val="nil"/>
              <w:right w:val="nil"/>
            </w:tcBorders>
          </w:tcPr>
          <w:p>
            <w:pPr>
              <w:jc w:val="right"/>
            </w:pPr>
            <w:r>
              <w:t>205,5</w:t>
            </w:r>
          </w:p>
        </w:tc>
        <w:tc>
          <w:tcPr>
            <w:tcW w:w="1482" w:type="dxa"/>
            <w:tcBorders>
              <w:top w:val="nil"/>
              <w:left w:val="nil"/>
              <w:bottom w:val="nil"/>
              <w:right w:val="nil"/>
            </w:tcBorders>
          </w:tcPr>
          <w:p>
            <w:pPr>
              <w:jc w:val="right"/>
            </w:pPr>
            <w:r>
              <w:t>333</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26 113</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Klaipėdos rajono</w:t>
            </w:r>
          </w:p>
        </w:tc>
        <w:tc>
          <w:tcPr>
            <w:tcW w:w="1080" w:type="dxa"/>
            <w:tcBorders>
              <w:top w:val="nil"/>
              <w:left w:val="nil"/>
              <w:bottom w:val="nil"/>
              <w:right w:val="nil"/>
            </w:tcBorders>
          </w:tcPr>
          <w:p>
            <w:pPr>
              <w:jc w:val="right"/>
            </w:pPr>
            <w:r>
              <w:t>8 775,8</w:t>
            </w:r>
          </w:p>
        </w:tc>
        <w:tc>
          <w:tcPr>
            <w:tcW w:w="1440" w:type="dxa"/>
            <w:tcBorders>
              <w:top w:val="nil"/>
              <w:left w:val="nil"/>
              <w:bottom w:val="nil"/>
              <w:right w:val="nil"/>
            </w:tcBorders>
            <w:vAlign w:val="center"/>
          </w:tcPr>
          <w:p>
            <w:pPr>
              <w:jc w:val="right"/>
            </w:pPr>
            <w:r>
              <w:t>3 210,7</w:t>
            </w:r>
          </w:p>
        </w:tc>
        <w:tc>
          <w:tcPr>
            <w:tcW w:w="1260" w:type="dxa"/>
            <w:tcBorders>
              <w:top w:val="nil"/>
              <w:left w:val="nil"/>
              <w:bottom w:val="nil"/>
              <w:right w:val="nil"/>
            </w:tcBorders>
            <w:vAlign w:val="center"/>
          </w:tcPr>
          <w:p>
            <w:pPr>
              <w:jc w:val="right"/>
            </w:pPr>
            <w:r>
              <w:t>1 662,5</w:t>
            </w:r>
          </w:p>
        </w:tc>
        <w:tc>
          <w:tcPr>
            <w:tcW w:w="1080" w:type="dxa"/>
            <w:tcBorders>
              <w:top w:val="nil"/>
              <w:left w:val="nil"/>
              <w:bottom w:val="nil"/>
              <w:right w:val="nil"/>
            </w:tcBorders>
            <w:vAlign w:val="center"/>
          </w:tcPr>
          <w:p>
            <w:pPr>
              <w:jc w:val="right"/>
            </w:pPr>
            <w:r>
              <w:t>877</w:t>
            </w:r>
          </w:p>
        </w:tc>
        <w:tc>
          <w:tcPr>
            <w:tcW w:w="1080" w:type="dxa"/>
            <w:tcBorders>
              <w:top w:val="nil"/>
              <w:left w:val="nil"/>
              <w:bottom w:val="nil"/>
              <w:right w:val="nil"/>
            </w:tcBorders>
          </w:tcPr>
          <w:p>
            <w:pPr>
              <w:jc w:val="right"/>
            </w:pPr>
            <w:r>
              <w:t>659,5</w:t>
            </w:r>
          </w:p>
        </w:tc>
        <w:tc>
          <w:tcPr>
            <w:tcW w:w="1482" w:type="dxa"/>
            <w:tcBorders>
              <w:top w:val="nil"/>
              <w:left w:val="nil"/>
              <w:bottom w:val="nil"/>
              <w:right w:val="nil"/>
            </w:tcBorders>
          </w:tcPr>
          <w:p>
            <w:pPr>
              <w:jc w:val="right"/>
            </w:pPr>
            <w:r>
              <w:t>169,2</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27 534</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Kretingos rajono</w:t>
            </w:r>
          </w:p>
        </w:tc>
        <w:tc>
          <w:tcPr>
            <w:tcW w:w="1080" w:type="dxa"/>
            <w:tcBorders>
              <w:top w:val="nil"/>
              <w:left w:val="nil"/>
              <w:bottom w:val="nil"/>
              <w:right w:val="nil"/>
            </w:tcBorders>
          </w:tcPr>
          <w:p>
            <w:pPr>
              <w:jc w:val="right"/>
            </w:pPr>
            <w:r>
              <w:t>8 633,6</w:t>
            </w:r>
          </w:p>
        </w:tc>
        <w:tc>
          <w:tcPr>
            <w:tcW w:w="1440" w:type="dxa"/>
            <w:tcBorders>
              <w:top w:val="nil"/>
              <w:left w:val="nil"/>
              <w:bottom w:val="nil"/>
              <w:right w:val="nil"/>
            </w:tcBorders>
            <w:vAlign w:val="center"/>
          </w:tcPr>
          <w:p>
            <w:pPr>
              <w:jc w:val="right"/>
            </w:pPr>
            <w:r>
              <w:t>3 823</w:t>
            </w:r>
          </w:p>
        </w:tc>
        <w:tc>
          <w:tcPr>
            <w:tcW w:w="1260" w:type="dxa"/>
            <w:tcBorders>
              <w:top w:val="nil"/>
              <w:left w:val="nil"/>
              <w:bottom w:val="nil"/>
              <w:right w:val="nil"/>
            </w:tcBorders>
            <w:vAlign w:val="center"/>
          </w:tcPr>
          <w:p>
            <w:pPr>
              <w:jc w:val="right"/>
            </w:pPr>
            <w:r>
              <w:t>1 702,8</w:t>
            </w:r>
          </w:p>
        </w:tc>
        <w:tc>
          <w:tcPr>
            <w:tcW w:w="1080" w:type="dxa"/>
            <w:tcBorders>
              <w:top w:val="nil"/>
              <w:left w:val="nil"/>
              <w:bottom w:val="nil"/>
              <w:right w:val="nil"/>
            </w:tcBorders>
            <w:vAlign w:val="center"/>
          </w:tcPr>
          <w:p>
            <w:pPr>
              <w:jc w:val="right"/>
            </w:pPr>
            <w:r>
              <w:t>607,2</w:t>
            </w:r>
          </w:p>
        </w:tc>
        <w:tc>
          <w:tcPr>
            <w:tcW w:w="1080" w:type="dxa"/>
            <w:tcBorders>
              <w:top w:val="nil"/>
              <w:left w:val="nil"/>
              <w:bottom w:val="nil"/>
              <w:right w:val="nil"/>
            </w:tcBorders>
          </w:tcPr>
          <w:p>
            <w:pPr>
              <w:jc w:val="right"/>
            </w:pPr>
            <w:r>
              <w:t>503,8</w:t>
            </w:r>
          </w:p>
        </w:tc>
        <w:tc>
          <w:tcPr>
            <w:tcW w:w="1482" w:type="dxa"/>
            <w:tcBorders>
              <w:top w:val="nil"/>
              <w:left w:val="nil"/>
              <w:bottom w:val="nil"/>
              <w:right w:val="nil"/>
            </w:tcBorders>
          </w:tcPr>
          <w:p>
            <w:pPr>
              <w:jc w:val="right"/>
            </w:pPr>
            <w:r>
              <w:t>166,2</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29 370</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Kupiškio rajono</w:t>
            </w:r>
          </w:p>
        </w:tc>
        <w:tc>
          <w:tcPr>
            <w:tcW w:w="1080" w:type="dxa"/>
            <w:tcBorders>
              <w:top w:val="nil"/>
              <w:left w:val="nil"/>
              <w:bottom w:val="nil"/>
              <w:right w:val="nil"/>
            </w:tcBorders>
          </w:tcPr>
          <w:p>
            <w:pPr>
              <w:jc w:val="right"/>
            </w:pPr>
            <w:r>
              <w:t>9 456,6</w:t>
            </w:r>
          </w:p>
        </w:tc>
        <w:tc>
          <w:tcPr>
            <w:tcW w:w="1440" w:type="dxa"/>
            <w:tcBorders>
              <w:top w:val="nil"/>
              <w:left w:val="nil"/>
              <w:bottom w:val="nil"/>
              <w:right w:val="nil"/>
            </w:tcBorders>
            <w:vAlign w:val="center"/>
          </w:tcPr>
          <w:p>
            <w:pPr>
              <w:jc w:val="right"/>
            </w:pPr>
            <w:r>
              <w:t>4 318,6</w:t>
            </w:r>
          </w:p>
        </w:tc>
        <w:tc>
          <w:tcPr>
            <w:tcW w:w="1260" w:type="dxa"/>
            <w:tcBorders>
              <w:top w:val="nil"/>
              <w:left w:val="nil"/>
              <w:bottom w:val="nil"/>
              <w:right w:val="nil"/>
            </w:tcBorders>
            <w:vAlign w:val="center"/>
          </w:tcPr>
          <w:p>
            <w:pPr>
              <w:jc w:val="right"/>
            </w:pPr>
            <w:r>
              <w:t>1 409,1</w:t>
            </w:r>
          </w:p>
        </w:tc>
        <w:tc>
          <w:tcPr>
            <w:tcW w:w="1080" w:type="dxa"/>
            <w:tcBorders>
              <w:top w:val="nil"/>
              <w:left w:val="nil"/>
              <w:bottom w:val="nil"/>
              <w:right w:val="nil"/>
            </w:tcBorders>
            <w:vAlign w:val="center"/>
          </w:tcPr>
          <w:p>
            <w:pPr>
              <w:jc w:val="right"/>
            </w:pPr>
            <w:r>
              <w:t>732,7</w:t>
            </w:r>
          </w:p>
        </w:tc>
        <w:tc>
          <w:tcPr>
            <w:tcW w:w="1080" w:type="dxa"/>
            <w:tcBorders>
              <w:top w:val="nil"/>
              <w:left w:val="nil"/>
              <w:bottom w:val="nil"/>
              <w:right w:val="nil"/>
            </w:tcBorders>
          </w:tcPr>
          <w:p>
            <w:pPr>
              <w:jc w:val="right"/>
            </w:pPr>
            <w:r>
              <w:t>262,7</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16 073</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Lazdijų rajono</w:t>
            </w:r>
          </w:p>
        </w:tc>
        <w:tc>
          <w:tcPr>
            <w:tcW w:w="1080" w:type="dxa"/>
            <w:tcBorders>
              <w:top w:val="nil"/>
              <w:left w:val="nil"/>
              <w:bottom w:val="nil"/>
              <w:right w:val="nil"/>
            </w:tcBorders>
          </w:tcPr>
          <w:p>
            <w:pPr>
              <w:jc w:val="right"/>
            </w:pPr>
            <w:r>
              <w:t>8 355,8</w:t>
            </w:r>
          </w:p>
        </w:tc>
        <w:tc>
          <w:tcPr>
            <w:tcW w:w="1440" w:type="dxa"/>
            <w:tcBorders>
              <w:top w:val="nil"/>
              <w:left w:val="nil"/>
              <w:bottom w:val="nil"/>
              <w:right w:val="nil"/>
            </w:tcBorders>
            <w:vAlign w:val="center"/>
          </w:tcPr>
          <w:p>
            <w:pPr>
              <w:jc w:val="right"/>
            </w:pPr>
            <w:r>
              <w:t>3 287,6</w:t>
            </w:r>
          </w:p>
        </w:tc>
        <w:tc>
          <w:tcPr>
            <w:tcW w:w="1260" w:type="dxa"/>
            <w:tcBorders>
              <w:top w:val="nil"/>
              <w:left w:val="nil"/>
              <w:bottom w:val="nil"/>
              <w:right w:val="nil"/>
            </w:tcBorders>
            <w:vAlign w:val="center"/>
          </w:tcPr>
          <w:p>
            <w:pPr>
              <w:jc w:val="right"/>
            </w:pPr>
            <w:r>
              <w:t>1 668,2</w:t>
            </w:r>
          </w:p>
        </w:tc>
        <w:tc>
          <w:tcPr>
            <w:tcW w:w="1080" w:type="dxa"/>
            <w:tcBorders>
              <w:top w:val="nil"/>
              <w:left w:val="nil"/>
              <w:bottom w:val="nil"/>
              <w:right w:val="nil"/>
            </w:tcBorders>
            <w:vAlign w:val="center"/>
          </w:tcPr>
          <w:p>
            <w:pPr>
              <w:jc w:val="right"/>
            </w:pPr>
            <w:r>
              <w:t>640,5</w:t>
            </w:r>
          </w:p>
        </w:tc>
        <w:tc>
          <w:tcPr>
            <w:tcW w:w="1080" w:type="dxa"/>
            <w:tcBorders>
              <w:top w:val="nil"/>
              <w:left w:val="nil"/>
              <w:bottom w:val="nil"/>
              <w:right w:val="nil"/>
            </w:tcBorders>
          </w:tcPr>
          <w:p>
            <w:pPr>
              <w:jc w:val="right"/>
            </w:pPr>
            <w:r>
              <w:t>143,9</w:t>
            </w:r>
          </w:p>
        </w:tc>
        <w:tc>
          <w:tcPr>
            <w:tcW w:w="1482" w:type="dxa"/>
            <w:tcBorders>
              <w:top w:val="nil"/>
              <w:left w:val="nil"/>
              <w:bottom w:val="nil"/>
              <w:right w:val="nil"/>
            </w:tcBorders>
          </w:tcPr>
          <w:p>
            <w:pPr>
              <w:jc w:val="right"/>
            </w:pPr>
            <w:r>
              <w:t>174,6</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16 111</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Mažeikių rajono</w:t>
            </w:r>
          </w:p>
        </w:tc>
        <w:tc>
          <w:tcPr>
            <w:tcW w:w="1080" w:type="dxa"/>
            <w:tcBorders>
              <w:top w:val="nil"/>
              <w:left w:val="nil"/>
              <w:bottom w:val="nil"/>
              <w:right w:val="nil"/>
            </w:tcBorders>
          </w:tcPr>
          <w:p>
            <w:pPr>
              <w:jc w:val="right"/>
            </w:pPr>
            <w:r>
              <w:t>23 896,2</w:t>
            </w:r>
          </w:p>
        </w:tc>
        <w:tc>
          <w:tcPr>
            <w:tcW w:w="1440" w:type="dxa"/>
            <w:tcBorders>
              <w:top w:val="nil"/>
              <w:left w:val="nil"/>
              <w:bottom w:val="nil"/>
              <w:right w:val="nil"/>
            </w:tcBorders>
            <w:vAlign w:val="center"/>
          </w:tcPr>
          <w:p>
            <w:pPr>
              <w:jc w:val="right"/>
            </w:pPr>
            <w:r>
              <w:t>16 262</w:t>
            </w:r>
          </w:p>
        </w:tc>
        <w:tc>
          <w:tcPr>
            <w:tcW w:w="1260" w:type="dxa"/>
            <w:tcBorders>
              <w:top w:val="nil"/>
              <w:left w:val="nil"/>
              <w:bottom w:val="nil"/>
              <w:right w:val="nil"/>
            </w:tcBorders>
            <w:vAlign w:val="center"/>
          </w:tcPr>
          <w:p>
            <w:pPr>
              <w:jc w:val="right"/>
            </w:pPr>
            <w:r>
              <w:t>2 974,4</w:t>
            </w:r>
          </w:p>
        </w:tc>
        <w:tc>
          <w:tcPr>
            <w:tcW w:w="1080" w:type="dxa"/>
            <w:tcBorders>
              <w:top w:val="nil"/>
              <w:left w:val="nil"/>
              <w:bottom w:val="nil"/>
              <w:right w:val="nil"/>
            </w:tcBorders>
            <w:vAlign w:val="center"/>
          </w:tcPr>
          <w:p>
            <w:pPr>
              <w:jc w:val="right"/>
            </w:pPr>
            <w:r>
              <w:t>932,2</w:t>
            </w:r>
          </w:p>
        </w:tc>
        <w:tc>
          <w:tcPr>
            <w:tcW w:w="1080" w:type="dxa"/>
            <w:tcBorders>
              <w:top w:val="nil"/>
              <w:left w:val="nil"/>
              <w:bottom w:val="nil"/>
              <w:right w:val="nil"/>
            </w:tcBorders>
          </w:tcPr>
          <w:p>
            <w:pPr>
              <w:jc w:val="right"/>
            </w:pPr>
            <w:r>
              <w:t>259,8</w:t>
            </w:r>
          </w:p>
        </w:tc>
        <w:tc>
          <w:tcPr>
            <w:tcW w:w="1482" w:type="dxa"/>
            <w:tcBorders>
              <w:top w:val="nil"/>
              <w:left w:val="nil"/>
              <w:bottom w:val="nil"/>
              <w:right w:val="nil"/>
            </w:tcBorders>
          </w:tcPr>
          <w:p>
            <w:pPr>
              <w:jc w:val="right"/>
            </w:pPr>
            <w:r>
              <w:t>165,4</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43 917</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Molėtų rajono</w:t>
            </w:r>
          </w:p>
        </w:tc>
        <w:tc>
          <w:tcPr>
            <w:tcW w:w="1080" w:type="dxa"/>
            <w:tcBorders>
              <w:top w:val="nil"/>
              <w:left w:val="nil"/>
              <w:bottom w:val="nil"/>
              <w:right w:val="nil"/>
            </w:tcBorders>
          </w:tcPr>
          <w:p>
            <w:pPr>
              <w:jc w:val="right"/>
            </w:pPr>
            <w:r>
              <w:t>5 666,8</w:t>
            </w:r>
          </w:p>
        </w:tc>
        <w:tc>
          <w:tcPr>
            <w:tcW w:w="1440" w:type="dxa"/>
            <w:tcBorders>
              <w:top w:val="nil"/>
              <w:left w:val="nil"/>
              <w:bottom w:val="nil"/>
              <w:right w:val="nil"/>
            </w:tcBorders>
            <w:vAlign w:val="center"/>
          </w:tcPr>
          <w:p>
            <w:pPr>
              <w:jc w:val="right"/>
            </w:pPr>
            <w:r>
              <w:t>2 359,3</w:t>
            </w:r>
          </w:p>
        </w:tc>
        <w:tc>
          <w:tcPr>
            <w:tcW w:w="1260" w:type="dxa"/>
            <w:tcBorders>
              <w:top w:val="nil"/>
              <w:left w:val="nil"/>
              <w:bottom w:val="nil"/>
              <w:right w:val="nil"/>
            </w:tcBorders>
            <w:vAlign w:val="center"/>
          </w:tcPr>
          <w:p>
            <w:pPr>
              <w:jc w:val="right"/>
            </w:pPr>
            <w:r>
              <w:t>855,3</w:t>
            </w:r>
          </w:p>
        </w:tc>
        <w:tc>
          <w:tcPr>
            <w:tcW w:w="1080" w:type="dxa"/>
            <w:tcBorders>
              <w:top w:val="nil"/>
              <w:left w:val="nil"/>
              <w:bottom w:val="nil"/>
              <w:right w:val="nil"/>
            </w:tcBorders>
            <w:vAlign w:val="center"/>
          </w:tcPr>
          <w:p>
            <w:pPr>
              <w:jc w:val="right"/>
            </w:pPr>
            <w:r>
              <w:t>404</w:t>
            </w:r>
          </w:p>
        </w:tc>
        <w:tc>
          <w:tcPr>
            <w:tcW w:w="1080" w:type="dxa"/>
            <w:tcBorders>
              <w:top w:val="nil"/>
              <w:left w:val="nil"/>
              <w:bottom w:val="nil"/>
              <w:right w:val="nil"/>
            </w:tcBorders>
          </w:tcPr>
          <w:p>
            <w:pPr>
              <w:jc w:val="right"/>
            </w:pPr>
            <w:r>
              <w:t>68,5</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15 191</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Pakruojo rajono</w:t>
            </w:r>
          </w:p>
        </w:tc>
        <w:tc>
          <w:tcPr>
            <w:tcW w:w="1080" w:type="dxa"/>
            <w:tcBorders>
              <w:top w:val="nil"/>
              <w:left w:val="nil"/>
              <w:bottom w:val="nil"/>
              <w:right w:val="nil"/>
            </w:tcBorders>
          </w:tcPr>
          <w:p>
            <w:pPr>
              <w:jc w:val="right"/>
            </w:pPr>
            <w:r>
              <w:t>9 101,3</w:t>
            </w:r>
          </w:p>
        </w:tc>
        <w:tc>
          <w:tcPr>
            <w:tcW w:w="1440" w:type="dxa"/>
            <w:tcBorders>
              <w:top w:val="nil"/>
              <w:left w:val="nil"/>
              <w:bottom w:val="nil"/>
              <w:right w:val="nil"/>
            </w:tcBorders>
            <w:vAlign w:val="center"/>
          </w:tcPr>
          <w:p>
            <w:pPr>
              <w:jc w:val="right"/>
            </w:pPr>
            <w:r>
              <w:t>3 432,9</w:t>
            </w:r>
          </w:p>
        </w:tc>
        <w:tc>
          <w:tcPr>
            <w:tcW w:w="1260" w:type="dxa"/>
            <w:tcBorders>
              <w:top w:val="nil"/>
              <w:left w:val="nil"/>
              <w:bottom w:val="nil"/>
              <w:right w:val="nil"/>
            </w:tcBorders>
            <w:vAlign w:val="center"/>
          </w:tcPr>
          <w:p>
            <w:pPr>
              <w:jc w:val="right"/>
            </w:pPr>
            <w:r>
              <w:t>2 206,5</w:t>
            </w:r>
          </w:p>
        </w:tc>
        <w:tc>
          <w:tcPr>
            <w:tcW w:w="1080" w:type="dxa"/>
            <w:tcBorders>
              <w:top w:val="nil"/>
              <w:left w:val="nil"/>
              <w:bottom w:val="nil"/>
              <w:right w:val="nil"/>
            </w:tcBorders>
            <w:vAlign w:val="center"/>
          </w:tcPr>
          <w:p>
            <w:pPr>
              <w:jc w:val="right"/>
            </w:pPr>
            <w:r>
              <w:t>595</w:t>
            </w:r>
          </w:p>
        </w:tc>
        <w:tc>
          <w:tcPr>
            <w:tcW w:w="1080" w:type="dxa"/>
            <w:tcBorders>
              <w:top w:val="nil"/>
              <w:left w:val="nil"/>
              <w:bottom w:val="nil"/>
              <w:right w:val="nil"/>
            </w:tcBorders>
          </w:tcPr>
          <w:p>
            <w:pPr>
              <w:jc w:val="right"/>
            </w:pPr>
            <w:r>
              <w:t>308</w:t>
            </w:r>
          </w:p>
        </w:tc>
        <w:tc>
          <w:tcPr>
            <w:tcW w:w="1482" w:type="dxa"/>
            <w:tcBorders>
              <w:top w:val="nil"/>
              <w:left w:val="nil"/>
              <w:bottom w:val="nil"/>
              <w:right w:val="nil"/>
            </w:tcBorders>
          </w:tcPr>
          <w:p>
            <w:pPr>
              <w:jc w:val="right"/>
            </w:pPr>
            <w:r>
              <w:t>203,5</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18 641</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Panevėžio rajono</w:t>
            </w:r>
          </w:p>
        </w:tc>
        <w:tc>
          <w:tcPr>
            <w:tcW w:w="1080" w:type="dxa"/>
            <w:tcBorders>
              <w:top w:val="nil"/>
              <w:left w:val="nil"/>
              <w:bottom w:val="nil"/>
              <w:right w:val="nil"/>
            </w:tcBorders>
          </w:tcPr>
          <w:p>
            <w:pPr>
              <w:jc w:val="right"/>
            </w:pPr>
            <w:r>
              <w:t>12 108,3</w:t>
            </w:r>
          </w:p>
        </w:tc>
        <w:tc>
          <w:tcPr>
            <w:tcW w:w="1440" w:type="dxa"/>
            <w:tcBorders>
              <w:top w:val="nil"/>
              <w:left w:val="nil"/>
              <w:bottom w:val="nil"/>
              <w:right w:val="nil"/>
            </w:tcBorders>
            <w:vAlign w:val="center"/>
          </w:tcPr>
          <w:p>
            <w:pPr>
              <w:jc w:val="right"/>
            </w:pPr>
            <w:r>
              <w:t>5 205,5</w:t>
            </w:r>
          </w:p>
        </w:tc>
        <w:tc>
          <w:tcPr>
            <w:tcW w:w="1260" w:type="dxa"/>
            <w:tcBorders>
              <w:top w:val="nil"/>
              <w:left w:val="nil"/>
              <w:bottom w:val="nil"/>
              <w:right w:val="nil"/>
            </w:tcBorders>
            <w:vAlign w:val="center"/>
          </w:tcPr>
          <w:p>
            <w:pPr>
              <w:jc w:val="right"/>
            </w:pPr>
            <w:r>
              <w:t>2 270,5</w:t>
            </w:r>
          </w:p>
        </w:tc>
        <w:tc>
          <w:tcPr>
            <w:tcW w:w="1080" w:type="dxa"/>
            <w:tcBorders>
              <w:top w:val="nil"/>
              <w:left w:val="nil"/>
              <w:bottom w:val="nil"/>
              <w:right w:val="nil"/>
            </w:tcBorders>
            <w:vAlign w:val="center"/>
          </w:tcPr>
          <w:p>
            <w:pPr>
              <w:jc w:val="right"/>
            </w:pPr>
            <w:r>
              <w:t>898,7</w:t>
            </w:r>
          </w:p>
        </w:tc>
        <w:tc>
          <w:tcPr>
            <w:tcW w:w="1080" w:type="dxa"/>
            <w:tcBorders>
              <w:top w:val="nil"/>
              <w:left w:val="nil"/>
              <w:bottom w:val="nil"/>
              <w:right w:val="nil"/>
            </w:tcBorders>
          </w:tcPr>
          <w:p>
            <w:pPr>
              <w:jc w:val="right"/>
            </w:pPr>
            <w:r>
              <w:t>500,2</w:t>
            </w:r>
          </w:p>
        </w:tc>
        <w:tc>
          <w:tcPr>
            <w:tcW w:w="1482" w:type="dxa"/>
            <w:tcBorders>
              <w:top w:val="nil"/>
              <w:left w:val="nil"/>
              <w:bottom w:val="nil"/>
              <w:right w:val="nil"/>
            </w:tcBorders>
          </w:tcPr>
          <w:p>
            <w:pPr>
              <w:jc w:val="right"/>
            </w:pPr>
            <w:r>
              <w:t>192,9</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23 022</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Pasvalio rajono</w:t>
            </w:r>
          </w:p>
        </w:tc>
        <w:tc>
          <w:tcPr>
            <w:tcW w:w="1080" w:type="dxa"/>
            <w:tcBorders>
              <w:top w:val="nil"/>
              <w:left w:val="nil"/>
              <w:bottom w:val="nil"/>
              <w:right w:val="nil"/>
            </w:tcBorders>
          </w:tcPr>
          <w:p>
            <w:pPr>
              <w:jc w:val="right"/>
            </w:pPr>
            <w:r>
              <w:t>11 384,8</w:t>
            </w:r>
          </w:p>
        </w:tc>
        <w:tc>
          <w:tcPr>
            <w:tcW w:w="1440" w:type="dxa"/>
            <w:tcBorders>
              <w:top w:val="nil"/>
              <w:left w:val="nil"/>
              <w:bottom w:val="nil"/>
              <w:right w:val="nil"/>
            </w:tcBorders>
            <w:vAlign w:val="center"/>
          </w:tcPr>
          <w:p>
            <w:pPr>
              <w:jc w:val="right"/>
            </w:pPr>
            <w:r>
              <w:t>5 067,2</w:t>
            </w:r>
          </w:p>
        </w:tc>
        <w:tc>
          <w:tcPr>
            <w:tcW w:w="1260" w:type="dxa"/>
            <w:tcBorders>
              <w:top w:val="nil"/>
              <w:left w:val="nil"/>
              <w:bottom w:val="nil"/>
              <w:right w:val="nil"/>
            </w:tcBorders>
            <w:vAlign w:val="center"/>
          </w:tcPr>
          <w:p>
            <w:pPr>
              <w:jc w:val="right"/>
            </w:pPr>
            <w:r>
              <w:t>2 149,9</w:t>
            </w:r>
          </w:p>
        </w:tc>
        <w:tc>
          <w:tcPr>
            <w:tcW w:w="1080" w:type="dxa"/>
            <w:tcBorders>
              <w:top w:val="nil"/>
              <w:left w:val="nil"/>
              <w:bottom w:val="nil"/>
              <w:right w:val="nil"/>
            </w:tcBorders>
            <w:vAlign w:val="center"/>
          </w:tcPr>
          <w:p>
            <w:pPr>
              <w:jc w:val="right"/>
            </w:pPr>
            <w:r>
              <w:t>909,6</w:t>
            </w:r>
          </w:p>
        </w:tc>
        <w:tc>
          <w:tcPr>
            <w:tcW w:w="1080" w:type="dxa"/>
            <w:tcBorders>
              <w:top w:val="nil"/>
              <w:left w:val="nil"/>
              <w:bottom w:val="nil"/>
              <w:right w:val="nil"/>
            </w:tcBorders>
          </w:tcPr>
          <w:p>
            <w:pPr>
              <w:jc w:val="right"/>
            </w:pPr>
            <w:r>
              <w:t>406,6</w:t>
            </w:r>
          </w:p>
        </w:tc>
        <w:tc>
          <w:tcPr>
            <w:tcW w:w="1482" w:type="dxa"/>
            <w:tcBorders>
              <w:top w:val="nil"/>
              <w:left w:val="nil"/>
              <w:bottom w:val="nil"/>
              <w:right w:val="nil"/>
            </w:tcBorders>
          </w:tcPr>
          <w:p>
            <w:pPr>
              <w:jc w:val="right"/>
            </w:pPr>
            <w:r>
              <w:t>170</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22 804</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Plungės rajono</w:t>
            </w:r>
          </w:p>
        </w:tc>
        <w:tc>
          <w:tcPr>
            <w:tcW w:w="1080" w:type="dxa"/>
            <w:tcBorders>
              <w:top w:val="nil"/>
              <w:left w:val="nil"/>
              <w:bottom w:val="nil"/>
              <w:right w:val="nil"/>
            </w:tcBorders>
          </w:tcPr>
          <w:p>
            <w:pPr>
              <w:jc w:val="right"/>
            </w:pPr>
            <w:r>
              <w:t>11 589,4</w:t>
            </w:r>
          </w:p>
        </w:tc>
        <w:tc>
          <w:tcPr>
            <w:tcW w:w="1440" w:type="dxa"/>
            <w:tcBorders>
              <w:top w:val="nil"/>
              <w:left w:val="nil"/>
              <w:bottom w:val="nil"/>
              <w:right w:val="nil"/>
            </w:tcBorders>
            <w:vAlign w:val="center"/>
          </w:tcPr>
          <w:p>
            <w:pPr>
              <w:jc w:val="right"/>
            </w:pPr>
            <w:r>
              <w:t>5 550,4</w:t>
            </w:r>
          </w:p>
        </w:tc>
        <w:tc>
          <w:tcPr>
            <w:tcW w:w="1260" w:type="dxa"/>
            <w:tcBorders>
              <w:top w:val="nil"/>
              <w:left w:val="nil"/>
              <w:bottom w:val="nil"/>
              <w:right w:val="nil"/>
            </w:tcBorders>
            <w:vAlign w:val="center"/>
          </w:tcPr>
          <w:p>
            <w:pPr>
              <w:jc w:val="right"/>
            </w:pPr>
            <w:r>
              <w:t>2 437,4</w:t>
            </w:r>
          </w:p>
        </w:tc>
        <w:tc>
          <w:tcPr>
            <w:tcW w:w="1080" w:type="dxa"/>
            <w:tcBorders>
              <w:top w:val="nil"/>
              <w:left w:val="nil"/>
              <w:bottom w:val="nil"/>
              <w:right w:val="nil"/>
            </w:tcBorders>
            <w:vAlign w:val="center"/>
          </w:tcPr>
          <w:p>
            <w:pPr>
              <w:jc w:val="right"/>
            </w:pPr>
            <w:r>
              <w:t>822,5</w:t>
            </w:r>
          </w:p>
        </w:tc>
        <w:tc>
          <w:tcPr>
            <w:tcW w:w="1080" w:type="dxa"/>
            <w:tcBorders>
              <w:top w:val="nil"/>
              <w:left w:val="nil"/>
              <w:bottom w:val="nil"/>
              <w:right w:val="nil"/>
            </w:tcBorders>
          </w:tcPr>
          <w:p>
            <w:pPr>
              <w:jc w:val="right"/>
            </w:pPr>
            <w:r>
              <w:t>126,4</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29 653</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Prienų rajono</w:t>
            </w:r>
          </w:p>
        </w:tc>
        <w:tc>
          <w:tcPr>
            <w:tcW w:w="1080" w:type="dxa"/>
            <w:tcBorders>
              <w:top w:val="nil"/>
              <w:left w:val="nil"/>
              <w:bottom w:val="nil"/>
              <w:right w:val="nil"/>
            </w:tcBorders>
          </w:tcPr>
          <w:p>
            <w:pPr>
              <w:jc w:val="right"/>
            </w:pPr>
            <w:r>
              <w:t>9 326,3</w:t>
            </w:r>
          </w:p>
        </w:tc>
        <w:tc>
          <w:tcPr>
            <w:tcW w:w="1440" w:type="dxa"/>
            <w:tcBorders>
              <w:top w:val="nil"/>
              <w:left w:val="nil"/>
              <w:bottom w:val="nil"/>
              <w:right w:val="nil"/>
            </w:tcBorders>
            <w:vAlign w:val="center"/>
          </w:tcPr>
          <w:p>
            <w:pPr>
              <w:jc w:val="right"/>
            </w:pPr>
            <w:r>
              <w:t>4 356,3</w:t>
            </w:r>
          </w:p>
        </w:tc>
        <w:tc>
          <w:tcPr>
            <w:tcW w:w="1260" w:type="dxa"/>
            <w:tcBorders>
              <w:top w:val="nil"/>
              <w:left w:val="nil"/>
              <w:bottom w:val="nil"/>
              <w:right w:val="nil"/>
            </w:tcBorders>
            <w:vAlign w:val="center"/>
          </w:tcPr>
          <w:p>
            <w:pPr>
              <w:jc w:val="right"/>
            </w:pPr>
            <w:r>
              <w:t>2 162,2</w:t>
            </w:r>
          </w:p>
        </w:tc>
        <w:tc>
          <w:tcPr>
            <w:tcW w:w="1080" w:type="dxa"/>
            <w:tcBorders>
              <w:top w:val="nil"/>
              <w:left w:val="nil"/>
              <w:bottom w:val="nil"/>
              <w:right w:val="nil"/>
            </w:tcBorders>
            <w:vAlign w:val="center"/>
          </w:tcPr>
          <w:p>
            <w:pPr>
              <w:jc w:val="right"/>
            </w:pPr>
            <w:r>
              <w:t>389,7</w:t>
            </w:r>
          </w:p>
        </w:tc>
        <w:tc>
          <w:tcPr>
            <w:tcW w:w="1080" w:type="dxa"/>
            <w:tcBorders>
              <w:top w:val="nil"/>
              <w:left w:val="nil"/>
              <w:bottom w:val="nil"/>
              <w:right w:val="nil"/>
            </w:tcBorders>
          </w:tcPr>
          <w:p>
            <w:pPr>
              <w:jc w:val="right"/>
            </w:pPr>
            <w:r>
              <w:t>159,5</w:t>
            </w:r>
          </w:p>
        </w:tc>
        <w:tc>
          <w:tcPr>
            <w:tcW w:w="1482" w:type="dxa"/>
            <w:tcBorders>
              <w:top w:val="nil"/>
              <w:left w:val="nil"/>
              <w:bottom w:val="nil"/>
              <w:right w:val="nil"/>
            </w:tcBorders>
          </w:tcPr>
          <w:p>
            <w:pPr>
              <w:jc w:val="right"/>
            </w:pPr>
            <w:r>
              <w:t>164,3</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20 714</w:t>
            </w:r>
          </w:p>
        </w:tc>
        <w:tc>
          <w:tcPr>
            <w:tcW w:w="1440" w:type="dxa"/>
            <w:tcBorders>
              <w:top w:val="nil"/>
              <w:left w:val="nil"/>
              <w:bottom w:val="nil"/>
              <w:right w:val="nil"/>
            </w:tcBorders>
            <w:vAlign w:val="center"/>
          </w:tcPr>
          <w:p>
            <w:pPr>
              <w:jc w:val="right"/>
            </w:pPr>
            <w:r>
              <w:t>1 187</w:t>
            </w: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Radviliškio rajono</w:t>
            </w:r>
          </w:p>
        </w:tc>
        <w:tc>
          <w:tcPr>
            <w:tcW w:w="1080" w:type="dxa"/>
            <w:tcBorders>
              <w:top w:val="nil"/>
              <w:left w:val="nil"/>
              <w:bottom w:val="nil"/>
              <w:right w:val="nil"/>
            </w:tcBorders>
          </w:tcPr>
          <w:p>
            <w:pPr>
              <w:jc w:val="right"/>
            </w:pPr>
            <w:r>
              <w:t>16 912,1</w:t>
            </w:r>
          </w:p>
        </w:tc>
        <w:tc>
          <w:tcPr>
            <w:tcW w:w="1440" w:type="dxa"/>
            <w:tcBorders>
              <w:top w:val="nil"/>
              <w:left w:val="nil"/>
              <w:bottom w:val="nil"/>
              <w:right w:val="nil"/>
            </w:tcBorders>
            <w:vAlign w:val="center"/>
          </w:tcPr>
          <w:p>
            <w:pPr>
              <w:jc w:val="right"/>
            </w:pPr>
            <w:r>
              <w:t>10 163,6</w:t>
            </w:r>
          </w:p>
        </w:tc>
        <w:tc>
          <w:tcPr>
            <w:tcW w:w="1260" w:type="dxa"/>
            <w:tcBorders>
              <w:top w:val="nil"/>
              <w:left w:val="nil"/>
              <w:bottom w:val="nil"/>
              <w:right w:val="nil"/>
            </w:tcBorders>
            <w:vAlign w:val="center"/>
          </w:tcPr>
          <w:p>
            <w:pPr>
              <w:jc w:val="right"/>
            </w:pPr>
            <w:r>
              <w:t>2 678,5</w:t>
            </w:r>
          </w:p>
        </w:tc>
        <w:tc>
          <w:tcPr>
            <w:tcW w:w="1080" w:type="dxa"/>
            <w:tcBorders>
              <w:top w:val="nil"/>
              <w:left w:val="nil"/>
              <w:bottom w:val="nil"/>
              <w:right w:val="nil"/>
            </w:tcBorders>
            <w:vAlign w:val="center"/>
          </w:tcPr>
          <w:p>
            <w:pPr>
              <w:jc w:val="right"/>
            </w:pPr>
            <w:r>
              <w:t>855,7</w:t>
            </w:r>
          </w:p>
        </w:tc>
        <w:tc>
          <w:tcPr>
            <w:tcW w:w="1080" w:type="dxa"/>
            <w:tcBorders>
              <w:top w:val="nil"/>
              <w:left w:val="nil"/>
              <w:bottom w:val="nil"/>
              <w:right w:val="nil"/>
            </w:tcBorders>
          </w:tcPr>
          <w:p>
            <w:pPr>
              <w:jc w:val="right"/>
            </w:pPr>
            <w:r>
              <w:t>548</w:t>
            </w:r>
          </w:p>
        </w:tc>
        <w:tc>
          <w:tcPr>
            <w:tcW w:w="1482" w:type="dxa"/>
            <w:tcBorders>
              <w:top w:val="nil"/>
              <w:left w:val="nil"/>
              <w:bottom w:val="nil"/>
              <w:right w:val="nil"/>
            </w:tcBorders>
          </w:tcPr>
          <w:p>
            <w:pPr>
              <w:jc w:val="right"/>
            </w:pPr>
            <w:r>
              <w:t>167,9</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31 480</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Raseinių rajono</w:t>
            </w:r>
          </w:p>
        </w:tc>
        <w:tc>
          <w:tcPr>
            <w:tcW w:w="1080" w:type="dxa"/>
            <w:tcBorders>
              <w:top w:val="nil"/>
              <w:left w:val="nil"/>
              <w:bottom w:val="nil"/>
              <w:right w:val="nil"/>
            </w:tcBorders>
          </w:tcPr>
          <w:p>
            <w:pPr>
              <w:jc w:val="right"/>
            </w:pPr>
            <w:r>
              <w:t>13 848,2</w:t>
            </w:r>
          </w:p>
        </w:tc>
        <w:tc>
          <w:tcPr>
            <w:tcW w:w="1440" w:type="dxa"/>
            <w:tcBorders>
              <w:top w:val="nil"/>
              <w:left w:val="nil"/>
              <w:bottom w:val="nil"/>
              <w:right w:val="nil"/>
            </w:tcBorders>
            <w:vAlign w:val="center"/>
          </w:tcPr>
          <w:p>
            <w:pPr>
              <w:jc w:val="right"/>
            </w:pPr>
            <w:r>
              <w:t>7 035,6</w:t>
            </w:r>
          </w:p>
        </w:tc>
        <w:tc>
          <w:tcPr>
            <w:tcW w:w="1260" w:type="dxa"/>
            <w:tcBorders>
              <w:top w:val="nil"/>
              <w:left w:val="nil"/>
              <w:bottom w:val="nil"/>
              <w:right w:val="nil"/>
            </w:tcBorders>
            <w:vAlign w:val="center"/>
          </w:tcPr>
          <w:p>
            <w:pPr>
              <w:jc w:val="right"/>
            </w:pPr>
            <w:r>
              <w:t>2 856,7</w:t>
            </w:r>
          </w:p>
        </w:tc>
        <w:tc>
          <w:tcPr>
            <w:tcW w:w="1080" w:type="dxa"/>
            <w:tcBorders>
              <w:top w:val="nil"/>
              <w:left w:val="nil"/>
              <w:bottom w:val="nil"/>
              <w:right w:val="nil"/>
            </w:tcBorders>
            <w:vAlign w:val="center"/>
          </w:tcPr>
          <w:p>
            <w:pPr>
              <w:jc w:val="right"/>
            </w:pPr>
            <w:r>
              <w:t>985,1</w:t>
            </w:r>
          </w:p>
        </w:tc>
        <w:tc>
          <w:tcPr>
            <w:tcW w:w="1080" w:type="dxa"/>
            <w:tcBorders>
              <w:top w:val="nil"/>
              <w:left w:val="nil"/>
              <w:bottom w:val="nil"/>
              <w:right w:val="nil"/>
            </w:tcBorders>
          </w:tcPr>
          <w:p>
            <w:pPr>
              <w:jc w:val="right"/>
            </w:pPr>
            <w:r>
              <w:t>68,5</w:t>
            </w:r>
          </w:p>
        </w:tc>
        <w:tc>
          <w:tcPr>
            <w:tcW w:w="1482" w:type="dxa"/>
            <w:tcBorders>
              <w:top w:val="nil"/>
              <w:left w:val="nil"/>
              <w:bottom w:val="nil"/>
              <w:right w:val="nil"/>
            </w:tcBorders>
          </w:tcPr>
          <w:p>
            <w:pPr>
              <w:jc w:val="right"/>
            </w:pPr>
            <w:r>
              <w:t>172,4</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26 469</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Rokiškio rajono</w:t>
            </w:r>
          </w:p>
        </w:tc>
        <w:tc>
          <w:tcPr>
            <w:tcW w:w="1080" w:type="dxa"/>
            <w:tcBorders>
              <w:top w:val="nil"/>
              <w:left w:val="nil"/>
              <w:bottom w:val="nil"/>
              <w:right w:val="nil"/>
            </w:tcBorders>
          </w:tcPr>
          <w:p>
            <w:pPr>
              <w:jc w:val="right"/>
            </w:pPr>
            <w:r>
              <w:t>11 878,3</w:t>
            </w:r>
          </w:p>
        </w:tc>
        <w:tc>
          <w:tcPr>
            <w:tcW w:w="1440" w:type="dxa"/>
            <w:tcBorders>
              <w:top w:val="nil"/>
              <w:left w:val="nil"/>
              <w:bottom w:val="nil"/>
              <w:right w:val="nil"/>
            </w:tcBorders>
            <w:vAlign w:val="center"/>
          </w:tcPr>
          <w:p>
            <w:pPr>
              <w:jc w:val="right"/>
            </w:pPr>
            <w:r>
              <w:t>5 022,8</w:t>
            </w:r>
          </w:p>
        </w:tc>
        <w:tc>
          <w:tcPr>
            <w:tcW w:w="1260" w:type="dxa"/>
            <w:tcBorders>
              <w:top w:val="nil"/>
              <w:left w:val="nil"/>
              <w:bottom w:val="nil"/>
              <w:right w:val="nil"/>
            </w:tcBorders>
            <w:vAlign w:val="center"/>
          </w:tcPr>
          <w:p>
            <w:pPr>
              <w:jc w:val="right"/>
            </w:pPr>
            <w:r>
              <w:t>2 080,6</w:t>
            </w:r>
          </w:p>
        </w:tc>
        <w:tc>
          <w:tcPr>
            <w:tcW w:w="1080" w:type="dxa"/>
            <w:tcBorders>
              <w:top w:val="nil"/>
              <w:left w:val="nil"/>
              <w:bottom w:val="nil"/>
              <w:right w:val="nil"/>
            </w:tcBorders>
            <w:vAlign w:val="center"/>
          </w:tcPr>
          <w:p>
            <w:pPr>
              <w:jc w:val="right"/>
            </w:pPr>
            <w:r>
              <w:t>526,7</w:t>
            </w:r>
          </w:p>
        </w:tc>
        <w:tc>
          <w:tcPr>
            <w:tcW w:w="1080" w:type="dxa"/>
            <w:tcBorders>
              <w:top w:val="nil"/>
              <w:left w:val="nil"/>
              <w:bottom w:val="nil"/>
              <w:right w:val="nil"/>
            </w:tcBorders>
          </w:tcPr>
          <w:p>
            <w:pPr>
              <w:jc w:val="right"/>
            </w:pPr>
            <w:r>
              <w:t>320</w:t>
            </w:r>
          </w:p>
        </w:tc>
        <w:tc>
          <w:tcPr>
            <w:tcW w:w="1482" w:type="dxa"/>
            <w:tcBorders>
              <w:top w:val="nil"/>
              <w:left w:val="nil"/>
              <w:bottom w:val="nil"/>
              <w:right w:val="nil"/>
            </w:tcBorders>
          </w:tcPr>
          <w:p>
            <w:pPr>
              <w:jc w:val="right"/>
            </w:pPr>
            <w:r>
              <w:t>347,8</w:t>
            </w:r>
          </w:p>
        </w:tc>
        <w:tc>
          <w:tcPr>
            <w:tcW w:w="1800" w:type="dxa"/>
            <w:tcBorders>
              <w:top w:val="nil"/>
              <w:left w:val="nil"/>
              <w:bottom w:val="nil"/>
              <w:right w:val="nil"/>
            </w:tcBorders>
            <w:vAlign w:val="center"/>
          </w:tcPr>
          <w:p>
            <w:pPr>
              <w:jc w:val="right"/>
              <w:rPr>
                <w:b/>
              </w:rPr>
            </w:pPr>
            <w:r>
              <w:t>400</w:t>
            </w:r>
          </w:p>
        </w:tc>
        <w:tc>
          <w:tcPr>
            <w:tcW w:w="1440" w:type="dxa"/>
            <w:tcBorders>
              <w:top w:val="nil"/>
              <w:left w:val="nil"/>
              <w:bottom w:val="nil"/>
              <w:right w:val="nil"/>
            </w:tcBorders>
          </w:tcPr>
          <w:p>
            <w:pPr>
              <w:jc w:val="right"/>
            </w:pPr>
            <w:r>
              <w:t>24 372</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Skuodo rajono</w:t>
            </w:r>
          </w:p>
        </w:tc>
        <w:tc>
          <w:tcPr>
            <w:tcW w:w="1080" w:type="dxa"/>
            <w:tcBorders>
              <w:top w:val="nil"/>
              <w:left w:val="nil"/>
              <w:bottom w:val="nil"/>
              <w:right w:val="nil"/>
            </w:tcBorders>
          </w:tcPr>
          <w:p>
            <w:pPr>
              <w:jc w:val="right"/>
            </w:pPr>
            <w:r>
              <w:t>7 867,7</w:t>
            </w:r>
          </w:p>
        </w:tc>
        <w:tc>
          <w:tcPr>
            <w:tcW w:w="1440" w:type="dxa"/>
            <w:tcBorders>
              <w:top w:val="nil"/>
              <w:left w:val="nil"/>
              <w:bottom w:val="nil"/>
              <w:right w:val="nil"/>
            </w:tcBorders>
            <w:vAlign w:val="center"/>
          </w:tcPr>
          <w:p>
            <w:pPr>
              <w:jc w:val="right"/>
            </w:pPr>
            <w:r>
              <w:t>3 213,2</w:t>
            </w:r>
          </w:p>
        </w:tc>
        <w:tc>
          <w:tcPr>
            <w:tcW w:w="1260" w:type="dxa"/>
            <w:tcBorders>
              <w:top w:val="nil"/>
              <w:left w:val="nil"/>
              <w:bottom w:val="nil"/>
              <w:right w:val="nil"/>
            </w:tcBorders>
            <w:vAlign w:val="center"/>
          </w:tcPr>
          <w:p>
            <w:pPr>
              <w:jc w:val="right"/>
            </w:pPr>
            <w:r>
              <w:t>1 387,3</w:t>
            </w:r>
          </w:p>
        </w:tc>
        <w:tc>
          <w:tcPr>
            <w:tcW w:w="1080" w:type="dxa"/>
            <w:tcBorders>
              <w:top w:val="nil"/>
              <w:left w:val="nil"/>
              <w:bottom w:val="nil"/>
              <w:right w:val="nil"/>
            </w:tcBorders>
            <w:vAlign w:val="center"/>
          </w:tcPr>
          <w:p>
            <w:pPr>
              <w:jc w:val="right"/>
            </w:pPr>
            <w:r>
              <w:t>768,5</w:t>
            </w:r>
          </w:p>
        </w:tc>
        <w:tc>
          <w:tcPr>
            <w:tcW w:w="1080" w:type="dxa"/>
            <w:tcBorders>
              <w:top w:val="nil"/>
              <w:left w:val="nil"/>
              <w:bottom w:val="nil"/>
              <w:right w:val="nil"/>
            </w:tcBorders>
          </w:tcPr>
          <w:p>
            <w:pPr>
              <w:jc w:val="right"/>
            </w:pPr>
            <w:r>
              <w:t>229</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16 091</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trHeight w:val="77"/>
          <w:jc w:val="center"/>
        </w:trPr>
        <w:tc>
          <w:tcPr>
            <w:tcW w:w="1980" w:type="dxa"/>
            <w:tcBorders>
              <w:top w:val="nil"/>
              <w:left w:val="nil"/>
              <w:bottom w:val="nil"/>
              <w:right w:val="nil"/>
            </w:tcBorders>
          </w:tcPr>
          <w:p>
            <w:r>
              <w:t>Šakių rajono</w:t>
            </w:r>
          </w:p>
        </w:tc>
        <w:tc>
          <w:tcPr>
            <w:tcW w:w="1080" w:type="dxa"/>
            <w:tcBorders>
              <w:top w:val="nil"/>
              <w:left w:val="nil"/>
              <w:bottom w:val="nil"/>
              <w:right w:val="nil"/>
            </w:tcBorders>
          </w:tcPr>
          <w:p>
            <w:pPr>
              <w:jc w:val="right"/>
            </w:pPr>
            <w:r>
              <w:t>13 661,8</w:t>
            </w:r>
          </w:p>
        </w:tc>
        <w:tc>
          <w:tcPr>
            <w:tcW w:w="1440" w:type="dxa"/>
            <w:tcBorders>
              <w:top w:val="nil"/>
              <w:left w:val="nil"/>
              <w:bottom w:val="nil"/>
              <w:right w:val="nil"/>
            </w:tcBorders>
            <w:vAlign w:val="center"/>
          </w:tcPr>
          <w:p>
            <w:pPr>
              <w:jc w:val="right"/>
            </w:pPr>
            <w:r>
              <w:t>6 504,4</w:t>
            </w:r>
          </w:p>
        </w:tc>
        <w:tc>
          <w:tcPr>
            <w:tcW w:w="1260" w:type="dxa"/>
            <w:tcBorders>
              <w:top w:val="nil"/>
              <w:left w:val="nil"/>
              <w:bottom w:val="nil"/>
              <w:right w:val="nil"/>
            </w:tcBorders>
            <w:vAlign w:val="center"/>
          </w:tcPr>
          <w:p>
            <w:pPr>
              <w:jc w:val="right"/>
            </w:pPr>
            <w:r>
              <w:t>2 456</w:t>
            </w:r>
          </w:p>
        </w:tc>
        <w:tc>
          <w:tcPr>
            <w:tcW w:w="1080" w:type="dxa"/>
            <w:tcBorders>
              <w:top w:val="nil"/>
              <w:left w:val="nil"/>
              <w:bottom w:val="nil"/>
              <w:right w:val="nil"/>
            </w:tcBorders>
            <w:vAlign w:val="center"/>
          </w:tcPr>
          <w:p>
            <w:pPr>
              <w:jc w:val="right"/>
            </w:pPr>
            <w:r>
              <w:t>835,8</w:t>
            </w:r>
          </w:p>
        </w:tc>
        <w:tc>
          <w:tcPr>
            <w:tcW w:w="1080" w:type="dxa"/>
            <w:tcBorders>
              <w:top w:val="nil"/>
              <w:left w:val="nil"/>
              <w:bottom w:val="nil"/>
              <w:right w:val="nil"/>
            </w:tcBorders>
          </w:tcPr>
          <w:p>
            <w:pPr>
              <w:jc w:val="right"/>
            </w:pPr>
            <w:r>
              <w:t>320</w:t>
            </w:r>
          </w:p>
        </w:tc>
        <w:tc>
          <w:tcPr>
            <w:tcW w:w="1482" w:type="dxa"/>
            <w:tcBorders>
              <w:top w:val="nil"/>
              <w:left w:val="nil"/>
              <w:bottom w:val="nil"/>
              <w:right w:val="nil"/>
            </w:tcBorders>
          </w:tcPr>
          <w:p>
            <w:pPr>
              <w:jc w:val="right"/>
            </w:pPr>
            <w:r>
              <w:t>167,5</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25 756</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Šalčininkų rajono</w:t>
            </w:r>
          </w:p>
        </w:tc>
        <w:tc>
          <w:tcPr>
            <w:tcW w:w="1080" w:type="dxa"/>
            <w:tcBorders>
              <w:top w:val="nil"/>
              <w:left w:val="nil"/>
              <w:bottom w:val="nil"/>
              <w:right w:val="nil"/>
            </w:tcBorders>
          </w:tcPr>
          <w:p>
            <w:pPr>
              <w:jc w:val="right"/>
            </w:pPr>
            <w:r>
              <w:t>12 873,4</w:t>
            </w:r>
          </w:p>
        </w:tc>
        <w:tc>
          <w:tcPr>
            <w:tcW w:w="1440" w:type="dxa"/>
            <w:tcBorders>
              <w:top w:val="nil"/>
              <w:left w:val="nil"/>
              <w:bottom w:val="nil"/>
              <w:right w:val="nil"/>
            </w:tcBorders>
            <w:vAlign w:val="center"/>
          </w:tcPr>
          <w:p>
            <w:pPr>
              <w:jc w:val="right"/>
            </w:pPr>
            <w:r>
              <w:t>7 031</w:t>
            </w:r>
          </w:p>
        </w:tc>
        <w:tc>
          <w:tcPr>
            <w:tcW w:w="1260" w:type="dxa"/>
            <w:tcBorders>
              <w:top w:val="nil"/>
              <w:left w:val="nil"/>
              <w:bottom w:val="nil"/>
              <w:right w:val="nil"/>
            </w:tcBorders>
            <w:vAlign w:val="center"/>
          </w:tcPr>
          <w:p>
            <w:pPr>
              <w:jc w:val="right"/>
            </w:pPr>
            <w:r>
              <w:t>2 493,2</w:t>
            </w:r>
          </w:p>
        </w:tc>
        <w:tc>
          <w:tcPr>
            <w:tcW w:w="1080" w:type="dxa"/>
            <w:tcBorders>
              <w:top w:val="nil"/>
              <w:left w:val="nil"/>
              <w:bottom w:val="nil"/>
              <w:right w:val="nil"/>
            </w:tcBorders>
            <w:vAlign w:val="center"/>
          </w:tcPr>
          <w:p>
            <w:pPr>
              <w:jc w:val="right"/>
            </w:pPr>
            <w:r>
              <w:t>449,3</w:t>
            </w:r>
          </w:p>
        </w:tc>
        <w:tc>
          <w:tcPr>
            <w:tcW w:w="1080" w:type="dxa"/>
            <w:tcBorders>
              <w:top w:val="nil"/>
              <w:left w:val="nil"/>
              <w:bottom w:val="nil"/>
              <w:right w:val="nil"/>
            </w:tcBorders>
          </w:tcPr>
          <w:p>
            <w:pPr>
              <w:jc w:val="right"/>
            </w:pPr>
            <w:r>
              <w:t>274</w:t>
            </w:r>
          </w:p>
        </w:tc>
        <w:tc>
          <w:tcPr>
            <w:tcW w:w="1482" w:type="dxa"/>
            <w:tcBorders>
              <w:top w:val="nil"/>
              <w:left w:val="nil"/>
              <w:bottom w:val="nil"/>
              <w:right w:val="nil"/>
            </w:tcBorders>
          </w:tcPr>
          <w:p>
            <w:pPr>
              <w:jc w:val="right"/>
            </w:pPr>
            <w:r>
              <w:t>30,9</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23 246</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Šiaulių rajono</w:t>
            </w:r>
          </w:p>
        </w:tc>
        <w:tc>
          <w:tcPr>
            <w:tcW w:w="1080" w:type="dxa"/>
            <w:tcBorders>
              <w:top w:val="nil"/>
              <w:left w:val="nil"/>
              <w:bottom w:val="nil"/>
              <w:right w:val="nil"/>
            </w:tcBorders>
          </w:tcPr>
          <w:p>
            <w:pPr>
              <w:jc w:val="right"/>
            </w:pPr>
            <w:r>
              <w:t>11 042,5</w:t>
            </w:r>
          </w:p>
        </w:tc>
        <w:tc>
          <w:tcPr>
            <w:tcW w:w="1440" w:type="dxa"/>
            <w:tcBorders>
              <w:top w:val="nil"/>
              <w:left w:val="nil"/>
              <w:bottom w:val="nil"/>
              <w:right w:val="nil"/>
            </w:tcBorders>
            <w:vAlign w:val="center"/>
          </w:tcPr>
          <w:p>
            <w:pPr>
              <w:jc w:val="right"/>
            </w:pPr>
            <w:r>
              <w:t>5 437,6</w:t>
            </w:r>
          </w:p>
        </w:tc>
        <w:tc>
          <w:tcPr>
            <w:tcW w:w="1260" w:type="dxa"/>
            <w:tcBorders>
              <w:top w:val="nil"/>
              <w:left w:val="nil"/>
              <w:bottom w:val="nil"/>
              <w:right w:val="nil"/>
            </w:tcBorders>
            <w:vAlign w:val="center"/>
          </w:tcPr>
          <w:p>
            <w:pPr>
              <w:jc w:val="right"/>
            </w:pPr>
            <w:r>
              <w:t>2 442,7</w:t>
            </w:r>
          </w:p>
        </w:tc>
        <w:tc>
          <w:tcPr>
            <w:tcW w:w="1080" w:type="dxa"/>
            <w:tcBorders>
              <w:top w:val="nil"/>
              <w:left w:val="nil"/>
              <w:bottom w:val="nil"/>
              <w:right w:val="nil"/>
            </w:tcBorders>
            <w:vAlign w:val="center"/>
          </w:tcPr>
          <w:p>
            <w:pPr>
              <w:jc w:val="right"/>
            </w:pPr>
            <w:r>
              <w:t>585,1</w:t>
            </w:r>
          </w:p>
        </w:tc>
        <w:tc>
          <w:tcPr>
            <w:tcW w:w="1080" w:type="dxa"/>
            <w:tcBorders>
              <w:top w:val="nil"/>
              <w:left w:val="nil"/>
              <w:bottom w:val="nil"/>
              <w:right w:val="nil"/>
            </w:tcBorders>
          </w:tcPr>
          <w:p>
            <w:pPr>
              <w:jc w:val="right"/>
            </w:pPr>
            <w:r>
              <w:t>216,7</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28 456</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Šilalės rajono</w:t>
            </w:r>
          </w:p>
        </w:tc>
        <w:tc>
          <w:tcPr>
            <w:tcW w:w="1080" w:type="dxa"/>
            <w:tcBorders>
              <w:top w:val="nil"/>
              <w:left w:val="nil"/>
              <w:bottom w:val="nil"/>
              <w:right w:val="nil"/>
            </w:tcBorders>
          </w:tcPr>
          <w:p>
            <w:pPr>
              <w:jc w:val="right"/>
            </w:pPr>
            <w:r>
              <w:t>11 700,1</w:t>
            </w:r>
          </w:p>
        </w:tc>
        <w:tc>
          <w:tcPr>
            <w:tcW w:w="1440" w:type="dxa"/>
            <w:tcBorders>
              <w:top w:val="nil"/>
              <w:left w:val="nil"/>
              <w:bottom w:val="nil"/>
              <w:right w:val="nil"/>
            </w:tcBorders>
            <w:vAlign w:val="center"/>
          </w:tcPr>
          <w:p>
            <w:pPr>
              <w:jc w:val="right"/>
            </w:pPr>
            <w:r>
              <w:t>5 249,5</w:t>
            </w:r>
          </w:p>
        </w:tc>
        <w:tc>
          <w:tcPr>
            <w:tcW w:w="1260" w:type="dxa"/>
            <w:tcBorders>
              <w:top w:val="nil"/>
              <w:left w:val="nil"/>
              <w:bottom w:val="nil"/>
              <w:right w:val="nil"/>
            </w:tcBorders>
            <w:vAlign w:val="center"/>
          </w:tcPr>
          <w:p>
            <w:pPr>
              <w:jc w:val="right"/>
            </w:pPr>
            <w:r>
              <w:t>2 625,4</w:t>
            </w:r>
          </w:p>
        </w:tc>
        <w:tc>
          <w:tcPr>
            <w:tcW w:w="1080" w:type="dxa"/>
            <w:tcBorders>
              <w:top w:val="nil"/>
              <w:left w:val="nil"/>
              <w:bottom w:val="nil"/>
              <w:right w:val="nil"/>
            </w:tcBorders>
            <w:vAlign w:val="center"/>
          </w:tcPr>
          <w:p>
            <w:pPr>
              <w:jc w:val="right"/>
            </w:pPr>
            <w:r>
              <w:t>1 083,5</w:t>
            </w:r>
          </w:p>
        </w:tc>
        <w:tc>
          <w:tcPr>
            <w:tcW w:w="1080" w:type="dxa"/>
            <w:tcBorders>
              <w:top w:val="nil"/>
              <w:left w:val="nil"/>
              <w:bottom w:val="nil"/>
              <w:right w:val="nil"/>
            </w:tcBorders>
          </w:tcPr>
          <w:p>
            <w:pPr>
              <w:jc w:val="right"/>
            </w:pPr>
            <w:r>
              <w:t>125,7</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22 950</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Šilutės rajono</w:t>
            </w:r>
          </w:p>
        </w:tc>
        <w:tc>
          <w:tcPr>
            <w:tcW w:w="1080" w:type="dxa"/>
            <w:tcBorders>
              <w:top w:val="nil"/>
              <w:left w:val="nil"/>
              <w:bottom w:val="nil"/>
              <w:right w:val="nil"/>
            </w:tcBorders>
          </w:tcPr>
          <w:p>
            <w:pPr>
              <w:jc w:val="right"/>
            </w:pPr>
            <w:r>
              <w:t>17 266,1</w:t>
            </w:r>
          </w:p>
        </w:tc>
        <w:tc>
          <w:tcPr>
            <w:tcW w:w="1440" w:type="dxa"/>
            <w:tcBorders>
              <w:top w:val="nil"/>
              <w:left w:val="nil"/>
              <w:bottom w:val="nil"/>
              <w:right w:val="nil"/>
            </w:tcBorders>
            <w:vAlign w:val="center"/>
          </w:tcPr>
          <w:p>
            <w:pPr>
              <w:jc w:val="right"/>
            </w:pPr>
            <w:r>
              <w:t>7 819,1</w:t>
            </w:r>
          </w:p>
        </w:tc>
        <w:tc>
          <w:tcPr>
            <w:tcW w:w="1260" w:type="dxa"/>
            <w:tcBorders>
              <w:top w:val="nil"/>
              <w:left w:val="nil"/>
              <w:bottom w:val="nil"/>
              <w:right w:val="nil"/>
            </w:tcBorders>
            <w:vAlign w:val="center"/>
          </w:tcPr>
          <w:p>
            <w:pPr>
              <w:jc w:val="right"/>
            </w:pPr>
            <w:r>
              <w:t>3 613,2</w:t>
            </w:r>
          </w:p>
        </w:tc>
        <w:tc>
          <w:tcPr>
            <w:tcW w:w="1080" w:type="dxa"/>
            <w:tcBorders>
              <w:top w:val="nil"/>
              <w:left w:val="nil"/>
              <w:bottom w:val="nil"/>
              <w:right w:val="nil"/>
            </w:tcBorders>
            <w:vAlign w:val="center"/>
          </w:tcPr>
          <w:p>
            <w:pPr>
              <w:jc w:val="right"/>
            </w:pPr>
            <w:r>
              <w:t>1 036,9</w:t>
            </w:r>
          </w:p>
        </w:tc>
        <w:tc>
          <w:tcPr>
            <w:tcW w:w="1080" w:type="dxa"/>
            <w:tcBorders>
              <w:top w:val="nil"/>
              <w:left w:val="nil"/>
              <w:bottom w:val="nil"/>
              <w:right w:val="nil"/>
            </w:tcBorders>
          </w:tcPr>
          <w:p>
            <w:pPr>
              <w:jc w:val="right"/>
            </w:pPr>
            <w:r>
              <w:t>2 324,6</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33 103</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Širvintų rajono</w:t>
            </w:r>
          </w:p>
        </w:tc>
        <w:tc>
          <w:tcPr>
            <w:tcW w:w="1080" w:type="dxa"/>
            <w:tcBorders>
              <w:top w:val="nil"/>
              <w:left w:val="nil"/>
              <w:bottom w:val="nil"/>
              <w:right w:val="nil"/>
            </w:tcBorders>
          </w:tcPr>
          <w:p>
            <w:pPr>
              <w:jc w:val="right"/>
            </w:pPr>
            <w:r>
              <w:t>5 510</w:t>
            </w:r>
          </w:p>
        </w:tc>
        <w:tc>
          <w:tcPr>
            <w:tcW w:w="1440" w:type="dxa"/>
            <w:tcBorders>
              <w:top w:val="nil"/>
              <w:left w:val="nil"/>
              <w:bottom w:val="nil"/>
              <w:right w:val="nil"/>
            </w:tcBorders>
            <w:vAlign w:val="center"/>
          </w:tcPr>
          <w:p>
            <w:pPr>
              <w:jc w:val="right"/>
            </w:pPr>
            <w:r>
              <w:t>2 291</w:t>
            </w:r>
          </w:p>
        </w:tc>
        <w:tc>
          <w:tcPr>
            <w:tcW w:w="1260" w:type="dxa"/>
            <w:tcBorders>
              <w:top w:val="nil"/>
              <w:left w:val="nil"/>
              <w:bottom w:val="nil"/>
              <w:right w:val="nil"/>
            </w:tcBorders>
            <w:vAlign w:val="center"/>
          </w:tcPr>
          <w:p>
            <w:pPr>
              <w:jc w:val="right"/>
            </w:pPr>
            <w:r>
              <w:t>1 114,5</w:t>
            </w:r>
          </w:p>
        </w:tc>
        <w:tc>
          <w:tcPr>
            <w:tcW w:w="1080" w:type="dxa"/>
            <w:tcBorders>
              <w:top w:val="nil"/>
              <w:left w:val="nil"/>
              <w:bottom w:val="nil"/>
              <w:right w:val="nil"/>
            </w:tcBorders>
            <w:vAlign w:val="center"/>
          </w:tcPr>
          <w:p>
            <w:pPr>
              <w:jc w:val="right"/>
            </w:pPr>
            <w:r>
              <w:t>490,9</w:t>
            </w:r>
          </w:p>
        </w:tc>
        <w:tc>
          <w:tcPr>
            <w:tcW w:w="1080" w:type="dxa"/>
            <w:tcBorders>
              <w:top w:val="nil"/>
              <w:left w:val="nil"/>
              <w:bottom w:val="nil"/>
              <w:right w:val="nil"/>
            </w:tcBorders>
          </w:tcPr>
          <w:p>
            <w:pPr>
              <w:jc w:val="right"/>
            </w:pPr>
            <w:r>
              <w:t>82</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12 666</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Švenčionių rajono</w:t>
            </w:r>
          </w:p>
        </w:tc>
        <w:tc>
          <w:tcPr>
            <w:tcW w:w="1080" w:type="dxa"/>
            <w:tcBorders>
              <w:top w:val="nil"/>
              <w:left w:val="nil"/>
              <w:bottom w:val="nil"/>
              <w:right w:val="nil"/>
            </w:tcBorders>
          </w:tcPr>
          <w:p>
            <w:pPr>
              <w:jc w:val="right"/>
            </w:pPr>
            <w:r>
              <w:t>9 596,8</w:t>
            </w:r>
          </w:p>
        </w:tc>
        <w:tc>
          <w:tcPr>
            <w:tcW w:w="1440" w:type="dxa"/>
            <w:tcBorders>
              <w:top w:val="nil"/>
              <w:left w:val="nil"/>
              <w:bottom w:val="nil"/>
              <w:right w:val="nil"/>
            </w:tcBorders>
            <w:vAlign w:val="center"/>
          </w:tcPr>
          <w:p>
            <w:pPr>
              <w:jc w:val="right"/>
            </w:pPr>
            <w:r>
              <w:t>5 099,4</w:t>
            </w:r>
          </w:p>
        </w:tc>
        <w:tc>
          <w:tcPr>
            <w:tcW w:w="1260" w:type="dxa"/>
            <w:tcBorders>
              <w:top w:val="nil"/>
              <w:left w:val="nil"/>
              <w:bottom w:val="nil"/>
              <w:right w:val="nil"/>
            </w:tcBorders>
            <w:vAlign w:val="center"/>
          </w:tcPr>
          <w:p>
            <w:pPr>
              <w:jc w:val="right"/>
            </w:pPr>
            <w:r>
              <w:t>1 273</w:t>
            </w:r>
          </w:p>
        </w:tc>
        <w:tc>
          <w:tcPr>
            <w:tcW w:w="1080" w:type="dxa"/>
            <w:tcBorders>
              <w:top w:val="nil"/>
              <w:left w:val="nil"/>
              <w:bottom w:val="nil"/>
              <w:right w:val="nil"/>
            </w:tcBorders>
            <w:vAlign w:val="center"/>
          </w:tcPr>
          <w:p>
            <w:pPr>
              <w:jc w:val="right"/>
            </w:pPr>
            <w:r>
              <w:t>646,4</w:t>
            </w:r>
          </w:p>
        </w:tc>
        <w:tc>
          <w:tcPr>
            <w:tcW w:w="1080" w:type="dxa"/>
            <w:tcBorders>
              <w:top w:val="nil"/>
              <w:left w:val="nil"/>
              <w:bottom w:val="nil"/>
              <w:right w:val="nil"/>
            </w:tcBorders>
          </w:tcPr>
          <w:p>
            <w:pPr>
              <w:jc w:val="right"/>
            </w:pPr>
            <w:r>
              <w:t>89,6</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18 933</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Tauragės rajono</w:t>
            </w:r>
          </w:p>
        </w:tc>
        <w:tc>
          <w:tcPr>
            <w:tcW w:w="1080" w:type="dxa"/>
            <w:tcBorders>
              <w:top w:val="nil"/>
              <w:left w:val="nil"/>
              <w:bottom w:val="nil"/>
              <w:right w:val="nil"/>
            </w:tcBorders>
          </w:tcPr>
          <w:p>
            <w:pPr>
              <w:jc w:val="right"/>
            </w:pPr>
            <w:r>
              <w:t>12 618,4</w:t>
            </w:r>
          </w:p>
        </w:tc>
        <w:tc>
          <w:tcPr>
            <w:tcW w:w="1440" w:type="dxa"/>
            <w:tcBorders>
              <w:top w:val="nil"/>
              <w:left w:val="nil"/>
              <w:bottom w:val="nil"/>
              <w:right w:val="nil"/>
            </w:tcBorders>
            <w:vAlign w:val="center"/>
          </w:tcPr>
          <w:p>
            <w:pPr>
              <w:jc w:val="right"/>
            </w:pPr>
            <w:r>
              <w:t>6 426,7</w:t>
            </w:r>
          </w:p>
        </w:tc>
        <w:tc>
          <w:tcPr>
            <w:tcW w:w="1260" w:type="dxa"/>
            <w:tcBorders>
              <w:top w:val="nil"/>
              <w:left w:val="nil"/>
              <w:bottom w:val="nil"/>
              <w:right w:val="nil"/>
            </w:tcBorders>
            <w:vAlign w:val="center"/>
          </w:tcPr>
          <w:p>
            <w:pPr>
              <w:jc w:val="right"/>
            </w:pPr>
            <w:r>
              <w:t>2 786,4</w:t>
            </w:r>
          </w:p>
        </w:tc>
        <w:tc>
          <w:tcPr>
            <w:tcW w:w="1080" w:type="dxa"/>
            <w:tcBorders>
              <w:top w:val="nil"/>
              <w:left w:val="nil"/>
              <w:bottom w:val="nil"/>
              <w:right w:val="nil"/>
            </w:tcBorders>
            <w:vAlign w:val="center"/>
          </w:tcPr>
          <w:p>
            <w:pPr>
              <w:jc w:val="right"/>
            </w:pPr>
            <w:r>
              <w:t>925</w:t>
            </w:r>
          </w:p>
        </w:tc>
        <w:tc>
          <w:tcPr>
            <w:tcW w:w="1080" w:type="dxa"/>
            <w:tcBorders>
              <w:top w:val="nil"/>
              <w:left w:val="nil"/>
              <w:bottom w:val="nil"/>
              <w:right w:val="nil"/>
            </w:tcBorders>
          </w:tcPr>
          <w:p>
            <w:pPr>
              <w:jc w:val="right"/>
            </w:pPr>
            <w:r>
              <w:t>114,5</w:t>
            </w:r>
          </w:p>
        </w:tc>
        <w:tc>
          <w:tcPr>
            <w:tcW w:w="1482" w:type="dxa"/>
            <w:tcBorders>
              <w:top w:val="nil"/>
              <w:left w:val="nil"/>
              <w:bottom w:val="nil"/>
              <w:right w:val="nil"/>
            </w:tcBorders>
          </w:tcPr>
          <w:p>
            <w:pPr>
              <w:jc w:val="right"/>
            </w:pPr>
            <w:r>
              <w:t>22,5</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32 047</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Telšių rajono</w:t>
            </w:r>
          </w:p>
        </w:tc>
        <w:tc>
          <w:tcPr>
            <w:tcW w:w="1080" w:type="dxa"/>
            <w:tcBorders>
              <w:top w:val="nil"/>
              <w:left w:val="nil"/>
              <w:bottom w:val="nil"/>
              <w:right w:val="nil"/>
            </w:tcBorders>
          </w:tcPr>
          <w:p>
            <w:pPr>
              <w:jc w:val="right"/>
            </w:pPr>
            <w:r>
              <w:t>19 449</w:t>
            </w:r>
          </w:p>
        </w:tc>
        <w:tc>
          <w:tcPr>
            <w:tcW w:w="1440" w:type="dxa"/>
            <w:tcBorders>
              <w:top w:val="nil"/>
              <w:left w:val="nil"/>
              <w:bottom w:val="nil"/>
              <w:right w:val="nil"/>
            </w:tcBorders>
            <w:vAlign w:val="center"/>
          </w:tcPr>
          <w:p>
            <w:pPr>
              <w:jc w:val="right"/>
            </w:pPr>
            <w:r>
              <w:t>11 624,5</w:t>
            </w:r>
          </w:p>
        </w:tc>
        <w:tc>
          <w:tcPr>
            <w:tcW w:w="1260" w:type="dxa"/>
            <w:tcBorders>
              <w:top w:val="nil"/>
              <w:left w:val="nil"/>
              <w:bottom w:val="nil"/>
              <w:right w:val="nil"/>
            </w:tcBorders>
            <w:vAlign w:val="center"/>
          </w:tcPr>
          <w:p>
            <w:pPr>
              <w:jc w:val="right"/>
            </w:pPr>
            <w:r>
              <w:t>3 758,7</w:t>
            </w:r>
          </w:p>
        </w:tc>
        <w:tc>
          <w:tcPr>
            <w:tcW w:w="1080" w:type="dxa"/>
            <w:tcBorders>
              <w:top w:val="nil"/>
              <w:left w:val="nil"/>
              <w:bottom w:val="nil"/>
              <w:right w:val="nil"/>
            </w:tcBorders>
            <w:vAlign w:val="center"/>
          </w:tcPr>
          <w:p>
            <w:pPr>
              <w:jc w:val="right"/>
            </w:pPr>
            <w:r>
              <w:t>1 064,9</w:t>
            </w:r>
          </w:p>
        </w:tc>
        <w:tc>
          <w:tcPr>
            <w:tcW w:w="1080" w:type="dxa"/>
            <w:tcBorders>
              <w:top w:val="nil"/>
              <w:left w:val="nil"/>
              <w:bottom w:val="nil"/>
              <w:right w:val="nil"/>
            </w:tcBorders>
          </w:tcPr>
          <w:p>
            <w:pPr>
              <w:jc w:val="right"/>
            </w:pPr>
            <w:r>
              <w:t>176,1</w:t>
            </w:r>
          </w:p>
        </w:tc>
        <w:tc>
          <w:tcPr>
            <w:tcW w:w="1482" w:type="dxa"/>
            <w:tcBorders>
              <w:top w:val="nil"/>
              <w:left w:val="nil"/>
              <w:bottom w:val="nil"/>
              <w:right w:val="nil"/>
            </w:tcBorders>
          </w:tcPr>
          <w:p>
            <w:pPr>
              <w:jc w:val="right"/>
            </w:pPr>
            <w:r>
              <w:t>170,9</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36 807</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Trakų rajono</w:t>
            </w:r>
          </w:p>
        </w:tc>
        <w:tc>
          <w:tcPr>
            <w:tcW w:w="1080" w:type="dxa"/>
            <w:tcBorders>
              <w:top w:val="nil"/>
              <w:left w:val="nil"/>
              <w:bottom w:val="nil"/>
              <w:right w:val="nil"/>
            </w:tcBorders>
          </w:tcPr>
          <w:p>
            <w:pPr>
              <w:jc w:val="right"/>
            </w:pPr>
            <w:r>
              <w:t>8 366,5</w:t>
            </w:r>
          </w:p>
        </w:tc>
        <w:tc>
          <w:tcPr>
            <w:tcW w:w="1440" w:type="dxa"/>
            <w:tcBorders>
              <w:top w:val="nil"/>
              <w:left w:val="nil"/>
              <w:bottom w:val="nil"/>
              <w:right w:val="nil"/>
            </w:tcBorders>
            <w:vAlign w:val="center"/>
          </w:tcPr>
          <w:p>
            <w:pPr>
              <w:jc w:val="right"/>
            </w:pPr>
            <w:r>
              <w:t>4 478,5</w:t>
            </w:r>
          </w:p>
        </w:tc>
        <w:tc>
          <w:tcPr>
            <w:tcW w:w="1260" w:type="dxa"/>
            <w:tcBorders>
              <w:top w:val="nil"/>
              <w:left w:val="nil"/>
              <w:bottom w:val="nil"/>
              <w:right w:val="nil"/>
            </w:tcBorders>
            <w:vAlign w:val="center"/>
          </w:tcPr>
          <w:p>
            <w:pPr>
              <w:jc w:val="right"/>
            </w:pPr>
            <w:r>
              <w:t>1 158,5</w:t>
            </w:r>
          </w:p>
        </w:tc>
        <w:tc>
          <w:tcPr>
            <w:tcW w:w="1080" w:type="dxa"/>
            <w:tcBorders>
              <w:top w:val="nil"/>
              <w:left w:val="nil"/>
              <w:bottom w:val="nil"/>
              <w:right w:val="nil"/>
            </w:tcBorders>
            <w:vAlign w:val="center"/>
          </w:tcPr>
          <w:p>
            <w:pPr>
              <w:jc w:val="right"/>
            </w:pPr>
            <w:r>
              <w:t>625</w:t>
            </w:r>
          </w:p>
        </w:tc>
        <w:tc>
          <w:tcPr>
            <w:tcW w:w="1080" w:type="dxa"/>
            <w:tcBorders>
              <w:top w:val="nil"/>
              <w:left w:val="nil"/>
              <w:bottom w:val="nil"/>
              <w:right w:val="nil"/>
            </w:tcBorders>
          </w:tcPr>
          <w:p>
            <w:pPr>
              <w:jc w:val="right"/>
            </w:pPr>
            <w:r>
              <w:t>182,5</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24 459</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Ukmergės rajono</w:t>
            </w:r>
          </w:p>
        </w:tc>
        <w:tc>
          <w:tcPr>
            <w:tcW w:w="1080" w:type="dxa"/>
            <w:tcBorders>
              <w:top w:val="nil"/>
              <w:left w:val="nil"/>
              <w:bottom w:val="nil"/>
              <w:right w:val="nil"/>
            </w:tcBorders>
          </w:tcPr>
          <w:p>
            <w:pPr>
              <w:jc w:val="right"/>
            </w:pPr>
            <w:r>
              <w:t>14 193,1</w:t>
            </w:r>
          </w:p>
        </w:tc>
        <w:tc>
          <w:tcPr>
            <w:tcW w:w="1440" w:type="dxa"/>
            <w:tcBorders>
              <w:top w:val="nil"/>
              <w:left w:val="nil"/>
              <w:bottom w:val="nil"/>
              <w:right w:val="nil"/>
            </w:tcBorders>
            <w:vAlign w:val="center"/>
          </w:tcPr>
          <w:p>
            <w:pPr>
              <w:jc w:val="right"/>
            </w:pPr>
            <w:r>
              <w:t>8 087,2</w:t>
            </w:r>
          </w:p>
        </w:tc>
        <w:tc>
          <w:tcPr>
            <w:tcW w:w="1260" w:type="dxa"/>
            <w:tcBorders>
              <w:top w:val="nil"/>
              <w:left w:val="nil"/>
              <w:bottom w:val="nil"/>
              <w:right w:val="nil"/>
            </w:tcBorders>
            <w:vAlign w:val="center"/>
          </w:tcPr>
          <w:p>
            <w:pPr>
              <w:jc w:val="right"/>
            </w:pPr>
            <w:r>
              <w:t>1 903,9</w:t>
            </w:r>
          </w:p>
        </w:tc>
        <w:tc>
          <w:tcPr>
            <w:tcW w:w="1080" w:type="dxa"/>
            <w:tcBorders>
              <w:top w:val="nil"/>
              <w:left w:val="nil"/>
              <w:bottom w:val="nil"/>
              <w:right w:val="nil"/>
            </w:tcBorders>
            <w:vAlign w:val="center"/>
          </w:tcPr>
          <w:p>
            <w:pPr>
              <w:jc w:val="right"/>
            </w:pPr>
            <w:r>
              <w:t>679,6</w:t>
            </w:r>
          </w:p>
        </w:tc>
        <w:tc>
          <w:tcPr>
            <w:tcW w:w="1080" w:type="dxa"/>
            <w:tcBorders>
              <w:top w:val="nil"/>
              <w:left w:val="nil"/>
              <w:bottom w:val="nil"/>
              <w:right w:val="nil"/>
            </w:tcBorders>
          </w:tcPr>
          <w:p>
            <w:pPr>
              <w:jc w:val="right"/>
            </w:pPr>
            <w:r>
              <w:t>320</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26 364</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Utenos rajono</w:t>
            </w:r>
          </w:p>
        </w:tc>
        <w:tc>
          <w:tcPr>
            <w:tcW w:w="1080" w:type="dxa"/>
            <w:tcBorders>
              <w:top w:val="nil"/>
              <w:left w:val="nil"/>
              <w:bottom w:val="nil"/>
              <w:right w:val="nil"/>
            </w:tcBorders>
          </w:tcPr>
          <w:p>
            <w:pPr>
              <w:jc w:val="right"/>
            </w:pPr>
            <w:r>
              <w:t>7 941,7</w:t>
            </w:r>
          </w:p>
        </w:tc>
        <w:tc>
          <w:tcPr>
            <w:tcW w:w="1440" w:type="dxa"/>
            <w:tcBorders>
              <w:top w:val="nil"/>
              <w:left w:val="nil"/>
              <w:bottom w:val="nil"/>
              <w:right w:val="nil"/>
            </w:tcBorders>
            <w:vAlign w:val="center"/>
          </w:tcPr>
          <w:p>
            <w:pPr>
              <w:jc w:val="right"/>
            </w:pPr>
            <w:r>
              <w:t>3 315,2</w:t>
            </w:r>
          </w:p>
        </w:tc>
        <w:tc>
          <w:tcPr>
            <w:tcW w:w="1260" w:type="dxa"/>
            <w:tcBorders>
              <w:top w:val="nil"/>
              <w:left w:val="nil"/>
              <w:bottom w:val="nil"/>
              <w:right w:val="nil"/>
            </w:tcBorders>
            <w:vAlign w:val="center"/>
          </w:tcPr>
          <w:p>
            <w:pPr>
              <w:jc w:val="right"/>
            </w:pPr>
            <w:r>
              <w:t>1 181,6</w:t>
            </w:r>
          </w:p>
        </w:tc>
        <w:tc>
          <w:tcPr>
            <w:tcW w:w="1080" w:type="dxa"/>
            <w:tcBorders>
              <w:top w:val="nil"/>
              <w:left w:val="nil"/>
              <w:bottom w:val="nil"/>
              <w:right w:val="nil"/>
            </w:tcBorders>
            <w:vAlign w:val="center"/>
          </w:tcPr>
          <w:p>
            <w:pPr>
              <w:jc w:val="right"/>
            </w:pPr>
            <w:r>
              <w:t>728,9</w:t>
            </w:r>
          </w:p>
        </w:tc>
        <w:tc>
          <w:tcPr>
            <w:tcW w:w="1080" w:type="dxa"/>
            <w:tcBorders>
              <w:top w:val="nil"/>
              <w:left w:val="nil"/>
              <w:bottom w:val="nil"/>
              <w:right w:val="nil"/>
            </w:tcBorders>
          </w:tcPr>
          <w:p>
            <w:pPr>
              <w:jc w:val="right"/>
            </w:pPr>
            <w:r>
              <w:t>91</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28 588</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Varėnos rajono</w:t>
            </w:r>
          </w:p>
        </w:tc>
        <w:tc>
          <w:tcPr>
            <w:tcW w:w="1080" w:type="dxa"/>
            <w:tcBorders>
              <w:top w:val="nil"/>
              <w:left w:val="nil"/>
              <w:bottom w:val="nil"/>
              <w:right w:val="nil"/>
            </w:tcBorders>
          </w:tcPr>
          <w:p>
            <w:pPr>
              <w:jc w:val="right"/>
            </w:pPr>
            <w:r>
              <w:t>10 231,5</w:t>
            </w:r>
          </w:p>
        </w:tc>
        <w:tc>
          <w:tcPr>
            <w:tcW w:w="1440" w:type="dxa"/>
            <w:tcBorders>
              <w:top w:val="nil"/>
              <w:left w:val="nil"/>
              <w:bottom w:val="nil"/>
              <w:right w:val="nil"/>
            </w:tcBorders>
            <w:vAlign w:val="center"/>
          </w:tcPr>
          <w:p>
            <w:pPr>
              <w:jc w:val="right"/>
            </w:pPr>
            <w:r>
              <w:t>5 268,1</w:t>
            </w:r>
          </w:p>
        </w:tc>
        <w:tc>
          <w:tcPr>
            <w:tcW w:w="1260" w:type="dxa"/>
            <w:tcBorders>
              <w:top w:val="nil"/>
              <w:left w:val="nil"/>
              <w:bottom w:val="nil"/>
              <w:right w:val="nil"/>
            </w:tcBorders>
            <w:vAlign w:val="center"/>
          </w:tcPr>
          <w:p>
            <w:pPr>
              <w:jc w:val="right"/>
            </w:pPr>
            <w:r>
              <w:t>1 614,7</w:t>
            </w:r>
          </w:p>
        </w:tc>
        <w:tc>
          <w:tcPr>
            <w:tcW w:w="1080" w:type="dxa"/>
            <w:tcBorders>
              <w:top w:val="nil"/>
              <w:left w:val="nil"/>
              <w:bottom w:val="nil"/>
              <w:right w:val="nil"/>
            </w:tcBorders>
            <w:vAlign w:val="center"/>
          </w:tcPr>
          <w:p>
            <w:pPr>
              <w:jc w:val="right"/>
            </w:pPr>
            <w:r>
              <w:t>583,4</w:t>
            </w:r>
          </w:p>
        </w:tc>
        <w:tc>
          <w:tcPr>
            <w:tcW w:w="1080" w:type="dxa"/>
            <w:tcBorders>
              <w:top w:val="nil"/>
              <w:left w:val="nil"/>
              <w:bottom w:val="nil"/>
              <w:right w:val="nil"/>
            </w:tcBorders>
          </w:tcPr>
          <w:p>
            <w:pPr>
              <w:jc w:val="right"/>
            </w:pPr>
            <w:r>
              <w:t>120</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16 615</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Vilkaviškio rajono</w:t>
            </w:r>
          </w:p>
        </w:tc>
        <w:tc>
          <w:tcPr>
            <w:tcW w:w="1080" w:type="dxa"/>
            <w:tcBorders>
              <w:top w:val="nil"/>
              <w:left w:val="nil"/>
              <w:bottom w:val="nil"/>
              <w:right w:val="nil"/>
            </w:tcBorders>
          </w:tcPr>
          <w:p>
            <w:pPr>
              <w:jc w:val="right"/>
            </w:pPr>
            <w:r>
              <w:t>13 454,9</w:t>
            </w:r>
          </w:p>
        </w:tc>
        <w:tc>
          <w:tcPr>
            <w:tcW w:w="1440" w:type="dxa"/>
            <w:tcBorders>
              <w:top w:val="nil"/>
              <w:left w:val="nil"/>
              <w:bottom w:val="nil"/>
              <w:right w:val="nil"/>
            </w:tcBorders>
            <w:vAlign w:val="center"/>
          </w:tcPr>
          <w:p>
            <w:pPr>
              <w:jc w:val="right"/>
            </w:pPr>
            <w:r>
              <w:t>6 744,8</w:t>
            </w:r>
          </w:p>
        </w:tc>
        <w:tc>
          <w:tcPr>
            <w:tcW w:w="1260" w:type="dxa"/>
            <w:tcBorders>
              <w:top w:val="nil"/>
              <w:left w:val="nil"/>
              <w:bottom w:val="nil"/>
              <w:right w:val="nil"/>
            </w:tcBorders>
            <w:vAlign w:val="center"/>
          </w:tcPr>
          <w:p>
            <w:pPr>
              <w:jc w:val="right"/>
            </w:pPr>
            <w:r>
              <w:t>3 424,4</w:t>
            </w:r>
          </w:p>
        </w:tc>
        <w:tc>
          <w:tcPr>
            <w:tcW w:w="1080" w:type="dxa"/>
            <w:tcBorders>
              <w:top w:val="nil"/>
              <w:left w:val="nil"/>
              <w:bottom w:val="nil"/>
              <w:right w:val="nil"/>
            </w:tcBorders>
            <w:vAlign w:val="center"/>
          </w:tcPr>
          <w:p>
            <w:pPr>
              <w:jc w:val="right"/>
            </w:pPr>
            <w:r>
              <w:t>574,8</w:t>
            </w:r>
          </w:p>
        </w:tc>
        <w:tc>
          <w:tcPr>
            <w:tcW w:w="1080" w:type="dxa"/>
            <w:tcBorders>
              <w:top w:val="nil"/>
              <w:left w:val="nil"/>
              <w:bottom w:val="nil"/>
              <w:right w:val="nil"/>
            </w:tcBorders>
          </w:tcPr>
          <w:p>
            <w:pPr>
              <w:jc w:val="right"/>
            </w:pPr>
            <w:r>
              <w:t>137</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33 067</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Vilniaus rajono</w:t>
            </w:r>
          </w:p>
        </w:tc>
        <w:tc>
          <w:tcPr>
            <w:tcW w:w="1080" w:type="dxa"/>
            <w:tcBorders>
              <w:top w:val="nil"/>
              <w:left w:val="nil"/>
              <w:bottom w:val="nil"/>
              <w:right w:val="nil"/>
            </w:tcBorders>
          </w:tcPr>
          <w:p>
            <w:pPr>
              <w:jc w:val="right"/>
            </w:pPr>
            <w:r>
              <w:t>19 028,6</w:t>
            </w:r>
          </w:p>
        </w:tc>
        <w:tc>
          <w:tcPr>
            <w:tcW w:w="1440" w:type="dxa"/>
            <w:tcBorders>
              <w:top w:val="nil"/>
              <w:left w:val="nil"/>
              <w:bottom w:val="nil"/>
              <w:right w:val="nil"/>
            </w:tcBorders>
            <w:vAlign w:val="center"/>
          </w:tcPr>
          <w:p>
            <w:pPr>
              <w:jc w:val="right"/>
            </w:pPr>
            <w:r>
              <w:t>10 263,5</w:t>
            </w:r>
          </w:p>
        </w:tc>
        <w:tc>
          <w:tcPr>
            <w:tcW w:w="1260" w:type="dxa"/>
            <w:tcBorders>
              <w:top w:val="nil"/>
              <w:left w:val="nil"/>
              <w:bottom w:val="nil"/>
              <w:right w:val="nil"/>
            </w:tcBorders>
            <w:vAlign w:val="center"/>
          </w:tcPr>
          <w:p>
            <w:pPr>
              <w:jc w:val="right"/>
            </w:pPr>
            <w:r>
              <w:t>3 856,6</w:t>
            </w:r>
          </w:p>
        </w:tc>
        <w:tc>
          <w:tcPr>
            <w:tcW w:w="1080" w:type="dxa"/>
            <w:tcBorders>
              <w:top w:val="nil"/>
              <w:left w:val="nil"/>
              <w:bottom w:val="nil"/>
              <w:right w:val="nil"/>
            </w:tcBorders>
            <w:vAlign w:val="center"/>
          </w:tcPr>
          <w:p>
            <w:pPr>
              <w:jc w:val="right"/>
            </w:pPr>
            <w:r>
              <w:t>952,9</w:t>
            </w:r>
          </w:p>
        </w:tc>
        <w:tc>
          <w:tcPr>
            <w:tcW w:w="1080" w:type="dxa"/>
            <w:tcBorders>
              <w:top w:val="nil"/>
              <w:left w:val="nil"/>
              <w:bottom w:val="nil"/>
              <w:right w:val="nil"/>
            </w:tcBorders>
          </w:tcPr>
          <w:p>
            <w:pPr>
              <w:jc w:val="right"/>
            </w:pPr>
            <w:r>
              <w:t>91</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51 510</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Zarasų rajono</w:t>
            </w:r>
          </w:p>
        </w:tc>
        <w:tc>
          <w:tcPr>
            <w:tcW w:w="1080" w:type="dxa"/>
            <w:tcBorders>
              <w:top w:val="nil"/>
              <w:left w:val="nil"/>
              <w:bottom w:val="nil"/>
              <w:right w:val="nil"/>
            </w:tcBorders>
          </w:tcPr>
          <w:p>
            <w:pPr>
              <w:jc w:val="right"/>
            </w:pPr>
            <w:r>
              <w:t>7 561,9</w:t>
            </w:r>
          </w:p>
        </w:tc>
        <w:tc>
          <w:tcPr>
            <w:tcW w:w="1440" w:type="dxa"/>
            <w:tcBorders>
              <w:top w:val="nil"/>
              <w:left w:val="nil"/>
              <w:bottom w:val="nil"/>
              <w:right w:val="nil"/>
            </w:tcBorders>
            <w:vAlign w:val="center"/>
          </w:tcPr>
          <w:p>
            <w:pPr>
              <w:jc w:val="right"/>
            </w:pPr>
            <w:r>
              <w:t>3 657,9</w:t>
            </w:r>
          </w:p>
        </w:tc>
        <w:tc>
          <w:tcPr>
            <w:tcW w:w="1260" w:type="dxa"/>
            <w:tcBorders>
              <w:top w:val="nil"/>
              <w:left w:val="nil"/>
              <w:bottom w:val="nil"/>
              <w:right w:val="nil"/>
            </w:tcBorders>
            <w:vAlign w:val="center"/>
          </w:tcPr>
          <w:p>
            <w:pPr>
              <w:jc w:val="right"/>
            </w:pPr>
            <w:r>
              <w:t>1 183,1</w:t>
            </w:r>
          </w:p>
        </w:tc>
        <w:tc>
          <w:tcPr>
            <w:tcW w:w="1080" w:type="dxa"/>
            <w:tcBorders>
              <w:top w:val="nil"/>
              <w:left w:val="nil"/>
              <w:bottom w:val="nil"/>
              <w:right w:val="nil"/>
            </w:tcBorders>
            <w:vAlign w:val="center"/>
          </w:tcPr>
          <w:p>
            <w:pPr>
              <w:jc w:val="right"/>
            </w:pPr>
            <w:r>
              <w:t>410,3</w:t>
            </w:r>
          </w:p>
        </w:tc>
        <w:tc>
          <w:tcPr>
            <w:tcW w:w="1080" w:type="dxa"/>
            <w:tcBorders>
              <w:top w:val="nil"/>
              <w:left w:val="nil"/>
              <w:bottom w:val="nil"/>
              <w:right w:val="nil"/>
            </w:tcBorders>
          </w:tcPr>
          <w:p>
            <w:pPr>
              <w:jc w:val="right"/>
            </w:pPr>
            <w:r>
              <w:t>37</w:t>
            </w:r>
          </w:p>
        </w:tc>
        <w:tc>
          <w:tcPr>
            <w:tcW w:w="1482" w:type="dxa"/>
            <w:tcBorders>
              <w:top w:val="nil"/>
              <w:left w:val="nil"/>
              <w:bottom w:val="nil"/>
              <w:right w:val="nil"/>
            </w:tcBorders>
          </w:tcPr>
          <w:p>
            <w:pPr>
              <w:jc w:val="right"/>
            </w:pPr>
            <w:r>
              <w:t>186</w:t>
            </w: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11 599</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 xml:space="preserve">Elektrėnų </w:t>
            </w:r>
          </w:p>
        </w:tc>
        <w:tc>
          <w:tcPr>
            <w:tcW w:w="1080" w:type="dxa"/>
            <w:tcBorders>
              <w:top w:val="nil"/>
              <w:left w:val="nil"/>
              <w:bottom w:val="nil"/>
              <w:right w:val="nil"/>
            </w:tcBorders>
          </w:tcPr>
          <w:p>
            <w:pPr>
              <w:jc w:val="right"/>
            </w:pPr>
            <w:r>
              <w:t>4 640,5</w:t>
            </w:r>
          </w:p>
        </w:tc>
        <w:tc>
          <w:tcPr>
            <w:tcW w:w="1440" w:type="dxa"/>
            <w:tcBorders>
              <w:top w:val="nil"/>
              <w:left w:val="nil"/>
              <w:bottom w:val="nil"/>
              <w:right w:val="nil"/>
            </w:tcBorders>
            <w:vAlign w:val="center"/>
          </w:tcPr>
          <w:p>
            <w:pPr>
              <w:jc w:val="right"/>
            </w:pPr>
            <w:r>
              <w:t>1 834,9</w:t>
            </w:r>
          </w:p>
        </w:tc>
        <w:tc>
          <w:tcPr>
            <w:tcW w:w="1260" w:type="dxa"/>
            <w:tcBorders>
              <w:top w:val="nil"/>
              <w:left w:val="nil"/>
              <w:bottom w:val="nil"/>
              <w:right w:val="nil"/>
            </w:tcBorders>
            <w:vAlign w:val="center"/>
          </w:tcPr>
          <w:p>
            <w:pPr>
              <w:jc w:val="right"/>
            </w:pPr>
            <w:r>
              <w:t>821,5</w:t>
            </w:r>
          </w:p>
        </w:tc>
        <w:tc>
          <w:tcPr>
            <w:tcW w:w="1080" w:type="dxa"/>
            <w:tcBorders>
              <w:top w:val="nil"/>
              <w:left w:val="nil"/>
              <w:bottom w:val="nil"/>
              <w:right w:val="nil"/>
            </w:tcBorders>
            <w:vAlign w:val="center"/>
          </w:tcPr>
          <w:p>
            <w:pPr>
              <w:jc w:val="right"/>
            </w:pPr>
            <w:r>
              <w:t>641,9</w:t>
            </w:r>
          </w:p>
        </w:tc>
        <w:tc>
          <w:tcPr>
            <w:tcW w:w="1080" w:type="dxa"/>
            <w:tcBorders>
              <w:top w:val="nil"/>
              <w:left w:val="nil"/>
              <w:bottom w:val="nil"/>
              <w:right w:val="nil"/>
            </w:tcBorders>
          </w:tcPr>
          <w:p>
            <w:pPr>
              <w:jc w:val="right"/>
            </w:pPr>
            <w:r>
              <w:t>46,7</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17 148</w:t>
            </w:r>
          </w:p>
        </w:tc>
        <w:tc>
          <w:tcPr>
            <w:tcW w:w="1440" w:type="dxa"/>
            <w:tcBorders>
              <w:top w:val="nil"/>
              <w:left w:val="nil"/>
              <w:bottom w:val="nil"/>
              <w:right w:val="nil"/>
            </w:tcBorders>
            <w:vAlign w:val="center"/>
          </w:tcPr>
          <w:p>
            <w:pPr>
              <w:jc w:val="right"/>
            </w:pPr>
            <w:r>
              <w:t>1 091</w:t>
            </w: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Kalvarijos</w:t>
            </w:r>
          </w:p>
        </w:tc>
        <w:tc>
          <w:tcPr>
            <w:tcW w:w="1080" w:type="dxa"/>
            <w:tcBorders>
              <w:top w:val="nil"/>
              <w:left w:val="nil"/>
              <w:bottom w:val="nil"/>
              <w:right w:val="nil"/>
            </w:tcBorders>
          </w:tcPr>
          <w:p>
            <w:pPr>
              <w:jc w:val="right"/>
            </w:pPr>
            <w:r>
              <w:t>4 162,5</w:t>
            </w:r>
          </w:p>
        </w:tc>
        <w:tc>
          <w:tcPr>
            <w:tcW w:w="1440" w:type="dxa"/>
            <w:tcBorders>
              <w:top w:val="nil"/>
              <w:left w:val="nil"/>
              <w:bottom w:val="nil"/>
              <w:right w:val="nil"/>
            </w:tcBorders>
            <w:vAlign w:val="center"/>
          </w:tcPr>
          <w:p>
            <w:pPr>
              <w:jc w:val="right"/>
            </w:pPr>
            <w:r>
              <w:t>1 790,6</w:t>
            </w:r>
          </w:p>
        </w:tc>
        <w:tc>
          <w:tcPr>
            <w:tcW w:w="1260" w:type="dxa"/>
            <w:tcBorders>
              <w:top w:val="nil"/>
              <w:left w:val="nil"/>
              <w:bottom w:val="nil"/>
              <w:right w:val="nil"/>
            </w:tcBorders>
            <w:vAlign w:val="center"/>
          </w:tcPr>
          <w:p>
            <w:pPr>
              <w:jc w:val="right"/>
            </w:pPr>
            <w:r>
              <w:t>717</w:t>
            </w:r>
          </w:p>
        </w:tc>
        <w:tc>
          <w:tcPr>
            <w:tcW w:w="1080" w:type="dxa"/>
            <w:tcBorders>
              <w:top w:val="nil"/>
              <w:left w:val="nil"/>
              <w:bottom w:val="nil"/>
              <w:right w:val="nil"/>
            </w:tcBorders>
            <w:vAlign w:val="center"/>
          </w:tcPr>
          <w:p>
            <w:pPr>
              <w:jc w:val="right"/>
            </w:pPr>
            <w:r>
              <w:t>275</w:t>
            </w:r>
          </w:p>
        </w:tc>
        <w:tc>
          <w:tcPr>
            <w:tcW w:w="1080" w:type="dxa"/>
            <w:tcBorders>
              <w:top w:val="nil"/>
              <w:left w:val="nil"/>
              <w:bottom w:val="nil"/>
              <w:right w:val="nil"/>
            </w:tcBorders>
          </w:tcPr>
          <w:p>
            <w:pPr>
              <w:jc w:val="right"/>
            </w:pPr>
            <w:r>
              <w:t>41,5</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9 687</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 xml:space="preserve">Kazlų Rūdos </w:t>
            </w:r>
          </w:p>
        </w:tc>
        <w:tc>
          <w:tcPr>
            <w:tcW w:w="1080" w:type="dxa"/>
            <w:tcBorders>
              <w:top w:val="nil"/>
              <w:left w:val="nil"/>
              <w:bottom w:val="nil"/>
              <w:right w:val="nil"/>
            </w:tcBorders>
          </w:tcPr>
          <w:p>
            <w:pPr>
              <w:jc w:val="right"/>
            </w:pPr>
            <w:r>
              <w:t>3 227,1</w:t>
            </w:r>
          </w:p>
        </w:tc>
        <w:tc>
          <w:tcPr>
            <w:tcW w:w="1440" w:type="dxa"/>
            <w:tcBorders>
              <w:top w:val="nil"/>
              <w:left w:val="nil"/>
              <w:bottom w:val="nil"/>
              <w:right w:val="nil"/>
            </w:tcBorders>
            <w:vAlign w:val="center"/>
          </w:tcPr>
          <w:p>
            <w:pPr>
              <w:jc w:val="right"/>
            </w:pPr>
            <w:r>
              <w:t>1 222,6</w:t>
            </w:r>
          </w:p>
        </w:tc>
        <w:tc>
          <w:tcPr>
            <w:tcW w:w="1260" w:type="dxa"/>
            <w:tcBorders>
              <w:top w:val="nil"/>
              <w:left w:val="nil"/>
              <w:bottom w:val="nil"/>
              <w:right w:val="nil"/>
            </w:tcBorders>
            <w:vAlign w:val="center"/>
          </w:tcPr>
          <w:p>
            <w:pPr>
              <w:jc w:val="right"/>
            </w:pPr>
            <w:r>
              <w:t>659,3</w:t>
            </w:r>
          </w:p>
        </w:tc>
        <w:tc>
          <w:tcPr>
            <w:tcW w:w="1080" w:type="dxa"/>
            <w:tcBorders>
              <w:top w:val="nil"/>
              <w:left w:val="nil"/>
              <w:bottom w:val="nil"/>
              <w:right w:val="nil"/>
            </w:tcBorders>
            <w:vAlign w:val="center"/>
          </w:tcPr>
          <w:p>
            <w:pPr>
              <w:jc w:val="right"/>
            </w:pPr>
            <w:r>
              <w:t>200,1</w:t>
            </w:r>
          </w:p>
        </w:tc>
        <w:tc>
          <w:tcPr>
            <w:tcW w:w="1080" w:type="dxa"/>
            <w:tcBorders>
              <w:top w:val="nil"/>
              <w:left w:val="nil"/>
              <w:bottom w:val="nil"/>
              <w:right w:val="nil"/>
            </w:tcBorders>
          </w:tcPr>
          <w:p>
            <w:pPr>
              <w:jc w:val="right"/>
            </w:pPr>
            <w:r>
              <w:t>28,7</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9 059</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nil"/>
              <w:right w:val="nil"/>
            </w:tcBorders>
          </w:tcPr>
          <w:p>
            <w:r>
              <w:t xml:space="preserve">Pagėgių </w:t>
            </w:r>
          </w:p>
        </w:tc>
        <w:tc>
          <w:tcPr>
            <w:tcW w:w="1080" w:type="dxa"/>
            <w:tcBorders>
              <w:top w:val="nil"/>
              <w:left w:val="nil"/>
              <w:bottom w:val="nil"/>
              <w:right w:val="nil"/>
            </w:tcBorders>
          </w:tcPr>
          <w:p>
            <w:pPr>
              <w:jc w:val="right"/>
            </w:pPr>
            <w:r>
              <w:t>4 729,4</w:t>
            </w:r>
          </w:p>
        </w:tc>
        <w:tc>
          <w:tcPr>
            <w:tcW w:w="1440" w:type="dxa"/>
            <w:tcBorders>
              <w:top w:val="nil"/>
              <w:left w:val="nil"/>
              <w:bottom w:val="nil"/>
              <w:right w:val="nil"/>
            </w:tcBorders>
            <w:vAlign w:val="center"/>
          </w:tcPr>
          <w:p>
            <w:pPr>
              <w:jc w:val="right"/>
            </w:pPr>
            <w:r>
              <w:t>2 055</w:t>
            </w:r>
          </w:p>
        </w:tc>
        <w:tc>
          <w:tcPr>
            <w:tcW w:w="1260" w:type="dxa"/>
            <w:tcBorders>
              <w:top w:val="nil"/>
              <w:left w:val="nil"/>
              <w:bottom w:val="nil"/>
              <w:right w:val="nil"/>
            </w:tcBorders>
            <w:vAlign w:val="center"/>
          </w:tcPr>
          <w:p>
            <w:pPr>
              <w:jc w:val="right"/>
            </w:pPr>
            <w:r>
              <w:t>979,2</w:t>
            </w:r>
          </w:p>
        </w:tc>
        <w:tc>
          <w:tcPr>
            <w:tcW w:w="1080" w:type="dxa"/>
            <w:tcBorders>
              <w:top w:val="nil"/>
              <w:left w:val="nil"/>
              <w:bottom w:val="nil"/>
              <w:right w:val="nil"/>
            </w:tcBorders>
            <w:vAlign w:val="center"/>
          </w:tcPr>
          <w:p>
            <w:pPr>
              <w:jc w:val="right"/>
            </w:pPr>
            <w:r>
              <w:t>344,9</w:t>
            </w:r>
          </w:p>
        </w:tc>
        <w:tc>
          <w:tcPr>
            <w:tcW w:w="1080" w:type="dxa"/>
            <w:tcBorders>
              <w:top w:val="nil"/>
              <w:left w:val="nil"/>
              <w:bottom w:val="nil"/>
              <w:right w:val="nil"/>
            </w:tcBorders>
          </w:tcPr>
          <w:p>
            <w:pPr>
              <w:jc w:val="right"/>
            </w:pPr>
            <w:r>
              <w:t>250,5</w:t>
            </w:r>
          </w:p>
        </w:tc>
        <w:tc>
          <w:tcPr>
            <w:tcW w:w="1482" w:type="dxa"/>
            <w:tcBorders>
              <w:top w:val="nil"/>
              <w:left w:val="nil"/>
              <w:bottom w:val="nil"/>
              <w:right w:val="nil"/>
            </w:tcBorders>
          </w:tcPr>
          <w:p>
            <w:pPr>
              <w:jc w:val="right"/>
            </w:pPr>
          </w:p>
        </w:tc>
        <w:tc>
          <w:tcPr>
            <w:tcW w:w="1800" w:type="dxa"/>
            <w:tcBorders>
              <w:top w:val="nil"/>
              <w:left w:val="nil"/>
              <w:bottom w:val="nil"/>
              <w:right w:val="nil"/>
            </w:tcBorders>
            <w:vAlign w:val="center"/>
          </w:tcPr>
          <w:p>
            <w:pPr>
              <w:jc w:val="right"/>
              <w:rPr>
                <w:b/>
              </w:rPr>
            </w:pPr>
          </w:p>
        </w:tc>
        <w:tc>
          <w:tcPr>
            <w:tcW w:w="1440" w:type="dxa"/>
            <w:tcBorders>
              <w:top w:val="nil"/>
              <w:left w:val="nil"/>
              <w:bottom w:val="nil"/>
              <w:right w:val="nil"/>
            </w:tcBorders>
          </w:tcPr>
          <w:p>
            <w:pPr>
              <w:jc w:val="right"/>
            </w:pPr>
            <w:r>
              <w:t>8 283</w:t>
            </w:r>
          </w:p>
        </w:tc>
        <w:tc>
          <w:tcPr>
            <w:tcW w:w="1440" w:type="dxa"/>
            <w:tcBorders>
              <w:top w:val="nil"/>
              <w:left w:val="nil"/>
              <w:bottom w:val="nil"/>
              <w:right w:val="nil"/>
            </w:tcBorders>
            <w:vAlign w:val="center"/>
          </w:tcPr>
          <w:p>
            <w:pPr>
              <w:jc w:val="right"/>
            </w:pPr>
          </w:p>
        </w:tc>
        <w:tc>
          <w:tcPr>
            <w:tcW w:w="1578" w:type="dxa"/>
            <w:tcBorders>
              <w:top w:val="nil"/>
              <w:left w:val="nil"/>
              <w:bottom w:val="nil"/>
              <w:right w:val="nil"/>
            </w:tcBorders>
            <w:vAlign w:val="center"/>
          </w:tcPr>
          <w:p>
            <w:pPr>
              <w:jc w:val="right"/>
            </w:pPr>
          </w:p>
        </w:tc>
      </w:tr>
      <w:tr>
        <w:trPr>
          <w:jc w:val="center"/>
        </w:trPr>
        <w:tc>
          <w:tcPr>
            <w:tcW w:w="1980" w:type="dxa"/>
            <w:tcBorders>
              <w:top w:val="nil"/>
              <w:left w:val="nil"/>
              <w:bottom w:val="single" w:sz="4" w:space="0" w:color="auto"/>
              <w:right w:val="nil"/>
            </w:tcBorders>
          </w:tcPr>
          <w:p>
            <w:r>
              <w:t xml:space="preserve">Rietavo </w:t>
            </w:r>
          </w:p>
        </w:tc>
        <w:tc>
          <w:tcPr>
            <w:tcW w:w="1080" w:type="dxa"/>
            <w:tcBorders>
              <w:top w:val="nil"/>
              <w:left w:val="nil"/>
              <w:bottom w:val="single" w:sz="4" w:space="0" w:color="auto"/>
              <w:right w:val="nil"/>
            </w:tcBorders>
          </w:tcPr>
          <w:p>
            <w:pPr>
              <w:jc w:val="right"/>
            </w:pPr>
            <w:r>
              <w:t>3 150,2</w:t>
            </w:r>
          </w:p>
        </w:tc>
        <w:tc>
          <w:tcPr>
            <w:tcW w:w="1440" w:type="dxa"/>
            <w:tcBorders>
              <w:top w:val="nil"/>
              <w:left w:val="nil"/>
              <w:bottom w:val="single" w:sz="4" w:space="0" w:color="auto"/>
              <w:right w:val="nil"/>
            </w:tcBorders>
            <w:vAlign w:val="center"/>
          </w:tcPr>
          <w:p>
            <w:pPr>
              <w:jc w:val="right"/>
            </w:pPr>
            <w:r>
              <w:t>1 250,2</w:t>
            </w:r>
          </w:p>
        </w:tc>
        <w:tc>
          <w:tcPr>
            <w:tcW w:w="1260" w:type="dxa"/>
            <w:tcBorders>
              <w:top w:val="nil"/>
              <w:left w:val="nil"/>
              <w:bottom w:val="single" w:sz="4" w:space="0" w:color="auto"/>
              <w:right w:val="nil"/>
            </w:tcBorders>
            <w:vAlign w:val="center"/>
          </w:tcPr>
          <w:p>
            <w:pPr>
              <w:jc w:val="right"/>
            </w:pPr>
            <w:r>
              <w:t>711,9</w:t>
            </w:r>
          </w:p>
        </w:tc>
        <w:tc>
          <w:tcPr>
            <w:tcW w:w="1080" w:type="dxa"/>
            <w:tcBorders>
              <w:top w:val="nil"/>
              <w:left w:val="nil"/>
              <w:bottom w:val="single" w:sz="4" w:space="0" w:color="auto"/>
              <w:right w:val="nil"/>
            </w:tcBorders>
            <w:vAlign w:val="center"/>
          </w:tcPr>
          <w:p>
            <w:pPr>
              <w:jc w:val="right"/>
            </w:pPr>
            <w:r>
              <w:t>256,7</w:t>
            </w:r>
          </w:p>
        </w:tc>
        <w:tc>
          <w:tcPr>
            <w:tcW w:w="1080" w:type="dxa"/>
            <w:tcBorders>
              <w:top w:val="nil"/>
              <w:left w:val="nil"/>
              <w:bottom w:val="single" w:sz="4" w:space="0" w:color="auto"/>
              <w:right w:val="nil"/>
            </w:tcBorders>
          </w:tcPr>
          <w:p>
            <w:pPr>
              <w:jc w:val="right"/>
            </w:pPr>
            <w:r>
              <w:t>98,7</w:t>
            </w:r>
          </w:p>
        </w:tc>
        <w:tc>
          <w:tcPr>
            <w:tcW w:w="1482" w:type="dxa"/>
            <w:tcBorders>
              <w:top w:val="nil"/>
              <w:left w:val="nil"/>
              <w:bottom w:val="single" w:sz="4" w:space="0" w:color="auto"/>
              <w:right w:val="nil"/>
            </w:tcBorders>
          </w:tcPr>
          <w:p>
            <w:pPr>
              <w:jc w:val="right"/>
            </w:pPr>
          </w:p>
        </w:tc>
        <w:tc>
          <w:tcPr>
            <w:tcW w:w="1800" w:type="dxa"/>
            <w:tcBorders>
              <w:top w:val="nil"/>
              <w:left w:val="nil"/>
              <w:bottom w:val="single" w:sz="4" w:space="0" w:color="auto"/>
              <w:right w:val="nil"/>
            </w:tcBorders>
            <w:vAlign w:val="center"/>
          </w:tcPr>
          <w:p>
            <w:pPr>
              <w:jc w:val="right"/>
              <w:rPr>
                <w:b/>
              </w:rPr>
            </w:pPr>
          </w:p>
        </w:tc>
        <w:tc>
          <w:tcPr>
            <w:tcW w:w="1440" w:type="dxa"/>
            <w:tcBorders>
              <w:top w:val="nil"/>
              <w:left w:val="nil"/>
              <w:bottom w:val="single" w:sz="4" w:space="0" w:color="auto"/>
              <w:right w:val="nil"/>
            </w:tcBorders>
          </w:tcPr>
          <w:p>
            <w:pPr>
              <w:jc w:val="right"/>
            </w:pPr>
            <w:r>
              <w:t>6 511</w:t>
            </w:r>
          </w:p>
        </w:tc>
        <w:tc>
          <w:tcPr>
            <w:tcW w:w="1440" w:type="dxa"/>
            <w:tcBorders>
              <w:top w:val="nil"/>
              <w:left w:val="nil"/>
              <w:bottom w:val="single" w:sz="4" w:space="0" w:color="auto"/>
              <w:right w:val="nil"/>
            </w:tcBorders>
            <w:vAlign w:val="center"/>
          </w:tcPr>
          <w:p>
            <w:pPr>
              <w:jc w:val="right"/>
            </w:pPr>
          </w:p>
        </w:tc>
        <w:tc>
          <w:tcPr>
            <w:tcW w:w="1578" w:type="dxa"/>
            <w:tcBorders>
              <w:top w:val="nil"/>
              <w:left w:val="nil"/>
              <w:bottom w:val="single" w:sz="4" w:space="0" w:color="auto"/>
              <w:right w:val="nil"/>
            </w:tcBorders>
            <w:vAlign w:val="center"/>
          </w:tcPr>
          <w:p>
            <w:pPr>
              <w:jc w:val="right"/>
            </w:pPr>
          </w:p>
        </w:tc>
      </w:tr>
      <w:tr>
        <w:trPr>
          <w:jc w:val="center"/>
        </w:trPr>
        <w:tc>
          <w:tcPr>
            <w:tcW w:w="1980" w:type="dxa"/>
            <w:tcBorders>
              <w:top w:val="single" w:sz="4" w:space="0" w:color="auto"/>
              <w:left w:val="nil"/>
              <w:bottom w:val="nil"/>
              <w:right w:val="nil"/>
            </w:tcBorders>
          </w:tcPr>
          <w:p>
            <w:pPr>
              <w:rPr>
                <w:caps/>
              </w:rPr>
            </w:pPr>
            <w:r>
              <w:rPr>
                <w:caps/>
              </w:rPr>
              <w:t>Iš viso:</w:t>
            </w:r>
          </w:p>
        </w:tc>
        <w:tc>
          <w:tcPr>
            <w:tcW w:w="1080" w:type="dxa"/>
            <w:tcBorders>
              <w:top w:val="single" w:sz="4" w:space="0" w:color="auto"/>
              <w:left w:val="nil"/>
              <w:bottom w:val="nil"/>
              <w:right w:val="nil"/>
            </w:tcBorders>
            <w:vAlign w:val="center"/>
          </w:tcPr>
          <w:p>
            <w:pPr>
              <w:jc w:val="right"/>
              <w:rPr>
                <w:bCs/>
                <w:caps/>
              </w:rPr>
            </w:pPr>
            <w:r>
              <w:rPr>
                <w:bCs/>
                <w:caps/>
              </w:rPr>
              <w:t>712 861</w:t>
            </w:r>
          </w:p>
        </w:tc>
        <w:tc>
          <w:tcPr>
            <w:tcW w:w="1440" w:type="dxa"/>
            <w:tcBorders>
              <w:top w:val="single" w:sz="4" w:space="0" w:color="auto"/>
              <w:left w:val="nil"/>
              <w:bottom w:val="nil"/>
              <w:right w:val="nil"/>
            </w:tcBorders>
            <w:vAlign w:val="center"/>
          </w:tcPr>
          <w:p>
            <w:pPr>
              <w:jc w:val="right"/>
              <w:rPr>
                <w:bCs/>
                <w:caps/>
              </w:rPr>
            </w:pPr>
            <w:r>
              <w:rPr>
                <w:bCs/>
                <w:caps/>
              </w:rPr>
              <w:t>380 753,8</w:t>
            </w:r>
          </w:p>
        </w:tc>
        <w:tc>
          <w:tcPr>
            <w:tcW w:w="1260" w:type="dxa"/>
            <w:tcBorders>
              <w:top w:val="single" w:sz="4" w:space="0" w:color="auto"/>
              <w:left w:val="nil"/>
              <w:bottom w:val="nil"/>
              <w:right w:val="nil"/>
            </w:tcBorders>
            <w:vAlign w:val="center"/>
          </w:tcPr>
          <w:p>
            <w:pPr>
              <w:jc w:val="right"/>
              <w:rPr>
                <w:bCs/>
                <w:caps/>
              </w:rPr>
            </w:pPr>
            <w:r>
              <w:rPr>
                <w:bCs/>
                <w:caps/>
              </w:rPr>
              <w:t>122 702,2</w:t>
            </w:r>
          </w:p>
        </w:tc>
        <w:tc>
          <w:tcPr>
            <w:tcW w:w="1080" w:type="dxa"/>
            <w:tcBorders>
              <w:top w:val="single" w:sz="4" w:space="0" w:color="auto"/>
              <w:left w:val="nil"/>
              <w:bottom w:val="nil"/>
              <w:right w:val="nil"/>
            </w:tcBorders>
            <w:vAlign w:val="center"/>
          </w:tcPr>
          <w:p>
            <w:pPr>
              <w:jc w:val="right"/>
              <w:rPr>
                <w:bCs/>
                <w:caps/>
              </w:rPr>
            </w:pPr>
            <w:r>
              <w:rPr>
                <w:bCs/>
                <w:caps/>
              </w:rPr>
              <w:t>50 162,1</w:t>
            </w:r>
          </w:p>
        </w:tc>
        <w:tc>
          <w:tcPr>
            <w:tcW w:w="1080" w:type="dxa"/>
            <w:tcBorders>
              <w:top w:val="single" w:sz="4" w:space="0" w:color="auto"/>
              <w:left w:val="nil"/>
              <w:bottom w:val="nil"/>
              <w:right w:val="nil"/>
            </w:tcBorders>
            <w:vAlign w:val="center"/>
          </w:tcPr>
          <w:p>
            <w:pPr>
              <w:jc w:val="right"/>
              <w:rPr>
                <w:bCs/>
                <w:caps/>
              </w:rPr>
            </w:pPr>
            <w:r>
              <w:rPr>
                <w:bCs/>
                <w:caps/>
              </w:rPr>
              <w:t>12 990,1</w:t>
            </w:r>
          </w:p>
        </w:tc>
        <w:tc>
          <w:tcPr>
            <w:tcW w:w="1482" w:type="dxa"/>
            <w:tcBorders>
              <w:top w:val="single" w:sz="4" w:space="0" w:color="auto"/>
              <w:left w:val="nil"/>
              <w:bottom w:val="nil"/>
              <w:right w:val="nil"/>
            </w:tcBorders>
            <w:vAlign w:val="center"/>
          </w:tcPr>
          <w:p>
            <w:pPr>
              <w:jc w:val="right"/>
              <w:rPr>
                <w:bCs/>
                <w:caps/>
              </w:rPr>
            </w:pPr>
            <w:r>
              <w:rPr>
                <w:bCs/>
                <w:caps/>
              </w:rPr>
              <w:t>5 049,8</w:t>
            </w:r>
          </w:p>
        </w:tc>
        <w:tc>
          <w:tcPr>
            <w:tcW w:w="1800" w:type="dxa"/>
            <w:tcBorders>
              <w:top w:val="single" w:sz="4" w:space="0" w:color="auto"/>
              <w:left w:val="nil"/>
              <w:bottom w:val="nil"/>
              <w:right w:val="nil"/>
            </w:tcBorders>
            <w:vAlign w:val="center"/>
          </w:tcPr>
          <w:p>
            <w:pPr>
              <w:jc w:val="right"/>
              <w:rPr>
                <w:bCs/>
                <w:caps/>
              </w:rPr>
            </w:pPr>
            <w:r>
              <w:rPr>
                <w:bCs/>
                <w:caps/>
              </w:rPr>
              <w:t>3 831</w:t>
            </w:r>
          </w:p>
        </w:tc>
        <w:tc>
          <w:tcPr>
            <w:tcW w:w="1440" w:type="dxa"/>
            <w:tcBorders>
              <w:top w:val="single" w:sz="4" w:space="0" w:color="auto"/>
              <w:left w:val="nil"/>
              <w:bottom w:val="nil"/>
              <w:right w:val="nil"/>
            </w:tcBorders>
            <w:vAlign w:val="center"/>
          </w:tcPr>
          <w:p>
            <w:pPr>
              <w:jc w:val="right"/>
              <w:rPr>
                <w:bCs/>
                <w:caps/>
              </w:rPr>
            </w:pPr>
            <w:r>
              <w:rPr>
                <w:bCs/>
                <w:caps/>
              </w:rPr>
              <w:t>1 983 798</w:t>
            </w:r>
          </w:p>
        </w:tc>
        <w:tc>
          <w:tcPr>
            <w:tcW w:w="1440" w:type="dxa"/>
            <w:tcBorders>
              <w:top w:val="single" w:sz="4" w:space="0" w:color="auto"/>
              <w:left w:val="nil"/>
              <w:bottom w:val="nil"/>
              <w:right w:val="nil"/>
            </w:tcBorders>
            <w:vAlign w:val="center"/>
          </w:tcPr>
          <w:p>
            <w:pPr>
              <w:jc w:val="right"/>
              <w:rPr>
                <w:bCs/>
                <w:caps/>
              </w:rPr>
            </w:pPr>
            <w:r>
              <w:rPr>
                <w:bCs/>
                <w:caps/>
              </w:rPr>
              <w:t>2 278</w:t>
            </w:r>
          </w:p>
        </w:tc>
        <w:tc>
          <w:tcPr>
            <w:tcW w:w="1578" w:type="dxa"/>
            <w:tcBorders>
              <w:top w:val="single" w:sz="4" w:space="0" w:color="auto"/>
              <w:left w:val="nil"/>
              <w:bottom w:val="nil"/>
              <w:right w:val="nil"/>
            </w:tcBorders>
            <w:vAlign w:val="center"/>
          </w:tcPr>
          <w:p>
            <w:pPr>
              <w:jc w:val="right"/>
              <w:rPr>
                <w:bCs/>
                <w:caps/>
              </w:rPr>
            </w:pPr>
            <w:r>
              <w:rPr>
                <w:bCs/>
                <w:caps/>
              </w:rPr>
              <w:t>670</w:t>
            </w:r>
          </w:p>
        </w:tc>
      </w:tr>
    </w:tbl>
    <w:p/>
    <w:p>
      <w:pPr>
        <w:jc w:val="center"/>
      </w:pPr>
      <w:r>
        <w:t>_________________</w:t>
      </w:r>
    </w:p>
    <w:p/>
    <w:p>
      <w:pPr>
        <w:sectPr>
          <w:pgSz w:w="16840" w:h="11907" w:orient="landscape" w:code="9"/>
          <w:pgMar w:top="1701" w:right="1134" w:bottom="1134" w:left="1134" w:header="567" w:footer="284" w:gutter="0"/>
          <w:cols w:space="1296"/>
          <w:docGrid w:linePitch="360"/>
        </w:sectPr>
      </w:pPr>
    </w:p>
    <w:p>
      <w:pPr>
        <w:ind w:firstLine="5102"/>
      </w:pPr>
      <w:r>
        <w:t>Lietuvos Respublikos</w:t>
      </w:r>
    </w:p>
    <w:p>
      <w:pPr>
        <w:ind w:firstLine="5102"/>
      </w:pPr>
      <w:r>
        <w:t>2009 m. gruodžio 10 d.</w:t>
      </w:r>
    </w:p>
    <w:p>
      <w:pPr>
        <w:ind w:firstLine="5102"/>
      </w:pPr>
      <w:r>
        <w:t>įstatymo Nr. XI-563</w:t>
      </w:r>
    </w:p>
    <w:p>
      <w:pPr>
        <w:ind w:firstLine="5102"/>
      </w:pPr>
      <w:r>
        <w:t>5</w:t>
      </w:r>
      <w:r>
        <w:t xml:space="preserve"> priedėlis</w:t>
      </w:r>
    </w:p>
    <w:p>
      <w:pPr>
        <w:tabs>
          <w:tab w:val="left" w:pos="6200"/>
          <w:tab w:val="left" w:pos="8500"/>
        </w:tabs>
      </w:pPr>
    </w:p>
    <w:p>
      <w:pPr>
        <w:jc w:val="center"/>
        <w:rPr>
          <w:b/>
        </w:rPr>
      </w:pPr>
      <w:r>
        <w:rPr>
          <w:b/>
        </w:rPr>
        <w:t>2010 METŲ VALSTYBĖS BIUDŽETO</w:t>
      </w:r>
      <w:r>
        <w:t xml:space="preserve"> </w:t>
      </w:r>
    </w:p>
    <w:p>
      <w:pPr>
        <w:jc w:val="center"/>
      </w:pPr>
      <w:r>
        <w:rPr>
          <w:b/>
        </w:rPr>
        <w:t>BENDROSIOS DOTACIJOS KOMPENSACIJOS</w:t>
      </w:r>
    </w:p>
    <w:p>
      <w:pPr>
        <w:jc w:val="center"/>
        <w:rPr>
          <w:b/>
        </w:rPr>
      </w:pPr>
      <w:r>
        <w:rPr>
          <w:b/>
        </w:rPr>
        <w:t>SAVIVALDYBIŲ BIUDŽETAMS</w:t>
      </w:r>
    </w:p>
    <w:p>
      <w:pPr>
        <w:jc w:val="center"/>
      </w:pPr>
    </w:p>
    <w:tbl>
      <w:tblPr>
        <w:tblW w:w="9070" w:type="dxa"/>
        <w:jc w:val="center"/>
        <w:tblLook w:val="01E0" w:firstRow="1" w:lastRow="1" w:firstColumn="1" w:lastColumn="1" w:noHBand="0" w:noVBand="0"/>
      </w:tblPr>
      <w:tblGrid>
        <w:gridCol w:w="2928"/>
        <w:gridCol w:w="1537"/>
        <w:gridCol w:w="1727"/>
        <w:gridCol w:w="2878"/>
      </w:tblGrid>
      <w:tr>
        <w:trPr>
          <w:tblHeader/>
          <w:jc w:val="center"/>
        </w:trPr>
        <w:tc>
          <w:tcPr>
            <w:tcW w:w="2747" w:type="dxa"/>
            <w:tcBorders>
              <w:top w:val="nil"/>
              <w:left w:val="nil"/>
              <w:bottom w:val="single" w:sz="4" w:space="0" w:color="auto"/>
              <w:right w:val="nil"/>
            </w:tcBorders>
            <w:tcMar>
              <w:left w:w="28" w:type="dxa"/>
              <w:right w:w="28" w:type="dxa"/>
            </w:tcMar>
            <w:vAlign w:val="center"/>
          </w:tcPr>
          <w:p>
            <w:pPr>
              <w:jc w:val="center"/>
            </w:pPr>
          </w:p>
        </w:tc>
        <w:tc>
          <w:tcPr>
            <w:tcW w:w="1442" w:type="dxa"/>
            <w:tcBorders>
              <w:top w:val="nil"/>
              <w:left w:val="nil"/>
              <w:bottom w:val="single" w:sz="4" w:space="0" w:color="auto"/>
              <w:right w:val="nil"/>
            </w:tcBorders>
            <w:tcMar>
              <w:left w:w="28" w:type="dxa"/>
              <w:right w:w="28" w:type="dxa"/>
            </w:tcMar>
            <w:vAlign w:val="center"/>
          </w:tcPr>
          <w:p>
            <w:pPr>
              <w:jc w:val="center"/>
            </w:pPr>
          </w:p>
        </w:tc>
        <w:tc>
          <w:tcPr>
            <w:tcW w:w="4320" w:type="dxa"/>
            <w:gridSpan w:val="2"/>
            <w:tcBorders>
              <w:top w:val="nil"/>
              <w:left w:val="nil"/>
              <w:bottom w:val="single" w:sz="4" w:space="0" w:color="auto"/>
              <w:right w:val="nil"/>
            </w:tcBorders>
            <w:shd w:val="clear" w:color="auto" w:fill="auto"/>
            <w:vAlign w:val="center"/>
          </w:tcPr>
          <w:p>
            <w:pPr>
              <w:jc w:val="right"/>
            </w:pPr>
            <w:r>
              <w:t>tūkst. Lt</w:t>
            </w:r>
          </w:p>
        </w:tc>
      </w:tr>
      <w:tr>
        <w:trPr>
          <w:tblHeader/>
          <w:jc w:val="center"/>
        </w:trPr>
        <w:tc>
          <w:tcPr>
            <w:tcW w:w="2747" w:type="dxa"/>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pPr>
              <w:jc w:val="center"/>
            </w:pPr>
            <w:r>
              <w:t>Savivaldybės pavadinimas</w:t>
            </w:r>
          </w:p>
        </w:tc>
        <w:tc>
          <w:tcPr>
            <w:tcW w:w="1442" w:type="dxa"/>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pPr>
              <w:jc w:val="center"/>
            </w:pPr>
            <w:r>
              <w:t>Iš viso</w:t>
            </w:r>
          </w:p>
        </w:tc>
        <w:tc>
          <w:tcPr>
            <w:tcW w:w="43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iš jų:</w:t>
            </w:r>
          </w:p>
        </w:tc>
      </w:tr>
      <w:tr>
        <w:trPr>
          <w:tblHeader/>
          <w:jc w:val="center"/>
        </w:trPr>
        <w:tc>
          <w:tcPr>
            <w:tcW w:w="2747" w:type="dxa"/>
            <w:vMerge/>
            <w:tcBorders>
              <w:top w:val="single" w:sz="4" w:space="0" w:color="auto"/>
              <w:left w:val="single" w:sz="4" w:space="0" w:color="auto"/>
              <w:bottom w:val="single" w:sz="4" w:space="0" w:color="auto"/>
              <w:right w:val="single" w:sz="4" w:space="0" w:color="auto"/>
            </w:tcBorders>
            <w:tcMar>
              <w:left w:w="28" w:type="dxa"/>
              <w:right w:w="28" w:type="dxa"/>
            </w:tcMar>
          </w:tcPr>
          <w:p/>
        </w:tc>
        <w:tc>
          <w:tcPr>
            <w:tcW w:w="1442" w:type="dxa"/>
            <w:vMerge/>
            <w:tcBorders>
              <w:top w:val="single" w:sz="4" w:space="0" w:color="auto"/>
              <w:left w:val="single" w:sz="4" w:space="0" w:color="auto"/>
              <w:bottom w:val="single" w:sz="4" w:space="0" w:color="auto"/>
              <w:right w:val="single" w:sz="4" w:space="0" w:color="auto"/>
            </w:tcBorders>
            <w:tcMar>
              <w:left w:w="28" w:type="dxa"/>
              <w:right w:w="28" w:type="dxa"/>
            </w:tcMar>
            <w:vAlign w:val="center"/>
          </w:tcPr>
          <w:p>
            <w:pPr>
              <w:jc w:val="center"/>
            </w:pP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biudžeto pajamų mažėjimui kompensuoti</w:t>
            </w:r>
          </w:p>
        </w:tc>
        <w:tc>
          <w:tcPr>
            <w:tcW w:w="270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pPr>
              <w:jc w:val="center"/>
            </w:pPr>
            <w:r>
              <w:t>želdiniams ir želdynams inventorizuoti ir jiems įrašyti į Nekilnojamojo turto kadastrą</w:t>
            </w:r>
          </w:p>
        </w:tc>
      </w:tr>
      <w:tr>
        <w:trPr>
          <w:tblHeader/>
          <w:jc w:val="center"/>
        </w:trPr>
        <w:tc>
          <w:tcPr>
            <w:tcW w:w="2747" w:type="dxa"/>
            <w:tcBorders>
              <w:top w:val="single" w:sz="4" w:space="0" w:color="auto"/>
              <w:left w:val="nil"/>
              <w:bottom w:val="nil"/>
              <w:right w:val="nil"/>
            </w:tcBorders>
            <w:tcMar>
              <w:left w:w="28" w:type="dxa"/>
              <w:right w:w="28" w:type="dxa"/>
            </w:tcMar>
          </w:tcPr>
          <w:p/>
        </w:tc>
        <w:tc>
          <w:tcPr>
            <w:tcW w:w="3062" w:type="dxa"/>
            <w:gridSpan w:val="2"/>
            <w:tcBorders>
              <w:top w:val="single" w:sz="4" w:space="0" w:color="auto"/>
              <w:left w:val="nil"/>
              <w:bottom w:val="nil"/>
              <w:right w:val="nil"/>
            </w:tcBorders>
            <w:tcMar>
              <w:left w:w="28" w:type="dxa"/>
              <w:right w:w="28" w:type="dxa"/>
            </w:tcMar>
          </w:tcPr>
          <w:p/>
        </w:tc>
        <w:tc>
          <w:tcPr>
            <w:tcW w:w="2700" w:type="dxa"/>
            <w:tcBorders>
              <w:top w:val="single" w:sz="4" w:space="0" w:color="auto"/>
              <w:left w:val="nil"/>
              <w:bottom w:val="nil"/>
              <w:right w:val="nil"/>
            </w:tcBorders>
            <w:tcMar>
              <w:left w:w="28" w:type="dxa"/>
              <w:right w:w="28" w:type="dxa"/>
            </w:tcMar>
          </w:tcPr>
          <w:p/>
        </w:tc>
      </w:tr>
      <w:tr>
        <w:trPr>
          <w:jc w:val="center"/>
        </w:trPr>
        <w:tc>
          <w:tcPr>
            <w:tcW w:w="2747" w:type="dxa"/>
            <w:tcBorders>
              <w:top w:val="nil"/>
              <w:left w:val="nil"/>
              <w:bottom w:val="nil"/>
              <w:right w:val="nil"/>
            </w:tcBorders>
            <w:tcMar>
              <w:left w:w="28" w:type="dxa"/>
              <w:right w:w="28" w:type="dxa"/>
            </w:tcMar>
          </w:tcPr>
          <w:p>
            <w:r>
              <w:t>Alytaus miesto</w:t>
            </w:r>
          </w:p>
        </w:tc>
        <w:tc>
          <w:tcPr>
            <w:tcW w:w="1442" w:type="dxa"/>
            <w:tcBorders>
              <w:top w:val="nil"/>
              <w:left w:val="nil"/>
              <w:bottom w:val="nil"/>
              <w:right w:val="nil"/>
            </w:tcBorders>
            <w:tcMar>
              <w:left w:w="28" w:type="dxa"/>
              <w:right w:w="28" w:type="dxa"/>
            </w:tcMar>
          </w:tcPr>
          <w:p>
            <w:pPr>
              <w:jc w:val="right"/>
            </w:pPr>
            <w:r>
              <w:t>8 671</w:t>
            </w:r>
          </w:p>
        </w:tc>
        <w:tc>
          <w:tcPr>
            <w:tcW w:w="1620" w:type="dxa"/>
            <w:tcBorders>
              <w:top w:val="nil"/>
              <w:left w:val="nil"/>
              <w:bottom w:val="nil"/>
              <w:right w:val="nil"/>
            </w:tcBorders>
          </w:tcPr>
          <w:p>
            <w:pPr>
              <w:jc w:val="right"/>
            </w:pPr>
            <w:r>
              <w:t>8 671</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Birštono</w:t>
            </w:r>
          </w:p>
        </w:tc>
        <w:tc>
          <w:tcPr>
            <w:tcW w:w="1442" w:type="dxa"/>
            <w:tcBorders>
              <w:top w:val="nil"/>
              <w:left w:val="nil"/>
              <w:bottom w:val="nil"/>
              <w:right w:val="nil"/>
            </w:tcBorders>
            <w:tcMar>
              <w:left w:w="28" w:type="dxa"/>
              <w:right w:w="28" w:type="dxa"/>
            </w:tcMar>
          </w:tcPr>
          <w:p>
            <w:pPr>
              <w:jc w:val="right"/>
            </w:pPr>
            <w:r>
              <w:t>9 169</w:t>
            </w:r>
          </w:p>
        </w:tc>
        <w:tc>
          <w:tcPr>
            <w:tcW w:w="1620" w:type="dxa"/>
            <w:tcBorders>
              <w:top w:val="nil"/>
              <w:left w:val="nil"/>
              <w:bottom w:val="nil"/>
              <w:right w:val="nil"/>
            </w:tcBorders>
          </w:tcPr>
          <w:p>
            <w:pPr>
              <w:jc w:val="right"/>
            </w:pPr>
            <w:r>
              <w:t>9 169</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Druskininkų</w:t>
            </w:r>
          </w:p>
        </w:tc>
        <w:tc>
          <w:tcPr>
            <w:tcW w:w="1442" w:type="dxa"/>
            <w:tcBorders>
              <w:top w:val="nil"/>
              <w:left w:val="nil"/>
              <w:bottom w:val="nil"/>
              <w:right w:val="nil"/>
            </w:tcBorders>
            <w:tcMar>
              <w:left w:w="28" w:type="dxa"/>
              <w:right w:w="28" w:type="dxa"/>
            </w:tcMar>
          </w:tcPr>
          <w:p>
            <w:pPr>
              <w:jc w:val="right"/>
            </w:pPr>
            <w:r>
              <w:t>3 147</w:t>
            </w:r>
          </w:p>
        </w:tc>
        <w:tc>
          <w:tcPr>
            <w:tcW w:w="1620" w:type="dxa"/>
            <w:tcBorders>
              <w:top w:val="nil"/>
              <w:left w:val="nil"/>
              <w:bottom w:val="nil"/>
              <w:right w:val="nil"/>
            </w:tcBorders>
          </w:tcPr>
          <w:p>
            <w:pPr>
              <w:jc w:val="right"/>
            </w:pPr>
            <w:r>
              <w:t>3 147</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Marijampolės</w:t>
            </w:r>
          </w:p>
        </w:tc>
        <w:tc>
          <w:tcPr>
            <w:tcW w:w="1442" w:type="dxa"/>
            <w:tcBorders>
              <w:top w:val="nil"/>
              <w:left w:val="nil"/>
              <w:bottom w:val="nil"/>
              <w:right w:val="nil"/>
            </w:tcBorders>
            <w:tcMar>
              <w:left w:w="28" w:type="dxa"/>
              <w:right w:w="28" w:type="dxa"/>
            </w:tcMar>
          </w:tcPr>
          <w:p>
            <w:pPr>
              <w:jc w:val="right"/>
            </w:pPr>
            <w:r>
              <w:t>7 349</w:t>
            </w:r>
          </w:p>
        </w:tc>
        <w:tc>
          <w:tcPr>
            <w:tcW w:w="1620" w:type="dxa"/>
            <w:tcBorders>
              <w:top w:val="nil"/>
              <w:left w:val="nil"/>
              <w:bottom w:val="nil"/>
              <w:right w:val="nil"/>
            </w:tcBorders>
          </w:tcPr>
          <w:p>
            <w:pPr>
              <w:jc w:val="right"/>
            </w:pPr>
            <w:r>
              <w:t>7 349</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Neringos</w:t>
            </w:r>
          </w:p>
        </w:tc>
        <w:tc>
          <w:tcPr>
            <w:tcW w:w="1442" w:type="dxa"/>
            <w:tcBorders>
              <w:top w:val="nil"/>
              <w:left w:val="nil"/>
              <w:bottom w:val="nil"/>
              <w:right w:val="nil"/>
            </w:tcBorders>
            <w:tcMar>
              <w:left w:w="28" w:type="dxa"/>
              <w:right w:w="28" w:type="dxa"/>
            </w:tcMar>
          </w:tcPr>
          <w:p>
            <w:pPr>
              <w:jc w:val="right"/>
            </w:pPr>
            <w:r>
              <w:t>2 029</w:t>
            </w:r>
          </w:p>
        </w:tc>
        <w:tc>
          <w:tcPr>
            <w:tcW w:w="1620" w:type="dxa"/>
            <w:tcBorders>
              <w:top w:val="nil"/>
              <w:left w:val="nil"/>
              <w:bottom w:val="nil"/>
              <w:right w:val="nil"/>
            </w:tcBorders>
          </w:tcPr>
          <w:p>
            <w:pPr>
              <w:jc w:val="right"/>
            </w:pPr>
            <w:r>
              <w:t>2 029</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Palangos miesto</w:t>
            </w:r>
          </w:p>
        </w:tc>
        <w:tc>
          <w:tcPr>
            <w:tcW w:w="1442" w:type="dxa"/>
            <w:tcBorders>
              <w:top w:val="nil"/>
              <w:left w:val="nil"/>
              <w:bottom w:val="nil"/>
              <w:right w:val="nil"/>
            </w:tcBorders>
            <w:tcMar>
              <w:left w:w="28" w:type="dxa"/>
              <w:right w:w="28" w:type="dxa"/>
            </w:tcMar>
          </w:tcPr>
          <w:p>
            <w:pPr>
              <w:jc w:val="right"/>
            </w:pPr>
            <w:r>
              <w:t>126</w:t>
            </w:r>
          </w:p>
        </w:tc>
        <w:tc>
          <w:tcPr>
            <w:tcW w:w="1620" w:type="dxa"/>
            <w:tcBorders>
              <w:top w:val="nil"/>
              <w:left w:val="nil"/>
              <w:bottom w:val="nil"/>
              <w:right w:val="nil"/>
            </w:tcBorders>
          </w:tcPr>
          <w:p>
            <w:pPr>
              <w:jc w:val="right"/>
            </w:pPr>
          </w:p>
        </w:tc>
        <w:tc>
          <w:tcPr>
            <w:tcW w:w="2700" w:type="dxa"/>
            <w:tcBorders>
              <w:top w:val="nil"/>
              <w:left w:val="nil"/>
              <w:bottom w:val="nil"/>
              <w:right w:val="nil"/>
            </w:tcBorders>
            <w:tcMar>
              <w:left w:w="28" w:type="dxa"/>
              <w:right w:w="28" w:type="dxa"/>
            </w:tcMar>
          </w:tcPr>
          <w:p>
            <w:pPr>
              <w:jc w:val="right"/>
            </w:pPr>
            <w:r>
              <w:t>126</w:t>
            </w:r>
          </w:p>
        </w:tc>
      </w:tr>
      <w:tr>
        <w:trPr>
          <w:jc w:val="center"/>
        </w:trPr>
        <w:tc>
          <w:tcPr>
            <w:tcW w:w="2747" w:type="dxa"/>
            <w:tcBorders>
              <w:top w:val="nil"/>
              <w:left w:val="nil"/>
              <w:bottom w:val="nil"/>
              <w:right w:val="nil"/>
            </w:tcBorders>
            <w:tcMar>
              <w:left w:w="28" w:type="dxa"/>
              <w:right w:w="28" w:type="dxa"/>
            </w:tcMar>
          </w:tcPr>
          <w:p>
            <w:r>
              <w:t>Šiaulių miesto</w:t>
            </w:r>
          </w:p>
        </w:tc>
        <w:tc>
          <w:tcPr>
            <w:tcW w:w="1442" w:type="dxa"/>
            <w:tcBorders>
              <w:top w:val="nil"/>
              <w:left w:val="nil"/>
              <w:bottom w:val="nil"/>
              <w:right w:val="nil"/>
            </w:tcBorders>
            <w:tcMar>
              <w:left w:w="28" w:type="dxa"/>
              <w:right w:w="28" w:type="dxa"/>
            </w:tcMar>
          </w:tcPr>
          <w:p>
            <w:pPr>
              <w:jc w:val="right"/>
            </w:pPr>
            <w:r>
              <w:t>3 982</w:t>
            </w:r>
          </w:p>
        </w:tc>
        <w:tc>
          <w:tcPr>
            <w:tcW w:w="1620" w:type="dxa"/>
            <w:tcBorders>
              <w:top w:val="nil"/>
              <w:left w:val="nil"/>
              <w:bottom w:val="nil"/>
              <w:right w:val="nil"/>
            </w:tcBorders>
          </w:tcPr>
          <w:p>
            <w:pPr>
              <w:jc w:val="right"/>
            </w:pPr>
            <w:r>
              <w:t>3 982</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 xml:space="preserve">Visagino </w:t>
            </w:r>
          </w:p>
        </w:tc>
        <w:tc>
          <w:tcPr>
            <w:tcW w:w="1442" w:type="dxa"/>
            <w:tcBorders>
              <w:top w:val="nil"/>
              <w:left w:val="nil"/>
              <w:bottom w:val="nil"/>
              <w:right w:val="nil"/>
            </w:tcBorders>
            <w:tcMar>
              <w:left w:w="28" w:type="dxa"/>
              <w:right w:w="28" w:type="dxa"/>
            </w:tcMar>
          </w:tcPr>
          <w:p>
            <w:pPr>
              <w:jc w:val="right"/>
            </w:pPr>
            <w:r>
              <w:t>6 490</w:t>
            </w:r>
          </w:p>
        </w:tc>
        <w:tc>
          <w:tcPr>
            <w:tcW w:w="1620" w:type="dxa"/>
            <w:tcBorders>
              <w:top w:val="nil"/>
              <w:left w:val="nil"/>
              <w:bottom w:val="nil"/>
              <w:right w:val="nil"/>
            </w:tcBorders>
          </w:tcPr>
          <w:p>
            <w:pPr>
              <w:jc w:val="right"/>
            </w:pPr>
            <w:r>
              <w:t>6 490</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Akmenės rajono</w:t>
            </w:r>
          </w:p>
        </w:tc>
        <w:tc>
          <w:tcPr>
            <w:tcW w:w="1442" w:type="dxa"/>
            <w:tcBorders>
              <w:top w:val="nil"/>
              <w:left w:val="nil"/>
              <w:bottom w:val="nil"/>
              <w:right w:val="nil"/>
            </w:tcBorders>
            <w:tcMar>
              <w:left w:w="28" w:type="dxa"/>
              <w:right w:w="28" w:type="dxa"/>
            </w:tcMar>
          </w:tcPr>
          <w:p>
            <w:pPr>
              <w:jc w:val="right"/>
            </w:pPr>
            <w:r>
              <w:t>2 695</w:t>
            </w:r>
          </w:p>
        </w:tc>
        <w:tc>
          <w:tcPr>
            <w:tcW w:w="1620" w:type="dxa"/>
            <w:tcBorders>
              <w:top w:val="nil"/>
              <w:left w:val="nil"/>
              <w:bottom w:val="nil"/>
              <w:right w:val="nil"/>
            </w:tcBorders>
          </w:tcPr>
          <w:p>
            <w:pPr>
              <w:jc w:val="right"/>
            </w:pPr>
            <w:r>
              <w:t>2 619</w:t>
            </w:r>
          </w:p>
        </w:tc>
        <w:tc>
          <w:tcPr>
            <w:tcW w:w="2700" w:type="dxa"/>
            <w:tcBorders>
              <w:top w:val="nil"/>
              <w:left w:val="nil"/>
              <w:bottom w:val="nil"/>
              <w:right w:val="nil"/>
            </w:tcBorders>
            <w:tcMar>
              <w:left w:w="28" w:type="dxa"/>
              <w:right w:w="28" w:type="dxa"/>
            </w:tcMar>
          </w:tcPr>
          <w:p>
            <w:pPr>
              <w:jc w:val="right"/>
            </w:pPr>
            <w:r>
              <w:t>76</w:t>
            </w:r>
          </w:p>
        </w:tc>
      </w:tr>
      <w:tr>
        <w:trPr>
          <w:jc w:val="center"/>
        </w:trPr>
        <w:tc>
          <w:tcPr>
            <w:tcW w:w="2747" w:type="dxa"/>
            <w:tcBorders>
              <w:top w:val="nil"/>
              <w:left w:val="nil"/>
              <w:bottom w:val="nil"/>
              <w:right w:val="nil"/>
            </w:tcBorders>
            <w:tcMar>
              <w:left w:w="28" w:type="dxa"/>
              <w:right w:w="28" w:type="dxa"/>
            </w:tcMar>
          </w:tcPr>
          <w:p>
            <w:r>
              <w:t>Alytaus rajono</w:t>
            </w:r>
          </w:p>
        </w:tc>
        <w:tc>
          <w:tcPr>
            <w:tcW w:w="1442" w:type="dxa"/>
            <w:tcBorders>
              <w:top w:val="nil"/>
              <w:left w:val="nil"/>
              <w:bottom w:val="nil"/>
              <w:right w:val="nil"/>
            </w:tcBorders>
            <w:tcMar>
              <w:left w:w="28" w:type="dxa"/>
              <w:right w:w="28" w:type="dxa"/>
            </w:tcMar>
          </w:tcPr>
          <w:p>
            <w:pPr>
              <w:jc w:val="right"/>
            </w:pPr>
            <w:r>
              <w:t>2 855</w:t>
            </w:r>
          </w:p>
        </w:tc>
        <w:tc>
          <w:tcPr>
            <w:tcW w:w="1620" w:type="dxa"/>
            <w:tcBorders>
              <w:top w:val="nil"/>
              <w:left w:val="nil"/>
              <w:bottom w:val="nil"/>
              <w:right w:val="nil"/>
            </w:tcBorders>
          </w:tcPr>
          <w:p>
            <w:pPr>
              <w:jc w:val="right"/>
            </w:pPr>
            <w:r>
              <w:t>2 855</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Anykščių rajono</w:t>
            </w:r>
          </w:p>
        </w:tc>
        <w:tc>
          <w:tcPr>
            <w:tcW w:w="1442" w:type="dxa"/>
            <w:tcBorders>
              <w:top w:val="nil"/>
              <w:left w:val="nil"/>
              <w:bottom w:val="nil"/>
              <w:right w:val="nil"/>
            </w:tcBorders>
            <w:tcMar>
              <w:left w:w="28" w:type="dxa"/>
              <w:right w:w="28" w:type="dxa"/>
            </w:tcMar>
          </w:tcPr>
          <w:p>
            <w:pPr>
              <w:jc w:val="right"/>
            </w:pPr>
            <w:r>
              <w:t>3 399</w:t>
            </w:r>
          </w:p>
        </w:tc>
        <w:tc>
          <w:tcPr>
            <w:tcW w:w="1620" w:type="dxa"/>
            <w:tcBorders>
              <w:top w:val="nil"/>
              <w:left w:val="nil"/>
              <w:bottom w:val="nil"/>
              <w:right w:val="nil"/>
            </w:tcBorders>
          </w:tcPr>
          <w:p>
            <w:pPr>
              <w:jc w:val="right"/>
            </w:pPr>
            <w:r>
              <w:t>3 399</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Biržų rajono</w:t>
            </w:r>
          </w:p>
        </w:tc>
        <w:tc>
          <w:tcPr>
            <w:tcW w:w="1442" w:type="dxa"/>
            <w:tcBorders>
              <w:top w:val="nil"/>
              <w:left w:val="nil"/>
              <w:bottom w:val="nil"/>
              <w:right w:val="nil"/>
            </w:tcBorders>
            <w:tcMar>
              <w:left w:w="28" w:type="dxa"/>
              <w:right w:w="28" w:type="dxa"/>
            </w:tcMar>
          </w:tcPr>
          <w:p>
            <w:pPr>
              <w:jc w:val="right"/>
            </w:pPr>
            <w:r>
              <w:t>2 778</w:t>
            </w:r>
          </w:p>
        </w:tc>
        <w:tc>
          <w:tcPr>
            <w:tcW w:w="1620" w:type="dxa"/>
            <w:tcBorders>
              <w:top w:val="nil"/>
              <w:left w:val="nil"/>
              <w:bottom w:val="nil"/>
              <w:right w:val="nil"/>
            </w:tcBorders>
          </w:tcPr>
          <w:p>
            <w:pPr>
              <w:jc w:val="right"/>
            </w:pPr>
            <w:r>
              <w:t>2 778</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Ignalinos rajono</w:t>
            </w:r>
          </w:p>
        </w:tc>
        <w:tc>
          <w:tcPr>
            <w:tcW w:w="1442" w:type="dxa"/>
            <w:tcBorders>
              <w:top w:val="nil"/>
              <w:left w:val="nil"/>
              <w:bottom w:val="nil"/>
              <w:right w:val="nil"/>
            </w:tcBorders>
            <w:tcMar>
              <w:left w:w="28" w:type="dxa"/>
              <w:right w:w="28" w:type="dxa"/>
            </w:tcMar>
          </w:tcPr>
          <w:p>
            <w:pPr>
              <w:jc w:val="right"/>
            </w:pPr>
            <w:r>
              <w:t>2 956</w:t>
            </w:r>
          </w:p>
        </w:tc>
        <w:tc>
          <w:tcPr>
            <w:tcW w:w="1620" w:type="dxa"/>
            <w:tcBorders>
              <w:top w:val="nil"/>
              <w:left w:val="nil"/>
              <w:bottom w:val="nil"/>
              <w:right w:val="nil"/>
            </w:tcBorders>
          </w:tcPr>
          <w:p>
            <w:pPr>
              <w:jc w:val="right"/>
            </w:pPr>
            <w:r>
              <w:t>2 956</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Jonavos rajono</w:t>
            </w:r>
          </w:p>
        </w:tc>
        <w:tc>
          <w:tcPr>
            <w:tcW w:w="1442" w:type="dxa"/>
            <w:tcBorders>
              <w:top w:val="nil"/>
              <w:left w:val="nil"/>
              <w:bottom w:val="nil"/>
              <w:right w:val="nil"/>
            </w:tcBorders>
            <w:tcMar>
              <w:left w:w="28" w:type="dxa"/>
              <w:right w:w="28" w:type="dxa"/>
            </w:tcMar>
          </w:tcPr>
          <w:p>
            <w:pPr>
              <w:jc w:val="right"/>
            </w:pPr>
            <w:r>
              <w:t>9 947</w:t>
            </w:r>
          </w:p>
        </w:tc>
        <w:tc>
          <w:tcPr>
            <w:tcW w:w="1620" w:type="dxa"/>
            <w:tcBorders>
              <w:top w:val="nil"/>
              <w:left w:val="nil"/>
              <w:bottom w:val="nil"/>
              <w:right w:val="nil"/>
            </w:tcBorders>
          </w:tcPr>
          <w:p>
            <w:pPr>
              <w:jc w:val="right"/>
            </w:pPr>
            <w:r>
              <w:t>9 947</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Joniškio rajono</w:t>
            </w:r>
          </w:p>
        </w:tc>
        <w:tc>
          <w:tcPr>
            <w:tcW w:w="1442" w:type="dxa"/>
            <w:tcBorders>
              <w:top w:val="nil"/>
              <w:left w:val="nil"/>
              <w:bottom w:val="nil"/>
              <w:right w:val="nil"/>
            </w:tcBorders>
            <w:tcMar>
              <w:left w:w="28" w:type="dxa"/>
              <w:right w:w="28" w:type="dxa"/>
            </w:tcMar>
          </w:tcPr>
          <w:p>
            <w:pPr>
              <w:jc w:val="right"/>
            </w:pPr>
            <w:r>
              <w:t>1 970</w:t>
            </w:r>
          </w:p>
        </w:tc>
        <w:tc>
          <w:tcPr>
            <w:tcW w:w="1620" w:type="dxa"/>
            <w:tcBorders>
              <w:top w:val="nil"/>
              <w:left w:val="nil"/>
              <w:bottom w:val="nil"/>
              <w:right w:val="nil"/>
            </w:tcBorders>
          </w:tcPr>
          <w:p>
            <w:pPr>
              <w:jc w:val="right"/>
            </w:pPr>
            <w:r>
              <w:t>1 874</w:t>
            </w:r>
          </w:p>
        </w:tc>
        <w:tc>
          <w:tcPr>
            <w:tcW w:w="2700" w:type="dxa"/>
            <w:tcBorders>
              <w:top w:val="nil"/>
              <w:left w:val="nil"/>
              <w:bottom w:val="nil"/>
              <w:right w:val="nil"/>
            </w:tcBorders>
            <w:tcMar>
              <w:left w:w="28" w:type="dxa"/>
              <w:right w:w="28" w:type="dxa"/>
            </w:tcMar>
          </w:tcPr>
          <w:p>
            <w:pPr>
              <w:jc w:val="right"/>
            </w:pPr>
            <w:r>
              <w:t>96</w:t>
            </w:r>
          </w:p>
        </w:tc>
      </w:tr>
      <w:tr>
        <w:trPr>
          <w:jc w:val="center"/>
        </w:trPr>
        <w:tc>
          <w:tcPr>
            <w:tcW w:w="2747" w:type="dxa"/>
            <w:tcBorders>
              <w:top w:val="nil"/>
              <w:left w:val="nil"/>
              <w:bottom w:val="nil"/>
              <w:right w:val="nil"/>
            </w:tcBorders>
            <w:tcMar>
              <w:left w:w="28" w:type="dxa"/>
              <w:right w:w="28" w:type="dxa"/>
            </w:tcMar>
          </w:tcPr>
          <w:p>
            <w:r>
              <w:t>Jurbarko rajono</w:t>
            </w:r>
          </w:p>
        </w:tc>
        <w:tc>
          <w:tcPr>
            <w:tcW w:w="1442" w:type="dxa"/>
            <w:tcBorders>
              <w:top w:val="nil"/>
              <w:left w:val="nil"/>
              <w:bottom w:val="nil"/>
              <w:right w:val="nil"/>
            </w:tcBorders>
            <w:tcMar>
              <w:left w:w="28" w:type="dxa"/>
              <w:right w:w="28" w:type="dxa"/>
            </w:tcMar>
          </w:tcPr>
          <w:p>
            <w:pPr>
              <w:jc w:val="right"/>
            </w:pPr>
            <w:r>
              <w:t>3 300</w:t>
            </w:r>
          </w:p>
        </w:tc>
        <w:tc>
          <w:tcPr>
            <w:tcW w:w="1620" w:type="dxa"/>
            <w:tcBorders>
              <w:top w:val="nil"/>
              <w:left w:val="nil"/>
              <w:bottom w:val="nil"/>
              <w:right w:val="nil"/>
            </w:tcBorders>
          </w:tcPr>
          <w:p>
            <w:pPr>
              <w:jc w:val="right"/>
            </w:pPr>
            <w:r>
              <w:t>3 204</w:t>
            </w:r>
          </w:p>
        </w:tc>
        <w:tc>
          <w:tcPr>
            <w:tcW w:w="2700" w:type="dxa"/>
            <w:tcBorders>
              <w:top w:val="nil"/>
              <w:left w:val="nil"/>
              <w:bottom w:val="nil"/>
              <w:right w:val="nil"/>
            </w:tcBorders>
            <w:tcMar>
              <w:left w:w="28" w:type="dxa"/>
              <w:right w:w="28" w:type="dxa"/>
            </w:tcMar>
          </w:tcPr>
          <w:p>
            <w:pPr>
              <w:jc w:val="right"/>
            </w:pPr>
            <w:r>
              <w:t>96</w:t>
            </w:r>
          </w:p>
        </w:tc>
      </w:tr>
      <w:tr>
        <w:trPr>
          <w:jc w:val="center"/>
        </w:trPr>
        <w:tc>
          <w:tcPr>
            <w:tcW w:w="2747" w:type="dxa"/>
            <w:tcBorders>
              <w:top w:val="nil"/>
              <w:left w:val="nil"/>
              <w:bottom w:val="nil"/>
              <w:right w:val="nil"/>
            </w:tcBorders>
            <w:tcMar>
              <w:left w:w="28" w:type="dxa"/>
              <w:right w:w="28" w:type="dxa"/>
            </w:tcMar>
          </w:tcPr>
          <w:p>
            <w:r>
              <w:t>Kaišiadorių rajono</w:t>
            </w:r>
          </w:p>
        </w:tc>
        <w:tc>
          <w:tcPr>
            <w:tcW w:w="1442" w:type="dxa"/>
            <w:tcBorders>
              <w:top w:val="nil"/>
              <w:left w:val="nil"/>
              <w:bottom w:val="nil"/>
              <w:right w:val="nil"/>
            </w:tcBorders>
            <w:tcMar>
              <w:left w:w="28" w:type="dxa"/>
              <w:right w:w="28" w:type="dxa"/>
            </w:tcMar>
          </w:tcPr>
          <w:p>
            <w:pPr>
              <w:jc w:val="right"/>
            </w:pPr>
            <w:r>
              <w:t>2 307</w:t>
            </w:r>
          </w:p>
        </w:tc>
        <w:tc>
          <w:tcPr>
            <w:tcW w:w="1620" w:type="dxa"/>
            <w:tcBorders>
              <w:top w:val="nil"/>
              <w:left w:val="nil"/>
              <w:bottom w:val="nil"/>
              <w:right w:val="nil"/>
            </w:tcBorders>
          </w:tcPr>
          <w:p>
            <w:pPr>
              <w:jc w:val="right"/>
            </w:pPr>
            <w:r>
              <w:t>2 307</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Kauno rajono</w:t>
            </w:r>
          </w:p>
        </w:tc>
        <w:tc>
          <w:tcPr>
            <w:tcW w:w="1442" w:type="dxa"/>
            <w:tcBorders>
              <w:top w:val="nil"/>
              <w:left w:val="nil"/>
              <w:bottom w:val="nil"/>
              <w:right w:val="nil"/>
            </w:tcBorders>
            <w:tcMar>
              <w:left w:w="28" w:type="dxa"/>
              <w:right w:w="28" w:type="dxa"/>
            </w:tcMar>
          </w:tcPr>
          <w:p>
            <w:pPr>
              <w:jc w:val="right"/>
            </w:pPr>
            <w:r>
              <w:t>3 922</w:t>
            </w:r>
          </w:p>
        </w:tc>
        <w:tc>
          <w:tcPr>
            <w:tcW w:w="1620" w:type="dxa"/>
            <w:tcBorders>
              <w:top w:val="nil"/>
              <w:left w:val="nil"/>
              <w:bottom w:val="nil"/>
              <w:right w:val="nil"/>
            </w:tcBorders>
          </w:tcPr>
          <w:p>
            <w:pPr>
              <w:jc w:val="right"/>
            </w:pPr>
            <w:r>
              <w:t>3 922</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Kėdainių rajono</w:t>
            </w:r>
          </w:p>
        </w:tc>
        <w:tc>
          <w:tcPr>
            <w:tcW w:w="1442" w:type="dxa"/>
            <w:tcBorders>
              <w:top w:val="nil"/>
              <w:left w:val="nil"/>
              <w:bottom w:val="nil"/>
              <w:right w:val="nil"/>
            </w:tcBorders>
            <w:tcMar>
              <w:left w:w="28" w:type="dxa"/>
              <w:right w:w="28" w:type="dxa"/>
            </w:tcMar>
          </w:tcPr>
          <w:p>
            <w:pPr>
              <w:jc w:val="right"/>
            </w:pPr>
            <w:r>
              <w:t>4 851</w:t>
            </w:r>
          </w:p>
        </w:tc>
        <w:tc>
          <w:tcPr>
            <w:tcW w:w="1620" w:type="dxa"/>
            <w:tcBorders>
              <w:top w:val="nil"/>
              <w:left w:val="nil"/>
              <w:bottom w:val="nil"/>
              <w:right w:val="nil"/>
            </w:tcBorders>
          </w:tcPr>
          <w:p>
            <w:pPr>
              <w:jc w:val="right"/>
            </w:pPr>
            <w:r>
              <w:t>4 691</w:t>
            </w:r>
          </w:p>
        </w:tc>
        <w:tc>
          <w:tcPr>
            <w:tcW w:w="2700" w:type="dxa"/>
            <w:tcBorders>
              <w:top w:val="nil"/>
              <w:left w:val="nil"/>
              <w:bottom w:val="nil"/>
              <w:right w:val="nil"/>
            </w:tcBorders>
            <w:tcMar>
              <w:left w:w="28" w:type="dxa"/>
              <w:right w:w="28" w:type="dxa"/>
            </w:tcMar>
          </w:tcPr>
          <w:p>
            <w:pPr>
              <w:jc w:val="right"/>
            </w:pPr>
            <w:r>
              <w:t>160</w:t>
            </w:r>
          </w:p>
        </w:tc>
      </w:tr>
      <w:tr>
        <w:trPr>
          <w:jc w:val="center"/>
        </w:trPr>
        <w:tc>
          <w:tcPr>
            <w:tcW w:w="2747" w:type="dxa"/>
            <w:tcBorders>
              <w:top w:val="nil"/>
              <w:left w:val="nil"/>
              <w:bottom w:val="nil"/>
              <w:right w:val="nil"/>
            </w:tcBorders>
            <w:tcMar>
              <w:left w:w="28" w:type="dxa"/>
              <w:right w:w="28" w:type="dxa"/>
            </w:tcMar>
          </w:tcPr>
          <w:p>
            <w:r>
              <w:t>Kelmės rajono</w:t>
            </w:r>
          </w:p>
        </w:tc>
        <w:tc>
          <w:tcPr>
            <w:tcW w:w="1442" w:type="dxa"/>
            <w:tcBorders>
              <w:top w:val="nil"/>
              <w:left w:val="nil"/>
              <w:bottom w:val="nil"/>
              <w:right w:val="nil"/>
            </w:tcBorders>
            <w:tcMar>
              <w:left w:w="28" w:type="dxa"/>
              <w:right w:w="28" w:type="dxa"/>
            </w:tcMar>
          </w:tcPr>
          <w:p>
            <w:pPr>
              <w:jc w:val="right"/>
            </w:pPr>
            <w:r>
              <w:t>3 300</w:t>
            </w:r>
          </w:p>
        </w:tc>
        <w:tc>
          <w:tcPr>
            <w:tcW w:w="1620" w:type="dxa"/>
            <w:tcBorders>
              <w:top w:val="nil"/>
              <w:left w:val="nil"/>
              <w:bottom w:val="nil"/>
              <w:right w:val="nil"/>
            </w:tcBorders>
          </w:tcPr>
          <w:p>
            <w:pPr>
              <w:jc w:val="right"/>
            </w:pPr>
            <w:r>
              <w:t>3 300</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Klaipėdos rajono</w:t>
            </w:r>
          </w:p>
        </w:tc>
        <w:tc>
          <w:tcPr>
            <w:tcW w:w="1442" w:type="dxa"/>
            <w:tcBorders>
              <w:top w:val="nil"/>
              <w:left w:val="nil"/>
              <w:bottom w:val="nil"/>
              <w:right w:val="nil"/>
            </w:tcBorders>
            <w:tcMar>
              <w:left w:w="28" w:type="dxa"/>
              <w:right w:w="28" w:type="dxa"/>
            </w:tcMar>
          </w:tcPr>
          <w:p>
            <w:pPr>
              <w:jc w:val="right"/>
            </w:pPr>
            <w:r>
              <w:t>2 361</w:t>
            </w:r>
          </w:p>
        </w:tc>
        <w:tc>
          <w:tcPr>
            <w:tcW w:w="1620" w:type="dxa"/>
            <w:tcBorders>
              <w:top w:val="nil"/>
              <w:left w:val="nil"/>
              <w:bottom w:val="nil"/>
              <w:right w:val="nil"/>
            </w:tcBorders>
          </w:tcPr>
          <w:p>
            <w:pPr>
              <w:jc w:val="right"/>
            </w:pPr>
            <w:r>
              <w:t>2 275</w:t>
            </w:r>
          </w:p>
        </w:tc>
        <w:tc>
          <w:tcPr>
            <w:tcW w:w="2700" w:type="dxa"/>
            <w:tcBorders>
              <w:top w:val="nil"/>
              <w:left w:val="nil"/>
              <w:bottom w:val="nil"/>
              <w:right w:val="nil"/>
            </w:tcBorders>
            <w:tcMar>
              <w:left w:w="28" w:type="dxa"/>
              <w:right w:w="28" w:type="dxa"/>
            </w:tcMar>
          </w:tcPr>
          <w:p>
            <w:pPr>
              <w:jc w:val="right"/>
            </w:pPr>
            <w:r>
              <w:t>86</w:t>
            </w:r>
          </w:p>
        </w:tc>
      </w:tr>
      <w:tr>
        <w:trPr>
          <w:jc w:val="center"/>
        </w:trPr>
        <w:tc>
          <w:tcPr>
            <w:tcW w:w="2747" w:type="dxa"/>
            <w:tcBorders>
              <w:top w:val="nil"/>
              <w:left w:val="nil"/>
              <w:bottom w:val="nil"/>
              <w:right w:val="nil"/>
            </w:tcBorders>
            <w:tcMar>
              <w:left w:w="28" w:type="dxa"/>
              <w:right w:w="28" w:type="dxa"/>
            </w:tcMar>
          </w:tcPr>
          <w:p>
            <w:r>
              <w:t>Kretingos rajono</w:t>
            </w:r>
          </w:p>
        </w:tc>
        <w:tc>
          <w:tcPr>
            <w:tcW w:w="1442" w:type="dxa"/>
            <w:tcBorders>
              <w:top w:val="nil"/>
              <w:left w:val="nil"/>
              <w:bottom w:val="nil"/>
              <w:right w:val="nil"/>
            </w:tcBorders>
            <w:tcMar>
              <w:left w:w="28" w:type="dxa"/>
              <w:right w:w="28" w:type="dxa"/>
            </w:tcMar>
          </w:tcPr>
          <w:p>
            <w:pPr>
              <w:jc w:val="right"/>
            </w:pPr>
            <w:r>
              <w:t>3 874</w:t>
            </w:r>
          </w:p>
        </w:tc>
        <w:tc>
          <w:tcPr>
            <w:tcW w:w="1620" w:type="dxa"/>
            <w:tcBorders>
              <w:top w:val="nil"/>
              <w:left w:val="nil"/>
              <w:bottom w:val="nil"/>
              <w:right w:val="nil"/>
            </w:tcBorders>
          </w:tcPr>
          <w:p>
            <w:pPr>
              <w:jc w:val="right"/>
            </w:pPr>
            <w:r>
              <w:t>3 790</w:t>
            </w:r>
          </w:p>
        </w:tc>
        <w:tc>
          <w:tcPr>
            <w:tcW w:w="2700" w:type="dxa"/>
            <w:tcBorders>
              <w:top w:val="nil"/>
              <w:left w:val="nil"/>
              <w:bottom w:val="nil"/>
              <w:right w:val="nil"/>
            </w:tcBorders>
            <w:tcMar>
              <w:left w:w="28" w:type="dxa"/>
              <w:right w:w="28" w:type="dxa"/>
            </w:tcMar>
          </w:tcPr>
          <w:p>
            <w:pPr>
              <w:jc w:val="right"/>
            </w:pPr>
            <w:r>
              <w:t>84</w:t>
            </w:r>
          </w:p>
        </w:tc>
      </w:tr>
      <w:tr>
        <w:trPr>
          <w:jc w:val="center"/>
        </w:trPr>
        <w:tc>
          <w:tcPr>
            <w:tcW w:w="2747" w:type="dxa"/>
            <w:tcBorders>
              <w:top w:val="nil"/>
              <w:left w:val="nil"/>
              <w:bottom w:val="nil"/>
              <w:right w:val="nil"/>
            </w:tcBorders>
            <w:tcMar>
              <w:left w:w="28" w:type="dxa"/>
              <w:right w:w="28" w:type="dxa"/>
            </w:tcMar>
          </w:tcPr>
          <w:p>
            <w:r>
              <w:t>Kupiškio rajono</w:t>
            </w:r>
          </w:p>
        </w:tc>
        <w:tc>
          <w:tcPr>
            <w:tcW w:w="1442" w:type="dxa"/>
            <w:tcBorders>
              <w:top w:val="nil"/>
              <w:left w:val="nil"/>
              <w:bottom w:val="nil"/>
              <w:right w:val="nil"/>
            </w:tcBorders>
            <w:tcMar>
              <w:left w:w="28" w:type="dxa"/>
              <w:right w:w="28" w:type="dxa"/>
            </w:tcMar>
          </w:tcPr>
          <w:p>
            <w:pPr>
              <w:jc w:val="right"/>
            </w:pPr>
            <w:r>
              <w:t>2 099</w:t>
            </w:r>
          </w:p>
        </w:tc>
        <w:tc>
          <w:tcPr>
            <w:tcW w:w="1620" w:type="dxa"/>
            <w:tcBorders>
              <w:top w:val="nil"/>
              <w:left w:val="nil"/>
              <w:bottom w:val="nil"/>
              <w:right w:val="nil"/>
            </w:tcBorders>
          </w:tcPr>
          <w:p>
            <w:pPr>
              <w:jc w:val="right"/>
            </w:pPr>
            <w:r>
              <w:t>2 099</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Lazdijų rajono</w:t>
            </w:r>
          </w:p>
        </w:tc>
        <w:tc>
          <w:tcPr>
            <w:tcW w:w="1442" w:type="dxa"/>
            <w:tcBorders>
              <w:top w:val="nil"/>
              <w:left w:val="nil"/>
              <w:bottom w:val="nil"/>
              <w:right w:val="nil"/>
            </w:tcBorders>
            <w:tcMar>
              <w:left w:w="28" w:type="dxa"/>
              <w:right w:w="28" w:type="dxa"/>
            </w:tcMar>
          </w:tcPr>
          <w:p>
            <w:pPr>
              <w:jc w:val="right"/>
            </w:pPr>
            <w:r>
              <w:t>2 329</w:t>
            </w:r>
          </w:p>
        </w:tc>
        <w:tc>
          <w:tcPr>
            <w:tcW w:w="1620" w:type="dxa"/>
            <w:tcBorders>
              <w:top w:val="nil"/>
              <w:left w:val="nil"/>
              <w:bottom w:val="nil"/>
              <w:right w:val="nil"/>
            </w:tcBorders>
          </w:tcPr>
          <w:p>
            <w:pPr>
              <w:jc w:val="right"/>
            </w:pPr>
            <w:r>
              <w:t>2 329</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Mažeikių rajono</w:t>
            </w:r>
          </w:p>
        </w:tc>
        <w:tc>
          <w:tcPr>
            <w:tcW w:w="1442" w:type="dxa"/>
            <w:tcBorders>
              <w:top w:val="nil"/>
              <w:left w:val="nil"/>
              <w:bottom w:val="nil"/>
              <w:right w:val="nil"/>
            </w:tcBorders>
            <w:tcMar>
              <w:left w:w="28" w:type="dxa"/>
              <w:right w:w="28" w:type="dxa"/>
            </w:tcMar>
          </w:tcPr>
          <w:p>
            <w:pPr>
              <w:jc w:val="right"/>
            </w:pPr>
            <w:r>
              <w:t>350</w:t>
            </w:r>
          </w:p>
        </w:tc>
        <w:tc>
          <w:tcPr>
            <w:tcW w:w="1620" w:type="dxa"/>
            <w:tcBorders>
              <w:top w:val="nil"/>
              <w:left w:val="nil"/>
              <w:bottom w:val="nil"/>
              <w:right w:val="nil"/>
            </w:tcBorders>
          </w:tcPr>
          <w:p>
            <w:pPr>
              <w:jc w:val="right"/>
            </w:pPr>
            <w:r>
              <w:t>350</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Molėtų rajono</w:t>
            </w:r>
          </w:p>
        </w:tc>
        <w:tc>
          <w:tcPr>
            <w:tcW w:w="1442" w:type="dxa"/>
            <w:tcBorders>
              <w:top w:val="nil"/>
              <w:left w:val="nil"/>
              <w:bottom w:val="nil"/>
              <w:right w:val="nil"/>
            </w:tcBorders>
            <w:tcMar>
              <w:left w:w="28" w:type="dxa"/>
              <w:right w:w="28" w:type="dxa"/>
            </w:tcMar>
          </w:tcPr>
          <w:p>
            <w:pPr>
              <w:jc w:val="right"/>
            </w:pPr>
            <w:r>
              <w:t>3 155</w:t>
            </w:r>
          </w:p>
        </w:tc>
        <w:tc>
          <w:tcPr>
            <w:tcW w:w="1620" w:type="dxa"/>
            <w:tcBorders>
              <w:top w:val="nil"/>
              <w:left w:val="nil"/>
              <w:bottom w:val="nil"/>
              <w:right w:val="nil"/>
            </w:tcBorders>
          </w:tcPr>
          <w:p>
            <w:pPr>
              <w:jc w:val="right"/>
            </w:pPr>
            <w:r>
              <w:t>3 155</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Pakruojo rajono</w:t>
            </w:r>
          </w:p>
        </w:tc>
        <w:tc>
          <w:tcPr>
            <w:tcW w:w="1442" w:type="dxa"/>
            <w:tcBorders>
              <w:top w:val="nil"/>
              <w:left w:val="nil"/>
              <w:bottom w:val="nil"/>
              <w:right w:val="nil"/>
            </w:tcBorders>
            <w:tcMar>
              <w:left w:w="28" w:type="dxa"/>
              <w:right w:w="28" w:type="dxa"/>
            </w:tcMar>
          </w:tcPr>
          <w:p>
            <w:pPr>
              <w:jc w:val="right"/>
            </w:pPr>
            <w:r>
              <w:t>2 123</w:t>
            </w:r>
          </w:p>
        </w:tc>
        <w:tc>
          <w:tcPr>
            <w:tcW w:w="1620" w:type="dxa"/>
            <w:tcBorders>
              <w:top w:val="nil"/>
              <w:left w:val="nil"/>
              <w:bottom w:val="nil"/>
              <w:right w:val="nil"/>
            </w:tcBorders>
          </w:tcPr>
          <w:p>
            <w:pPr>
              <w:jc w:val="right"/>
            </w:pPr>
            <w:r>
              <w:t>2 123</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Panevėžio rajono</w:t>
            </w:r>
          </w:p>
        </w:tc>
        <w:tc>
          <w:tcPr>
            <w:tcW w:w="1442" w:type="dxa"/>
            <w:tcBorders>
              <w:top w:val="nil"/>
              <w:left w:val="nil"/>
              <w:bottom w:val="nil"/>
              <w:right w:val="nil"/>
            </w:tcBorders>
            <w:tcMar>
              <w:left w:w="28" w:type="dxa"/>
              <w:right w:w="28" w:type="dxa"/>
            </w:tcMar>
          </w:tcPr>
          <w:p>
            <w:pPr>
              <w:jc w:val="right"/>
            </w:pPr>
            <w:r>
              <w:t>4 059</w:t>
            </w:r>
          </w:p>
        </w:tc>
        <w:tc>
          <w:tcPr>
            <w:tcW w:w="1620" w:type="dxa"/>
            <w:tcBorders>
              <w:top w:val="nil"/>
              <w:left w:val="nil"/>
              <w:bottom w:val="nil"/>
              <w:right w:val="nil"/>
            </w:tcBorders>
          </w:tcPr>
          <w:p>
            <w:pPr>
              <w:jc w:val="right"/>
            </w:pPr>
            <w:r>
              <w:t>4 059</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Pasvalio rajono</w:t>
            </w:r>
          </w:p>
        </w:tc>
        <w:tc>
          <w:tcPr>
            <w:tcW w:w="1442" w:type="dxa"/>
            <w:tcBorders>
              <w:top w:val="nil"/>
              <w:left w:val="nil"/>
              <w:bottom w:val="nil"/>
              <w:right w:val="nil"/>
            </w:tcBorders>
            <w:tcMar>
              <w:left w:w="28" w:type="dxa"/>
              <w:right w:w="28" w:type="dxa"/>
            </w:tcMar>
          </w:tcPr>
          <w:p>
            <w:pPr>
              <w:jc w:val="right"/>
            </w:pPr>
            <w:r>
              <w:t>2 608</w:t>
            </w:r>
          </w:p>
        </w:tc>
        <w:tc>
          <w:tcPr>
            <w:tcW w:w="1620" w:type="dxa"/>
            <w:tcBorders>
              <w:top w:val="nil"/>
              <w:left w:val="nil"/>
              <w:bottom w:val="nil"/>
              <w:right w:val="nil"/>
            </w:tcBorders>
          </w:tcPr>
          <w:p>
            <w:pPr>
              <w:jc w:val="right"/>
            </w:pPr>
            <w:r>
              <w:t>2 608</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Plungės rajono</w:t>
            </w:r>
          </w:p>
        </w:tc>
        <w:tc>
          <w:tcPr>
            <w:tcW w:w="1442" w:type="dxa"/>
            <w:tcBorders>
              <w:top w:val="nil"/>
              <w:left w:val="nil"/>
              <w:bottom w:val="nil"/>
              <w:right w:val="nil"/>
            </w:tcBorders>
            <w:tcMar>
              <w:left w:w="28" w:type="dxa"/>
              <w:right w:w="28" w:type="dxa"/>
            </w:tcMar>
          </w:tcPr>
          <w:p>
            <w:pPr>
              <w:jc w:val="right"/>
            </w:pPr>
            <w:r>
              <w:t>3 631</w:t>
            </w:r>
          </w:p>
        </w:tc>
        <w:tc>
          <w:tcPr>
            <w:tcW w:w="1620" w:type="dxa"/>
            <w:tcBorders>
              <w:top w:val="nil"/>
              <w:left w:val="nil"/>
              <w:bottom w:val="nil"/>
              <w:right w:val="nil"/>
            </w:tcBorders>
          </w:tcPr>
          <w:p>
            <w:pPr>
              <w:jc w:val="right"/>
            </w:pPr>
            <w:r>
              <w:t>3 631</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Prienų rajono</w:t>
            </w:r>
          </w:p>
        </w:tc>
        <w:tc>
          <w:tcPr>
            <w:tcW w:w="1442" w:type="dxa"/>
            <w:tcBorders>
              <w:top w:val="nil"/>
              <w:left w:val="nil"/>
              <w:bottom w:val="nil"/>
              <w:right w:val="nil"/>
            </w:tcBorders>
            <w:tcMar>
              <w:left w:w="28" w:type="dxa"/>
              <w:right w:w="28" w:type="dxa"/>
            </w:tcMar>
          </w:tcPr>
          <w:p>
            <w:pPr>
              <w:jc w:val="right"/>
            </w:pPr>
            <w:r>
              <w:t>2 896</w:t>
            </w:r>
          </w:p>
        </w:tc>
        <w:tc>
          <w:tcPr>
            <w:tcW w:w="1620" w:type="dxa"/>
            <w:tcBorders>
              <w:top w:val="nil"/>
              <w:left w:val="nil"/>
              <w:bottom w:val="nil"/>
              <w:right w:val="nil"/>
            </w:tcBorders>
          </w:tcPr>
          <w:p>
            <w:pPr>
              <w:jc w:val="right"/>
            </w:pPr>
            <w:r>
              <w:t>2 896</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Radviliškio rajono</w:t>
            </w:r>
          </w:p>
        </w:tc>
        <w:tc>
          <w:tcPr>
            <w:tcW w:w="1442" w:type="dxa"/>
            <w:tcBorders>
              <w:top w:val="nil"/>
              <w:left w:val="nil"/>
              <w:bottom w:val="nil"/>
              <w:right w:val="nil"/>
            </w:tcBorders>
            <w:tcMar>
              <w:left w:w="28" w:type="dxa"/>
              <w:right w:w="28" w:type="dxa"/>
            </w:tcMar>
          </w:tcPr>
          <w:p>
            <w:pPr>
              <w:jc w:val="right"/>
            </w:pPr>
            <w:r>
              <w:t>4 499</w:t>
            </w:r>
          </w:p>
        </w:tc>
        <w:tc>
          <w:tcPr>
            <w:tcW w:w="1620" w:type="dxa"/>
            <w:tcBorders>
              <w:top w:val="nil"/>
              <w:left w:val="nil"/>
              <w:bottom w:val="nil"/>
              <w:right w:val="nil"/>
            </w:tcBorders>
          </w:tcPr>
          <w:p>
            <w:pPr>
              <w:jc w:val="right"/>
            </w:pPr>
            <w:r>
              <w:t>4 499</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Raseinių rajono</w:t>
            </w:r>
          </w:p>
        </w:tc>
        <w:tc>
          <w:tcPr>
            <w:tcW w:w="1442" w:type="dxa"/>
            <w:tcBorders>
              <w:top w:val="nil"/>
              <w:left w:val="nil"/>
              <w:bottom w:val="nil"/>
              <w:right w:val="nil"/>
            </w:tcBorders>
            <w:tcMar>
              <w:left w:w="28" w:type="dxa"/>
              <w:right w:w="28" w:type="dxa"/>
            </w:tcMar>
          </w:tcPr>
          <w:p>
            <w:pPr>
              <w:jc w:val="right"/>
            </w:pPr>
            <w:r>
              <w:t>4 100</w:t>
            </w:r>
          </w:p>
        </w:tc>
        <w:tc>
          <w:tcPr>
            <w:tcW w:w="1620" w:type="dxa"/>
            <w:tcBorders>
              <w:top w:val="nil"/>
              <w:left w:val="nil"/>
              <w:bottom w:val="nil"/>
              <w:right w:val="nil"/>
            </w:tcBorders>
          </w:tcPr>
          <w:p>
            <w:pPr>
              <w:jc w:val="right"/>
            </w:pPr>
            <w:r>
              <w:t>3 988</w:t>
            </w:r>
          </w:p>
        </w:tc>
        <w:tc>
          <w:tcPr>
            <w:tcW w:w="2700" w:type="dxa"/>
            <w:tcBorders>
              <w:top w:val="nil"/>
              <w:left w:val="nil"/>
              <w:bottom w:val="nil"/>
              <w:right w:val="nil"/>
            </w:tcBorders>
            <w:tcMar>
              <w:left w:w="28" w:type="dxa"/>
              <w:right w:w="28" w:type="dxa"/>
            </w:tcMar>
          </w:tcPr>
          <w:p>
            <w:pPr>
              <w:jc w:val="right"/>
            </w:pPr>
            <w:r>
              <w:t>112</w:t>
            </w:r>
          </w:p>
        </w:tc>
      </w:tr>
      <w:tr>
        <w:trPr>
          <w:jc w:val="center"/>
        </w:trPr>
        <w:tc>
          <w:tcPr>
            <w:tcW w:w="2747" w:type="dxa"/>
            <w:tcBorders>
              <w:top w:val="nil"/>
              <w:left w:val="nil"/>
              <w:bottom w:val="nil"/>
              <w:right w:val="nil"/>
            </w:tcBorders>
            <w:tcMar>
              <w:left w:w="28" w:type="dxa"/>
              <w:right w:w="28" w:type="dxa"/>
            </w:tcMar>
          </w:tcPr>
          <w:p>
            <w:r>
              <w:t>Rokiškio rajono</w:t>
            </w:r>
          </w:p>
        </w:tc>
        <w:tc>
          <w:tcPr>
            <w:tcW w:w="1442" w:type="dxa"/>
            <w:tcBorders>
              <w:top w:val="nil"/>
              <w:left w:val="nil"/>
              <w:bottom w:val="nil"/>
              <w:right w:val="nil"/>
            </w:tcBorders>
            <w:tcMar>
              <w:left w:w="28" w:type="dxa"/>
              <w:right w:w="28" w:type="dxa"/>
            </w:tcMar>
          </w:tcPr>
          <w:p>
            <w:pPr>
              <w:jc w:val="right"/>
            </w:pPr>
            <w:r>
              <w:t>3 888</w:t>
            </w:r>
          </w:p>
        </w:tc>
        <w:tc>
          <w:tcPr>
            <w:tcW w:w="1620" w:type="dxa"/>
            <w:tcBorders>
              <w:top w:val="nil"/>
              <w:left w:val="nil"/>
              <w:bottom w:val="nil"/>
              <w:right w:val="nil"/>
            </w:tcBorders>
          </w:tcPr>
          <w:p>
            <w:pPr>
              <w:jc w:val="right"/>
            </w:pPr>
            <w:r>
              <w:t>3 888</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Skuodo rajono</w:t>
            </w:r>
          </w:p>
        </w:tc>
        <w:tc>
          <w:tcPr>
            <w:tcW w:w="1442" w:type="dxa"/>
            <w:tcBorders>
              <w:top w:val="nil"/>
              <w:left w:val="nil"/>
              <w:bottom w:val="nil"/>
              <w:right w:val="nil"/>
            </w:tcBorders>
            <w:tcMar>
              <w:left w:w="28" w:type="dxa"/>
              <w:right w:w="28" w:type="dxa"/>
            </w:tcMar>
          </w:tcPr>
          <w:p>
            <w:pPr>
              <w:jc w:val="right"/>
            </w:pPr>
            <w:r>
              <w:t>2 198</w:t>
            </w:r>
          </w:p>
        </w:tc>
        <w:tc>
          <w:tcPr>
            <w:tcW w:w="1620" w:type="dxa"/>
            <w:tcBorders>
              <w:top w:val="nil"/>
              <w:left w:val="nil"/>
              <w:bottom w:val="nil"/>
              <w:right w:val="nil"/>
            </w:tcBorders>
          </w:tcPr>
          <w:p>
            <w:pPr>
              <w:jc w:val="right"/>
            </w:pPr>
            <w:r>
              <w:t>2 198</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Šakių rajono</w:t>
            </w:r>
          </w:p>
        </w:tc>
        <w:tc>
          <w:tcPr>
            <w:tcW w:w="1442" w:type="dxa"/>
            <w:tcBorders>
              <w:top w:val="nil"/>
              <w:left w:val="nil"/>
              <w:bottom w:val="nil"/>
              <w:right w:val="nil"/>
            </w:tcBorders>
            <w:tcMar>
              <w:left w:w="28" w:type="dxa"/>
              <w:right w:w="28" w:type="dxa"/>
            </w:tcMar>
          </w:tcPr>
          <w:p>
            <w:pPr>
              <w:jc w:val="right"/>
            </w:pPr>
            <w:r>
              <w:t>3 003</w:t>
            </w:r>
          </w:p>
        </w:tc>
        <w:tc>
          <w:tcPr>
            <w:tcW w:w="1620" w:type="dxa"/>
            <w:tcBorders>
              <w:top w:val="nil"/>
              <w:left w:val="nil"/>
              <w:bottom w:val="nil"/>
              <w:right w:val="nil"/>
            </w:tcBorders>
          </w:tcPr>
          <w:p>
            <w:pPr>
              <w:jc w:val="right"/>
            </w:pPr>
            <w:r>
              <w:t>3 003</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Šalčininkų rajono</w:t>
            </w:r>
          </w:p>
        </w:tc>
        <w:tc>
          <w:tcPr>
            <w:tcW w:w="1442" w:type="dxa"/>
            <w:tcBorders>
              <w:top w:val="nil"/>
              <w:left w:val="nil"/>
              <w:bottom w:val="nil"/>
              <w:right w:val="nil"/>
            </w:tcBorders>
            <w:tcMar>
              <w:left w:w="28" w:type="dxa"/>
              <w:right w:w="28" w:type="dxa"/>
            </w:tcMar>
          </w:tcPr>
          <w:p>
            <w:pPr>
              <w:jc w:val="right"/>
            </w:pPr>
            <w:r>
              <w:t>3 466</w:t>
            </w:r>
          </w:p>
        </w:tc>
        <w:tc>
          <w:tcPr>
            <w:tcW w:w="1620" w:type="dxa"/>
            <w:tcBorders>
              <w:top w:val="nil"/>
              <w:left w:val="nil"/>
              <w:bottom w:val="nil"/>
              <w:right w:val="nil"/>
            </w:tcBorders>
          </w:tcPr>
          <w:p>
            <w:pPr>
              <w:jc w:val="right"/>
            </w:pPr>
            <w:r>
              <w:t>3 466</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Šiaulių rajono</w:t>
            </w:r>
          </w:p>
        </w:tc>
        <w:tc>
          <w:tcPr>
            <w:tcW w:w="1442" w:type="dxa"/>
            <w:tcBorders>
              <w:top w:val="nil"/>
              <w:left w:val="nil"/>
              <w:bottom w:val="nil"/>
              <w:right w:val="nil"/>
            </w:tcBorders>
            <w:tcMar>
              <w:left w:w="28" w:type="dxa"/>
              <w:right w:w="28" w:type="dxa"/>
            </w:tcMar>
          </w:tcPr>
          <w:p>
            <w:pPr>
              <w:jc w:val="right"/>
            </w:pPr>
            <w:r>
              <w:t>4 323</w:t>
            </w:r>
          </w:p>
        </w:tc>
        <w:tc>
          <w:tcPr>
            <w:tcW w:w="1620" w:type="dxa"/>
            <w:tcBorders>
              <w:top w:val="nil"/>
              <w:left w:val="nil"/>
              <w:bottom w:val="nil"/>
              <w:right w:val="nil"/>
            </w:tcBorders>
          </w:tcPr>
          <w:p>
            <w:pPr>
              <w:jc w:val="right"/>
            </w:pPr>
            <w:r>
              <w:t>4 323</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Šilalės rajono</w:t>
            </w:r>
          </w:p>
        </w:tc>
        <w:tc>
          <w:tcPr>
            <w:tcW w:w="1442" w:type="dxa"/>
            <w:tcBorders>
              <w:top w:val="nil"/>
              <w:left w:val="nil"/>
              <w:bottom w:val="nil"/>
              <w:right w:val="nil"/>
            </w:tcBorders>
            <w:tcMar>
              <w:left w:w="28" w:type="dxa"/>
              <w:right w:w="28" w:type="dxa"/>
            </w:tcMar>
          </w:tcPr>
          <w:p>
            <w:pPr>
              <w:jc w:val="right"/>
            </w:pPr>
            <w:r>
              <w:t>2 773</w:t>
            </w:r>
          </w:p>
        </w:tc>
        <w:tc>
          <w:tcPr>
            <w:tcW w:w="1620" w:type="dxa"/>
            <w:tcBorders>
              <w:top w:val="nil"/>
              <w:left w:val="nil"/>
              <w:bottom w:val="nil"/>
              <w:right w:val="nil"/>
            </w:tcBorders>
          </w:tcPr>
          <w:p>
            <w:pPr>
              <w:jc w:val="right"/>
            </w:pPr>
            <w:r>
              <w:t>2 723</w:t>
            </w:r>
          </w:p>
        </w:tc>
        <w:tc>
          <w:tcPr>
            <w:tcW w:w="2700" w:type="dxa"/>
            <w:tcBorders>
              <w:top w:val="nil"/>
              <w:left w:val="nil"/>
              <w:bottom w:val="nil"/>
              <w:right w:val="nil"/>
            </w:tcBorders>
            <w:tcMar>
              <w:left w:w="28" w:type="dxa"/>
              <w:right w:w="28" w:type="dxa"/>
            </w:tcMar>
          </w:tcPr>
          <w:p>
            <w:pPr>
              <w:jc w:val="right"/>
            </w:pPr>
            <w:r>
              <w:t>50</w:t>
            </w:r>
          </w:p>
        </w:tc>
      </w:tr>
      <w:tr>
        <w:trPr>
          <w:trHeight w:val="175"/>
          <w:jc w:val="center"/>
        </w:trPr>
        <w:tc>
          <w:tcPr>
            <w:tcW w:w="2747" w:type="dxa"/>
            <w:tcBorders>
              <w:top w:val="nil"/>
              <w:left w:val="nil"/>
              <w:bottom w:val="nil"/>
              <w:right w:val="nil"/>
            </w:tcBorders>
            <w:tcMar>
              <w:left w:w="28" w:type="dxa"/>
              <w:right w:w="28" w:type="dxa"/>
            </w:tcMar>
          </w:tcPr>
          <w:p>
            <w:r>
              <w:t>Šilutės rajono</w:t>
            </w:r>
          </w:p>
        </w:tc>
        <w:tc>
          <w:tcPr>
            <w:tcW w:w="1442" w:type="dxa"/>
            <w:tcBorders>
              <w:top w:val="nil"/>
              <w:left w:val="nil"/>
              <w:bottom w:val="nil"/>
              <w:right w:val="nil"/>
            </w:tcBorders>
            <w:tcMar>
              <w:left w:w="28" w:type="dxa"/>
              <w:right w:w="28" w:type="dxa"/>
            </w:tcMar>
          </w:tcPr>
          <w:p>
            <w:pPr>
              <w:jc w:val="right"/>
            </w:pPr>
            <w:r>
              <w:t>3 304</w:t>
            </w:r>
          </w:p>
        </w:tc>
        <w:tc>
          <w:tcPr>
            <w:tcW w:w="1620" w:type="dxa"/>
            <w:tcBorders>
              <w:top w:val="nil"/>
              <w:left w:val="nil"/>
              <w:bottom w:val="nil"/>
              <w:right w:val="nil"/>
            </w:tcBorders>
          </w:tcPr>
          <w:p>
            <w:pPr>
              <w:jc w:val="right"/>
            </w:pPr>
            <w:r>
              <w:t>3 214</w:t>
            </w:r>
          </w:p>
        </w:tc>
        <w:tc>
          <w:tcPr>
            <w:tcW w:w="2700" w:type="dxa"/>
            <w:tcBorders>
              <w:top w:val="nil"/>
              <w:left w:val="nil"/>
              <w:bottom w:val="nil"/>
              <w:right w:val="nil"/>
            </w:tcBorders>
            <w:tcMar>
              <w:left w:w="28" w:type="dxa"/>
              <w:right w:w="28" w:type="dxa"/>
            </w:tcMar>
          </w:tcPr>
          <w:p>
            <w:pPr>
              <w:jc w:val="right"/>
            </w:pPr>
            <w:r>
              <w:t>90</w:t>
            </w:r>
          </w:p>
        </w:tc>
      </w:tr>
      <w:tr>
        <w:trPr>
          <w:jc w:val="center"/>
        </w:trPr>
        <w:tc>
          <w:tcPr>
            <w:tcW w:w="2747" w:type="dxa"/>
            <w:tcBorders>
              <w:top w:val="nil"/>
              <w:left w:val="nil"/>
              <w:bottom w:val="nil"/>
              <w:right w:val="nil"/>
            </w:tcBorders>
            <w:tcMar>
              <w:left w:w="28" w:type="dxa"/>
              <w:right w:w="28" w:type="dxa"/>
            </w:tcMar>
          </w:tcPr>
          <w:p>
            <w:r>
              <w:t>Širvintų rajono</w:t>
            </w:r>
          </w:p>
        </w:tc>
        <w:tc>
          <w:tcPr>
            <w:tcW w:w="1442" w:type="dxa"/>
            <w:tcBorders>
              <w:top w:val="nil"/>
              <w:left w:val="nil"/>
              <w:bottom w:val="nil"/>
              <w:right w:val="nil"/>
            </w:tcBorders>
            <w:tcMar>
              <w:left w:w="28" w:type="dxa"/>
              <w:right w:w="28" w:type="dxa"/>
            </w:tcMar>
          </w:tcPr>
          <w:p>
            <w:pPr>
              <w:jc w:val="right"/>
            </w:pPr>
            <w:r>
              <w:t>2 338</w:t>
            </w:r>
          </w:p>
        </w:tc>
        <w:tc>
          <w:tcPr>
            <w:tcW w:w="1620" w:type="dxa"/>
            <w:tcBorders>
              <w:top w:val="nil"/>
              <w:left w:val="nil"/>
              <w:bottom w:val="nil"/>
              <w:right w:val="nil"/>
            </w:tcBorders>
          </w:tcPr>
          <w:p>
            <w:pPr>
              <w:jc w:val="right"/>
            </w:pPr>
            <w:r>
              <w:t>2 338</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Švenčionių rajono</w:t>
            </w:r>
          </w:p>
        </w:tc>
        <w:tc>
          <w:tcPr>
            <w:tcW w:w="1442" w:type="dxa"/>
            <w:tcBorders>
              <w:top w:val="nil"/>
              <w:left w:val="nil"/>
              <w:bottom w:val="nil"/>
              <w:right w:val="nil"/>
            </w:tcBorders>
            <w:tcMar>
              <w:left w:w="28" w:type="dxa"/>
              <w:right w:w="28" w:type="dxa"/>
            </w:tcMar>
          </w:tcPr>
          <w:p>
            <w:pPr>
              <w:jc w:val="right"/>
            </w:pPr>
            <w:r>
              <w:t>2 988</w:t>
            </w:r>
          </w:p>
        </w:tc>
        <w:tc>
          <w:tcPr>
            <w:tcW w:w="1620" w:type="dxa"/>
            <w:tcBorders>
              <w:top w:val="nil"/>
              <w:left w:val="nil"/>
              <w:bottom w:val="nil"/>
              <w:right w:val="nil"/>
            </w:tcBorders>
          </w:tcPr>
          <w:p>
            <w:pPr>
              <w:jc w:val="right"/>
            </w:pPr>
            <w:r>
              <w:t>2 988</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Tauragės rajono</w:t>
            </w:r>
          </w:p>
        </w:tc>
        <w:tc>
          <w:tcPr>
            <w:tcW w:w="1442" w:type="dxa"/>
            <w:tcBorders>
              <w:top w:val="nil"/>
              <w:left w:val="nil"/>
              <w:bottom w:val="nil"/>
              <w:right w:val="nil"/>
            </w:tcBorders>
            <w:tcMar>
              <w:left w:w="28" w:type="dxa"/>
              <w:right w:w="28" w:type="dxa"/>
            </w:tcMar>
          </w:tcPr>
          <w:p>
            <w:pPr>
              <w:jc w:val="right"/>
            </w:pPr>
            <w:r>
              <w:t>4 326</w:t>
            </w:r>
          </w:p>
        </w:tc>
        <w:tc>
          <w:tcPr>
            <w:tcW w:w="1620" w:type="dxa"/>
            <w:tcBorders>
              <w:top w:val="nil"/>
              <w:left w:val="nil"/>
              <w:bottom w:val="nil"/>
              <w:right w:val="nil"/>
            </w:tcBorders>
          </w:tcPr>
          <w:p>
            <w:pPr>
              <w:jc w:val="right"/>
            </w:pPr>
            <w:r>
              <w:t>4 326</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Telšių rajono</w:t>
            </w:r>
          </w:p>
        </w:tc>
        <w:tc>
          <w:tcPr>
            <w:tcW w:w="1442" w:type="dxa"/>
            <w:tcBorders>
              <w:top w:val="nil"/>
              <w:left w:val="nil"/>
              <w:bottom w:val="nil"/>
              <w:right w:val="nil"/>
            </w:tcBorders>
            <w:tcMar>
              <w:left w:w="28" w:type="dxa"/>
              <w:right w:w="28" w:type="dxa"/>
            </w:tcMar>
          </w:tcPr>
          <w:p>
            <w:pPr>
              <w:jc w:val="right"/>
            </w:pPr>
            <w:r>
              <w:t>4 285</w:t>
            </w:r>
          </w:p>
        </w:tc>
        <w:tc>
          <w:tcPr>
            <w:tcW w:w="1620" w:type="dxa"/>
            <w:tcBorders>
              <w:top w:val="nil"/>
              <w:left w:val="nil"/>
              <w:bottom w:val="nil"/>
              <w:right w:val="nil"/>
            </w:tcBorders>
          </w:tcPr>
          <w:p>
            <w:pPr>
              <w:jc w:val="right"/>
            </w:pPr>
            <w:r>
              <w:t>4 285</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Trakų rajono</w:t>
            </w:r>
          </w:p>
        </w:tc>
        <w:tc>
          <w:tcPr>
            <w:tcW w:w="1442" w:type="dxa"/>
            <w:tcBorders>
              <w:top w:val="nil"/>
              <w:left w:val="nil"/>
              <w:bottom w:val="nil"/>
              <w:right w:val="nil"/>
            </w:tcBorders>
            <w:tcMar>
              <w:left w:w="28" w:type="dxa"/>
              <w:right w:w="28" w:type="dxa"/>
            </w:tcMar>
          </w:tcPr>
          <w:p>
            <w:pPr>
              <w:jc w:val="right"/>
            </w:pPr>
            <w:r>
              <w:t>5 036</w:t>
            </w:r>
          </w:p>
        </w:tc>
        <w:tc>
          <w:tcPr>
            <w:tcW w:w="1620" w:type="dxa"/>
            <w:tcBorders>
              <w:top w:val="nil"/>
              <w:left w:val="nil"/>
              <w:bottom w:val="nil"/>
              <w:right w:val="nil"/>
            </w:tcBorders>
          </w:tcPr>
          <w:p>
            <w:pPr>
              <w:jc w:val="right"/>
            </w:pPr>
            <w:r>
              <w:t>5 036</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Ukmergės rajono</w:t>
            </w:r>
          </w:p>
        </w:tc>
        <w:tc>
          <w:tcPr>
            <w:tcW w:w="1442" w:type="dxa"/>
            <w:tcBorders>
              <w:top w:val="nil"/>
              <w:left w:val="nil"/>
              <w:bottom w:val="nil"/>
              <w:right w:val="nil"/>
            </w:tcBorders>
            <w:tcMar>
              <w:left w:w="28" w:type="dxa"/>
              <w:right w:w="28" w:type="dxa"/>
            </w:tcMar>
          </w:tcPr>
          <w:p>
            <w:pPr>
              <w:jc w:val="right"/>
            </w:pPr>
            <w:r>
              <w:t>3 228</w:t>
            </w:r>
          </w:p>
        </w:tc>
        <w:tc>
          <w:tcPr>
            <w:tcW w:w="1620" w:type="dxa"/>
            <w:tcBorders>
              <w:top w:val="nil"/>
              <w:left w:val="nil"/>
              <w:bottom w:val="nil"/>
              <w:right w:val="nil"/>
            </w:tcBorders>
          </w:tcPr>
          <w:p>
            <w:pPr>
              <w:jc w:val="right"/>
            </w:pPr>
            <w:r>
              <w:t>3 228</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Utenos rajono</w:t>
            </w:r>
          </w:p>
        </w:tc>
        <w:tc>
          <w:tcPr>
            <w:tcW w:w="1442" w:type="dxa"/>
            <w:tcBorders>
              <w:top w:val="nil"/>
              <w:left w:val="nil"/>
              <w:bottom w:val="nil"/>
              <w:right w:val="nil"/>
            </w:tcBorders>
            <w:tcMar>
              <w:left w:w="28" w:type="dxa"/>
              <w:right w:w="28" w:type="dxa"/>
            </w:tcMar>
          </w:tcPr>
          <w:p>
            <w:pPr>
              <w:jc w:val="right"/>
            </w:pPr>
            <w:r>
              <w:t>5 620</w:t>
            </w:r>
          </w:p>
        </w:tc>
        <w:tc>
          <w:tcPr>
            <w:tcW w:w="1620" w:type="dxa"/>
            <w:tcBorders>
              <w:top w:val="nil"/>
              <w:left w:val="nil"/>
              <w:bottom w:val="nil"/>
              <w:right w:val="nil"/>
            </w:tcBorders>
          </w:tcPr>
          <w:p>
            <w:pPr>
              <w:jc w:val="right"/>
            </w:pPr>
            <w:r>
              <w:t>5 512</w:t>
            </w:r>
          </w:p>
        </w:tc>
        <w:tc>
          <w:tcPr>
            <w:tcW w:w="2700" w:type="dxa"/>
            <w:tcBorders>
              <w:top w:val="nil"/>
              <w:left w:val="nil"/>
              <w:bottom w:val="nil"/>
              <w:right w:val="nil"/>
            </w:tcBorders>
            <w:tcMar>
              <w:left w:w="28" w:type="dxa"/>
              <w:right w:w="28" w:type="dxa"/>
            </w:tcMar>
          </w:tcPr>
          <w:p>
            <w:pPr>
              <w:jc w:val="right"/>
            </w:pPr>
            <w:r>
              <w:t>108</w:t>
            </w:r>
          </w:p>
        </w:tc>
      </w:tr>
      <w:tr>
        <w:trPr>
          <w:jc w:val="center"/>
        </w:trPr>
        <w:tc>
          <w:tcPr>
            <w:tcW w:w="2747" w:type="dxa"/>
            <w:tcBorders>
              <w:top w:val="nil"/>
              <w:left w:val="nil"/>
              <w:bottom w:val="nil"/>
              <w:right w:val="nil"/>
            </w:tcBorders>
            <w:tcMar>
              <w:left w:w="28" w:type="dxa"/>
              <w:right w:w="28" w:type="dxa"/>
            </w:tcMar>
          </w:tcPr>
          <w:p>
            <w:r>
              <w:t>Varėnos rajono</w:t>
            </w:r>
          </w:p>
        </w:tc>
        <w:tc>
          <w:tcPr>
            <w:tcW w:w="1442" w:type="dxa"/>
            <w:tcBorders>
              <w:top w:val="nil"/>
              <w:left w:val="nil"/>
              <w:bottom w:val="nil"/>
              <w:right w:val="nil"/>
            </w:tcBorders>
            <w:tcMar>
              <w:left w:w="28" w:type="dxa"/>
              <w:right w:w="28" w:type="dxa"/>
            </w:tcMar>
          </w:tcPr>
          <w:p>
            <w:pPr>
              <w:jc w:val="right"/>
            </w:pPr>
            <w:r>
              <w:t>2 864</w:t>
            </w:r>
          </w:p>
        </w:tc>
        <w:tc>
          <w:tcPr>
            <w:tcW w:w="1620" w:type="dxa"/>
            <w:tcBorders>
              <w:top w:val="nil"/>
              <w:left w:val="nil"/>
              <w:bottom w:val="nil"/>
              <w:right w:val="nil"/>
            </w:tcBorders>
          </w:tcPr>
          <w:p>
            <w:pPr>
              <w:jc w:val="right"/>
            </w:pPr>
            <w:r>
              <w:t>2 864</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Vilkaviškio rajono</w:t>
            </w:r>
          </w:p>
        </w:tc>
        <w:tc>
          <w:tcPr>
            <w:tcW w:w="1442" w:type="dxa"/>
            <w:tcBorders>
              <w:top w:val="nil"/>
              <w:left w:val="nil"/>
              <w:bottom w:val="nil"/>
              <w:right w:val="nil"/>
            </w:tcBorders>
            <w:tcMar>
              <w:left w:w="28" w:type="dxa"/>
              <w:right w:w="28" w:type="dxa"/>
            </w:tcMar>
          </w:tcPr>
          <w:p>
            <w:pPr>
              <w:jc w:val="right"/>
            </w:pPr>
            <w:r>
              <w:t>4 333</w:t>
            </w:r>
          </w:p>
        </w:tc>
        <w:tc>
          <w:tcPr>
            <w:tcW w:w="1620" w:type="dxa"/>
            <w:tcBorders>
              <w:top w:val="nil"/>
              <w:left w:val="nil"/>
              <w:bottom w:val="nil"/>
              <w:right w:val="nil"/>
            </w:tcBorders>
          </w:tcPr>
          <w:p>
            <w:pPr>
              <w:jc w:val="right"/>
            </w:pPr>
            <w:r>
              <w:t>4 245</w:t>
            </w:r>
          </w:p>
        </w:tc>
        <w:tc>
          <w:tcPr>
            <w:tcW w:w="2700" w:type="dxa"/>
            <w:tcBorders>
              <w:top w:val="nil"/>
              <w:left w:val="nil"/>
              <w:bottom w:val="nil"/>
              <w:right w:val="nil"/>
            </w:tcBorders>
            <w:tcMar>
              <w:left w:w="28" w:type="dxa"/>
              <w:right w:w="28" w:type="dxa"/>
            </w:tcMar>
          </w:tcPr>
          <w:p>
            <w:pPr>
              <w:jc w:val="right"/>
            </w:pPr>
            <w:r>
              <w:t>88</w:t>
            </w:r>
          </w:p>
        </w:tc>
      </w:tr>
      <w:tr>
        <w:trPr>
          <w:jc w:val="center"/>
        </w:trPr>
        <w:tc>
          <w:tcPr>
            <w:tcW w:w="2747" w:type="dxa"/>
            <w:tcBorders>
              <w:top w:val="nil"/>
              <w:left w:val="nil"/>
              <w:bottom w:val="nil"/>
              <w:right w:val="nil"/>
            </w:tcBorders>
            <w:tcMar>
              <w:left w:w="28" w:type="dxa"/>
              <w:right w:w="28" w:type="dxa"/>
            </w:tcMar>
          </w:tcPr>
          <w:p>
            <w:r>
              <w:t>Vilniaus rajono</w:t>
            </w:r>
          </w:p>
        </w:tc>
        <w:tc>
          <w:tcPr>
            <w:tcW w:w="1442" w:type="dxa"/>
            <w:tcBorders>
              <w:top w:val="nil"/>
              <w:left w:val="nil"/>
              <w:bottom w:val="nil"/>
              <w:right w:val="nil"/>
            </w:tcBorders>
            <w:tcMar>
              <w:left w:w="28" w:type="dxa"/>
              <w:right w:w="28" w:type="dxa"/>
            </w:tcMar>
          </w:tcPr>
          <w:p>
            <w:pPr>
              <w:jc w:val="right"/>
            </w:pPr>
            <w:r>
              <w:t>4 222</w:t>
            </w:r>
          </w:p>
        </w:tc>
        <w:tc>
          <w:tcPr>
            <w:tcW w:w="1620" w:type="dxa"/>
            <w:tcBorders>
              <w:top w:val="nil"/>
              <w:left w:val="nil"/>
              <w:bottom w:val="nil"/>
              <w:right w:val="nil"/>
            </w:tcBorders>
          </w:tcPr>
          <w:p>
            <w:pPr>
              <w:jc w:val="right"/>
            </w:pPr>
            <w:r>
              <w:t>4 222</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Zarasų rajono</w:t>
            </w:r>
          </w:p>
        </w:tc>
        <w:tc>
          <w:tcPr>
            <w:tcW w:w="1442" w:type="dxa"/>
            <w:tcBorders>
              <w:top w:val="nil"/>
              <w:left w:val="nil"/>
              <w:bottom w:val="nil"/>
              <w:right w:val="nil"/>
            </w:tcBorders>
            <w:tcMar>
              <w:left w:w="28" w:type="dxa"/>
              <w:right w:w="28" w:type="dxa"/>
            </w:tcMar>
          </w:tcPr>
          <w:p>
            <w:pPr>
              <w:jc w:val="right"/>
            </w:pPr>
            <w:r>
              <w:t>2 584</w:t>
            </w:r>
          </w:p>
        </w:tc>
        <w:tc>
          <w:tcPr>
            <w:tcW w:w="1620" w:type="dxa"/>
            <w:tcBorders>
              <w:top w:val="nil"/>
              <w:left w:val="nil"/>
              <w:bottom w:val="nil"/>
              <w:right w:val="nil"/>
            </w:tcBorders>
          </w:tcPr>
          <w:p>
            <w:pPr>
              <w:jc w:val="right"/>
            </w:pPr>
            <w:r>
              <w:t>2 584</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 xml:space="preserve">Elektrėnų </w:t>
            </w:r>
          </w:p>
        </w:tc>
        <w:tc>
          <w:tcPr>
            <w:tcW w:w="1442" w:type="dxa"/>
            <w:tcBorders>
              <w:top w:val="nil"/>
              <w:left w:val="nil"/>
              <w:bottom w:val="nil"/>
              <w:right w:val="nil"/>
            </w:tcBorders>
            <w:tcMar>
              <w:left w:w="28" w:type="dxa"/>
              <w:right w:w="28" w:type="dxa"/>
            </w:tcMar>
          </w:tcPr>
          <w:p>
            <w:pPr>
              <w:jc w:val="right"/>
            </w:pPr>
            <w:r>
              <w:t>4 851</w:t>
            </w:r>
          </w:p>
        </w:tc>
        <w:tc>
          <w:tcPr>
            <w:tcW w:w="1620" w:type="dxa"/>
            <w:tcBorders>
              <w:top w:val="nil"/>
              <w:left w:val="nil"/>
              <w:bottom w:val="nil"/>
              <w:right w:val="nil"/>
            </w:tcBorders>
          </w:tcPr>
          <w:p>
            <w:pPr>
              <w:jc w:val="right"/>
            </w:pPr>
            <w:r>
              <w:t>4 851</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Kalvarijos</w:t>
            </w:r>
          </w:p>
        </w:tc>
        <w:tc>
          <w:tcPr>
            <w:tcW w:w="1442" w:type="dxa"/>
            <w:tcBorders>
              <w:top w:val="nil"/>
              <w:left w:val="nil"/>
              <w:bottom w:val="nil"/>
              <w:right w:val="nil"/>
            </w:tcBorders>
            <w:tcMar>
              <w:left w:w="28" w:type="dxa"/>
              <w:right w:w="28" w:type="dxa"/>
            </w:tcMar>
          </w:tcPr>
          <w:p>
            <w:pPr>
              <w:jc w:val="right"/>
            </w:pPr>
            <w:r>
              <w:t>1 176</w:t>
            </w:r>
          </w:p>
        </w:tc>
        <w:tc>
          <w:tcPr>
            <w:tcW w:w="1620" w:type="dxa"/>
            <w:tcBorders>
              <w:top w:val="nil"/>
              <w:left w:val="nil"/>
              <w:bottom w:val="nil"/>
              <w:right w:val="nil"/>
            </w:tcBorders>
          </w:tcPr>
          <w:p>
            <w:pPr>
              <w:jc w:val="right"/>
            </w:pPr>
            <w:r>
              <w:t>1 148</w:t>
            </w:r>
          </w:p>
        </w:tc>
        <w:tc>
          <w:tcPr>
            <w:tcW w:w="2700" w:type="dxa"/>
            <w:tcBorders>
              <w:top w:val="nil"/>
              <w:left w:val="nil"/>
              <w:bottom w:val="nil"/>
              <w:right w:val="nil"/>
            </w:tcBorders>
            <w:tcMar>
              <w:left w:w="28" w:type="dxa"/>
              <w:right w:w="28" w:type="dxa"/>
            </w:tcMar>
          </w:tcPr>
          <w:p>
            <w:pPr>
              <w:jc w:val="right"/>
            </w:pPr>
            <w:r>
              <w:t>28</w:t>
            </w:r>
          </w:p>
        </w:tc>
      </w:tr>
      <w:tr>
        <w:trPr>
          <w:trHeight w:val="272"/>
          <w:jc w:val="center"/>
        </w:trPr>
        <w:tc>
          <w:tcPr>
            <w:tcW w:w="2747" w:type="dxa"/>
            <w:tcBorders>
              <w:top w:val="nil"/>
              <w:left w:val="nil"/>
              <w:bottom w:val="nil"/>
              <w:right w:val="nil"/>
            </w:tcBorders>
            <w:tcMar>
              <w:left w:w="28" w:type="dxa"/>
              <w:right w:w="28" w:type="dxa"/>
            </w:tcMar>
          </w:tcPr>
          <w:p>
            <w:r>
              <w:t xml:space="preserve">Kazlų Rūdos </w:t>
            </w:r>
          </w:p>
        </w:tc>
        <w:tc>
          <w:tcPr>
            <w:tcW w:w="1442" w:type="dxa"/>
            <w:tcBorders>
              <w:top w:val="nil"/>
              <w:left w:val="nil"/>
              <w:bottom w:val="nil"/>
              <w:right w:val="nil"/>
            </w:tcBorders>
            <w:tcMar>
              <w:left w:w="28" w:type="dxa"/>
              <w:right w:w="28" w:type="dxa"/>
            </w:tcMar>
          </w:tcPr>
          <w:p>
            <w:pPr>
              <w:jc w:val="right"/>
            </w:pPr>
            <w:r>
              <w:t>1 149</w:t>
            </w:r>
          </w:p>
        </w:tc>
        <w:tc>
          <w:tcPr>
            <w:tcW w:w="1620" w:type="dxa"/>
            <w:tcBorders>
              <w:top w:val="nil"/>
              <w:left w:val="nil"/>
              <w:bottom w:val="nil"/>
              <w:right w:val="nil"/>
            </w:tcBorders>
          </w:tcPr>
          <w:p>
            <w:pPr>
              <w:jc w:val="right"/>
            </w:pPr>
            <w:r>
              <w:t>1 149</w:t>
            </w:r>
          </w:p>
        </w:tc>
        <w:tc>
          <w:tcPr>
            <w:tcW w:w="2700" w:type="dxa"/>
            <w:tcBorders>
              <w:top w:val="nil"/>
              <w:left w:val="nil"/>
              <w:bottom w:val="nil"/>
              <w:right w:val="nil"/>
            </w:tcBorders>
            <w:tcMar>
              <w:left w:w="28" w:type="dxa"/>
              <w:right w:w="28" w:type="dxa"/>
            </w:tcMar>
          </w:tcPr>
          <w:p>
            <w:pPr>
              <w:jc w:val="right"/>
            </w:pPr>
          </w:p>
        </w:tc>
      </w:tr>
      <w:tr>
        <w:trPr>
          <w:jc w:val="center"/>
        </w:trPr>
        <w:tc>
          <w:tcPr>
            <w:tcW w:w="2747" w:type="dxa"/>
            <w:tcBorders>
              <w:top w:val="nil"/>
              <w:left w:val="nil"/>
              <w:bottom w:val="nil"/>
              <w:right w:val="nil"/>
            </w:tcBorders>
            <w:tcMar>
              <w:left w:w="28" w:type="dxa"/>
              <w:right w:w="28" w:type="dxa"/>
            </w:tcMar>
          </w:tcPr>
          <w:p>
            <w:r>
              <w:t>Pagėgių</w:t>
            </w:r>
          </w:p>
        </w:tc>
        <w:tc>
          <w:tcPr>
            <w:tcW w:w="1442" w:type="dxa"/>
            <w:tcBorders>
              <w:top w:val="nil"/>
              <w:left w:val="nil"/>
              <w:bottom w:val="nil"/>
              <w:right w:val="nil"/>
            </w:tcBorders>
            <w:tcMar>
              <w:left w:w="28" w:type="dxa"/>
              <w:right w:w="28" w:type="dxa"/>
            </w:tcMar>
            <w:vAlign w:val="bottom"/>
          </w:tcPr>
          <w:p>
            <w:pPr>
              <w:jc w:val="right"/>
              <w:rPr>
                <w:bCs/>
              </w:rPr>
            </w:pPr>
            <w:r>
              <w:rPr>
                <w:bCs/>
              </w:rPr>
              <w:t>921</w:t>
            </w:r>
          </w:p>
        </w:tc>
        <w:tc>
          <w:tcPr>
            <w:tcW w:w="1620" w:type="dxa"/>
            <w:tcBorders>
              <w:top w:val="nil"/>
              <w:left w:val="nil"/>
              <w:bottom w:val="nil"/>
              <w:right w:val="nil"/>
            </w:tcBorders>
            <w:vAlign w:val="bottom"/>
          </w:tcPr>
          <w:p>
            <w:pPr>
              <w:jc w:val="right"/>
              <w:rPr>
                <w:bCs/>
              </w:rPr>
            </w:pPr>
            <w:r>
              <w:rPr>
                <w:bCs/>
              </w:rPr>
              <w:t>921</w:t>
            </w:r>
          </w:p>
        </w:tc>
        <w:tc>
          <w:tcPr>
            <w:tcW w:w="2700" w:type="dxa"/>
            <w:tcBorders>
              <w:top w:val="nil"/>
              <w:left w:val="nil"/>
              <w:bottom w:val="nil"/>
              <w:right w:val="nil"/>
            </w:tcBorders>
            <w:tcMar>
              <w:left w:w="28" w:type="dxa"/>
              <w:right w:w="28" w:type="dxa"/>
            </w:tcMar>
            <w:vAlign w:val="bottom"/>
          </w:tcPr>
          <w:p>
            <w:pPr>
              <w:jc w:val="right"/>
              <w:rPr>
                <w:bCs/>
              </w:rPr>
            </w:pPr>
          </w:p>
        </w:tc>
      </w:tr>
      <w:tr>
        <w:trPr>
          <w:jc w:val="center"/>
        </w:trPr>
        <w:tc>
          <w:tcPr>
            <w:tcW w:w="2747" w:type="dxa"/>
            <w:tcBorders>
              <w:top w:val="nil"/>
              <w:left w:val="nil"/>
              <w:bottom w:val="single" w:sz="4" w:space="0" w:color="auto"/>
              <w:right w:val="nil"/>
            </w:tcBorders>
            <w:tcMar>
              <w:left w:w="28" w:type="dxa"/>
              <w:right w:w="28" w:type="dxa"/>
            </w:tcMar>
          </w:tcPr>
          <w:p>
            <w:r>
              <w:t>Rietavo</w:t>
            </w:r>
          </w:p>
        </w:tc>
        <w:tc>
          <w:tcPr>
            <w:tcW w:w="1442" w:type="dxa"/>
            <w:tcBorders>
              <w:top w:val="nil"/>
              <w:left w:val="nil"/>
              <w:bottom w:val="single" w:sz="4" w:space="0" w:color="auto"/>
              <w:right w:val="nil"/>
            </w:tcBorders>
            <w:tcMar>
              <w:left w:w="28" w:type="dxa"/>
              <w:right w:w="28" w:type="dxa"/>
            </w:tcMar>
            <w:vAlign w:val="bottom"/>
          </w:tcPr>
          <w:p>
            <w:pPr>
              <w:jc w:val="right"/>
              <w:rPr>
                <w:bCs/>
              </w:rPr>
            </w:pPr>
            <w:r>
              <w:rPr>
                <w:bCs/>
              </w:rPr>
              <w:t>903</w:t>
            </w:r>
          </w:p>
        </w:tc>
        <w:tc>
          <w:tcPr>
            <w:tcW w:w="1620" w:type="dxa"/>
            <w:tcBorders>
              <w:top w:val="nil"/>
              <w:left w:val="nil"/>
              <w:bottom w:val="single" w:sz="4" w:space="0" w:color="auto"/>
              <w:right w:val="nil"/>
            </w:tcBorders>
            <w:vAlign w:val="bottom"/>
          </w:tcPr>
          <w:p>
            <w:pPr>
              <w:jc w:val="right"/>
              <w:rPr>
                <w:bCs/>
              </w:rPr>
            </w:pPr>
            <w:r>
              <w:rPr>
                <w:bCs/>
              </w:rPr>
              <w:t>903</w:t>
            </w:r>
          </w:p>
        </w:tc>
        <w:tc>
          <w:tcPr>
            <w:tcW w:w="2700" w:type="dxa"/>
            <w:tcBorders>
              <w:top w:val="nil"/>
              <w:left w:val="nil"/>
              <w:bottom w:val="single" w:sz="4" w:space="0" w:color="auto"/>
              <w:right w:val="nil"/>
            </w:tcBorders>
            <w:tcMar>
              <w:left w:w="28" w:type="dxa"/>
              <w:right w:w="28" w:type="dxa"/>
            </w:tcMar>
            <w:vAlign w:val="bottom"/>
          </w:tcPr>
          <w:p>
            <w:pPr>
              <w:jc w:val="right"/>
              <w:rPr>
                <w:bCs/>
              </w:rPr>
            </w:pPr>
          </w:p>
        </w:tc>
      </w:tr>
      <w:tr>
        <w:trPr>
          <w:jc w:val="center"/>
        </w:trPr>
        <w:tc>
          <w:tcPr>
            <w:tcW w:w="2747" w:type="dxa"/>
            <w:tcBorders>
              <w:top w:val="single" w:sz="4" w:space="0" w:color="auto"/>
              <w:left w:val="nil"/>
              <w:bottom w:val="nil"/>
              <w:right w:val="nil"/>
            </w:tcBorders>
            <w:tcMar>
              <w:left w:w="28" w:type="dxa"/>
              <w:right w:w="28" w:type="dxa"/>
            </w:tcMar>
          </w:tcPr>
          <w:p>
            <w:r>
              <w:t>IŠ VISO:</w:t>
            </w:r>
          </w:p>
        </w:tc>
        <w:tc>
          <w:tcPr>
            <w:tcW w:w="1442" w:type="dxa"/>
            <w:tcBorders>
              <w:top w:val="single" w:sz="4" w:space="0" w:color="auto"/>
              <w:left w:val="nil"/>
              <w:bottom w:val="nil"/>
              <w:right w:val="nil"/>
            </w:tcBorders>
            <w:tcMar>
              <w:left w:w="28" w:type="dxa"/>
              <w:right w:w="28" w:type="dxa"/>
            </w:tcMar>
            <w:vAlign w:val="bottom"/>
          </w:tcPr>
          <w:p>
            <w:pPr>
              <w:jc w:val="right"/>
              <w:rPr>
                <w:bCs/>
              </w:rPr>
            </w:pPr>
            <w:r>
              <w:rPr>
                <w:bCs/>
              </w:rPr>
              <w:t>197 106</w:t>
            </w:r>
          </w:p>
        </w:tc>
        <w:tc>
          <w:tcPr>
            <w:tcW w:w="1620" w:type="dxa"/>
            <w:tcBorders>
              <w:top w:val="single" w:sz="4" w:space="0" w:color="auto"/>
              <w:left w:val="nil"/>
              <w:bottom w:val="nil"/>
              <w:right w:val="nil"/>
            </w:tcBorders>
            <w:vAlign w:val="bottom"/>
          </w:tcPr>
          <w:p>
            <w:pPr>
              <w:jc w:val="right"/>
              <w:rPr>
                <w:bCs/>
              </w:rPr>
            </w:pPr>
            <w:r>
              <w:rPr>
                <w:bCs/>
              </w:rPr>
              <w:t>195 906</w:t>
            </w:r>
          </w:p>
        </w:tc>
        <w:tc>
          <w:tcPr>
            <w:tcW w:w="2700" w:type="dxa"/>
            <w:tcBorders>
              <w:top w:val="single" w:sz="4" w:space="0" w:color="auto"/>
              <w:left w:val="nil"/>
              <w:bottom w:val="nil"/>
              <w:right w:val="nil"/>
            </w:tcBorders>
            <w:tcMar>
              <w:left w:w="28" w:type="dxa"/>
              <w:right w:w="28" w:type="dxa"/>
            </w:tcMar>
            <w:vAlign w:val="bottom"/>
          </w:tcPr>
          <w:p>
            <w:pPr>
              <w:jc w:val="right"/>
              <w:rPr>
                <w:bCs/>
              </w:rPr>
            </w:pPr>
            <w:r>
              <w:rPr>
                <w:bCs/>
              </w:rPr>
              <w:t>1 200</w:t>
            </w:r>
          </w:p>
        </w:tc>
      </w:tr>
    </w:tbl>
    <w:p>
      <w:pPr>
        <w:jc w:val="center"/>
      </w:pPr>
    </w:p>
    <w:p>
      <w:pPr>
        <w:jc w:val="center"/>
      </w:pPr>
      <w:r>
        <w:t>_________________</w:t>
      </w:r>
    </w:p>
    <w:p>
      <w:pPr>
        <w:ind w:firstLine="5102"/>
      </w:pPr>
      <w:r>
        <w:br w:type="page"/>
        <w:t>Lietuvos Respublikos</w:t>
      </w:r>
    </w:p>
    <w:p>
      <w:pPr>
        <w:ind w:firstLine="5102"/>
      </w:pPr>
      <w:r>
        <w:t>2009 m. gruodžio 10 d.</w:t>
      </w:r>
    </w:p>
    <w:p>
      <w:pPr>
        <w:ind w:firstLine="5102"/>
      </w:pPr>
      <w:r>
        <w:t>įstatymo Nr. XI-563</w:t>
      </w:r>
    </w:p>
    <w:p>
      <w:pPr>
        <w:ind w:firstLine="5102"/>
      </w:pPr>
      <w:r>
        <w:t>6</w:t>
      </w:r>
      <w:r>
        <w:t xml:space="preserve"> priedėlis</w:t>
      </w:r>
    </w:p>
    <w:p>
      <w:pPr>
        <w:tabs>
          <w:tab w:val="left" w:pos="6200"/>
        </w:tabs>
        <w:jc w:val="center"/>
      </w:pPr>
    </w:p>
    <w:p>
      <w:pPr>
        <w:jc w:val="center"/>
        <w:rPr>
          <w:b/>
        </w:rPr>
      </w:pPr>
      <w:r>
        <w:rPr>
          <w:b/>
        </w:rPr>
        <w:t xml:space="preserve">2010 METŲ IŠ SAVIVALDYBIŲ BIUDŽETŲ </w:t>
      </w:r>
    </w:p>
    <w:p>
      <w:pPr>
        <w:jc w:val="center"/>
        <w:rPr>
          <w:b/>
        </w:rPr>
      </w:pPr>
      <w:r>
        <w:rPr>
          <w:b/>
        </w:rPr>
        <w:t>VALSTYBĖS BIUDŽETUI</w:t>
      </w:r>
      <w:r>
        <w:t xml:space="preserve"> </w:t>
      </w:r>
      <w:r>
        <w:rPr>
          <w:b/>
        </w:rPr>
        <w:t xml:space="preserve">GRĄŽINAMOS </w:t>
      </w:r>
    </w:p>
    <w:p>
      <w:pPr>
        <w:jc w:val="center"/>
      </w:pPr>
      <w:r>
        <w:rPr>
          <w:b/>
        </w:rPr>
        <w:t>BENDROSIOS DOTACIJOS KOMPENSACIJOS</w:t>
      </w:r>
    </w:p>
    <w:p>
      <w:pPr>
        <w:jc w:val="center"/>
      </w:pPr>
    </w:p>
    <w:tbl>
      <w:tblPr>
        <w:tblW w:w="9070" w:type="dxa"/>
        <w:jc w:val="center"/>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7"/>
        <w:gridCol w:w="5366"/>
        <w:gridCol w:w="48"/>
        <w:gridCol w:w="3561"/>
        <w:gridCol w:w="48"/>
      </w:tblGrid>
      <w:tr>
        <w:trPr>
          <w:gridBefore w:val="1"/>
          <w:wBefore w:w="30" w:type="dxa"/>
          <w:trHeight w:val="293"/>
          <w:tblHeader/>
          <w:jc w:val="center"/>
        </w:trPr>
        <w:tc>
          <w:tcPr>
            <w:tcW w:w="3402" w:type="dxa"/>
            <w:gridSpan w:val="2"/>
            <w:tcBorders>
              <w:top w:val="nil"/>
              <w:left w:val="nil"/>
              <w:bottom w:val="single" w:sz="4" w:space="0" w:color="auto"/>
              <w:right w:val="nil"/>
            </w:tcBorders>
            <w:vAlign w:val="center"/>
          </w:tcPr>
          <w:p>
            <w:pPr>
              <w:jc w:val="center"/>
            </w:pPr>
          </w:p>
        </w:tc>
        <w:tc>
          <w:tcPr>
            <w:tcW w:w="2268" w:type="dxa"/>
            <w:gridSpan w:val="2"/>
            <w:tcBorders>
              <w:top w:val="nil"/>
              <w:left w:val="nil"/>
              <w:bottom w:val="single" w:sz="4" w:space="0" w:color="auto"/>
              <w:right w:val="nil"/>
            </w:tcBorders>
            <w:shd w:val="clear" w:color="auto" w:fill="auto"/>
            <w:vAlign w:val="center"/>
          </w:tcPr>
          <w:p>
            <w:pPr>
              <w:jc w:val="right"/>
            </w:pPr>
            <w:r>
              <w:t>tūkst. litų</w:t>
            </w:r>
          </w:p>
        </w:tc>
      </w:tr>
      <w:tr>
        <w:trPr>
          <w:gridBefore w:val="1"/>
          <w:wBefore w:w="30" w:type="dxa"/>
          <w:trHeight w:val="695"/>
          <w:tblHeader/>
          <w:jc w:val="center"/>
        </w:trPr>
        <w:tc>
          <w:tcPr>
            <w:tcW w:w="3402" w:type="dxa"/>
            <w:gridSpan w:val="2"/>
            <w:tcBorders>
              <w:top w:val="single" w:sz="4" w:space="0" w:color="auto"/>
              <w:bottom w:val="single" w:sz="4" w:space="0" w:color="auto"/>
            </w:tcBorders>
            <w:vAlign w:val="center"/>
          </w:tcPr>
          <w:p>
            <w:pPr>
              <w:jc w:val="center"/>
            </w:pPr>
            <w:r>
              <w:t>Savivaldybės pavadinimas</w:t>
            </w:r>
          </w:p>
        </w:tc>
        <w:tc>
          <w:tcPr>
            <w:tcW w:w="2268" w:type="dxa"/>
            <w:gridSpan w:val="2"/>
            <w:tcBorders>
              <w:top w:val="single" w:sz="4" w:space="0" w:color="auto"/>
              <w:bottom w:val="single" w:sz="4" w:space="0" w:color="auto"/>
            </w:tcBorders>
            <w:shd w:val="clear" w:color="auto" w:fill="auto"/>
            <w:vAlign w:val="center"/>
          </w:tcPr>
          <w:p>
            <w:pPr>
              <w:jc w:val="center"/>
            </w:pPr>
            <w:r>
              <w:t>Suma</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402" w:type="dxa"/>
            <w:gridSpan w:val="2"/>
          </w:tcPr>
          <w:p/>
        </w:tc>
        <w:tc>
          <w:tcPr>
            <w:tcW w:w="2268" w:type="dxa"/>
            <w:gridSpan w:val="2"/>
            <w:vAlign w:val="bottom"/>
          </w:tcPr>
          <w:p>
            <w:pPr>
              <w:jc w:val="right"/>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402" w:type="dxa"/>
            <w:gridSpan w:val="2"/>
          </w:tcPr>
          <w:p>
            <w:r>
              <w:t>Vilniaus miesto</w:t>
            </w:r>
          </w:p>
        </w:tc>
        <w:tc>
          <w:tcPr>
            <w:tcW w:w="2268" w:type="dxa"/>
            <w:gridSpan w:val="2"/>
            <w:vAlign w:val="bottom"/>
          </w:tcPr>
          <w:p>
            <w:pPr>
              <w:jc w:val="right"/>
            </w:pPr>
            <w:r>
              <w:rPr>
                <w:bCs/>
              </w:rPr>
              <w:t>44 548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402" w:type="dxa"/>
            <w:gridSpan w:val="2"/>
          </w:tcPr>
          <w:p>
            <w:r>
              <w:t>Palangos miesto</w:t>
            </w:r>
          </w:p>
        </w:tc>
        <w:tc>
          <w:tcPr>
            <w:tcW w:w="2268" w:type="dxa"/>
            <w:gridSpan w:val="2"/>
            <w:vAlign w:val="bottom"/>
          </w:tcPr>
          <w:p>
            <w:pPr>
              <w:jc w:val="right"/>
              <w:rPr>
                <w:bCs/>
              </w:rPr>
            </w:pPr>
            <w:r>
              <w:t>737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402" w:type="dxa"/>
            <w:gridSpan w:val="2"/>
            <w:tcBorders>
              <w:bottom w:val="single" w:sz="4" w:space="0" w:color="auto"/>
            </w:tcBorders>
          </w:tcPr>
          <w:p>
            <w:r>
              <w:t>Panevėžio miesto</w:t>
            </w:r>
          </w:p>
        </w:tc>
        <w:tc>
          <w:tcPr>
            <w:tcW w:w="2268" w:type="dxa"/>
            <w:gridSpan w:val="2"/>
            <w:tcBorders>
              <w:bottom w:val="single" w:sz="4" w:space="0" w:color="auto"/>
            </w:tcBorders>
            <w:vAlign w:val="bottom"/>
          </w:tcPr>
          <w:p>
            <w:pPr>
              <w:jc w:val="right"/>
            </w:pPr>
            <w:r>
              <w:rPr>
                <w:bCs/>
              </w:rPr>
              <w:t xml:space="preserve">2 214    </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402" w:type="dxa"/>
            <w:gridSpan w:val="2"/>
            <w:tcBorders>
              <w:top w:val="single" w:sz="4" w:space="0" w:color="auto"/>
            </w:tcBorders>
          </w:tcPr>
          <w:p>
            <w:pPr>
              <w:rPr>
                <w:caps/>
              </w:rPr>
            </w:pPr>
            <w:r>
              <w:rPr>
                <w:caps/>
              </w:rPr>
              <w:t>Iš viso:</w:t>
            </w:r>
          </w:p>
        </w:tc>
        <w:tc>
          <w:tcPr>
            <w:tcW w:w="2268" w:type="dxa"/>
            <w:gridSpan w:val="2"/>
            <w:tcBorders>
              <w:top w:val="single" w:sz="4" w:space="0" w:color="auto"/>
            </w:tcBorders>
            <w:vAlign w:val="bottom"/>
          </w:tcPr>
          <w:p>
            <w:pPr>
              <w:jc w:val="right"/>
              <w:rPr>
                <w:bCs/>
              </w:rPr>
            </w:pPr>
            <w:r>
              <w:rPr>
                <w:bCs/>
              </w:rPr>
              <w:t>47 499</w:t>
            </w:r>
          </w:p>
        </w:tc>
      </w:tr>
    </w:tbl>
    <w:p>
      <w:pPr>
        <w:jc w:val="both"/>
      </w:pPr>
    </w:p>
    <w:p>
      <w:pPr>
        <w:jc w:val="center"/>
      </w:pPr>
      <w:r>
        <w:t>_________________</w:t>
      </w:r>
    </w:p>
    <w:p>
      <w:pPr>
        <w:ind w:firstLine="5102"/>
      </w:pPr>
      <w:r>
        <w:br w:type="page"/>
        <w:t>Lietuvos Respublikos</w:t>
      </w:r>
    </w:p>
    <w:p>
      <w:pPr>
        <w:ind w:firstLine="5102"/>
      </w:pPr>
      <w:r>
        <w:t>2009 m. gruodžio 10 d.</w:t>
      </w:r>
    </w:p>
    <w:p>
      <w:pPr>
        <w:ind w:firstLine="5102"/>
      </w:pPr>
      <w:r>
        <w:t>įstatymo Nr. XI-563</w:t>
      </w:r>
    </w:p>
    <w:p>
      <w:pPr>
        <w:ind w:firstLine="5102"/>
      </w:pPr>
      <w:r>
        <w:t>7</w:t>
      </w:r>
      <w:r>
        <w:t xml:space="preserve"> priedėlis</w:t>
      </w:r>
    </w:p>
    <w:p>
      <w:pPr>
        <w:jc w:val="center"/>
      </w:pPr>
    </w:p>
    <w:p>
      <w:pPr>
        <w:jc w:val="center"/>
        <w:rPr>
          <w:b/>
          <w:bCs/>
          <w:caps/>
        </w:rPr>
      </w:pPr>
      <w:r>
        <w:rPr>
          <w:b/>
          <w:bCs/>
          <w:caps/>
        </w:rPr>
        <w:t>2010 METŲ PRIVATIZAVIMO FONDO IR REZERVINIO (STABILIZAVIMO) FONDO LĖŠŲ SĄMATOS</w:t>
      </w:r>
    </w:p>
    <w:p>
      <w:pPr>
        <w:jc w:val="center"/>
      </w:pPr>
    </w:p>
    <w:p>
      <w:pPr>
        <w:jc w:val="center"/>
        <w:rPr>
          <w:b/>
          <w:bCs/>
          <w:caps/>
        </w:rPr>
      </w:pPr>
      <w:r>
        <w:rPr>
          <w:b/>
          <w:bCs/>
          <w:caps/>
        </w:rPr>
        <w:t>2010 METŲ PRIVATIZAVIMO FONDO LĖŠŲ SĄMATA</w:t>
      </w:r>
    </w:p>
    <w:p>
      <w:pPr>
        <w:jc w:val="center"/>
      </w:pPr>
    </w:p>
    <w:tbl>
      <w:tblPr>
        <w:tblW w:w="9336" w:type="dxa"/>
        <w:tblLook w:val="0000" w:firstRow="0" w:lastRow="0" w:firstColumn="0" w:lastColumn="0" w:noHBand="0" w:noVBand="0"/>
      </w:tblPr>
      <w:tblGrid>
        <w:gridCol w:w="7560"/>
        <w:gridCol w:w="1776"/>
      </w:tblGrid>
      <w:tr>
        <w:trPr>
          <w:trHeight w:val="315"/>
        </w:trPr>
        <w:tc>
          <w:tcPr>
            <w:tcW w:w="7560" w:type="dxa"/>
            <w:tcBorders>
              <w:top w:val="nil"/>
              <w:left w:val="nil"/>
              <w:bottom w:val="nil"/>
              <w:right w:val="nil"/>
            </w:tcBorders>
            <w:shd w:val="clear" w:color="auto" w:fill="auto"/>
            <w:noWrap/>
            <w:vAlign w:val="bottom"/>
          </w:tcPr>
          <w:p/>
        </w:tc>
        <w:tc>
          <w:tcPr>
            <w:tcW w:w="1776" w:type="dxa"/>
            <w:tcBorders>
              <w:top w:val="nil"/>
              <w:left w:val="nil"/>
              <w:bottom w:val="nil"/>
              <w:right w:val="nil"/>
            </w:tcBorders>
            <w:shd w:val="clear" w:color="auto" w:fill="auto"/>
            <w:noWrap/>
            <w:tcMar>
              <w:left w:w="28" w:type="dxa"/>
              <w:right w:w="28" w:type="dxa"/>
            </w:tcMar>
            <w:vAlign w:val="bottom"/>
          </w:tcPr>
          <w:p>
            <w:pPr>
              <w:jc w:val="right"/>
            </w:pPr>
            <w:r>
              <w:t>tūkst. Lt</w:t>
            </w:r>
          </w:p>
        </w:tc>
      </w:tr>
      <w:tr>
        <w:trPr>
          <w:trHeight w:val="375"/>
        </w:trPr>
        <w:tc>
          <w:tcPr>
            <w:tcW w:w="7560" w:type="dxa"/>
            <w:tcBorders>
              <w:top w:val="nil"/>
              <w:left w:val="nil"/>
              <w:bottom w:val="nil"/>
              <w:right w:val="nil"/>
            </w:tcBorders>
            <w:shd w:val="clear" w:color="auto" w:fill="auto"/>
            <w:noWrap/>
            <w:vAlign w:val="bottom"/>
          </w:tcPr>
          <w:p>
            <w:r>
              <w:t>I. Numatomas lėšų likutis pagal 2010 m. sausio 1 d. būklę</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63 000</w:t>
            </w:r>
          </w:p>
        </w:tc>
      </w:tr>
      <w:tr>
        <w:trPr>
          <w:trHeight w:val="300"/>
        </w:trPr>
        <w:tc>
          <w:tcPr>
            <w:tcW w:w="9336" w:type="dxa"/>
            <w:gridSpan w:val="2"/>
            <w:tcBorders>
              <w:top w:val="nil"/>
              <w:left w:val="nil"/>
              <w:bottom w:val="nil"/>
              <w:right w:val="nil"/>
            </w:tcBorders>
            <w:shd w:val="clear" w:color="auto" w:fill="auto"/>
            <w:noWrap/>
            <w:vAlign w:val="bottom"/>
          </w:tcPr>
          <w:p>
            <w:r>
              <w:t>iš jo:</w:t>
            </w:r>
          </w:p>
        </w:tc>
      </w:tr>
      <w:tr>
        <w:trPr>
          <w:trHeight w:val="318"/>
        </w:trPr>
        <w:tc>
          <w:tcPr>
            <w:tcW w:w="7560" w:type="dxa"/>
            <w:tcBorders>
              <w:top w:val="nil"/>
              <w:left w:val="nil"/>
              <w:bottom w:val="nil"/>
              <w:right w:val="nil"/>
            </w:tcBorders>
            <w:shd w:val="clear" w:color="auto" w:fill="auto"/>
            <w:vAlign w:val="bottom"/>
          </w:tcPr>
          <w:p>
            <w:pPr>
              <w:ind w:leftChars="136" w:left="326"/>
            </w:pPr>
            <w:r>
              <w:t>gyventojų santaupoms atkurti ir su tuo susijusioms išlaidoms padengti, taip pat Rezerviniam (stabilizavimo) fondui sudaryti</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29 000</w:t>
            </w:r>
          </w:p>
        </w:tc>
      </w:tr>
      <w:tr>
        <w:trPr>
          <w:trHeight w:val="690"/>
        </w:trPr>
        <w:tc>
          <w:tcPr>
            <w:tcW w:w="7560" w:type="dxa"/>
            <w:tcBorders>
              <w:top w:val="nil"/>
              <w:left w:val="nil"/>
              <w:bottom w:val="nil"/>
              <w:right w:val="nil"/>
            </w:tcBorders>
            <w:shd w:val="clear" w:color="auto" w:fill="auto"/>
            <w:vAlign w:val="bottom"/>
          </w:tcPr>
          <w:p>
            <w:pPr>
              <w:ind w:left="328" w:hanging="328"/>
            </w:pPr>
            <w:r>
              <w:t>II. Numatoma 2010 metais Privatizavimo fondo pajamų kartu su lėšų likučiu pagal 2010 m. sausio 1 d. būklę</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113 000</w:t>
            </w:r>
          </w:p>
        </w:tc>
      </w:tr>
      <w:tr>
        <w:trPr>
          <w:trHeight w:val="300"/>
        </w:trPr>
        <w:tc>
          <w:tcPr>
            <w:tcW w:w="9336" w:type="dxa"/>
            <w:gridSpan w:val="2"/>
            <w:tcBorders>
              <w:top w:val="nil"/>
              <w:left w:val="nil"/>
              <w:bottom w:val="nil"/>
              <w:right w:val="nil"/>
            </w:tcBorders>
            <w:shd w:val="clear" w:color="auto" w:fill="auto"/>
            <w:noWrap/>
            <w:vAlign w:val="bottom"/>
          </w:tcPr>
          <w:p>
            <w:r>
              <w:t>iš jų:</w:t>
            </w:r>
          </w:p>
        </w:tc>
      </w:tr>
      <w:tr>
        <w:trPr>
          <w:trHeight w:val="409"/>
        </w:trPr>
        <w:tc>
          <w:tcPr>
            <w:tcW w:w="7560" w:type="dxa"/>
            <w:tcBorders>
              <w:top w:val="nil"/>
              <w:left w:val="nil"/>
              <w:bottom w:val="nil"/>
              <w:right w:val="nil"/>
            </w:tcBorders>
            <w:shd w:val="clear" w:color="auto" w:fill="auto"/>
            <w:vAlign w:val="bottom"/>
          </w:tcPr>
          <w:p>
            <w:pPr>
              <w:ind w:leftChars="136" w:left="326"/>
            </w:pPr>
            <w:r>
              <w:t>gyventojų santaupoms atkurti ir su tuo susijusioms išlaidoms padengti, taip pat Rezerviniam (stabilizavimo) fondui sudaryti</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63 000</w:t>
            </w:r>
          </w:p>
        </w:tc>
      </w:tr>
      <w:tr>
        <w:trPr>
          <w:trHeight w:val="665"/>
        </w:trPr>
        <w:tc>
          <w:tcPr>
            <w:tcW w:w="7560" w:type="dxa"/>
            <w:tcBorders>
              <w:top w:val="nil"/>
              <w:left w:val="nil"/>
              <w:bottom w:val="nil"/>
              <w:right w:val="nil"/>
            </w:tcBorders>
            <w:shd w:val="clear" w:color="auto" w:fill="auto"/>
            <w:vAlign w:val="bottom"/>
          </w:tcPr>
          <w:p>
            <w:pPr>
              <w:ind w:left="328"/>
            </w:pPr>
            <w:r>
              <w:t>Lietuvos Respublikos Vyriausybės patvirtintoms programoms įgyvendinti, Privatizavimo komisijos ir valstybės įmonės Valstybės turto fondo funkcijoms atlikti, ekspertams už paslaugas sumokėti ir objektams parengti privatizuoti</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50 000</w:t>
            </w:r>
          </w:p>
        </w:tc>
      </w:tr>
      <w:tr>
        <w:trPr>
          <w:trHeight w:val="519"/>
        </w:trPr>
        <w:tc>
          <w:tcPr>
            <w:tcW w:w="9336" w:type="dxa"/>
            <w:gridSpan w:val="2"/>
            <w:tcBorders>
              <w:top w:val="nil"/>
              <w:left w:val="nil"/>
              <w:bottom w:val="nil"/>
              <w:right w:val="nil"/>
            </w:tcBorders>
            <w:shd w:val="clear" w:color="auto" w:fill="auto"/>
            <w:noWrap/>
            <w:vAlign w:val="bottom"/>
          </w:tcPr>
          <w:p>
            <w:r>
              <w:t>III. Išlaidos</w:t>
            </w:r>
          </w:p>
        </w:tc>
      </w:tr>
      <w:tr>
        <w:trPr>
          <w:trHeight w:val="345"/>
        </w:trPr>
        <w:tc>
          <w:tcPr>
            <w:tcW w:w="7560" w:type="dxa"/>
            <w:tcBorders>
              <w:top w:val="nil"/>
              <w:left w:val="nil"/>
              <w:bottom w:val="nil"/>
              <w:right w:val="nil"/>
            </w:tcBorders>
            <w:shd w:val="clear" w:color="auto" w:fill="auto"/>
            <w:vAlign w:val="bottom"/>
          </w:tcPr>
          <w:p>
            <w:r>
              <w:t>1. Gyventojų santaupoms atkurti ir su tuo susijusioms išlaidoms padengti</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30 000</w:t>
            </w:r>
          </w:p>
        </w:tc>
      </w:tr>
      <w:tr>
        <w:trPr>
          <w:trHeight w:val="375"/>
        </w:trPr>
        <w:tc>
          <w:tcPr>
            <w:tcW w:w="7560" w:type="dxa"/>
            <w:tcBorders>
              <w:top w:val="nil"/>
              <w:left w:val="nil"/>
              <w:bottom w:val="nil"/>
              <w:right w:val="nil"/>
            </w:tcBorders>
            <w:shd w:val="clear" w:color="auto" w:fill="auto"/>
            <w:vAlign w:val="bottom"/>
          </w:tcPr>
          <w:p>
            <w:r>
              <w:t>2. Rezerviniam (stabilizavimo) fondui sudaryti</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32 400</w:t>
            </w:r>
          </w:p>
        </w:tc>
      </w:tr>
      <w:tr>
        <w:trPr>
          <w:trHeight w:val="390"/>
        </w:trPr>
        <w:tc>
          <w:tcPr>
            <w:tcW w:w="7560" w:type="dxa"/>
            <w:tcBorders>
              <w:top w:val="nil"/>
              <w:left w:val="nil"/>
              <w:bottom w:val="nil"/>
              <w:right w:val="nil"/>
            </w:tcBorders>
            <w:shd w:val="clear" w:color="auto" w:fill="auto"/>
            <w:noWrap/>
            <w:vAlign w:val="bottom"/>
          </w:tcPr>
          <w:p>
            <w:pPr>
              <w:ind w:left="328" w:hanging="328"/>
            </w:pPr>
            <w:r>
              <w:t>3. Lietuvos Respublikos Vyriausybės patvirtintoms programoms įgyvendinti</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38 000*</w:t>
            </w:r>
          </w:p>
        </w:tc>
      </w:tr>
      <w:tr>
        <w:trPr>
          <w:trHeight w:val="750"/>
        </w:trPr>
        <w:tc>
          <w:tcPr>
            <w:tcW w:w="7560" w:type="dxa"/>
            <w:tcBorders>
              <w:top w:val="nil"/>
              <w:left w:val="nil"/>
              <w:bottom w:val="nil"/>
              <w:right w:val="nil"/>
            </w:tcBorders>
            <w:shd w:val="clear" w:color="auto" w:fill="auto"/>
            <w:vAlign w:val="bottom"/>
          </w:tcPr>
          <w:p>
            <w:pPr>
              <w:ind w:left="328" w:hanging="328"/>
            </w:pPr>
            <w:r>
              <w:t>4. Privatizavimo komisijos ir valstybės įmonės Valstybės turto fondo funkcijoms atlikti, ekspertams už paslaugas sumokėti ir objektams parengti privatizuoti</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12 000</w:t>
            </w:r>
          </w:p>
        </w:tc>
      </w:tr>
      <w:tr>
        <w:trPr>
          <w:trHeight w:val="349"/>
        </w:trPr>
        <w:tc>
          <w:tcPr>
            <w:tcW w:w="7560" w:type="dxa"/>
            <w:tcBorders>
              <w:top w:val="nil"/>
              <w:left w:val="nil"/>
              <w:bottom w:val="nil"/>
              <w:right w:val="nil"/>
            </w:tcBorders>
            <w:shd w:val="clear" w:color="auto" w:fill="auto"/>
            <w:noWrap/>
            <w:vAlign w:val="bottom"/>
          </w:tcPr>
          <w:p>
            <w:r>
              <w:t>Iš viso išlaidų:</w:t>
            </w:r>
          </w:p>
        </w:tc>
        <w:tc>
          <w:tcPr>
            <w:tcW w:w="1776" w:type="dxa"/>
            <w:tcBorders>
              <w:top w:val="nil"/>
              <w:left w:val="nil"/>
              <w:bottom w:val="nil"/>
              <w:right w:val="nil"/>
            </w:tcBorders>
            <w:shd w:val="clear" w:color="auto" w:fill="auto"/>
            <w:noWrap/>
            <w:tcMar>
              <w:left w:w="28" w:type="dxa"/>
              <w:right w:w="28" w:type="dxa"/>
            </w:tcMar>
            <w:vAlign w:val="bottom"/>
          </w:tcPr>
          <w:p>
            <w:pPr>
              <w:jc w:val="right"/>
            </w:pPr>
            <w:r>
              <w:t>112 400</w:t>
            </w:r>
          </w:p>
        </w:tc>
      </w:tr>
      <w:tr>
        <w:trPr>
          <w:trHeight w:val="480"/>
        </w:trPr>
        <w:tc>
          <w:tcPr>
            <w:tcW w:w="7560" w:type="dxa"/>
            <w:tcBorders>
              <w:top w:val="nil"/>
              <w:left w:val="nil"/>
              <w:bottom w:val="nil"/>
              <w:right w:val="nil"/>
            </w:tcBorders>
            <w:shd w:val="clear" w:color="auto" w:fill="auto"/>
            <w:noWrap/>
            <w:vAlign w:val="bottom"/>
          </w:tcPr>
          <w:p>
            <w:r>
              <w:t>IV. Numatomas lėšų likutis pagal 2011 m. sausio 1 d. būklę</w:t>
            </w:r>
          </w:p>
        </w:tc>
        <w:tc>
          <w:tcPr>
            <w:tcW w:w="1776" w:type="dxa"/>
            <w:tcBorders>
              <w:top w:val="nil"/>
              <w:left w:val="nil"/>
              <w:bottom w:val="nil"/>
              <w:right w:val="nil"/>
            </w:tcBorders>
            <w:shd w:val="clear" w:color="auto" w:fill="auto"/>
            <w:noWrap/>
            <w:tcMar>
              <w:left w:w="28" w:type="dxa"/>
              <w:right w:w="28" w:type="dxa"/>
            </w:tcMar>
            <w:vAlign w:val="bottom"/>
          </w:tcPr>
          <w:p>
            <w:pPr>
              <w:ind w:firstLine="67"/>
              <w:jc w:val="right"/>
            </w:pPr>
            <w:r>
              <w:t>600</w:t>
            </w:r>
          </w:p>
        </w:tc>
      </w:tr>
      <w:tr>
        <w:trPr>
          <w:trHeight w:val="461"/>
        </w:trPr>
        <w:tc>
          <w:tcPr>
            <w:tcW w:w="7560" w:type="dxa"/>
            <w:tcBorders>
              <w:top w:val="nil"/>
              <w:left w:val="nil"/>
              <w:bottom w:val="nil"/>
              <w:right w:val="nil"/>
            </w:tcBorders>
            <w:shd w:val="clear" w:color="auto" w:fill="auto"/>
            <w:noWrap/>
            <w:vAlign w:val="bottom"/>
          </w:tcPr>
          <w:p>
            <w:r>
              <w:t>*Naudojama pagal atskirus Lietuvos Respublikos Vyriausybės nutarimus.</w:t>
            </w:r>
          </w:p>
        </w:tc>
        <w:tc>
          <w:tcPr>
            <w:tcW w:w="1776" w:type="dxa"/>
            <w:tcBorders>
              <w:top w:val="nil"/>
              <w:left w:val="nil"/>
              <w:bottom w:val="nil"/>
              <w:right w:val="nil"/>
            </w:tcBorders>
            <w:shd w:val="clear" w:color="auto" w:fill="auto"/>
            <w:noWrap/>
            <w:tcMar>
              <w:left w:w="28" w:type="dxa"/>
              <w:right w:w="28" w:type="dxa"/>
            </w:tcMar>
            <w:vAlign w:val="bottom"/>
          </w:tcPr>
          <w:p>
            <w:pPr>
              <w:jc w:val="right"/>
            </w:pPr>
          </w:p>
        </w:tc>
      </w:tr>
    </w:tbl>
    <w:p>
      <w:pPr>
        <w:jc w:val="center"/>
      </w:pPr>
    </w:p>
    <w:p>
      <w:pPr>
        <w:jc w:val="center"/>
        <w:rPr>
          <w:b/>
          <w:bCs/>
          <w:caps/>
        </w:rPr>
      </w:pPr>
      <w:r>
        <w:rPr>
          <w:b/>
          <w:bCs/>
          <w:caps/>
        </w:rPr>
        <w:t xml:space="preserve">2010 METŲ REZERVINIO (STABILIZAVIMO) </w:t>
      </w:r>
    </w:p>
    <w:p>
      <w:pPr>
        <w:jc w:val="center"/>
        <w:rPr>
          <w:b/>
          <w:bCs/>
          <w:caps/>
        </w:rPr>
      </w:pPr>
      <w:r>
        <w:rPr>
          <w:b/>
          <w:bCs/>
          <w:caps/>
        </w:rPr>
        <w:t>FONDO LĖŠŲ SĄMATA</w:t>
      </w:r>
    </w:p>
    <w:p>
      <w:pPr>
        <w:jc w:val="center"/>
      </w:pPr>
    </w:p>
    <w:tbl>
      <w:tblPr>
        <w:tblW w:w="9070" w:type="dxa"/>
        <w:jc w:val="center"/>
        <w:tblLook w:val="0000" w:firstRow="0" w:lastRow="0" w:firstColumn="0" w:lastColumn="0" w:noHBand="0" w:noVBand="0"/>
      </w:tblPr>
      <w:tblGrid>
        <w:gridCol w:w="7619"/>
        <w:gridCol w:w="1451"/>
      </w:tblGrid>
      <w:tr>
        <w:trPr>
          <w:trHeight w:val="261"/>
          <w:jc w:val="center"/>
        </w:trPr>
        <w:tc>
          <w:tcPr>
            <w:tcW w:w="9000" w:type="dxa"/>
            <w:gridSpan w:val="2"/>
            <w:tcBorders>
              <w:top w:val="nil"/>
              <w:left w:val="nil"/>
              <w:bottom w:val="nil"/>
              <w:right w:val="nil"/>
            </w:tcBorders>
            <w:shd w:val="clear" w:color="auto" w:fill="auto"/>
            <w:vAlign w:val="bottom"/>
          </w:tcPr>
          <w:p>
            <w:pPr>
              <w:jc w:val="right"/>
            </w:pPr>
            <w:r>
              <w:t>tūkst. Lt</w:t>
            </w:r>
          </w:p>
        </w:tc>
      </w:tr>
      <w:tr>
        <w:trPr>
          <w:trHeight w:val="270"/>
          <w:jc w:val="center"/>
        </w:trPr>
        <w:tc>
          <w:tcPr>
            <w:tcW w:w="7560" w:type="dxa"/>
            <w:tcBorders>
              <w:top w:val="nil"/>
              <w:left w:val="nil"/>
              <w:bottom w:val="nil"/>
              <w:right w:val="nil"/>
            </w:tcBorders>
            <w:shd w:val="clear" w:color="auto" w:fill="auto"/>
            <w:vAlign w:val="bottom"/>
          </w:tcPr>
          <w:p>
            <w:r>
              <w:t>I. Numatomas lėšų likutis pagal 2010 m. sausio 1 d. būklę</w:t>
            </w:r>
          </w:p>
        </w:tc>
        <w:tc>
          <w:tcPr>
            <w:tcW w:w="1440" w:type="dxa"/>
            <w:tcBorders>
              <w:top w:val="nil"/>
              <w:left w:val="nil"/>
              <w:bottom w:val="nil"/>
              <w:right w:val="nil"/>
            </w:tcBorders>
            <w:shd w:val="clear" w:color="auto" w:fill="auto"/>
            <w:noWrap/>
            <w:vAlign w:val="bottom"/>
          </w:tcPr>
          <w:p>
            <w:pPr>
              <w:jc w:val="right"/>
            </w:pPr>
            <w:r>
              <w:t>1 541 000</w:t>
            </w:r>
          </w:p>
        </w:tc>
      </w:tr>
      <w:tr>
        <w:trPr>
          <w:trHeight w:val="330"/>
          <w:jc w:val="center"/>
        </w:trPr>
        <w:tc>
          <w:tcPr>
            <w:tcW w:w="9000" w:type="dxa"/>
            <w:gridSpan w:val="2"/>
            <w:tcBorders>
              <w:top w:val="nil"/>
              <w:left w:val="nil"/>
              <w:bottom w:val="nil"/>
              <w:right w:val="nil"/>
            </w:tcBorders>
            <w:shd w:val="clear" w:color="auto" w:fill="auto"/>
            <w:vAlign w:val="bottom"/>
          </w:tcPr>
          <w:p>
            <w:pPr>
              <w:ind w:firstLine="567"/>
            </w:pPr>
            <w:r>
              <w:t>iš jo:</w:t>
            </w:r>
          </w:p>
        </w:tc>
      </w:tr>
      <w:tr>
        <w:trPr>
          <w:trHeight w:val="600"/>
          <w:jc w:val="center"/>
        </w:trPr>
        <w:tc>
          <w:tcPr>
            <w:tcW w:w="7560" w:type="dxa"/>
            <w:tcBorders>
              <w:top w:val="nil"/>
              <w:left w:val="nil"/>
              <w:bottom w:val="nil"/>
              <w:right w:val="nil"/>
            </w:tcBorders>
            <w:shd w:val="clear" w:color="auto" w:fill="auto"/>
            <w:vAlign w:val="bottom"/>
          </w:tcPr>
          <w:p>
            <w:pPr>
              <w:ind w:left="493"/>
            </w:pPr>
            <w:r>
              <w:t xml:space="preserve">lėšos, naudojamos valstybės turtiniams įsipareigojimams, susijusiems su  valstybės skola, vykdyti (grąžintinai)</w:t>
            </w:r>
          </w:p>
        </w:tc>
        <w:tc>
          <w:tcPr>
            <w:tcW w:w="1440" w:type="dxa"/>
            <w:tcBorders>
              <w:top w:val="nil"/>
              <w:left w:val="nil"/>
              <w:bottom w:val="nil"/>
              <w:right w:val="nil"/>
            </w:tcBorders>
            <w:shd w:val="clear" w:color="auto" w:fill="auto"/>
            <w:noWrap/>
            <w:vAlign w:val="bottom"/>
          </w:tcPr>
          <w:p>
            <w:pPr>
              <w:jc w:val="right"/>
            </w:pPr>
            <w:r>
              <w:t>700 000</w:t>
            </w:r>
          </w:p>
        </w:tc>
      </w:tr>
      <w:tr>
        <w:trPr>
          <w:trHeight w:val="408"/>
          <w:jc w:val="center"/>
        </w:trPr>
        <w:tc>
          <w:tcPr>
            <w:tcW w:w="7560" w:type="dxa"/>
            <w:tcBorders>
              <w:top w:val="nil"/>
              <w:left w:val="nil"/>
              <w:bottom w:val="nil"/>
              <w:right w:val="nil"/>
            </w:tcBorders>
            <w:shd w:val="clear" w:color="auto" w:fill="auto"/>
            <w:vAlign w:val="bottom"/>
          </w:tcPr>
          <w:p>
            <w:r>
              <w:t>II. Numatomos Rezervinio (stabilizavimo) fondo pajamos</w:t>
            </w:r>
          </w:p>
        </w:tc>
        <w:tc>
          <w:tcPr>
            <w:tcW w:w="1440" w:type="dxa"/>
            <w:tcBorders>
              <w:top w:val="nil"/>
              <w:left w:val="nil"/>
              <w:bottom w:val="nil"/>
              <w:right w:val="nil"/>
            </w:tcBorders>
            <w:shd w:val="clear" w:color="auto" w:fill="auto"/>
            <w:noWrap/>
            <w:vAlign w:val="bottom"/>
          </w:tcPr>
          <w:p>
            <w:pPr>
              <w:jc w:val="right"/>
            </w:pPr>
            <w:r>
              <w:t>35 400</w:t>
            </w:r>
          </w:p>
        </w:tc>
      </w:tr>
      <w:tr>
        <w:trPr>
          <w:trHeight w:val="300"/>
          <w:jc w:val="center"/>
        </w:trPr>
        <w:tc>
          <w:tcPr>
            <w:tcW w:w="9000" w:type="dxa"/>
            <w:gridSpan w:val="2"/>
            <w:tcBorders>
              <w:top w:val="nil"/>
              <w:left w:val="nil"/>
              <w:bottom w:val="nil"/>
              <w:right w:val="nil"/>
            </w:tcBorders>
            <w:shd w:val="clear" w:color="auto" w:fill="auto"/>
            <w:vAlign w:val="bottom"/>
          </w:tcPr>
          <w:p>
            <w:pPr>
              <w:ind w:firstLine="567"/>
            </w:pPr>
            <w:r>
              <w:t>iš jų:</w:t>
            </w:r>
          </w:p>
        </w:tc>
      </w:tr>
      <w:tr>
        <w:trPr>
          <w:trHeight w:val="102"/>
          <w:jc w:val="center"/>
        </w:trPr>
        <w:tc>
          <w:tcPr>
            <w:tcW w:w="7560" w:type="dxa"/>
            <w:tcBorders>
              <w:top w:val="nil"/>
              <w:left w:val="nil"/>
              <w:bottom w:val="nil"/>
              <w:right w:val="nil"/>
            </w:tcBorders>
            <w:shd w:val="clear" w:color="auto" w:fill="auto"/>
            <w:vAlign w:val="bottom"/>
          </w:tcPr>
          <w:p>
            <w:pPr>
              <w:ind w:left="493"/>
            </w:pPr>
            <w:r>
              <w:t>pajamos iš Privatizavimo fondo</w:t>
            </w:r>
          </w:p>
        </w:tc>
        <w:tc>
          <w:tcPr>
            <w:tcW w:w="1440" w:type="dxa"/>
            <w:tcBorders>
              <w:top w:val="nil"/>
              <w:left w:val="nil"/>
              <w:bottom w:val="nil"/>
              <w:right w:val="nil"/>
            </w:tcBorders>
            <w:shd w:val="clear" w:color="auto" w:fill="auto"/>
            <w:noWrap/>
            <w:vAlign w:val="bottom"/>
          </w:tcPr>
          <w:p>
            <w:pPr>
              <w:jc w:val="right"/>
            </w:pPr>
            <w:r>
              <w:t>32 400</w:t>
            </w:r>
          </w:p>
        </w:tc>
      </w:tr>
      <w:tr>
        <w:trPr>
          <w:trHeight w:val="330"/>
          <w:jc w:val="center"/>
        </w:trPr>
        <w:tc>
          <w:tcPr>
            <w:tcW w:w="7560" w:type="dxa"/>
            <w:tcBorders>
              <w:top w:val="nil"/>
              <w:left w:val="nil"/>
              <w:bottom w:val="nil"/>
              <w:right w:val="nil"/>
            </w:tcBorders>
            <w:shd w:val="clear" w:color="auto" w:fill="auto"/>
            <w:vAlign w:val="bottom"/>
          </w:tcPr>
          <w:p>
            <w:pPr>
              <w:ind w:firstLineChars="100" w:firstLine="240"/>
            </w:pPr>
            <w:r>
              <w:t>pajamos iš lėšų investavimo</w:t>
            </w:r>
          </w:p>
        </w:tc>
        <w:tc>
          <w:tcPr>
            <w:tcW w:w="1440" w:type="dxa"/>
            <w:tcBorders>
              <w:top w:val="nil"/>
              <w:left w:val="nil"/>
              <w:bottom w:val="nil"/>
              <w:right w:val="nil"/>
            </w:tcBorders>
            <w:shd w:val="clear" w:color="auto" w:fill="auto"/>
            <w:noWrap/>
            <w:vAlign w:val="bottom"/>
          </w:tcPr>
          <w:p>
            <w:pPr>
              <w:jc w:val="right"/>
            </w:pPr>
            <w:r>
              <w:t>3 000</w:t>
            </w:r>
          </w:p>
        </w:tc>
      </w:tr>
      <w:tr>
        <w:trPr>
          <w:trHeight w:val="420"/>
          <w:jc w:val="center"/>
        </w:trPr>
        <w:tc>
          <w:tcPr>
            <w:tcW w:w="7560" w:type="dxa"/>
            <w:tcBorders>
              <w:top w:val="nil"/>
              <w:left w:val="nil"/>
              <w:bottom w:val="nil"/>
              <w:right w:val="nil"/>
            </w:tcBorders>
            <w:shd w:val="clear" w:color="auto" w:fill="auto"/>
            <w:vAlign w:val="bottom"/>
          </w:tcPr>
          <w:p>
            <w:r>
              <w:t>III. Išlaidos</w:t>
            </w:r>
          </w:p>
        </w:tc>
        <w:tc>
          <w:tcPr>
            <w:tcW w:w="1440" w:type="dxa"/>
            <w:tcBorders>
              <w:top w:val="nil"/>
              <w:left w:val="nil"/>
              <w:bottom w:val="nil"/>
              <w:right w:val="nil"/>
            </w:tcBorders>
            <w:shd w:val="clear" w:color="auto" w:fill="auto"/>
            <w:noWrap/>
            <w:vAlign w:val="bottom"/>
          </w:tcPr>
          <w:p>
            <w:pPr>
              <w:jc w:val="right"/>
            </w:pPr>
            <w:r>
              <w:t>350 000</w:t>
            </w:r>
          </w:p>
        </w:tc>
      </w:tr>
      <w:tr>
        <w:trPr>
          <w:trHeight w:val="345"/>
          <w:jc w:val="center"/>
        </w:trPr>
        <w:tc>
          <w:tcPr>
            <w:tcW w:w="9000" w:type="dxa"/>
            <w:gridSpan w:val="2"/>
            <w:tcBorders>
              <w:top w:val="nil"/>
              <w:left w:val="nil"/>
              <w:bottom w:val="nil"/>
              <w:right w:val="nil"/>
            </w:tcBorders>
            <w:shd w:val="clear" w:color="auto" w:fill="auto"/>
            <w:vAlign w:val="bottom"/>
          </w:tcPr>
          <w:p>
            <w:pPr>
              <w:ind w:firstLine="567"/>
            </w:pPr>
            <w:r>
              <w:t>iš jų:</w:t>
            </w:r>
          </w:p>
        </w:tc>
      </w:tr>
      <w:tr>
        <w:trPr>
          <w:trHeight w:val="225"/>
          <w:jc w:val="center"/>
        </w:trPr>
        <w:tc>
          <w:tcPr>
            <w:tcW w:w="7560" w:type="dxa"/>
            <w:tcBorders>
              <w:top w:val="nil"/>
              <w:left w:val="nil"/>
              <w:bottom w:val="nil"/>
              <w:right w:val="nil"/>
            </w:tcBorders>
            <w:shd w:val="clear" w:color="auto" w:fill="auto"/>
            <w:vAlign w:val="bottom"/>
          </w:tcPr>
          <w:p>
            <w:pPr>
              <w:ind w:firstLine="567"/>
            </w:pPr>
            <w:r>
              <w:t>pensijų sistemos reformai finansuoti</w:t>
            </w:r>
          </w:p>
        </w:tc>
        <w:tc>
          <w:tcPr>
            <w:tcW w:w="1440" w:type="dxa"/>
            <w:tcBorders>
              <w:top w:val="nil"/>
              <w:left w:val="nil"/>
              <w:bottom w:val="nil"/>
              <w:right w:val="nil"/>
            </w:tcBorders>
            <w:shd w:val="clear" w:color="auto" w:fill="auto"/>
            <w:noWrap/>
            <w:vAlign w:val="bottom"/>
          </w:tcPr>
          <w:p>
            <w:pPr>
              <w:jc w:val="right"/>
            </w:pPr>
            <w:r>
              <w:t>350 000</w:t>
            </w:r>
          </w:p>
        </w:tc>
      </w:tr>
      <w:tr>
        <w:trPr>
          <w:trHeight w:val="735"/>
          <w:jc w:val="center"/>
        </w:trPr>
        <w:tc>
          <w:tcPr>
            <w:tcW w:w="7560" w:type="dxa"/>
            <w:tcBorders>
              <w:top w:val="nil"/>
              <w:left w:val="nil"/>
              <w:bottom w:val="nil"/>
              <w:right w:val="nil"/>
            </w:tcBorders>
            <w:shd w:val="clear" w:color="auto" w:fill="auto"/>
            <w:vAlign w:val="bottom"/>
          </w:tcPr>
          <w:p>
            <w:pPr>
              <w:ind w:left="307" w:hanging="307"/>
            </w:pPr>
            <w:r>
              <w:t>IV. Grąžintos lėšos, suteiktos grąžintinai valstybės turtiniams įsipareigojimams, susijusiems su valstybės skola, vykdyti</w:t>
            </w:r>
          </w:p>
        </w:tc>
        <w:tc>
          <w:tcPr>
            <w:tcW w:w="1440" w:type="dxa"/>
            <w:tcBorders>
              <w:top w:val="nil"/>
              <w:left w:val="nil"/>
              <w:bottom w:val="nil"/>
              <w:right w:val="nil"/>
            </w:tcBorders>
            <w:shd w:val="clear" w:color="auto" w:fill="auto"/>
            <w:noWrap/>
            <w:vAlign w:val="bottom"/>
          </w:tcPr>
          <w:p>
            <w:pPr>
              <w:jc w:val="right"/>
            </w:pPr>
            <w:r>
              <w:t>700 000</w:t>
            </w:r>
          </w:p>
        </w:tc>
      </w:tr>
      <w:tr>
        <w:trPr>
          <w:trHeight w:val="735"/>
          <w:jc w:val="center"/>
        </w:trPr>
        <w:tc>
          <w:tcPr>
            <w:tcW w:w="7560" w:type="dxa"/>
            <w:tcBorders>
              <w:top w:val="nil"/>
              <w:left w:val="nil"/>
              <w:bottom w:val="nil"/>
              <w:right w:val="nil"/>
            </w:tcBorders>
            <w:shd w:val="clear" w:color="auto" w:fill="auto"/>
            <w:vAlign w:val="bottom"/>
          </w:tcPr>
          <w:p>
            <w:pPr>
              <w:ind w:left="307" w:hanging="307"/>
            </w:pPr>
            <w:r>
              <w:t xml:space="preserve">V. Lėšos, naudojamos  valstybės turtiniams įsipareigojimams, susijusiems su valstybės skola, vykdyti (grąžintinai)</w:t>
            </w:r>
          </w:p>
        </w:tc>
        <w:tc>
          <w:tcPr>
            <w:tcW w:w="1440" w:type="dxa"/>
            <w:tcBorders>
              <w:top w:val="nil"/>
              <w:left w:val="nil"/>
              <w:bottom w:val="nil"/>
              <w:right w:val="nil"/>
            </w:tcBorders>
            <w:shd w:val="clear" w:color="auto" w:fill="auto"/>
            <w:noWrap/>
            <w:vAlign w:val="bottom"/>
          </w:tcPr>
          <w:p>
            <w:pPr>
              <w:jc w:val="right"/>
            </w:pPr>
            <w:r>
              <w:t>400 000</w:t>
            </w:r>
          </w:p>
        </w:tc>
      </w:tr>
      <w:tr>
        <w:trPr>
          <w:trHeight w:val="441"/>
          <w:jc w:val="center"/>
        </w:trPr>
        <w:tc>
          <w:tcPr>
            <w:tcW w:w="7560" w:type="dxa"/>
            <w:tcBorders>
              <w:top w:val="nil"/>
              <w:left w:val="nil"/>
              <w:bottom w:val="nil"/>
              <w:right w:val="nil"/>
            </w:tcBorders>
            <w:shd w:val="clear" w:color="auto" w:fill="auto"/>
            <w:vAlign w:val="bottom"/>
          </w:tcPr>
          <w:p>
            <w:r>
              <w:t>VI. Numatomas lėšų likutis pagal 2011 m. sausio 1 d. būklę (I + II – III)</w:t>
            </w:r>
          </w:p>
        </w:tc>
        <w:tc>
          <w:tcPr>
            <w:tcW w:w="1440" w:type="dxa"/>
            <w:tcBorders>
              <w:top w:val="nil"/>
              <w:left w:val="nil"/>
              <w:bottom w:val="nil"/>
              <w:right w:val="nil"/>
            </w:tcBorders>
            <w:shd w:val="clear" w:color="auto" w:fill="auto"/>
            <w:noWrap/>
            <w:vAlign w:val="bottom"/>
          </w:tcPr>
          <w:p>
            <w:pPr>
              <w:jc w:val="right"/>
            </w:pPr>
            <w:r>
              <w:t>1 226 400</w:t>
            </w:r>
          </w:p>
        </w:tc>
      </w:tr>
      <w:tr>
        <w:trPr>
          <w:trHeight w:val="345"/>
          <w:jc w:val="center"/>
        </w:trPr>
        <w:tc>
          <w:tcPr>
            <w:tcW w:w="9000" w:type="dxa"/>
            <w:gridSpan w:val="2"/>
            <w:tcBorders>
              <w:top w:val="nil"/>
              <w:left w:val="nil"/>
              <w:bottom w:val="nil"/>
              <w:right w:val="nil"/>
            </w:tcBorders>
            <w:shd w:val="clear" w:color="auto" w:fill="auto"/>
            <w:vAlign w:val="bottom"/>
          </w:tcPr>
          <w:p>
            <w:pPr>
              <w:ind w:left="567"/>
            </w:pPr>
            <w:r>
              <w:t>iš jo:</w:t>
            </w:r>
          </w:p>
        </w:tc>
      </w:tr>
      <w:tr>
        <w:trPr>
          <w:trHeight w:val="645"/>
          <w:jc w:val="center"/>
        </w:trPr>
        <w:tc>
          <w:tcPr>
            <w:tcW w:w="7560" w:type="dxa"/>
            <w:tcBorders>
              <w:top w:val="nil"/>
              <w:left w:val="nil"/>
              <w:bottom w:val="nil"/>
              <w:right w:val="nil"/>
            </w:tcBorders>
            <w:shd w:val="clear" w:color="auto" w:fill="auto"/>
            <w:vAlign w:val="bottom"/>
          </w:tcPr>
          <w:p>
            <w:pPr>
              <w:ind w:left="567"/>
            </w:pPr>
            <w:r>
              <w:t xml:space="preserve">lėšos, naudojamos  valstybės turtiniams įsipareigojimams, susijusiems su valstybės skola, vykdyti (grąžintinai)</w:t>
            </w:r>
          </w:p>
        </w:tc>
        <w:tc>
          <w:tcPr>
            <w:tcW w:w="1440" w:type="dxa"/>
            <w:tcBorders>
              <w:top w:val="nil"/>
              <w:left w:val="nil"/>
              <w:bottom w:val="nil"/>
              <w:right w:val="nil"/>
            </w:tcBorders>
            <w:shd w:val="clear" w:color="auto" w:fill="auto"/>
            <w:noWrap/>
            <w:vAlign w:val="bottom"/>
          </w:tcPr>
          <w:p>
            <w:pPr>
              <w:jc w:val="right"/>
            </w:pPr>
            <w:r>
              <w:t>400 000</w:t>
            </w:r>
          </w:p>
        </w:tc>
      </w:tr>
    </w:tbl>
    <w:p>
      <w:pPr>
        <w:jc w:val="center"/>
      </w:pPr>
    </w:p>
    <w:p>
      <w:pPr>
        <w:jc w:val="center"/>
      </w:pPr>
      <w:r>
        <w:t>_________________</w:t>
      </w:r>
    </w:p>
    <w:p>
      <w:pPr>
        <w:ind w:firstLine="5102"/>
      </w:pPr>
      <w:r>
        <w:br w:type="page"/>
        <w:t>Lietuvos Respublikos</w:t>
      </w:r>
    </w:p>
    <w:p>
      <w:pPr>
        <w:ind w:firstLine="5102"/>
      </w:pPr>
      <w:r>
        <w:t>2009 m. gruodžio 10 d.</w:t>
      </w:r>
    </w:p>
    <w:p>
      <w:pPr>
        <w:ind w:firstLine="5102"/>
      </w:pPr>
      <w:r>
        <w:t>įstatymo Nr. XI-563</w:t>
      </w:r>
    </w:p>
    <w:p>
      <w:pPr>
        <w:ind w:firstLine="5102"/>
      </w:pPr>
      <w:r>
        <w:t>8</w:t>
      </w:r>
      <w:r>
        <w:t xml:space="preserve"> priedėlis</w:t>
      </w:r>
    </w:p>
    <w:p>
      <w:pPr>
        <w:tabs>
          <w:tab w:val="left" w:pos="6200"/>
        </w:tabs>
        <w:jc w:val="center"/>
      </w:pPr>
    </w:p>
    <w:p>
      <w:pPr>
        <w:jc w:val="center"/>
        <w:rPr>
          <w:b/>
          <w:bCs/>
          <w:caps/>
        </w:rPr>
      </w:pPr>
      <w:r>
        <w:rPr>
          <w:b/>
          <w:bCs/>
          <w:caps/>
        </w:rPr>
        <w:t>VALSTYBĖS INVESTICIJŲ 2010–2012 METŲ PROGRAMA</w:t>
      </w:r>
    </w:p>
    <w:p>
      <w:pPr>
        <w:jc w:val="center"/>
        <w:rPr>
          <w:b/>
          <w:bCs/>
        </w:rPr>
      </w:pPr>
      <w:r>
        <w:rPr>
          <w:b/>
          <w:bCs/>
        </w:rPr>
        <w:t>(</w:t>
      </w:r>
      <w:r>
        <w:rPr>
          <w:b/>
          <w:bCs/>
          <w:caps/>
        </w:rPr>
        <w:t>pagal investavimo sritis</w:t>
      </w:r>
      <w:r>
        <w:rPr>
          <w:b/>
          <w:bCs/>
        </w:rPr>
        <w:t>)</w:t>
      </w:r>
    </w:p>
    <w:p>
      <w:pPr>
        <w:ind w:firstLine="567"/>
        <w:jc w:val="both"/>
        <w:rPr>
          <w:bCs/>
        </w:rPr>
      </w:pPr>
    </w:p>
    <w:p>
      <w:pPr>
        <w:ind w:firstLine="567"/>
        <w:jc w:val="both"/>
      </w:pPr>
      <w:r>
        <w:t>Lietuvos Respublikos valstybės remiamų programų investicijų projektams įgyvendinti 2010–2012 metais planuojamos šios Lietuvos Respublikos valstybės biudžeto lėšos (tūkst. Lt):</w:t>
      </w:r>
    </w:p>
    <w:tbl>
      <w:tblPr>
        <w:tblW w:w="9070" w:type="dxa"/>
        <w:jc w:val="center"/>
        <w:tblLook w:val="0000" w:firstRow="0" w:lastRow="0" w:firstColumn="0" w:lastColumn="0" w:noHBand="0" w:noVBand="0"/>
      </w:tblPr>
      <w:tblGrid>
        <w:gridCol w:w="4894"/>
        <w:gridCol w:w="1392"/>
        <w:gridCol w:w="1392"/>
        <w:gridCol w:w="1392"/>
      </w:tblGrid>
      <w:tr>
        <w:trPr>
          <w:cantSplit/>
          <w:trHeight w:val="315"/>
          <w:tblHeader/>
          <w:jc w:val="center"/>
        </w:trPr>
        <w:tc>
          <w:tcPr>
            <w:tcW w:w="4894" w:type="dxa"/>
            <w:vMerge w:val="restart"/>
            <w:tcBorders>
              <w:top w:val="single" w:sz="4" w:space="0" w:color="auto"/>
              <w:left w:val="single" w:sz="4" w:space="0" w:color="auto"/>
              <w:bottom w:val="single" w:sz="4" w:space="0" w:color="auto"/>
              <w:right w:val="single" w:sz="4" w:space="0" w:color="auto"/>
            </w:tcBorders>
            <w:vAlign w:val="center"/>
          </w:tcPr>
          <w:p>
            <w:pPr>
              <w:jc w:val="center"/>
            </w:pPr>
            <w:r>
              <w:t>Sritis</w:t>
            </w:r>
          </w:p>
        </w:tc>
        <w:tc>
          <w:tcPr>
            <w:tcW w:w="1392" w:type="dxa"/>
            <w:vMerge w:val="restart"/>
            <w:tcBorders>
              <w:top w:val="single" w:sz="4" w:space="0" w:color="auto"/>
              <w:left w:val="single" w:sz="4" w:space="0" w:color="auto"/>
              <w:bottom w:val="single" w:sz="4" w:space="0" w:color="auto"/>
              <w:right w:val="single" w:sz="4" w:space="0" w:color="auto"/>
            </w:tcBorders>
            <w:vAlign w:val="center"/>
          </w:tcPr>
          <w:p>
            <w:pPr>
              <w:jc w:val="center"/>
            </w:pPr>
            <w:r>
              <w:t>2010 metais</w:t>
            </w:r>
          </w:p>
        </w:tc>
        <w:tc>
          <w:tcPr>
            <w:tcW w:w="1392" w:type="dxa"/>
            <w:vMerge w:val="restart"/>
            <w:tcBorders>
              <w:top w:val="single" w:sz="4" w:space="0" w:color="auto"/>
              <w:left w:val="single" w:sz="4" w:space="0" w:color="auto"/>
              <w:bottom w:val="single" w:sz="4" w:space="0" w:color="auto"/>
              <w:right w:val="single" w:sz="4" w:space="0" w:color="auto"/>
            </w:tcBorders>
            <w:vAlign w:val="center"/>
          </w:tcPr>
          <w:p>
            <w:pPr>
              <w:jc w:val="center"/>
            </w:pPr>
            <w:r>
              <w:t>2011 metais</w:t>
            </w:r>
          </w:p>
        </w:tc>
        <w:tc>
          <w:tcPr>
            <w:tcW w:w="1392" w:type="dxa"/>
            <w:vMerge w:val="restart"/>
            <w:tcBorders>
              <w:top w:val="single" w:sz="4" w:space="0" w:color="auto"/>
              <w:left w:val="single" w:sz="4" w:space="0" w:color="auto"/>
              <w:bottom w:val="single" w:sz="4" w:space="0" w:color="auto"/>
              <w:right w:val="single" w:sz="4" w:space="0" w:color="auto"/>
            </w:tcBorders>
            <w:vAlign w:val="center"/>
          </w:tcPr>
          <w:p>
            <w:pPr>
              <w:jc w:val="center"/>
            </w:pPr>
            <w:r>
              <w:t>2012 metais</w:t>
            </w:r>
          </w:p>
        </w:tc>
      </w:tr>
      <w:tr>
        <w:trPr>
          <w:cantSplit/>
          <w:trHeight w:val="300"/>
          <w:tblHeader/>
          <w:jc w:val="center"/>
        </w:trPr>
        <w:tc>
          <w:tcPr>
            <w:tcW w:w="4894" w:type="dxa"/>
            <w:vMerge/>
            <w:tcBorders>
              <w:top w:val="single" w:sz="4" w:space="0" w:color="auto"/>
              <w:left w:val="single" w:sz="4" w:space="0" w:color="auto"/>
              <w:bottom w:val="single" w:sz="4" w:space="0" w:color="auto"/>
              <w:right w:val="single" w:sz="4" w:space="0" w:color="auto"/>
            </w:tcBorders>
            <w:vAlign w:val="center"/>
          </w:tcPr>
          <w:p/>
        </w:tc>
        <w:tc>
          <w:tcPr>
            <w:tcW w:w="1392" w:type="dxa"/>
            <w:vMerge/>
            <w:tcBorders>
              <w:top w:val="single" w:sz="4" w:space="0" w:color="auto"/>
              <w:left w:val="single" w:sz="4" w:space="0" w:color="auto"/>
              <w:bottom w:val="single" w:sz="4" w:space="0" w:color="auto"/>
              <w:right w:val="single" w:sz="4" w:space="0" w:color="auto"/>
            </w:tcBorders>
            <w:vAlign w:val="bottom"/>
          </w:tcPr>
          <w:p>
            <w:pPr>
              <w:jc w:val="right"/>
            </w:pPr>
          </w:p>
        </w:tc>
        <w:tc>
          <w:tcPr>
            <w:tcW w:w="1392" w:type="dxa"/>
            <w:vMerge/>
            <w:tcBorders>
              <w:top w:val="single" w:sz="4" w:space="0" w:color="auto"/>
              <w:left w:val="single" w:sz="4" w:space="0" w:color="auto"/>
              <w:bottom w:val="single" w:sz="4" w:space="0" w:color="auto"/>
              <w:right w:val="single" w:sz="4" w:space="0" w:color="auto"/>
            </w:tcBorders>
            <w:vAlign w:val="bottom"/>
          </w:tcPr>
          <w:p>
            <w:pPr>
              <w:jc w:val="right"/>
            </w:pPr>
          </w:p>
        </w:tc>
        <w:tc>
          <w:tcPr>
            <w:tcW w:w="1392" w:type="dxa"/>
            <w:vMerge/>
            <w:tcBorders>
              <w:top w:val="single" w:sz="4" w:space="0" w:color="auto"/>
              <w:left w:val="single" w:sz="4" w:space="0" w:color="auto"/>
              <w:bottom w:val="single" w:sz="4" w:space="0" w:color="auto"/>
              <w:right w:val="single" w:sz="4" w:space="0" w:color="auto"/>
            </w:tcBorders>
            <w:vAlign w:val="bottom"/>
          </w:tcPr>
          <w:p>
            <w:pPr>
              <w:jc w:val="right"/>
            </w:pPr>
          </w:p>
        </w:tc>
      </w:tr>
      <w:tr>
        <w:trPr>
          <w:cantSplit/>
          <w:trHeight w:val="293"/>
          <w:tblHeader/>
          <w:jc w:val="center"/>
        </w:trPr>
        <w:tc>
          <w:tcPr>
            <w:tcW w:w="4894" w:type="dxa"/>
            <w:vMerge/>
            <w:tcBorders>
              <w:top w:val="single" w:sz="4" w:space="0" w:color="auto"/>
              <w:left w:val="single" w:sz="4" w:space="0" w:color="auto"/>
              <w:bottom w:val="single" w:sz="4" w:space="0" w:color="auto"/>
              <w:right w:val="single" w:sz="4" w:space="0" w:color="auto"/>
            </w:tcBorders>
            <w:vAlign w:val="center"/>
          </w:tcPr>
          <w:p/>
        </w:tc>
        <w:tc>
          <w:tcPr>
            <w:tcW w:w="1392" w:type="dxa"/>
            <w:vMerge/>
            <w:tcBorders>
              <w:top w:val="single" w:sz="4" w:space="0" w:color="auto"/>
              <w:left w:val="single" w:sz="4" w:space="0" w:color="auto"/>
              <w:bottom w:val="single" w:sz="4" w:space="0" w:color="auto"/>
              <w:right w:val="single" w:sz="4" w:space="0" w:color="auto"/>
            </w:tcBorders>
            <w:vAlign w:val="bottom"/>
          </w:tcPr>
          <w:p>
            <w:pPr>
              <w:jc w:val="right"/>
            </w:pPr>
          </w:p>
        </w:tc>
        <w:tc>
          <w:tcPr>
            <w:tcW w:w="1392" w:type="dxa"/>
            <w:vMerge/>
            <w:tcBorders>
              <w:top w:val="single" w:sz="4" w:space="0" w:color="auto"/>
              <w:left w:val="single" w:sz="4" w:space="0" w:color="auto"/>
              <w:bottom w:val="single" w:sz="4" w:space="0" w:color="auto"/>
              <w:right w:val="single" w:sz="4" w:space="0" w:color="auto"/>
            </w:tcBorders>
            <w:vAlign w:val="bottom"/>
          </w:tcPr>
          <w:p>
            <w:pPr>
              <w:jc w:val="right"/>
            </w:pPr>
          </w:p>
        </w:tc>
        <w:tc>
          <w:tcPr>
            <w:tcW w:w="1392" w:type="dxa"/>
            <w:vMerge/>
            <w:tcBorders>
              <w:top w:val="single" w:sz="4" w:space="0" w:color="auto"/>
              <w:left w:val="single" w:sz="4" w:space="0" w:color="auto"/>
              <w:bottom w:val="single" w:sz="4" w:space="0" w:color="auto"/>
              <w:right w:val="single" w:sz="4" w:space="0" w:color="auto"/>
            </w:tcBorders>
            <w:vAlign w:val="bottom"/>
          </w:tcPr>
          <w:p>
            <w:pPr>
              <w:jc w:val="right"/>
            </w:pPr>
          </w:p>
        </w:tc>
      </w:tr>
      <w:tr>
        <w:trPr>
          <w:trHeight w:val="54"/>
          <w:jc w:val="center"/>
        </w:trPr>
        <w:tc>
          <w:tcPr>
            <w:tcW w:w="4894" w:type="dxa"/>
            <w:tcBorders>
              <w:top w:val="nil"/>
              <w:left w:val="nil"/>
              <w:bottom w:val="nil"/>
              <w:right w:val="nil"/>
            </w:tcBorders>
            <w:vAlign w:val="center"/>
          </w:tcPr>
          <w:p/>
        </w:tc>
        <w:tc>
          <w:tcPr>
            <w:tcW w:w="1392" w:type="dxa"/>
            <w:tcBorders>
              <w:top w:val="nil"/>
              <w:left w:val="nil"/>
              <w:bottom w:val="nil"/>
              <w:right w:val="nil"/>
            </w:tcBorders>
            <w:vAlign w:val="bottom"/>
          </w:tcPr>
          <w:p>
            <w:pPr>
              <w:jc w:val="right"/>
            </w:pPr>
          </w:p>
        </w:tc>
        <w:tc>
          <w:tcPr>
            <w:tcW w:w="1392" w:type="dxa"/>
            <w:tcBorders>
              <w:top w:val="nil"/>
              <w:left w:val="nil"/>
              <w:bottom w:val="nil"/>
              <w:right w:val="nil"/>
            </w:tcBorders>
            <w:vAlign w:val="bottom"/>
          </w:tcPr>
          <w:p>
            <w:pPr>
              <w:jc w:val="right"/>
            </w:pPr>
          </w:p>
        </w:tc>
        <w:tc>
          <w:tcPr>
            <w:tcW w:w="1392" w:type="dxa"/>
            <w:tcBorders>
              <w:top w:val="nil"/>
              <w:left w:val="nil"/>
              <w:bottom w:val="nil"/>
              <w:right w:val="nil"/>
            </w:tcBorders>
            <w:vAlign w:val="bottom"/>
          </w:tcPr>
          <w:p>
            <w:pPr>
              <w:jc w:val="right"/>
            </w:pPr>
          </w:p>
        </w:tc>
      </w:tr>
      <w:tr>
        <w:trPr>
          <w:trHeight w:val="315"/>
          <w:jc w:val="center"/>
        </w:trPr>
        <w:tc>
          <w:tcPr>
            <w:tcW w:w="4894" w:type="dxa"/>
            <w:tcBorders>
              <w:top w:val="nil"/>
              <w:left w:val="nil"/>
              <w:bottom w:val="nil"/>
              <w:right w:val="nil"/>
            </w:tcBorders>
            <w:vAlign w:val="bottom"/>
          </w:tcPr>
          <w:p>
            <w:r>
              <w:t>Valstybės valdymas</w:t>
            </w:r>
          </w:p>
        </w:tc>
        <w:tc>
          <w:tcPr>
            <w:tcW w:w="1392" w:type="dxa"/>
            <w:tcBorders>
              <w:top w:val="nil"/>
              <w:left w:val="nil"/>
              <w:bottom w:val="nil"/>
              <w:right w:val="nil"/>
            </w:tcBorders>
            <w:vAlign w:val="bottom"/>
          </w:tcPr>
          <w:p>
            <w:pPr>
              <w:jc w:val="right"/>
            </w:pPr>
            <w:r>
              <w:t>47 690</w:t>
            </w:r>
          </w:p>
        </w:tc>
        <w:tc>
          <w:tcPr>
            <w:tcW w:w="1392" w:type="dxa"/>
            <w:tcBorders>
              <w:top w:val="nil"/>
              <w:left w:val="nil"/>
              <w:bottom w:val="nil"/>
              <w:right w:val="nil"/>
            </w:tcBorders>
            <w:vAlign w:val="bottom"/>
          </w:tcPr>
          <w:p>
            <w:pPr>
              <w:jc w:val="right"/>
            </w:pPr>
            <w:r>
              <w:t>61 157</w:t>
            </w:r>
          </w:p>
        </w:tc>
        <w:tc>
          <w:tcPr>
            <w:tcW w:w="1392" w:type="dxa"/>
            <w:tcBorders>
              <w:top w:val="nil"/>
              <w:left w:val="nil"/>
              <w:bottom w:val="nil"/>
              <w:right w:val="nil"/>
            </w:tcBorders>
            <w:vAlign w:val="bottom"/>
          </w:tcPr>
          <w:p>
            <w:pPr>
              <w:jc w:val="right"/>
            </w:pPr>
            <w:r>
              <w:t>64 847</w:t>
            </w:r>
          </w:p>
        </w:tc>
      </w:tr>
      <w:tr>
        <w:trPr>
          <w:trHeight w:val="315"/>
          <w:jc w:val="center"/>
        </w:trPr>
        <w:tc>
          <w:tcPr>
            <w:tcW w:w="4894" w:type="dxa"/>
            <w:tcBorders>
              <w:top w:val="nil"/>
              <w:left w:val="nil"/>
              <w:bottom w:val="nil"/>
              <w:right w:val="nil"/>
            </w:tcBorders>
            <w:vAlign w:val="center"/>
          </w:tcPr>
          <w:p>
            <w:r>
              <w:t>Krašto apsauga</w:t>
            </w:r>
          </w:p>
        </w:tc>
        <w:tc>
          <w:tcPr>
            <w:tcW w:w="1392" w:type="dxa"/>
            <w:tcBorders>
              <w:top w:val="nil"/>
              <w:left w:val="nil"/>
              <w:bottom w:val="nil"/>
              <w:right w:val="nil"/>
            </w:tcBorders>
            <w:vAlign w:val="bottom"/>
          </w:tcPr>
          <w:p>
            <w:pPr>
              <w:jc w:val="right"/>
            </w:pPr>
            <w:r>
              <w:t>101 749</w:t>
            </w:r>
          </w:p>
        </w:tc>
        <w:tc>
          <w:tcPr>
            <w:tcW w:w="1392" w:type="dxa"/>
            <w:tcBorders>
              <w:top w:val="nil"/>
              <w:left w:val="nil"/>
              <w:bottom w:val="nil"/>
              <w:right w:val="nil"/>
            </w:tcBorders>
            <w:vAlign w:val="bottom"/>
          </w:tcPr>
          <w:p>
            <w:pPr>
              <w:jc w:val="right"/>
            </w:pPr>
            <w:r>
              <w:t>129 624</w:t>
            </w:r>
          </w:p>
        </w:tc>
        <w:tc>
          <w:tcPr>
            <w:tcW w:w="1392" w:type="dxa"/>
            <w:tcBorders>
              <w:top w:val="nil"/>
              <w:left w:val="nil"/>
              <w:bottom w:val="nil"/>
              <w:right w:val="nil"/>
            </w:tcBorders>
            <w:vAlign w:val="bottom"/>
          </w:tcPr>
          <w:p>
            <w:pPr>
              <w:jc w:val="right"/>
            </w:pPr>
            <w:r>
              <w:t>155 934</w:t>
            </w:r>
          </w:p>
        </w:tc>
      </w:tr>
      <w:tr>
        <w:trPr>
          <w:trHeight w:val="315"/>
          <w:jc w:val="center"/>
        </w:trPr>
        <w:tc>
          <w:tcPr>
            <w:tcW w:w="4894" w:type="dxa"/>
            <w:tcBorders>
              <w:top w:val="nil"/>
              <w:left w:val="nil"/>
              <w:bottom w:val="nil"/>
              <w:right w:val="nil"/>
            </w:tcBorders>
            <w:vAlign w:val="center"/>
          </w:tcPr>
          <w:p>
            <w:r>
              <w:t>Viešoji tvarka</w:t>
            </w:r>
          </w:p>
        </w:tc>
        <w:tc>
          <w:tcPr>
            <w:tcW w:w="1392" w:type="dxa"/>
            <w:tcBorders>
              <w:top w:val="nil"/>
              <w:left w:val="nil"/>
              <w:bottom w:val="nil"/>
              <w:right w:val="nil"/>
            </w:tcBorders>
            <w:vAlign w:val="bottom"/>
          </w:tcPr>
          <w:p>
            <w:pPr>
              <w:jc w:val="right"/>
            </w:pPr>
            <w:r>
              <w:t>31 216</w:t>
            </w:r>
          </w:p>
        </w:tc>
        <w:tc>
          <w:tcPr>
            <w:tcW w:w="1392" w:type="dxa"/>
            <w:tcBorders>
              <w:top w:val="nil"/>
              <w:left w:val="nil"/>
              <w:bottom w:val="nil"/>
              <w:right w:val="nil"/>
            </w:tcBorders>
            <w:vAlign w:val="bottom"/>
          </w:tcPr>
          <w:p>
            <w:pPr>
              <w:jc w:val="right"/>
            </w:pPr>
            <w:r>
              <w:t>35 134</w:t>
            </w:r>
          </w:p>
        </w:tc>
        <w:tc>
          <w:tcPr>
            <w:tcW w:w="1392" w:type="dxa"/>
            <w:tcBorders>
              <w:top w:val="nil"/>
              <w:left w:val="nil"/>
              <w:bottom w:val="nil"/>
              <w:right w:val="nil"/>
            </w:tcBorders>
            <w:vAlign w:val="bottom"/>
          </w:tcPr>
          <w:p>
            <w:pPr>
              <w:jc w:val="right"/>
            </w:pPr>
            <w:r>
              <w:t>40 334</w:t>
            </w:r>
          </w:p>
        </w:tc>
      </w:tr>
      <w:tr>
        <w:trPr>
          <w:trHeight w:val="315"/>
          <w:jc w:val="center"/>
        </w:trPr>
        <w:tc>
          <w:tcPr>
            <w:tcW w:w="4894" w:type="dxa"/>
            <w:tcBorders>
              <w:top w:val="nil"/>
              <w:left w:val="nil"/>
              <w:bottom w:val="nil"/>
              <w:right w:val="nil"/>
            </w:tcBorders>
            <w:vAlign w:val="center"/>
          </w:tcPr>
          <w:p>
            <w:r>
              <w:t>Švietimas</w:t>
            </w:r>
          </w:p>
        </w:tc>
        <w:tc>
          <w:tcPr>
            <w:tcW w:w="1392" w:type="dxa"/>
            <w:tcBorders>
              <w:top w:val="nil"/>
              <w:left w:val="nil"/>
              <w:bottom w:val="nil"/>
              <w:right w:val="nil"/>
            </w:tcBorders>
            <w:vAlign w:val="bottom"/>
          </w:tcPr>
          <w:p>
            <w:pPr>
              <w:jc w:val="right"/>
            </w:pPr>
            <w:r>
              <w:t>674 818</w:t>
            </w:r>
          </w:p>
        </w:tc>
        <w:tc>
          <w:tcPr>
            <w:tcW w:w="1392" w:type="dxa"/>
            <w:tcBorders>
              <w:top w:val="nil"/>
              <w:left w:val="nil"/>
              <w:bottom w:val="nil"/>
              <w:right w:val="nil"/>
            </w:tcBorders>
            <w:vAlign w:val="bottom"/>
          </w:tcPr>
          <w:p>
            <w:pPr>
              <w:jc w:val="right"/>
            </w:pPr>
            <w:r>
              <w:t>818 340</w:t>
            </w:r>
          </w:p>
        </w:tc>
        <w:tc>
          <w:tcPr>
            <w:tcW w:w="1392" w:type="dxa"/>
            <w:tcBorders>
              <w:top w:val="nil"/>
              <w:left w:val="nil"/>
              <w:bottom w:val="nil"/>
              <w:right w:val="nil"/>
            </w:tcBorders>
            <w:vAlign w:val="bottom"/>
          </w:tcPr>
          <w:p>
            <w:pPr>
              <w:jc w:val="right"/>
            </w:pPr>
            <w:r>
              <w:t>860 180</w:t>
            </w:r>
          </w:p>
        </w:tc>
      </w:tr>
      <w:tr>
        <w:trPr>
          <w:trHeight w:val="315"/>
          <w:jc w:val="center"/>
        </w:trPr>
        <w:tc>
          <w:tcPr>
            <w:tcW w:w="4894" w:type="dxa"/>
            <w:tcBorders>
              <w:top w:val="nil"/>
              <w:left w:val="nil"/>
              <w:bottom w:val="nil"/>
              <w:right w:val="nil"/>
            </w:tcBorders>
            <w:vAlign w:val="center"/>
          </w:tcPr>
          <w:p>
            <w:r>
              <w:t>Sveikatos apsauga</w:t>
            </w:r>
          </w:p>
        </w:tc>
        <w:tc>
          <w:tcPr>
            <w:tcW w:w="1392" w:type="dxa"/>
            <w:tcBorders>
              <w:top w:val="nil"/>
              <w:left w:val="nil"/>
              <w:bottom w:val="nil"/>
              <w:right w:val="nil"/>
            </w:tcBorders>
            <w:vAlign w:val="bottom"/>
          </w:tcPr>
          <w:p>
            <w:pPr>
              <w:jc w:val="right"/>
            </w:pPr>
            <w:r>
              <w:t>223 706</w:t>
            </w:r>
          </w:p>
        </w:tc>
        <w:tc>
          <w:tcPr>
            <w:tcW w:w="1392" w:type="dxa"/>
            <w:tcBorders>
              <w:top w:val="nil"/>
              <w:left w:val="nil"/>
              <w:bottom w:val="nil"/>
              <w:right w:val="nil"/>
            </w:tcBorders>
            <w:vAlign w:val="bottom"/>
          </w:tcPr>
          <w:p>
            <w:pPr>
              <w:jc w:val="right"/>
            </w:pPr>
            <w:r>
              <w:t>278 464</w:t>
            </w:r>
          </w:p>
        </w:tc>
        <w:tc>
          <w:tcPr>
            <w:tcW w:w="1392" w:type="dxa"/>
            <w:tcBorders>
              <w:top w:val="nil"/>
              <w:left w:val="nil"/>
              <w:bottom w:val="nil"/>
              <w:right w:val="nil"/>
            </w:tcBorders>
            <w:vAlign w:val="bottom"/>
          </w:tcPr>
          <w:p>
            <w:pPr>
              <w:jc w:val="right"/>
            </w:pPr>
            <w:r>
              <w:t>221 145</w:t>
            </w:r>
          </w:p>
        </w:tc>
      </w:tr>
      <w:tr>
        <w:trPr>
          <w:trHeight w:val="315"/>
          <w:jc w:val="center"/>
        </w:trPr>
        <w:tc>
          <w:tcPr>
            <w:tcW w:w="4894" w:type="dxa"/>
            <w:tcBorders>
              <w:top w:val="nil"/>
              <w:left w:val="nil"/>
              <w:bottom w:val="nil"/>
              <w:right w:val="nil"/>
            </w:tcBorders>
            <w:vAlign w:val="center"/>
          </w:tcPr>
          <w:p>
            <w:r>
              <w:t>Socialinė apsauga</w:t>
            </w:r>
          </w:p>
        </w:tc>
        <w:tc>
          <w:tcPr>
            <w:tcW w:w="1392" w:type="dxa"/>
            <w:tcBorders>
              <w:top w:val="nil"/>
              <w:left w:val="nil"/>
              <w:bottom w:val="nil"/>
              <w:right w:val="nil"/>
            </w:tcBorders>
            <w:vAlign w:val="bottom"/>
          </w:tcPr>
          <w:p>
            <w:pPr>
              <w:jc w:val="right"/>
            </w:pPr>
            <w:r>
              <w:t>94 347</w:t>
            </w:r>
          </w:p>
        </w:tc>
        <w:tc>
          <w:tcPr>
            <w:tcW w:w="1392" w:type="dxa"/>
            <w:tcBorders>
              <w:top w:val="nil"/>
              <w:left w:val="nil"/>
              <w:bottom w:val="nil"/>
              <w:right w:val="nil"/>
            </w:tcBorders>
            <w:vAlign w:val="bottom"/>
          </w:tcPr>
          <w:p>
            <w:pPr>
              <w:jc w:val="right"/>
            </w:pPr>
            <w:r>
              <w:t>232 139</w:t>
            </w:r>
          </w:p>
        </w:tc>
        <w:tc>
          <w:tcPr>
            <w:tcW w:w="1392" w:type="dxa"/>
            <w:tcBorders>
              <w:top w:val="nil"/>
              <w:left w:val="nil"/>
              <w:bottom w:val="nil"/>
              <w:right w:val="nil"/>
            </w:tcBorders>
            <w:vAlign w:val="bottom"/>
          </w:tcPr>
          <w:p>
            <w:pPr>
              <w:jc w:val="right"/>
            </w:pPr>
            <w:r>
              <w:t>171 724</w:t>
            </w:r>
          </w:p>
        </w:tc>
      </w:tr>
      <w:tr>
        <w:trPr>
          <w:trHeight w:val="315"/>
          <w:jc w:val="center"/>
        </w:trPr>
        <w:tc>
          <w:tcPr>
            <w:tcW w:w="4894" w:type="dxa"/>
            <w:tcBorders>
              <w:top w:val="nil"/>
              <w:left w:val="nil"/>
              <w:bottom w:val="nil"/>
              <w:right w:val="nil"/>
            </w:tcBorders>
            <w:vAlign w:val="center"/>
          </w:tcPr>
          <w:p>
            <w:r>
              <w:t>Aplinkos apsauga</w:t>
            </w:r>
          </w:p>
        </w:tc>
        <w:tc>
          <w:tcPr>
            <w:tcW w:w="1392" w:type="dxa"/>
            <w:tcBorders>
              <w:top w:val="nil"/>
              <w:left w:val="nil"/>
              <w:bottom w:val="nil"/>
              <w:right w:val="nil"/>
            </w:tcBorders>
            <w:vAlign w:val="bottom"/>
          </w:tcPr>
          <w:p>
            <w:pPr>
              <w:jc w:val="right"/>
            </w:pPr>
            <w:r>
              <w:t>782 669</w:t>
            </w:r>
          </w:p>
        </w:tc>
        <w:tc>
          <w:tcPr>
            <w:tcW w:w="1392" w:type="dxa"/>
            <w:tcBorders>
              <w:top w:val="nil"/>
              <w:left w:val="nil"/>
              <w:bottom w:val="nil"/>
              <w:right w:val="nil"/>
            </w:tcBorders>
            <w:vAlign w:val="bottom"/>
          </w:tcPr>
          <w:p>
            <w:pPr>
              <w:jc w:val="right"/>
            </w:pPr>
            <w:r>
              <w:t>532 904</w:t>
            </w:r>
          </w:p>
        </w:tc>
        <w:tc>
          <w:tcPr>
            <w:tcW w:w="1392" w:type="dxa"/>
            <w:tcBorders>
              <w:top w:val="nil"/>
              <w:left w:val="nil"/>
              <w:bottom w:val="nil"/>
              <w:right w:val="nil"/>
            </w:tcBorders>
            <w:vAlign w:val="bottom"/>
          </w:tcPr>
          <w:p>
            <w:pPr>
              <w:jc w:val="right"/>
            </w:pPr>
            <w:r>
              <w:t>510 705</w:t>
            </w:r>
          </w:p>
        </w:tc>
      </w:tr>
      <w:tr>
        <w:trPr>
          <w:trHeight w:val="315"/>
          <w:jc w:val="center"/>
        </w:trPr>
        <w:tc>
          <w:tcPr>
            <w:tcW w:w="4894" w:type="dxa"/>
            <w:tcBorders>
              <w:top w:val="nil"/>
              <w:left w:val="nil"/>
              <w:bottom w:val="nil"/>
              <w:right w:val="nil"/>
            </w:tcBorders>
            <w:vAlign w:val="center"/>
          </w:tcPr>
          <w:p>
            <w:r>
              <w:t>Kultūra</w:t>
            </w:r>
          </w:p>
        </w:tc>
        <w:tc>
          <w:tcPr>
            <w:tcW w:w="1392" w:type="dxa"/>
            <w:tcBorders>
              <w:top w:val="nil"/>
              <w:left w:val="nil"/>
              <w:bottom w:val="nil"/>
              <w:right w:val="nil"/>
            </w:tcBorders>
            <w:vAlign w:val="bottom"/>
          </w:tcPr>
          <w:p>
            <w:pPr>
              <w:jc w:val="right"/>
            </w:pPr>
            <w:r>
              <w:t>93 687</w:t>
            </w:r>
          </w:p>
        </w:tc>
        <w:tc>
          <w:tcPr>
            <w:tcW w:w="1392" w:type="dxa"/>
            <w:tcBorders>
              <w:top w:val="nil"/>
              <w:left w:val="nil"/>
              <w:bottom w:val="nil"/>
              <w:right w:val="nil"/>
            </w:tcBorders>
            <w:vAlign w:val="bottom"/>
          </w:tcPr>
          <w:p>
            <w:pPr>
              <w:jc w:val="right"/>
            </w:pPr>
            <w:r>
              <w:t>88 078</w:t>
            </w:r>
          </w:p>
        </w:tc>
        <w:tc>
          <w:tcPr>
            <w:tcW w:w="1392" w:type="dxa"/>
            <w:tcBorders>
              <w:top w:val="nil"/>
              <w:left w:val="nil"/>
              <w:bottom w:val="nil"/>
              <w:right w:val="nil"/>
            </w:tcBorders>
            <w:vAlign w:val="bottom"/>
          </w:tcPr>
          <w:p>
            <w:pPr>
              <w:jc w:val="right"/>
            </w:pPr>
            <w:r>
              <w:t>87 352</w:t>
            </w:r>
          </w:p>
        </w:tc>
      </w:tr>
      <w:tr>
        <w:trPr>
          <w:trHeight w:val="315"/>
          <w:jc w:val="center"/>
        </w:trPr>
        <w:tc>
          <w:tcPr>
            <w:tcW w:w="4894" w:type="dxa"/>
            <w:tcBorders>
              <w:top w:val="nil"/>
              <w:left w:val="nil"/>
              <w:bottom w:val="nil"/>
              <w:right w:val="nil"/>
            </w:tcBorders>
            <w:vAlign w:val="center"/>
          </w:tcPr>
          <w:p>
            <w:r>
              <w:t>Žemės ūkis</w:t>
            </w:r>
          </w:p>
        </w:tc>
        <w:tc>
          <w:tcPr>
            <w:tcW w:w="1392" w:type="dxa"/>
            <w:tcBorders>
              <w:top w:val="nil"/>
              <w:left w:val="nil"/>
              <w:bottom w:val="nil"/>
              <w:right w:val="nil"/>
            </w:tcBorders>
            <w:vAlign w:val="bottom"/>
          </w:tcPr>
          <w:p>
            <w:pPr>
              <w:jc w:val="right"/>
            </w:pPr>
            <w:r>
              <w:t>161 344</w:t>
            </w:r>
          </w:p>
        </w:tc>
        <w:tc>
          <w:tcPr>
            <w:tcW w:w="1392" w:type="dxa"/>
            <w:tcBorders>
              <w:top w:val="nil"/>
              <w:left w:val="nil"/>
              <w:bottom w:val="nil"/>
              <w:right w:val="nil"/>
            </w:tcBorders>
            <w:vAlign w:val="bottom"/>
          </w:tcPr>
          <w:p>
            <w:pPr>
              <w:jc w:val="right"/>
            </w:pPr>
            <w:r>
              <w:t>119 153</w:t>
            </w:r>
          </w:p>
        </w:tc>
        <w:tc>
          <w:tcPr>
            <w:tcW w:w="1392" w:type="dxa"/>
            <w:tcBorders>
              <w:top w:val="nil"/>
              <w:left w:val="nil"/>
              <w:bottom w:val="nil"/>
              <w:right w:val="nil"/>
            </w:tcBorders>
            <w:vAlign w:val="bottom"/>
          </w:tcPr>
          <w:p>
            <w:pPr>
              <w:jc w:val="right"/>
            </w:pPr>
            <w:r>
              <w:t>117 913</w:t>
            </w:r>
          </w:p>
        </w:tc>
      </w:tr>
      <w:tr>
        <w:trPr>
          <w:trHeight w:val="315"/>
          <w:jc w:val="center"/>
        </w:trPr>
        <w:tc>
          <w:tcPr>
            <w:tcW w:w="4894" w:type="dxa"/>
            <w:tcBorders>
              <w:top w:val="nil"/>
              <w:left w:val="nil"/>
              <w:bottom w:val="nil"/>
              <w:right w:val="nil"/>
            </w:tcBorders>
            <w:vAlign w:val="center"/>
          </w:tcPr>
          <w:p>
            <w:r>
              <w:t>Visuomenės apsauga</w:t>
            </w:r>
          </w:p>
        </w:tc>
        <w:tc>
          <w:tcPr>
            <w:tcW w:w="1392" w:type="dxa"/>
            <w:tcBorders>
              <w:top w:val="nil"/>
              <w:left w:val="nil"/>
              <w:bottom w:val="nil"/>
              <w:right w:val="nil"/>
            </w:tcBorders>
            <w:vAlign w:val="bottom"/>
          </w:tcPr>
          <w:p>
            <w:pPr>
              <w:jc w:val="right"/>
            </w:pPr>
            <w:r>
              <w:t>290 249</w:t>
            </w:r>
          </w:p>
        </w:tc>
        <w:tc>
          <w:tcPr>
            <w:tcW w:w="1392" w:type="dxa"/>
            <w:tcBorders>
              <w:top w:val="nil"/>
              <w:left w:val="nil"/>
              <w:bottom w:val="nil"/>
              <w:right w:val="nil"/>
            </w:tcBorders>
            <w:vAlign w:val="bottom"/>
          </w:tcPr>
          <w:p>
            <w:pPr>
              <w:jc w:val="right"/>
            </w:pPr>
            <w:r>
              <w:t>366 500</w:t>
            </w:r>
          </w:p>
        </w:tc>
        <w:tc>
          <w:tcPr>
            <w:tcW w:w="1392" w:type="dxa"/>
            <w:tcBorders>
              <w:top w:val="nil"/>
              <w:left w:val="nil"/>
              <w:bottom w:val="nil"/>
              <w:right w:val="nil"/>
            </w:tcBorders>
            <w:vAlign w:val="bottom"/>
          </w:tcPr>
          <w:p>
            <w:pPr>
              <w:jc w:val="right"/>
            </w:pPr>
            <w:r>
              <w:t>369 341</w:t>
            </w:r>
          </w:p>
        </w:tc>
      </w:tr>
      <w:tr>
        <w:trPr>
          <w:trHeight w:val="315"/>
          <w:jc w:val="center"/>
        </w:trPr>
        <w:tc>
          <w:tcPr>
            <w:tcW w:w="4894" w:type="dxa"/>
            <w:tcBorders>
              <w:top w:val="nil"/>
              <w:left w:val="nil"/>
              <w:bottom w:val="nil"/>
              <w:right w:val="nil"/>
            </w:tcBorders>
            <w:vAlign w:val="center"/>
          </w:tcPr>
          <w:p>
            <w:r>
              <w:t>Transportas ir ryšiai</w:t>
            </w:r>
          </w:p>
        </w:tc>
        <w:tc>
          <w:tcPr>
            <w:tcW w:w="1392" w:type="dxa"/>
            <w:tcBorders>
              <w:top w:val="nil"/>
              <w:left w:val="nil"/>
              <w:bottom w:val="nil"/>
              <w:right w:val="nil"/>
            </w:tcBorders>
            <w:vAlign w:val="bottom"/>
          </w:tcPr>
          <w:p>
            <w:pPr>
              <w:jc w:val="right"/>
            </w:pPr>
            <w:r>
              <w:t>1 510 361</w:t>
            </w:r>
          </w:p>
        </w:tc>
        <w:tc>
          <w:tcPr>
            <w:tcW w:w="1392" w:type="dxa"/>
            <w:tcBorders>
              <w:top w:val="nil"/>
              <w:left w:val="nil"/>
              <w:bottom w:val="nil"/>
              <w:right w:val="nil"/>
            </w:tcBorders>
            <w:vAlign w:val="bottom"/>
          </w:tcPr>
          <w:p>
            <w:pPr>
              <w:jc w:val="right"/>
            </w:pPr>
            <w:r>
              <w:t>1 733 488</w:t>
            </w:r>
          </w:p>
        </w:tc>
        <w:tc>
          <w:tcPr>
            <w:tcW w:w="1392" w:type="dxa"/>
            <w:tcBorders>
              <w:top w:val="nil"/>
              <w:left w:val="nil"/>
              <w:bottom w:val="nil"/>
              <w:right w:val="nil"/>
            </w:tcBorders>
            <w:vAlign w:val="bottom"/>
          </w:tcPr>
          <w:p>
            <w:pPr>
              <w:jc w:val="right"/>
            </w:pPr>
            <w:r>
              <w:t>1 800 505</w:t>
            </w:r>
          </w:p>
        </w:tc>
      </w:tr>
      <w:tr>
        <w:trPr>
          <w:trHeight w:val="315"/>
          <w:jc w:val="center"/>
        </w:trPr>
        <w:tc>
          <w:tcPr>
            <w:tcW w:w="4894" w:type="dxa"/>
            <w:tcBorders>
              <w:top w:val="nil"/>
              <w:left w:val="nil"/>
              <w:bottom w:val="nil"/>
              <w:right w:val="nil"/>
            </w:tcBorders>
            <w:vAlign w:val="center"/>
          </w:tcPr>
          <w:p>
            <w:r>
              <w:t>Kita veikla</w:t>
            </w:r>
          </w:p>
        </w:tc>
        <w:tc>
          <w:tcPr>
            <w:tcW w:w="1392" w:type="dxa"/>
            <w:tcBorders>
              <w:top w:val="nil"/>
              <w:left w:val="nil"/>
              <w:bottom w:val="nil"/>
              <w:right w:val="nil"/>
            </w:tcBorders>
            <w:vAlign w:val="bottom"/>
          </w:tcPr>
          <w:p>
            <w:pPr>
              <w:jc w:val="right"/>
            </w:pPr>
            <w:r>
              <w:t>980 612</w:t>
            </w:r>
          </w:p>
        </w:tc>
        <w:tc>
          <w:tcPr>
            <w:tcW w:w="1392" w:type="dxa"/>
            <w:tcBorders>
              <w:top w:val="nil"/>
              <w:left w:val="nil"/>
              <w:bottom w:val="nil"/>
              <w:right w:val="nil"/>
            </w:tcBorders>
            <w:vAlign w:val="bottom"/>
          </w:tcPr>
          <w:p>
            <w:pPr>
              <w:jc w:val="right"/>
            </w:pPr>
            <w:r>
              <w:t>709 799</w:t>
            </w:r>
          </w:p>
        </w:tc>
        <w:tc>
          <w:tcPr>
            <w:tcW w:w="1392" w:type="dxa"/>
            <w:tcBorders>
              <w:top w:val="nil"/>
              <w:left w:val="nil"/>
              <w:bottom w:val="nil"/>
              <w:right w:val="nil"/>
            </w:tcBorders>
            <w:vAlign w:val="bottom"/>
          </w:tcPr>
          <w:p>
            <w:pPr>
              <w:jc w:val="right"/>
            </w:pPr>
            <w:r>
              <w:t>444 368</w:t>
            </w:r>
          </w:p>
        </w:tc>
      </w:tr>
      <w:tr>
        <w:trPr>
          <w:trHeight w:val="315"/>
          <w:jc w:val="center"/>
        </w:trPr>
        <w:tc>
          <w:tcPr>
            <w:tcW w:w="4894" w:type="dxa"/>
            <w:tcBorders>
              <w:top w:val="nil"/>
              <w:left w:val="nil"/>
              <w:bottom w:val="nil"/>
              <w:right w:val="nil"/>
            </w:tcBorders>
            <w:vAlign w:val="bottom"/>
          </w:tcPr>
          <w:p>
            <w:r>
              <w:t>Iš viso:</w:t>
            </w:r>
          </w:p>
        </w:tc>
        <w:tc>
          <w:tcPr>
            <w:tcW w:w="1392" w:type="dxa"/>
            <w:tcBorders>
              <w:top w:val="nil"/>
              <w:left w:val="nil"/>
              <w:bottom w:val="nil"/>
              <w:right w:val="nil"/>
            </w:tcBorders>
            <w:vAlign w:val="bottom"/>
          </w:tcPr>
          <w:p>
            <w:pPr>
              <w:jc w:val="right"/>
            </w:pPr>
            <w:r>
              <w:t>4 992 448</w:t>
            </w:r>
          </w:p>
        </w:tc>
        <w:tc>
          <w:tcPr>
            <w:tcW w:w="1392" w:type="dxa"/>
            <w:tcBorders>
              <w:top w:val="nil"/>
              <w:left w:val="nil"/>
              <w:bottom w:val="nil"/>
              <w:right w:val="nil"/>
            </w:tcBorders>
            <w:vAlign w:val="bottom"/>
          </w:tcPr>
          <w:p>
            <w:pPr>
              <w:jc w:val="right"/>
            </w:pPr>
            <w:r>
              <w:t>5 104 780</w:t>
            </w:r>
          </w:p>
        </w:tc>
        <w:tc>
          <w:tcPr>
            <w:tcW w:w="1392" w:type="dxa"/>
            <w:tcBorders>
              <w:top w:val="nil"/>
              <w:left w:val="nil"/>
              <w:bottom w:val="nil"/>
              <w:right w:val="nil"/>
            </w:tcBorders>
            <w:vAlign w:val="bottom"/>
          </w:tcPr>
          <w:p>
            <w:pPr>
              <w:jc w:val="right"/>
            </w:pPr>
            <w:r>
              <w:t>4 844 348</w:t>
            </w:r>
          </w:p>
        </w:tc>
      </w:tr>
      <w:tr>
        <w:trPr>
          <w:trHeight w:val="315"/>
          <w:jc w:val="center"/>
        </w:trPr>
        <w:tc>
          <w:tcPr>
            <w:tcW w:w="4894" w:type="dxa"/>
            <w:tcBorders>
              <w:top w:val="nil"/>
              <w:left w:val="nil"/>
              <w:bottom w:val="nil"/>
              <w:right w:val="nil"/>
            </w:tcBorders>
            <w:vAlign w:val="bottom"/>
          </w:tcPr>
          <w:p>
            <w:r>
              <w:t>iš jų:</w:t>
            </w:r>
          </w:p>
        </w:tc>
        <w:tc>
          <w:tcPr>
            <w:tcW w:w="1392" w:type="dxa"/>
            <w:tcBorders>
              <w:top w:val="nil"/>
              <w:left w:val="nil"/>
              <w:bottom w:val="nil"/>
              <w:right w:val="nil"/>
            </w:tcBorders>
            <w:vAlign w:val="bottom"/>
          </w:tcPr>
          <w:p>
            <w:pPr>
              <w:jc w:val="right"/>
            </w:pPr>
          </w:p>
        </w:tc>
        <w:tc>
          <w:tcPr>
            <w:tcW w:w="1392" w:type="dxa"/>
            <w:tcBorders>
              <w:top w:val="nil"/>
              <w:left w:val="nil"/>
              <w:bottom w:val="nil"/>
              <w:right w:val="nil"/>
            </w:tcBorders>
            <w:vAlign w:val="bottom"/>
          </w:tcPr>
          <w:p>
            <w:pPr>
              <w:jc w:val="right"/>
            </w:pPr>
          </w:p>
        </w:tc>
        <w:tc>
          <w:tcPr>
            <w:tcW w:w="1392" w:type="dxa"/>
            <w:tcBorders>
              <w:top w:val="nil"/>
              <w:left w:val="nil"/>
              <w:bottom w:val="nil"/>
              <w:right w:val="nil"/>
            </w:tcBorders>
            <w:vAlign w:val="bottom"/>
          </w:tcPr>
          <w:p>
            <w:pPr>
              <w:jc w:val="right"/>
            </w:pPr>
          </w:p>
        </w:tc>
      </w:tr>
      <w:tr>
        <w:trPr>
          <w:trHeight w:val="315"/>
          <w:jc w:val="center"/>
        </w:trPr>
        <w:tc>
          <w:tcPr>
            <w:tcW w:w="4894" w:type="dxa"/>
            <w:tcBorders>
              <w:top w:val="nil"/>
              <w:left w:val="nil"/>
              <w:bottom w:val="nil"/>
              <w:right w:val="nil"/>
            </w:tcBorders>
            <w:vAlign w:val="bottom"/>
          </w:tcPr>
          <w:p>
            <w:r>
              <w:t>informacinėms technologijoms</w:t>
            </w:r>
          </w:p>
        </w:tc>
        <w:tc>
          <w:tcPr>
            <w:tcW w:w="1392" w:type="dxa"/>
            <w:tcBorders>
              <w:top w:val="nil"/>
              <w:left w:val="nil"/>
              <w:bottom w:val="nil"/>
              <w:right w:val="nil"/>
            </w:tcBorders>
            <w:vAlign w:val="bottom"/>
          </w:tcPr>
          <w:p>
            <w:pPr>
              <w:jc w:val="right"/>
            </w:pPr>
            <w:r>
              <w:t>208 308</w:t>
            </w:r>
          </w:p>
        </w:tc>
        <w:tc>
          <w:tcPr>
            <w:tcW w:w="1392" w:type="dxa"/>
            <w:tcBorders>
              <w:top w:val="nil"/>
              <w:left w:val="nil"/>
              <w:bottom w:val="nil"/>
              <w:right w:val="nil"/>
            </w:tcBorders>
            <w:vAlign w:val="bottom"/>
          </w:tcPr>
          <w:p>
            <w:pPr>
              <w:jc w:val="right"/>
            </w:pPr>
            <w:r>
              <w:t>237 220</w:t>
            </w:r>
          </w:p>
        </w:tc>
        <w:tc>
          <w:tcPr>
            <w:tcW w:w="1392" w:type="dxa"/>
            <w:tcBorders>
              <w:top w:val="nil"/>
              <w:left w:val="nil"/>
              <w:bottom w:val="nil"/>
              <w:right w:val="nil"/>
            </w:tcBorders>
            <w:vAlign w:val="bottom"/>
          </w:tcPr>
          <w:p>
            <w:pPr>
              <w:jc w:val="right"/>
            </w:pPr>
            <w:r>
              <w:t>236 959</w:t>
            </w:r>
          </w:p>
        </w:tc>
      </w:tr>
    </w:tbl>
    <w:p>
      <w:pPr>
        <w:tabs>
          <w:tab w:val="left" w:pos="6200"/>
        </w:tabs>
        <w:jc w:val="center"/>
      </w:pPr>
      <w:r>
        <w:t>_________________</w:t>
      </w:r>
    </w:p>
    <w:p>
      <w:pPr>
        <w:ind w:firstLine="5102"/>
      </w:pPr>
      <w:r>
        <w:br w:type="page"/>
        <w:t>Lietuvos Respublikos</w:t>
      </w:r>
    </w:p>
    <w:p>
      <w:pPr>
        <w:ind w:firstLine="5102"/>
      </w:pPr>
      <w:r>
        <w:t>2009 m. gruodžio 10 d.</w:t>
      </w:r>
    </w:p>
    <w:p>
      <w:pPr>
        <w:ind w:firstLine="5102"/>
      </w:pPr>
      <w:r>
        <w:t>įstatymo Nr. XI-563</w:t>
      </w:r>
    </w:p>
    <w:p>
      <w:pPr>
        <w:ind w:firstLine="5102"/>
      </w:pPr>
      <w:r>
        <w:t>9</w:t>
      </w:r>
      <w:r>
        <w:t xml:space="preserve"> priedėlis</w:t>
      </w:r>
    </w:p>
    <w:p>
      <w:pPr>
        <w:jc w:val="center"/>
      </w:pPr>
    </w:p>
    <w:p>
      <w:pPr>
        <w:jc w:val="center"/>
        <w:rPr>
          <w:b/>
          <w:bCs/>
          <w:caps/>
        </w:rPr>
      </w:pPr>
      <w:r>
        <w:rPr>
          <w:b/>
          <w:bCs/>
          <w:caps/>
        </w:rPr>
        <w:t>2010 METŲ VALSTYBĖS ĮMONĖS IGNALINOS ATOMINĖS ELEKTRINĖS EKSPLOATAVIMO NUTRAUKIMO FONDO LĖŠŲ SĄMATA</w:t>
      </w:r>
    </w:p>
    <w:p>
      <w:pPr>
        <w:jc w:val="center"/>
      </w:pPr>
    </w:p>
    <w:p>
      <w:pPr>
        <w:jc w:val="right"/>
      </w:pPr>
      <w:r>
        <w:t>tūkst. Lt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
        <w:gridCol w:w="6398"/>
        <w:gridCol w:w="1978"/>
      </w:tblGrid>
      <w:tr>
        <w:trPr>
          <w:trHeight w:val="633"/>
        </w:trPr>
        <w:tc>
          <w:tcPr>
            <w:tcW w:w="700" w:type="dxa"/>
          </w:tcPr>
          <w:p>
            <w:pPr>
              <w:jc w:val="center"/>
            </w:pPr>
            <w:r>
              <w:t>1.</w:t>
            </w:r>
          </w:p>
        </w:tc>
        <w:tc>
          <w:tcPr>
            <w:tcW w:w="6620" w:type="dxa"/>
            <w:vAlign w:val="bottom"/>
          </w:tcPr>
          <w:p>
            <w:r>
              <w:rPr>
                <w:bCs/>
              </w:rPr>
              <w:t>Numatomas lėšų likutis Valstybės įmonės Ignalinos atominės elektrinės eksploatavimo nutraukimo fondo sąskaitoje 2010 m. sausio 1 d.</w:t>
            </w:r>
          </w:p>
        </w:tc>
        <w:tc>
          <w:tcPr>
            <w:tcW w:w="2040" w:type="dxa"/>
            <w:vAlign w:val="bottom"/>
          </w:tcPr>
          <w:p>
            <w:pPr>
              <w:jc w:val="right"/>
            </w:pPr>
            <w:r>
              <w:t>224 088,5</w:t>
            </w:r>
          </w:p>
        </w:tc>
      </w:tr>
      <w:tr>
        <w:tc>
          <w:tcPr>
            <w:tcW w:w="700" w:type="dxa"/>
          </w:tcPr>
          <w:p>
            <w:pPr>
              <w:jc w:val="center"/>
            </w:pPr>
          </w:p>
        </w:tc>
        <w:tc>
          <w:tcPr>
            <w:tcW w:w="6620" w:type="dxa"/>
            <w:vAlign w:val="bottom"/>
          </w:tcPr>
          <w:p>
            <w:pPr>
              <w:rPr>
                <w:bCs/>
              </w:rPr>
            </w:pPr>
          </w:p>
        </w:tc>
        <w:tc>
          <w:tcPr>
            <w:tcW w:w="2040" w:type="dxa"/>
            <w:vAlign w:val="bottom"/>
          </w:tcPr>
          <w:p>
            <w:pPr>
              <w:jc w:val="right"/>
            </w:pPr>
          </w:p>
        </w:tc>
      </w:tr>
      <w:tr>
        <w:tc>
          <w:tcPr>
            <w:tcW w:w="700" w:type="dxa"/>
          </w:tcPr>
          <w:p>
            <w:pPr>
              <w:jc w:val="center"/>
            </w:pPr>
            <w:r>
              <w:t>2.</w:t>
            </w:r>
          </w:p>
        </w:tc>
        <w:tc>
          <w:tcPr>
            <w:tcW w:w="6620" w:type="dxa"/>
            <w:vAlign w:val="bottom"/>
          </w:tcPr>
          <w:p>
            <w:r>
              <w:rPr>
                <w:bCs/>
              </w:rPr>
              <w:t>Numatomos pajamos 2010 metais:</w:t>
            </w:r>
          </w:p>
        </w:tc>
        <w:tc>
          <w:tcPr>
            <w:tcW w:w="2040" w:type="dxa"/>
            <w:vAlign w:val="bottom"/>
          </w:tcPr>
          <w:p>
            <w:pPr>
              <w:jc w:val="right"/>
            </w:pPr>
          </w:p>
        </w:tc>
      </w:tr>
      <w:tr>
        <w:trPr>
          <w:trHeight w:val="349"/>
        </w:trPr>
        <w:tc>
          <w:tcPr>
            <w:tcW w:w="700" w:type="dxa"/>
          </w:tcPr>
          <w:p>
            <w:pPr>
              <w:jc w:val="center"/>
            </w:pPr>
            <w:r>
              <w:t>2.1.</w:t>
            </w:r>
          </w:p>
        </w:tc>
        <w:tc>
          <w:tcPr>
            <w:tcW w:w="6620" w:type="dxa"/>
            <w:vAlign w:val="bottom"/>
          </w:tcPr>
          <w:p>
            <w:pPr>
              <w:rPr>
                <w:bCs/>
              </w:rPr>
            </w:pPr>
            <w:r>
              <w:rPr>
                <w:bCs/>
              </w:rPr>
              <w:t>Valstybės įmonės Ignalinos atominės elektrinės atskaitymai nuo pajamų, gautų už parduotą elektros energiją</w:t>
            </w:r>
          </w:p>
        </w:tc>
        <w:tc>
          <w:tcPr>
            <w:tcW w:w="2040" w:type="dxa"/>
            <w:vAlign w:val="bottom"/>
          </w:tcPr>
          <w:p>
            <w:pPr>
              <w:jc w:val="right"/>
            </w:pPr>
            <w:r>
              <w:t>0,0</w:t>
            </w:r>
          </w:p>
        </w:tc>
      </w:tr>
      <w:tr>
        <w:trPr>
          <w:trHeight w:val="469"/>
        </w:trPr>
        <w:tc>
          <w:tcPr>
            <w:tcW w:w="700" w:type="dxa"/>
          </w:tcPr>
          <w:p>
            <w:pPr>
              <w:jc w:val="center"/>
            </w:pPr>
            <w:r>
              <w:t>2.2.</w:t>
            </w:r>
          </w:p>
        </w:tc>
        <w:tc>
          <w:tcPr>
            <w:tcW w:w="6620" w:type="dxa"/>
            <w:vAlign w:val="bottom"/>
          </w:tcPr>
          <w:p>
            <w:pPr>
              <w:rPr>
                <w:bCs/>
              </w:rPr>
            </w:pPr>
            <w:r>
              <w:rPr>
                <w:bCs/>
              </w:rPr>
              <w:t>Užsienio šalių, tarptautinių organizacijų ir finansinių institucijų bei Lietuvos Respublikos juridinių ir fizinių asmenų savanoriški tiksliniai įnašai</w:t>
            </w:r>
          </w:p>
        </w:tc>
        <w:tc>
          <w:tcPr>
            <w:tcW w:w="2040" w:type="dxa"/>
            <w:vAlign w:val="bottom"/>
          </w:tcPr>
          <w:p>
            <w:pPr>
              <w:jc w:val="right"/>
            </w:pPr>
            <w:r>
              <w:t>0,0</w:t>
            </w:r>
          </w:p>
        </w:tc>
      </w:tr>
      <w:tr>
        <w:tc>
          <w:tcPr>
            <w:tcW w:w="700" w:type="dxa"/>
          </w:tcPr>
          <w:p>
            <w:pPr>
              <w:jc w:val="center"/>
            </w:pPr>
            <w:r>
              <w:t>2.3.</w:t>
            </w:r>
          </w:p>
        </w:tc>
        <w:tc>
          <w:tcPr>
            <w:tcW w:w="6620" w:type="dxa"/>
            <w:vAlign w:val="bottom"/>
          </w:tcPr>
          <w:p>
            <w:pPr>
              <w:rPr>
                <w:bCs/>
              </w:rPr>
            </w:pPr>
            <w:r>
              <w:rPr>
                <w:bCs/>
              </w:rPr>
              <w:t>Lėšos, gautos pardavus valstybės įmonės Ignalinos atominės elektrinės uždarymo metu realizuojamą turtą</w:t>
            </w:r>
          </w:p>
        </w:tc>
        <w:tc>
          <w:tcPr>
            <w:tcW w:w="2040" w:type="dxa"/>
            <w:vAlign w:val="bottom"/>
          </w:tcPr>
          <w:p>
            <w:pPr>
              <w:jc w:val="right"/>
            </w:pPr>
            <w:r>
              <w:t>0,0</w:t>
            </w:r>
          </w:p>
        </w:tc>
      </w:tr>
      <w:tr>
        <w:tc>
          <w:tcPr>
            <w:tcW w:w="700" w:type="dxa"/>
          </w:tcPr>
          <w:p>
            <w:pPr>
              <w:jc w:val="center"/>
            </w:pPr>
            <w:r>
              <w:t>2.4.</w:t>
            </w:r>
          </w:p>
        </w:tc>
        <w:tc>
          <w:tcPr>
            <w:tcW w:w="6620" w:type="dxa"/>
            <w:vAlign w:val="bottom"/>
          </w:tcPr>
          <w:p>
            <w:pPr>
              <w:rPr>
                <w:bCs/>
              </w:rPr>
            </w:pPr>
            <w:r>
              <w:rPr>
                <w:bCs/>
              </w:rPr>
              <w:t>Fondo lėšų palūkanos</w:t>
            </w:r>
          </w:p>
        </w:tc>
        <w:tc>
          <w:tcPr>
            <w:tcW w:w="2040" w:type="dxa"/>
            <w:vAlign w:val="bottom"/>
          </w:tcPr>
          <w:p>
            <w:pPr>
              <w:jc w:val="right"/>
            </w:pPr>
            <w:r>
              <w:t>1 155,0</w:t>
            </w:r>
          </w:p>
        </w:tc>
      </w:tr>
      <w:tr>
        <w:tc>
          <w:tcPr>
            <w:tcW w:w="700" w:type="dxa"/>
          </w:tcPr>
          <w:p>
            <w:pPr>
              <w:jc w:val="center"/>
            </w:pPr>
            <w:r>
              <w:t>2.5.</w:t>
            </w:r>
          </w:p>
        </w:tc>
        <w:tc>
          <w:tcPr>
            <w:tcW w:w="6620" w:type="dxa"/>
            <w:vAlign w:val="bottom"/>
          </w:tcPr>
          <w:p>
            <w:pPr>
              <w:rPr>
                <w:bCs/>
              </w:rPr>
            </w:pPr>
            <w:r>
              <w:rPr>
                <w:bCs/>
              </w:rPr>
              <w:t>Palūkanos už Vyriausybės vertybinius popierius</w:t>
            </w:r>
          </w:p>
        </w:tc>
        <w:tc>
          <w:tcPr>
            <w:tcW w:w="2040" w:type="dxa"/>
            <w:vAlign w:val="bottom"/>
          </w:tcPr>
          <w:p>
            <w:pPr>
              <w:jc w:val="right"/>
            </w:pPr>
            <w:r>
              <w:t>5 821,0</w:t>
            </w:r>
          </w:p>
        </w:tc>
      </w:tr>
      <w:tr>
        <w:tc>
          <w:tcPr>
            <w:tcW w:w="700" w:type="dxa"/>
          </w:tcPr>
          <w:p>
            <w:pPr>
              <w:jc w:val="center"/>
            </w:pPr>
            <w:r>
              <w:t>2.6.</w:t>
            </w:r>
          </w:p>
        </w:tc>
        <w:tc>
          <w:tcPr>
            <w:tcW w:w="6620" w:type="dxa"/>
            <w:vAlign w:val="bottom"/>
          </w:tcPr>
          <w:p>
            <w:pPr>
              <w:rPr>
                <w:bCs/>
              </w:rPr>
            </w:pPr>
            <w:r>
              <w:rPr>
                <w:bCs/>
              </w:rPr>
              <w:t>Kitos lėšos</w:t>
            </w:r>
          </w:p>
        </w:tc>
        <w:tc>
          <w:tcPr>
            <w:tcW w:w="2040" w:type="dxa"/>
            <w:vAlign w:val="bottom"/>
          </w:tcPr>
          <w:p>
            <w:pPr>
              <w:jc w:val="right"/>
            </w:pPr>
            <w:r>
              <w:t>0,0</w:t>
            </w:r>
          </w:p>
        </w:tc>
      </w:tr>
      <w:tr>
        <w:tc>
          <w:tcPr>
            <w:tcW w:w="700" w:type="dxa"/>
          </w:tcPr>
          <w:p>
            <w:pPr>
              <w:jc w:val="center"/>
            </w:pPr>
          </w:p>
        </w:tc>
        <w:tc>
          <w:tcPr>
            <w:tcW w:w="6620" w:type="dxa"/>
            <w:vAlign w:val="bottom"/>
          </w:tcPr>
          <w:p>
            <w:pPr>
              <w:rPr>
                <w:b/>
                <w:bCs/>
              </w:rPr>
            </w:pPr>
          </w:p>
        </w:tc>
        <w:tc>
          <w:tcPr>
            <w:tcW w:w="2040" w:type="dxa"/>
            <w:vAlign w:val="bottom"/>
          </w:tcPr>
          <w:p>
            <w:pPr>
              <w:jc w:val="right"/>
            </w:pPr>
          </w:p>
        </w:tc>
      </w:tr>
      <w:tr>
        <w:tc>
          <w:tcPr>
            <w:tcW w:w="700" w:type="dxa"/>
          </w:tcPr>
          <w:p>
            <w:pPr>
              <w:jc w:val="center"/>
            </w:pPr>
          </w:p>
        </w:tc>
        <w:tc>
          <w:tcPr>
            <w:tcW w:w="6620" w:type="dxa"/>
            <w:vAlign w:val="bottom"/>
          </w:tcPr>
          <w:p>
            <w:pPr>
              <w:rPr>
                <w:bCs/>
              </w:rPr>
            </w:pPr>
            <w:r>
              <w:rPr>
                <w:bCs/>
              </w:rPr>
              <w:t>Iš viso pajamų:</w:t>
            </w:r>
          </w:p>
        </w:tc>
        <w:tc>
          <w:tcPr>
            <w:tcW w:w="2040" w:type="dxa"/>
            <w:vAlign w:val="bottom"/>
          </w:tcPr>
          <w:p>
            <w:pPr>
              <w:jc w:val="right"/>
            </w:pPr>
            <w:r>
              <w:t>6 976,0</w:t>
            </w:r>
          </w:p>
        </w:tc>
      </w:tr>
      <w:tr>
        <w:tc>
          <w:tcPr>
            <w:tcW w:w="700" w:type="dxa"/>
          </w:tcPr>
          <w:p>
            <w:pPr>
              <w:jc w:val="center"/>
            </w:pPr>
          </w:p>
        </w:tc>
        <w:tc>
          <w:tcPr>
            <w:tcW w:w="6620" w:type="dxa"/>
            <w:vAlign w:val="bottom"/>
          </w:tcPr>
          <w:p>
            <w:pPr>
              <w:rPr>
                <w:bCs/>
              </w:rPr>
            </w:pPr>
          </w:p>
        </w:tc>
        <w:tc>
          <w:tcPr>
            <w:tcW w:w="2040" w:type="dxa"/>
            <w:vAlign w:val="bottom"/>
          </w:tcPr>
          <w:p>
            <w:pPr>
              <w:jc w:val="right"/>
            </w:pPr>
          </w:p>
        </w:tc>
      </w:tr>
      <w:tr>
        <w:tc>
          <w:tcPr>
            <w:tcW w:w="700" w:type="dxa"/>
          </w:tcPr>
          <w:p>
            <w:pPr>
              <w:jc w:val="center"/>
            </w:pPr>
            <w:r>
              <w:t>3.</w:t>
            </w:r>
          </w:p>
        </w:tc>
        <w:tc>
          <w:tcPr>
            <w:tcW w:w="6620" w:type="dxa"/>
            <w:vAlign w:val="bottom"/>
          </w:tcPr>
          <w:p>
            <w:pPr>
              <w:tabs>
                <w:tab w:val="left" w:pos="5358"/>
              </w:tabs>
            </w:pPr>
            <w:r>
              <w:rPr>
                <w:bCs/>
              </w:rPr>
              <w:t>Išlaidos:</w:t>
            </w:r>
          </w:p>
        </w:tc>
        <w:tc>
          <w:tcPr>
            <w:tcW w:w="2040" w:type="dxa"/>
            <w:vAlign w:val="bottom"/>
          </w:tcPr>
          <w:p>
            <w:pPr>
              <w:jc w:val="right"/>
            </w:pPr>
          </w:p>
        </w:tc>
      </w:tr>
      <w:tr>
        <w:trPr>
          <w:trHeight w:val="424"/>
        </w:trPr>
        <w:tc>
          <w:tcPr>
            <w:tcW w:w="700" w:type="dxa"/>
          </w:tcPr>
          <w:p>
            <w:pPr>
              <w:jc w:val="center"/>
            </w:pPr>
            <w:r>
              <w:t>3.1.</w:t>
            </w:r>
          </w:p>
        </w:tc>
        <w:tc>
          <w:tcPr>
            <w:tcW w:w="6620" w:type="dxa"/>
            <w:vAlign w:val="bottom"/>
          </w:tcPr>
          <w:p>
            <w:pPr>
              <w:tabs>
                <w:tab w:val="left" w:pos="5358"/>
              </w:tabs>
            </w:pPr>
            <w:r>
              <w:rPr>
                <w:bCs/>
              </w:rPr>
              <w:t>Valstybės įmonės Ignalinos atominės elektrinės eksploatavimo nutraukimo techniniams projektams įgyvendinti</w:t>
            </w:r>
          </w:p>
        </w:tc>
        <w:tc>
          <w:tcPr>
            <w:tcW w:w="2040" w:type="dxa"/>
            <w:vAlign w:val="bottom"/>
          </w:tcPr>
          <w:p>
            <w:pPr>
              <w:jc w:val="right"/>
            </w:pPr>
            <w:r>
              <w:t>20 000,0</w:t>
            </w:r>
          </w:p>
        </w:tc>
      </w:tr>
      <w:tr>
        <w:trPr>
          <w:trHeight w:val="408"/>
        </w:trPr>
        <w:tc>
          <w:tcPr>
            <w:tcW w:w="700" w:type="dxa"/>
          </w:tcPr>
          <w:p>
            <w:pPr>
              <w:jc w:val="center"/>
            </w:pPr>
            <w:r>
              <w:t>3.2.</w:t>
            </w:r>
          </w:p>
        </w:tc>
        <w:tc>
          <w:tcPr>
            <w:tcW w:w="6620" w:type="dxa"/>
            <w:vAlign w:val="bottom"/>
          </w:tcPr>
          <w:p>
            <w:r>
              <w:rPr>
                <w:bCs/>
              </w:rPr>
              <w:t>Valstybės įmonės Ignalinos atominės elektrinės sustabdyto pirmojo bloko priežiūrai ir fizinei saugai užtikrinti</w:t>
            </w:r>
          </w:p>
        </w:tc>
        <w:tc>
          <w:tcPr>
            <w:tcW w:w="2040" w:type="dxa"/>
            <w:vAlign w:val="bottom"/>
          </w:tcPr>
          <w:p>
            <w:pPr>
              <w:jc w:val="right"/>
            </w:pPr>
            <w:r>
              <w:t>71 000,0</w:t>
            </w:r>
          </w:p>
        </w:tc>
      </w:tr>
      <w:tr>
        <w:trPr>
          <w:trHeight w:val="813"/>
        </w:trPr>
        <w:tc>
          <w:tcPr>
            <w:tcW w:w="700" w:type="dxa"/>
          </w:tcPr>
          <w:p>
            <w:pPr>
              <w:jc w:val="center"/>
            </w:pPr>
            <w:r>
              <w:t>3.3.</w:t>
            </w:r>
          </w:p>
        </w:tc>
        <w:tc>
          <w:tcPr>
            <w:tcW w:w="6620" w:type="dxa"/>
            <w:vAlign w:val="bottom"/>
          </w:tcPr>
          <w:p>
            <w:r>
              <w:rPr>
                <w:bCs/>
              </w:rPr>
              <w:t>Neigiamiems socialiniams ir ekonominiams valstybės įmonės Ignalinos atominės elektrinės eksploatavimo nutraukimo padariniams Lietuvos Respublikos Ignalinos atominės elektrinės regione sušvelninti</w:t>
            </w:r>
          </w:p>
        </w:tc>
        <w:tc>
          <w:tcPr>
            <w:tcW w:w="2040" w:type="dxa"/>
            <w:vAlign w:val="bottom"/>
          </w:tcPr>
          <w:p>
            <w:pPr>
              <w:jc w:val="right"/>
            </w:pPr>
            <w:r>
              <w:t>46 100,0</w:t>
            </w:r>
          </w:p>
        </w:tc>
      </w:tr>
      <w:tr>
        <w:trPr>
          <w:trHeight w:val="523"/>
        </w:trPr>
        <w:tc>
          <w:tcPr>
            <w:tcW w:w="700" w:type="dxa"/>
          </w:tcPr>
          <w:p>
            <w:pPr>
              <w:jc w:val="center"/>
            </w:pPr>
            <w:r>
              <w:t>3.4.</w:t>
            </w:r>
          </w:p>
        </w:tc>
        <w:tc>
          <w:tcPr>
            <w:tcW w:w="6620" w:type="dxa"/>
            <w:vAlign w:val="bottom"/>
          </w:tcPr>
          <w:p>
            <w:r>
              <w:rPr>
                <w:bCs/>
              </w:rPr>
              <w:t>Valstybės įmonės Ignalinos atominės elektrinės radioaktyviosioms atliekoms, įskaitant panaudotą branduolinį kurą, tvarkyti, saugoti ir laidoti</w:t>
            </w:r>
          </w:p>
        </w:tc>
        <w:tc>
          <w:tcPr>
            <w:tcW w:w="2040" w:type="dxa"/>
            <w:vAlign w:val="bottom"/>
          </w:tcPr>
          <w:p>
            <w:pPr>
              <w:jc w:val="right"/>
            </w:pPr>
            <w:r>
              <w:t>1 200,0</w:t>
            </w:r>
          </w:p>
        </w:tc>
      </w:tr>
      <w:tr>
        <w:trPr>
          <w:trHeight w:val="377"/>
        </w:trPr>
        <w:tc>
          <w:tcPr>
            <w:tcW w:w="700" w:type="dxa"/>
          </w:tcPr>
          <w:p>
            <w:pPr>
              <w:jc w:val="center"/>
            </w:pPr>
            <w:r>
              <w:t>3.5.</w:t>
            </w:r>
          </w:p>
        </w:tc>
        <w:tc>
          <w:tcPr>
            <w:tcW w:w="6620" w:type="dxa"/>
            <w:vAlign w:val="bottom"/>
          </w:tcPr>
          <w:p>
            <w:r>
              <w:rPr>
                <w:bCs/>
              </w:rPr>
              <w:t>Valstybės įmonės Ignalinos atominės elektrinės eksploatavimo nutraukimo fondo administravimo išlaidoms padengti</w:t>
            </w:r>
          </w:p>
        </w:tc>
        <w:tc>
          <w:tcPr>
            <w:tcW w:w="2040" w:type="dxa"/>
            <w:vAlign w:val="bottom"/>
          </w:tcPr>
          <w:p>
            <w:pPr>
              <w:jc w:val="right"/>
            </w:pPr>
            <w:r>
              <w:t>575,0</w:t>
            </w:r>
          </w:p>
        </w:tc>
      </w:tr>
      <w:tr>
        <w:tc>
          <w:tcPr>
            <w:tcW w:w="700" w:type="dxa"/>
          </w:tcPr>
          <w:p>
            <w:pPr>
              <w:jc w:val="center"/>
            </w:pPr>
          </w:p>
        </w:tc>
        <w:tc>
          <w:tcPr>
            <w:tcW w:w="6620" w:type="dxa"/>
            <w:vAlign w:val="bottom"/>
          </w:tcPr>
          <w:p>
            <w:pPr>
              <w:rPr>
                <w:b/>
                <w:bCs/>
              </w:rPr>
            </w:pPr>
          </w:p>
        </w:tc>
        <w:tc>
          <w:tcPr>
            <w:tcW w:w="2040" w:type="dxa"/>
            <w:vAlign w:val="bottom"/>
          </w:tcPr>
          <w:p>
            <w:pPr>
              <w:jc w:val="right"/>
            </w:pPr>
          </w:p>
        </w:tc>
      </w:tr>
      <w:tr>
        <w:trPr>
          <w:trHeight w:val="81"/>
        </w:trPr>
        <w:tc>
          <w:tcPr>
            <w:tcW w:w="700" w:type="dxa"/>
          </w:tcPr>
          <w:p>
            <w:pPr>
              <w:jc w:val="center"/>
            </w:pPr>
          </w:p>
        </w:tc>
        <w:tc>
          <w:tcPr>
            <w:tcW w:w="6620" w:type="dxa"/>
            <w:vAlign w:val="bottom"/>
          </w:tcPr>
          <w:p>
            <w:pPr>
              <w:rPr>
                <w:bCs/>
              </w:rPr>
            </w:pPr>
            <w:r>
              <w:rPr>
                <w:bCs/>
              </w:rPr>
              <w:t>Iš viso išlaidų:</w:t>
            </w:r>
          </w:p>
        </w:tc>
        <w:tc>
          <w:tcPr>
            <w:tcW w:w="2040" w:type="dxa"/>
            <w:vAlign w:val="bottom"/>
          </w:tcPr>
          <w:p>
            <w:pPr>
              <w:jc w:val="right"/>
            </w:pPr>
            <w:r>
              <w:t>138 875,0</w:t>
            </w:r>
          </w:p>
        </w:tc>
      </w:tr>
      <w:tr>
        <w:tc>
          <w:tcPr>
            <w:tcW w:w="700" w:type="dxa"/>
          </w:tcPr>
          <w:p>
            <w:pPr>
              <w:jc w:val="center"/>
            </w:pPr>
          </w:p>
        </w:tc>
        <w:tc>
          <w:tcPr>
            <w:tcW w:w="6620" w:type="dxa"/>
            <w:vAlign w:val="bottom"/>
          </w:tcPr>
          <w:p>
            <w:pPr>
              <w:rPr>
                <w:bCs/>
              </w:rPr>
            </w:pPr>
          </w:p>
        </w:tc>
        <w:tc>
          <w:tcPr>
            <w:tcW w:w="2040" w:type="dxa"/>
            <w:vAlign w:val="bottom"/>
          </w:tcPr>
          <w:p>
            <w:pPr>
              <w:jc w:val="right"/>
            </w:pPr>
          </w:p>
        </w:tc>
      </w:tr>
      <w:tr>
        <w:trPr>
          <w:trHeight w:val="351"/>
        </w:trPr>
        <w:tc>
          <w:tcPr>
            <w:tcW w:w="700" w:type="dxa"/>
          </w:tcPr>
          <w:p>
            <w:pPr>
              <w:jc w:val="center"/>
            </w:pPr>
            <w:r>
              <w:t>4.</w:t>
            </w:r>
          </w:p>
        </w:tc>
        <w:tc>
          <w:tcPr>
            <w:tcW w:w="6620" w:type="dxa"/>
            <w:vAlign w:val="bottom"/>
          </w:tcPr>
          <w:p>
            <w:r>
              <w:rPr>
                <w:bCs/>
              </w:rPr>
              <w:t>Numatomas lėšų likutis Valstybės įmonės Ignalinos atominės elektrinės eksploatavimo nutraukimo fonde 2011 m. sausio 1 d.</w:t>
            </w:r>
          </w:p>
        </w:tc>
        <w:tc>
          <w:tcPr>
            <w:tcW w:w="2040" w:type="dxa"/>
            <w:vAlign w:val="bottom"/>
          </w:tcPr>
          <w:p>
            <w:pPr>
              <w:jc w:val="right"/>
            </w:pPr>
            <w:r>
              <w:t>92 189,5</w:t>
            </w:r>
          </w:p>
        </w:tc>
      </w:tr>
    </w:tbl>
    <w:p>
      <w:pPr>
        <w:tabs>
          <w:tab w:val="left" w:pos="6200"/>
        </w:tabs>
      </w:pPr>
    </w:p>
    <w:p>
      <w:pPr>
        <w:jc w:val="center"/>
      </w:pPr>
      <w:r>
        <w:t>_________________</w:t>
      </w:r>
    </w:p>
    <w:p/>
    <w:p/>
    <w:sectPr>
      <w:pgSz w:w="11907" w:h="16840" w:code="9"/>
      <w:pgMar w:top="1134" w:right="1134" w:bottom="1134" w:left="1701" w:header="567" w:footer="284" w:gutter="0"/>
      <w:cols w:space="1296"/>
      <w:docGrid w:linePitch="360"/>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986"/>
        <w:tab w:val="right" w:pos="9972"/>
      </w:tabs>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986"/>
        <w:tab w:val="right" w:pos="9972"/>
      </w:tabs>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986"/>
        <w:tab w:val="right" w:pos="9972"/>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zoom w:percent="100"/>
  <w:hideGrammaticalErrors/>
  <w:defaultTabStop w:val="1296"/>
  <w:hyphenationZone w:val="396"/>
  <w:doNotHyphenateCaps/>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29E"/>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7985</Words>
  <Characters>45437</Characters>
  <Application>Microsoft Office Word</Application>
  <DocSecurity>4</DocSecurity>
  <Lines>3495</Lines>
  <Paragraphs>2967</Paragraphs>
  <ScaleCrop>false</ScaleCrop>
  <Company/>
  <LinksUpToDate>false</LinksUpToDate>
  <CharactersWithSpaces>50455</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2015-09-13T18:42:00Z</dcterms:created>
  <dc:creator>Rima</dc:creator>
  <lastModifiedBy>Adlib User</lastModifiedBy>
  <dcterms:modified xsi:type="dcterms:W3CDTF">2015-09-13T18:42:00Z</dcterms:modified>
  <revision>2</revision>
  <dc:title>LIETUVOS RESPUBLIKOS 2010 METŲ VALSTYBĖS BIUDŽETO IR SAVIVALDYBIŲ BIUDŽETŲ FINANSINIŲ RODIKLIŲ PATVIRTINIMO ĮSTATYMAS</dc:title>
</coreProperties>
</file>