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sdt>
      <w:sdtPr>
        <w:alias w:val="pagrindine"/>
        <w:tag w:val="part_952936e5d4ed443f8e9d861192f55ea2"/>
        <w:lock w:val="sdtLocked"/>
        <w:richText/>
      </w:sdtPr>
      <w:sdtContent>
        <w:p>
          <w:pPr>
            <w:tabs>
              <w:tab w:val="center" w:pos="4153"/>
              <w:tab w:val="right" w:pos="8306"/>
            </w:tabs>
            <w:rPr>
              <w:rFonts w:ascii="TimesLT" w:hAnsi="TimesLT"/>
              <w:lang w:val="en-US"/>
            </w:rPr>
          </w:pPr>
        </w:p>
        <w:p>
          <w:pPr>
            <w:jc w:val="center"/>
            <w:rPr>
              <w:caps/>
              <w:szCs w:val="24"/>
            </w:rPr>
          </w:pPr>
          <w:r>
            <w:rPr>
              <w:caps/>
              <w:szCs w:val="24"/>
              <w:lang w:eastAsia="lt-LT"/>
            </w:rPr>
            <w:drawing>
              <wp:inline distT="0" distB="0" distL="0" distR="0" wp14:anchorId="0F2C4EE8" wp14:editId="31DBE330">
                <wp:extent cx="596265" cy="699770"/>
                <wp:effectExtent l="0" t="0" r="0" b="5080"/>
                <wp:docPr id="1" name="Paveikslėlis 1" descr="C:\Documents and Settings\lipetr\My Documents\Vyti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ipetr\My Documents\Vytis1.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265" cy="699770"/>
                        </a:xfrm>
                        <a:prstGeom prst="rect">
                          <a:avLst/>
                        </a:prstGeom>
                        <a:noFill/>
                        <a:ln>
                          <a:noFill/>
                        </a:ln>
                      </pic:spPr>
                    </pic:pic>
                  </a:graphicData>
                </a:graphic>
              </wp:inline>
            </w:drawing>
          </w:r>
        </w:p>
        <w:p>
          <w:pPr>
            <w:jc w:val="center"/>
            <w:rPr>
              <w:caps/>
              <w:szCs w:val="24"/>
            </w:rPr>
          </w:pPr>
        </w:p>
        <w:p>
          <w:pPr>
            <w:jc w:val="center"/>
            <w:rPr>
              <w:b/>
              <w:bCs/>
              <w:caps/>
              <w:szCs w:val="24"/>
            </w:rPr>
          </w:pPr>
          <w:r>
            <w:rPr>
              <w:b/>
              <w:bCs/>
              <w:caps/>
              <w:szCs w:val="24"/>
            </w:rPr>
            <w:t>LIETUVOS RESPUBLIKOS</w:t>
          </w:r>
        </w:p>
        <w:p>
          <w:pPr>
            <w:jc w:val="center"/>
            <w:rPr>
              <w:b/>
              <w:caps/>
              <w:szCs w:val="24"/>
            </w:rPr>
          </w:pPr>
          <w:r>
            <w:rPr>
              <w:b/>
              <w:caps/>
              <w:szCs w:val="24"/>
            </w:rPr>
            <w:t>2015 METŲ VALSTYBĖS BIUDŽETO IR SAVIVALDYBIŲ BIUDŽETŲ FINANSINIŲ RODIKLIŲ PATVIRTINIMO</w:t>
          </w:r>
        </w:p>
        <w:p>
          <w:pPr>
            <w:jc w:val="center"/>
            <w:rPr>
              <w:caps/>
              <w:szCs w:val="24"/>
            </w:rPr>
          </w:pPr>
          <w:r>
            <w:rPr>
              <w:b/>
              <w:caps/>
              <w:szCs w:val="24"/>
            </w:rPr>
            <w:t>ĮSTATYMAS</w:t>
          </w:r>
        </w:p>
        <w:p>
          <w:pPr>
            <w:jc w:val="center"/>
            <w:rPr>
              <w:b/>
              <w:caps/>
              <w:szCs w:val="24"/>
            </w:rPr>
          </w:pPr>
        </w:p>
        <w:p>
          <w:pPr>
            <w:jc w:val="center"/>
            <w:rPr>
              <w:szCs w:val="24"/>
            </w:rPr>
          </w:pPr>
          <w:r>
            <w:rPr>
              <w:szCs w:val="24"/>
            </w:rPr>
            <w:t>2014 m. gruodžio 11 d. Nr. XII-1408</w:t>
          </w:r>
        </w:p>
        <w:p>
          <w:pPr>
            <w:jc w:val="center"/>
            <w:rPr>
              <w:szCs w:val="24"/>
            </w:rPr>
          </w:pPr>
          <w:r>
            <w:rPr>
              <w:szCs w:val="24"/>
            </w:rPr>
            <w:t>Vilnius</w:t>
          </w:r>
        </w:p>
        <w:p>
          <w:pPr>
            <w:jc w:val="center"/>
            <w:rPr>
              <w:szCs w:val="24"/>
            </w:rPr>
          </w:pPr>
        </w:p>
        <w:p>
          <w:pPr>
            <w:spacing w:line="360" w:lineRule="auto"/>
            <w:ind w:firstLine="720"/>
            <w:jc w:val="both"/>
            <w:rPr>
              <w:szCs w:val="24"/>
            </w:rPr>
          </w:pPr>
        </w:p>
        <w:p>
          <w:pPr>
            <w:spacing w:line="360" w:lineRule="auto"/>
            <w:ind w:firstLine="720"/>
            <w:jc w:val="both"/>
            <w:rPr>
              <w:szCs w:val="24"/>
            </w:rPr>
            <w:sectPr>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134" w:right="851" w:bottom="1134" w:left="1701" w:header="706" w:footer="706" w:gutter="0"/>
              <w:cols w:space="1296"/>
              <w:titlePg/>
            </w:sectPr>
          </w:pPr>
        </w:p>
        <w:p>
          <w:pPr>
            <w:tabs>
              <w:tab w:val="center" w:pos="4153"/>
              <w:tab w:val="right" w:pos="8306"/>
            </w:tabs>
            <w:rPr>
              <w:rFonts w:ascii="TimesLT" w:hAnsi="TimesLT"/>
              <w:lang w:val="en-US"/>
            </w:rPr>
          </w:pPr>
        </w:p>
        <w:p>
          <w:pPr>
            <w:jc w:val="center"/>
            <w:rPr>
              <w:b/>
              <w:bCs/>
              <w:szCs w:val="24"/>
              <w:lang w:eastAsia="lt-LT"/>
            </w:rPr>
          </w:pPr>
          <w:r>
            <w:rPr>
              <w:b/>
              <w:bCs/>
              <w:caps/>
              <w:szCs w:val="24"/>
              <w:lang w:eastAsia="lt-LT"/>
            </w:rPr>
            <w:t>Preambulė</w:t>
          </w:r>
        </w:p>
        <w:p>
          <w:pPr>
            <w:ind w:firstLine="720"/>
            <w:jc w:val="both"/>
            <w:rPr>
              <w:szCs w:val="24"/>
              <w:lang w:eastAsia="lt-LT"/>
            </w:rPr>
          </w:pPr>
        </w:p>
        <w:sdt>
          <w:sdtPr>
            <w:alias w:val="preambule"/>
            <w:tag w:val="part_f7ff80d15a4c478fae232902084f51dd"/>
            <w:lock w:val="sdtLocked"/>
            <w:richText/>
          </w:sdtPr>
          <w:sdtContent>
            <w:p>
              <w:pPr>
                <w:spacing w:line="360" w:lineRule="auto"/>
                <w:ind w:firstLine="720"/>
                <w:jc w:val="both"/>
                <w:rPr>
                  <w:szCs w:val="24"/>
                  <w:lang w:eastAsia="lt-LT"/>
                </w:rPr>
              </w:pPr>
              <w:r>
                <w:rPr>
                  <w:szCs w:val="24"/>
                  <w:lang w:eastAsia="lt-LT"/>
                </w:rPr>
                <w:t>Lietuvos Respublikos Seimas,</w:t>
              </w:r>
            </w:p>
          </w:sdtContent>
        </w:sdt>
        <w:sdt>
          <w:sdtPr>
            <w:alias w:val="pastraipa"/>
            <w:tag w:val="part_3853c2080e504671b09b6a0ab8de63f0"/>
            <w:lock w:val="sdtLocked"/>
            <w:richText/>
          </w:sdtPr>
          <w:sdtContent>
            <w:p>
              <w:pPr>
                <w:spacing w:line="360" w:lineRule="auto"/>
                <w:ind w:firstLine="720"/>
                <w:jc w:val="both"/>
                <w:rPr>
                  <w:szCs w:val="24"/>
                  <w:lang w:eastAsia="lt-LT"/>
                </w:rPr>
              </w:pPr>
              <w:r>
                <w:rPr>
                  <w:szCs w:val="24"/>
                  <w:lang w:eastAsia="lt-LT"/>
                </w:rPr>
                <w:t>konstatuodamas, kad Lietuvos Respublikos valdžios sektoriaus struktūrinis balanso rodiklis dar nėra pasiekęs vidutinio laikotarpio tikslo, ir atsižvelgdamas į finansinę šalies būklę;</w:t>
              </w:r>
            </w:p>
            <w:p>
              <w:pPr>
                <w:spacing w:line="360" w:lineRule="auto"/>
                <w:ind w:firstLine="720"/>
                <w:jc w:val="both"/>
                <w:rPr>
                  <w:szCs w:val="24"/>
                  <w:lang w:eastAsia="lt-LT"/>
                </w:rPr>
              </w:pPr>
              <w:r>
                <w:rPr>
                  <w:szCs w:val="24"/>
                  <w:lang w:eastAsia="lt-LT"/>
                </w:rPr>
                <w:t xml:space="preserve">reaguodamas į kintančią geopolitinę ir saugumo padėtį Europoje ir poreikį vykdyti narystės NATO ir kitose tarptautinėse organizacijose įsipareigojimus; </w:t>
              </w:r>
            </w:p>
            <w:p>
              <w:pPr>
                <w:spacing w:line="360" w:lineRule="auto"/>
                <w:ind w:firstLine="720"/>
                <w:jc w:val="both"/>
                <w:rPr>
                  <w:szCs w:val="24"/>
                  <w:lang w:eastAsia="lt-LT"/>
                </w:rPr>
              </w:pPr>
              <w:r>
                <w:rPr>
                  <w:szCs w:val="24"/>
                  <w:lang w:eastAsia="lt-LT"/>
                </w:rPr>
                <w:t>atsižvelgdamas į tai, kad perviršinio deficito ištaisymas privalo būti tvarus, tai yra perviršinis deficitas privalo ne tik būti panaikintas tam tikrais metais, bet ir neturi kilti jo pasikartojimo vėlesniais metais grėsmė;</w:t>
              </w:r>
            </w:p>
            <w:p>
              <w:pPr>
                <w:spacing w:line="360" w:lineRule="auto"/>
                <w:ind w:firstLine="720"/>
                <w:jc w:val="both"/>
                <w:rPr>
                  <w:szCs w:val="24"/>
                  <w:lang w:eastAsia="lt-LT"/>
                </w:rPr>
              </w:pPr>
              <w:r>
                <w:rPr>
                  <w:szCs w:val="24"/>
                  <w:lang w:eastAsia="lt-LT"/>
                </w:rPr>
                <w:t>atsižvelgdamas į tai, kad vidutinio laikotarpio tikslas turi būti pasiektas tam tikrais metais ir struktūrinio deficito ištaisymas privalo būti tvarus;</w:t>
              </w:r>
            </w:p>
            <w:p>
              <w:pPr>
                <w:spacing w:line="360" w:lineRule="auto"/>
                <w:ind w:firstLine="720"/>
                <w:jc w:val="both"/>
                <w:rPr>
                  <w:szCs w:val="24"/>
                  <w:lang w:eastAsia="lt-LT"/>
                </w:rPr>
              </w:pPr>
              <w:r>
                <w:rPr>
                  <w:szCs w:val="24"/>
                  <w:lang w:eastAsia="lt-LT"/>
                </w:rPr>
                <w:t>atsižvelgdamas į Lietuvos Respublikos fiskalinės drausmės įstatymo (toliau – Fiskalinės drausmės įstatymas) nuostatas, pagal kurias vidutiniu laikotarpiu turi būti siekiama perteklinio ar artimo subalansuotam valdžios sektoriaus;</w:t>
              </w:r>
            </w:p>
            <w:p>
              <w:pPr>
                <w:spacing w:line="360" w:lineRule="auto"/>
                <w:ind w:firstLine="720"/>
                <w:jc w:val="both"/>
                <w:rPr>
                  <w:szCs w:val="24"/>
                  <w:lang w:eastAsia="lt-LT"/>
                </w:rPr>
              </w:pPr>
              <w:r>
                <w:rPr>
                  <w:szCs w:val="24"/>
                  <w:lang w:eastAsia="lt-LT"/>
                </w:rPr>
                <w:t>atsižvelgdamas į tai, kad Lietuva nuo 2015 metų tampa euro zonos nare, ir į tai, kad yra svarbu stiprinti fiskalinių užduočių vykdymo kontrolę;</w:t>
              </w:r>
            </w:p>
            <w:p>
              <w:pPr>
                <w:spacing w:line="360" w:lineRule="auto"/>
                <w:ind w:firstLine="720"/>
                <w:jc w:val="both"/>
                <w:rPr>
                  <w:szCs w:val="24"/>
                  <w:lang w:eastAsia="lt-LT"/>
                </w:rPr>
              </w:pPr>
              <w:r>
                <w:rPr>
                  <w:szCs w:val="24"/>
                  <w:lang w:eastAsia="lt-LT"/>
                </w:rPr>
                <w:t>atsižvelgdamas į tai, kad valdžios sektoriaus deficito mažinimo planų nevykdymas padidintų skolinimosi finansų rinkose palūkanų normas,</w:t>
              </w:r>
            </w:p>
            <w:p>
              <w:pPr>
                <w:spacing w:line="360" w:lineRule="auto"/>
                <w:ind w:firstLine="720"/>
                <w:jc w:val="both"/>
                <w:rPr>
                  <w:iCs/>
                  <w:szCs w:val="24"/>
                  <w:lang w:eastAsia="lt-LT"/>
                </w:rPr>
              </w:pPr>
              <w:r>
                <w:rPr>
                  <w:iCs/>
                  <w:szCs w:val="24"/>
                  <w:lang w:eastAsia="lt-LT"/>
                </w:rPr>
                <w:t>p r i i m a šį įstatymą.</w:t>
              </w:r>
            </w:p>
            <w:p>
              <w:pPr>
                <w:spacing w:line="360" w:lineRule="auto"/>
                <w:ind w:firstLine="720"/>
                <w:jc w:val="both"/>
                <w:rPr>
                  <w:b/>
                  <w:bCs/>
                  <w:szCs w:val="24"/>
                  <w:lang w:eastAsia="lt-LT"/>
                </w:rPr>
              </w:pPr>
            </w:p>
          </w:sdtContent>
        </w:sdt>
        <w:sdt>
          <w:sdtPr>
            <w:alias w:val="1 str."/>
            <w:tag w:val="part_76d70fffcbdb492381f20f450ecf328f"/>
            <w:lock w:val="sdtLocked"/>
            <w:richText/>
          </w:sdtPr>
          <w:sdtContent>
            <w:p>
              <w:pPr>
                <w:spacing w:line="360" w:lineRule="auto"/>
                <w:ind w:left="2268" w:hanging="1548"/>
                <w:jc w:val="both"/>
                <w:rPr>
                  <w:b/>
                  <w:szCs w:val="24"/>
                </w:rPr>
              </w:pPr>
              <w:sdt>
                <w:sdtPr>
                  <w:alias w:val="Numeris"/>
                  <w:tag w:val="nr_76d70fffcbdb492381f20f450ecf328f"/>
                  <w:lock w:val="sdtLocked"/>
                  <w:richText/>
                </w:sdtPr>
                <w:sdtContent>
                  <w:r>
                    <w:rPr>
                      <w:b/>
                      <w:szCs w:val="24"/>
                    </w:rPr>
                    <w:t>1</w:t>
                  </w:r>
                </w:sdtContent>
              </w:sdt>
              <w:r>
                <w:rPr>
                  <w:b/>
                  <w:szCs w:val="24"/>
                </w:rPr>
                <w:t xml:space="preserve"> straipsnis. </w:t>
              </w:r>
              <w:sdt>
                <w:sdtPr>
                  <w:alias w:val="Pavadinimas"/>
                  <w:tag w:val="title_76d70fffcbdb492381f20f450ecf328f"/>
                  <w:lock w:val="sdtLocked"/>
                  <w:richText/>
                </w:sdtPr>
                <w:sdtContent>
                  <w:r>
                    <w:rPr>
                      <w:b/>
                      <w:szCs w:val="24"/>
                    </w:rPr>
                    <w:t>Lietuvos Respublikos 2015 metų valstybės biudžeto pajamų ir asignavimų patvirtinimas</w:t>
                  </w:r>
                </w:sdtContent>
              </w:sdt>
            </w:p>
            <w:sdt>
              <w:sdtPr>
                <w:alias w:val="1 str. 1 d."/>
                <w:tag w:val="part_427c2ddbac5c4a179972522fe3be7ed9"/>
                <w:lock w:val="sdtLocked"/>
                <w:richText/>
              </w:sdtPr>
              <w:sdtContent>
                <w:p>
                  <w:pPr>
                    <w:spacing w:line="360" w:lineRule="auto"/>
                    <w:ind w:firstLine="720"/>
                    <w:jc w:val="both"/>
                    <w:rPr>
                      <w:szCs w:val="24"/>
                      <w:lang w:eastAsia="lt-LT"/>
                    </w:rPr>
                  </w:pPr>
                  <w:r>
                    <w:rPr>
                      <w:szCs w:val="24"/>
                      <w:lang w:eastAsia="lt-LT"/>
                    </w:rPr>
                    <w:t xml:space="preserve">Šiuo įstatymu patvirtinamas Lietuvos Respublikos 2015 metų valstybės biudžetas – </w:t>
                  </w:r>
                  <w:r>
                    <w:rPr>
                      <w:rFonts w:eastAsia="Calibri"/>
                      <w:szCs w:val="24"/>
                      <w:lang w:eastAsia="lt-LT"/>
                    </w:rPr>
                    <w:t xml:space="preserve">7 988 684 236 </w:t>
                  </w:r>
                  <w:r>
                    <w:rPr>
                      <w:szCs w:val="24"/>
                      <w:lang w:eastAsia="lt-LT"/>
                    </w:rPr>
                    <w:t xml:space="preserve">eurai pajamų, </w:t>
                  </w:r>
                  <w:r>
                    <w:rPr>
                      <w:rFonts w:eastAsia="Calibri"/>
                      <w:szCs w:val="24"/>
                      <w:lang w:eastAsia="lt-LT"/>
                    </w:rPr>
                    <w:t xml:space="preserve">8 331 107 609 </w:t>
                  </w:r>
                  <w:r>
                    <w:rPr>
                      <w:szCs w:val="24"/>
                      <w:lang w:eastAsia="lt-LT"/>
                    </w:rPr>
                    <w:t>eurai asignavimų išlaidoms ir turtui įsigyti (asignavimai viršija pajamas 342 423 373 eurais) (1, 2, 3 priedai).</w:t>
                  </w:r>
                </w:p>
                <w:p>
                  <w:pPr>
                    <w:spacing w:line="360" w:lineRule="auto"/>
                    <w:ind w:firstLine="720"/>
                    <w:jc w:val="both"/>
                    <w:rPr>
                      <w:szCs w:val="24"/>
                      <w:lang w:eastAsia="lt-LT"/>
                    </w:rPr>
                  </w:pPr>
                </w:p>
              </w:sdtContent>
            </w:sdt>
          </w:sdtContent>
        </w:sdt>
        <w:sdt>
          <w:sdtPr>
            <w:alias w:val="2 str."/>
            <w:tag w:val="part_b158614a87034192bc2fc4a5b74e04dc"/>
            <w:lock w:val="sdtLocked"/>
            <w:richText/>
          </w:sdtPr>
          <w:sdtContent>
            <w:p>
              <w:pPr>
                <w:spacing w:line="360" w:lineRule="auto"/>
                <w:ind w:left="2127" w:hanging="1407"/>
                <w:jc w:val="both"/>
                <w:rPr>
                  <w:b/>
                  <w:szCs w:val="24"/>
                </w:rPr>
              </w:pPr>
              <w:sdt>
                <w:sdtPr>
                  <w:alias w:val="Numeris"/>
                  <w:tag w:val="nr_b158614a87034192bc2fc4a5b74e04dc"/>
                  <w:lock w:val="sdtLocked"/>
                  <w:richText/>
                </w:sdtPr>
                <w:sdtContent>
                  <w:r>
                    <w:rPr>
                      <w:b/>
                      <w:szCs w:val="24"/>
                    </w:rPr>
                    <w:t>2</w:t>
                  </w:r>
                </w:sdtContent>
              </w:sdt>
              <w:r>
                <w:rPr>
                  <w:b/>
                  <w:szCs w:val="24"/>
                </w:rPr>
                <w:t xml:space="preserve"> straipsnis. </w:t>
              </w:r>
              <w:sdt>
                <w:sdtPr>
                  <w:alias w:val="Pavadinimas"/>
                  <w:tag w:val="title_b158614a87034192bc2fc4a5b74e04dc"/>
                  <w:lock w:val="sdtLocked"/>
                  <w:richText/>
                </w:sdtPr>
                <w:sdtContent>
                  <w:r>
                    <w:rPr>
                      <w:b/>
                      <w:szCs w:val="24"/>
                    </w:rPr>
                    <w:t>Lietuvos Respublikos 2015 metų savivaldybių biudžetų finansiniai rodikliai</w:t>
                  </w:r>
                </w:sdtContent>
              </w:sdt>
            </w:p>
            <w:sdt>
              <w:sdtPr>
                <w:alias w:val="2 str. 1 d."/>
                <w:tag w:val="part_15f34c6267e84687bd62ee39863a0222"/>
                <w:lock w:val="sdtLocked"/>
                <w:richText/>
              </w:sdtPr>
              <w:sdtContent>
                <w:p>
                  <w:pPr>
                    <w:spacing w:line="360" w:lineRule="auto"/>
                    <w:ind w:firstLine="720"/>
                    <w:jc w:val="both"/>
                    <w:rPr>
                      <w:szCs w:val="24"/>
                      <w:lang w:eastAsia="lt-LT"/>
                    </w:rPr>
                  </w:pPr>
                  <w:sdt>
                    <w:sdtPr>
                      <w:alias w:val="Numeris"/>
                      <w:tag w:val="nr_15f34c6267e84687bd62ee39863a0222"/>
                      <w:lock w:val="sdtLocked"/>
                      <w:richText/>
                    </w:sdtPr>
                    <w:sdtContent>
                      <w:r>
                        <w:rPr>
                          <w:szCs w:val="24"/>
                          <w:lang w:eastAsia="lt-LT"/>
                        </w:rPr>
                        <w:t>1</w:t>
                      </w:r>
                    </w:sdtContent>
                  </w:sdt>
                  <w:r>
                    <w:rPr>
                      <w:szCs w:val="24"/>
                      <w:lang w:eastAsia="lt-LT"/>
                    </w:rPr>
                    <w:t>. Šiuo įstatymu patvirtinami šie 2015 metų savivaldybių biudžetų finansiniai rodikliai:</w:t>
                  </w:r>
                </w:p>
                <w:sdt>
                  <w:sdtPr>
                    <w:alias w:val="2 str. 1 d. 1 p."/>
                    <w:tag w:val="part_19ae955647594de19ed9af919efed5f8"/>
                    <w:lock w:val="sdtLocked"/>
                    <w:richText/>
                  </w:sdtPr>
                  <w:sdtContent>
                    <w:p>
                      <w:pPr>
                        <w:spacing w:line="360" w:lineRule="auto"/>
                        <w:ind w:firstLine="720"/>
                        <w:jc w:val="both"/>
                        <w:rPr>
                          <w:szCs w:val="24"/>
                          <w:lang w:eastAsia="lt-LT"/>
                        </w:rPr>
                      </w:pPr>
                      <w:sdt>
                        <w:sdtPr>
                          <w:alias w:val="Numeris"/>
                          <w:tag w:val="nr_19ae955647594de19ed9af919efed5f8"/>
                          <w:lock w:val="sdtLocked"/>
                          <w:richText/>
                        </w:sdtPr>
                        <w:sdtContent>
                          <w:r>
                            <w:rPr>
                              <w:szCs w:val="24"/>
                              <w:lang w:eastAsia="lt-LT"/>
                            </w:rPr>
                            <w:t>1</w:t>
                          </w:r>
                        </w:sdtContent>
                      </w:sdt>
                      <w:r>
                        <w:rPr>
                          <w:szCs w:val="24"/>
                          <w:lang w:eastAsia="lt-LT"/>
                        </w:rPr>
                        <w:t>) gyventojų pajamų mokesčio dalis (procentais), tenkanti visų savivaldybių biudžetams nuo šio mokesčio pajamų į konsoliduotus valstybės biudžetą ir savivaldybių biudžetus, – 72,8 procento;</w:t>
                      </w:r>
                    </w:p>
                  </w:sdtContent>
                </w:sdt>
                <w:sdt>
                  <w:sdtPr>
                    <w:alias w:val="2 str. 1 d. 2 p."/>
                    <w:tag w:val="part_867f1b3e531942ec82e24be638d9a491"/>
                    <w:lock w:val="sdtLocked"/>
                    <w:richText/>
                  </w:sdtPr>
                  <w:sdtContent>
                    <w:p>
                      <w:pPr>
                        <w:tabs>
                          <w:tab w:val="left" w:pos="1021"/>
                        </w:tabs>
                        <w:spacing w:line="360" w:lineRule="auto"/>
                        <w:ind w:firstLine="720"/>
                        <w:jc w:val="both"/>
                        <w:rPr>
                          <w:szCs w:val="24"/>
                          <w:lang w:eastAsia="lt-LT"/>
                        </w:rPr>
                      </w:pPr>
                      <w:sdt>
                        <w:sdtPr>
                          <w:alias w:val="Numeris"/>
                          <w:tag w:val="nr_867f1b3e531942ec82e24be638d9a491"/>
                          <w:lock w:val="sdtLocked"/>
                          <w:richText/>
                        </w:sdtPr>
                        <w:sdtContent>
                          <w:r>
                            <w:rPr>
                              <w:szCs w:val="24"/>
                              <w:lang w:eastAsia="lt-LT"/>
                            </w:rPr>
                            <w:t>2</w:t>
                          </w:r>
                        </w:sdtContent>
                      </w:sdt>
                      <w:r>
                        <w:rPr>
                          <w:szCs w:val="24"/>
                          <w:lang w:eastAsia="lt-LT"/>
                        </w:rPr>
                        <w:t xml:space="preserve">) valstybės biudžeto specialios tikslinės dotacijos savivaldybių biudžetams – </w:t>
                      </w:r>
                      <w:r>
                        <w:rPr>
                          <w:bCs/>
                          <w:szCs w:val="24"/>
                          <w:lang w:eastAsia="lt-LT"/>
                        </w:rPr>
                        <w:t>726 216 519</w:t>
                      </w:r>
                      <w:r>
                        <w:rPr>
                          <w:szCs w:val="24"/>
                          <w:lang w:eastAsia="lt-LT"/>
                        </w:rPr>
                        <w:t xml:space="preserve"> eurų (4 priedas);</w:t>
                      </w:r>
                    </w:p>
                  </w:sdtContent>
                </w:sdt>
                <w:sdt>
                  <w:sdtPr>
                    <w:alias w:val="2 str. 1 d. 3 p."/>
                    <w:tag w:val="part_7ab39c87043644768df3723cda02145b"/>
                    <w:lock w:val="sdtLocked"/>
                    <w:richText/>
                  </w:sdtPr>
                  <w:sdtContent>
                    <w:p>
                      <w:pPr>
                        <w:tabs>
                          <w:tab w:val="left" w:pos="1021"/>
                        </w:tabs>
                        <w:spacing w:line="360" w:lineRule="auto"/>
                        <w:ind w:firstLine="720"/>
                        <w:jc w:val="both"/>
                        <w:rPr>
                          <w:szCs w:val="24"/>
                          <w:lang w:eastAsia="lt-LT"/>
                        </w:rPr>
                      </w:pPr>
                      <w:sdt>
                        <w:sdtPr>
                          <w:alias w:val="Numeris"/>
                          <w:tag w:val="nr_7ab39c87043644768df3723cda02145b"/>
                          <w:lock w:val="sdtLocked"/>
                          <w:richText/>
                        </w:sdtPr>
                        <w:sdtContent>
                          <w:r>
                            <w:rPr>
                              <w:szCs w:val="24"/>
                              <w:lang w:eastAsia="lt-LT"/>
                            </w:rPr>
                            <w:t>3</w:t>
                          </w:r>
                        </w:sdtContent>
                      </w:sdt>
                      <w:r>
                        <w:rPr>
                          <w:szCs w:val="24"/>
                          <w:lang w:eastAsia="lt-LT"/>
                        </w:rPr>
                        <w:t xml:space="preserve">) prognozuojamos valstybės biudžeto specialios tikslinės dotacijos savivaldybių biudžetams – </w:t>
                      </w:r>
                      <w:r>
                        <w:rPr>
                          <w:bCs/>
                          <w:szCs w:val="24"/>
                          <w:lang w:eastAsia="lt-LT"/>
                        </w:rPr>
                        <w:t xml:space="preserve">149 473 530 </w:t>
                      </w:r>
                      <w:r>
                        <w:rPr>
                          <w:szCs w:val="24"/>
                          <w:lang w:eastAsia="lt-LT"/>
                        </w:rPr>
                        <w:t>eurų (5 priedas);</w:t>
                      </w:r>
                    </w:p>
                  </w:sdtContent>
                </w:sdt>
                <w:sdt>
                  <w:sdtPr>
                    <w:alias w:val="2 str. 1 d. 4 p."/>
                    <w:tag w:val="part_b6ee29e7a91e4f9a8d418d71381938ec"/>
                    <w:lock w:val="sdtLocked"/>
                    <w:richText/>
                  </w:sdtPr>
                  <w:sdtContent>
                    <w:p>
                      <w:pPr>
                        <w:tabs>
                          <w:tab w:val="left" w:pos="1021"/>
                        </w:tabs>
                        <w:spacing w:line="360" w:lineRule="auto"/>
                        <w:ind w:firstLine="720"/>
                        <w:jc w:val="both"/>
                        <w:rPr>
                          <w:szCs w:val="24"/>
                          <w:lang w:eastAsia="lt-LT"/>
                        </w:rPr>
                      </w:pPr>
                      <w:sdt>
                        <w:sdtPr>
                          <w:alias w:val="Numeris"/>
                          <w:tag w:val="nr_b6ee29e7a91e4f9a8d418d71381938ec"/>
                          <w:lock w:val="sdtLocked"/>
                          <w:richText/>
                        </w:sdtPr>
                        <w:sdtContent>
                          <w:r>
                            <w:rPr>
                              <w:szCs w:val="24"/>
                              <w:lang w:eastAsia="lt-LT"/>
                            </w:rPr>
                            <w:t>4</w:t>
                          </w:r>
                        </w:sdtContent>
                      </w:sdt>
                      <w:r>
                        <w:rPr>
                          <w:szCs w:val="24"/>
                          <w:lang w:eastAsia="lt-LT"/>
                        </w:rPr>
                        <w:t xml:space="preserve">) valstybės biudžeto bendrosios dotacijos kompensacijos savivaldybių biudžetams – </w:t>
                      </w:r>
                      <w:r>
                        <w:rPr>
                          <w:bCs/>
                          <w:szCs w:val="24"/>
                          <w:lang w:eastAsia="lt-LT"/>
                        </w:rPr>
                        <w:t>64 734 243</w:t>
                      </w:r>
                      <w:r>
                        <w:rPr>
                          <w:szCs w:val="24"/>
                          <w:lang w:eastAsia="lt-LT"/>
                        </w:rPr>
                        <w:t xml:space="preserve"> eurai (6 priedas).</w:t>
                      </w:r>
                    </w:p>
                  </w:sdtContent>
                </w:sdt>
              </w:sdtContent>
            </w:sdt>
            <w:sdt>
              <w:sdtPr>
                <w:alias w:val="2 str. 2 d."/>
                <w:tag w:val="part_867e516fbfb243e095198f9e88a7f8cd"/>
                <w:lock w:val="sdtLocked"/>
                <w:richText/>
              </w:sdtPr>
              <w:sdtContent>
                <w:p>
                  <w:pPr>
                    <w:tabs>
                      <w:tab w:val="num" w:pos="1021"/>
                    </w:tabs>
                    <w:spacing w:line="360" w:lineRule="auto"/>
                    <w:ind w:firstLine="720"/>
                    <w:jc w:val="both"/>
                    <w:rPr>
                      <w:szCs w:val="24"/>
                      <w:lang w:eastAsia="lt-LT"/>
                    </w:rPr>
                  </w:pPr>
                  <w:sdt>
                    <w:sdtPr>
                      <w:alias w:val="Numeris"/>
                      <w:tag w:val="nr_867e516fbfb243e095198f9e88a7f8cd"/>
                      <w:lock w:val="sdtLocked"/>
                      <w:richText/>
                    </w:sdtPr>
                    <w:sdtContent>
                      <w:r>
                        <w:rPr>
                          <w:szCs w:val="24"/>
                          <w:lang w:eastAsia="lt-LT"/>
                        </w:rPr>
                        <w:t>2</w:t>
                      </w:r>
                    </w:sdtContent>
                  </w:sdt>
                  <w:r>
                    <w:rPr>
                      <w:szCs w:val="24"/>
                      <w:lang w:eastAsia="lt-LT"/>
                    </w:rPr>
                    <w:t>. Šiuo įstatymu numatomas savivaldybių biudžetų finansinis rodiklis – prognozuojamos pajamos, kuriuo savivaldybės vadovaujasi rengdamos savo biudžetus (7 priedas).</w:t>
                  </w:r>
                </w:p>
              </w:sdtContent>
            </w:sdt>
            <w:sdt>
              <w:sdtPr>
                <w:alias w:val="2 str. 3 d."/>
                <w:tag w:val="part_bdb57503782e41989f876358f4c175e8"/>
                <w:lock w:val="sdtLocked"/>
                <w:richText/>
              </w:sdtPr>
              <w:sdtContent>
                <w:p>
                  <w:pPr>
                    <w:tabs>
                      <w:tab w:val="num" w:pos="1021"/>
                    </w:tabs>
                    <w:spacing w:line="360" w:lineRule="auto"/>
                    <w:ind w:firstLine="720"/>
                    <w:jc w:val="both"/>
                    <w:rPr>
                      <w:szCs w:val="24"/>
                      <w:lang w:eastAsia="lt-LT"/>
                    </w:rPr>
                  </w:pPr>
                  <w:sdt>
                    <w:sdtPr>
                      <w:alias w:val="Numeris"/>
                      <w:tag w:val="nr_bdb57503782e41989f876358f4c175e8"/>
                      <w:lock w:val="sdtLocked"/>
                      <w:richText/>
                    </w:sdtPr>
                    <w:sdtContent>
                      <w:r>
                        <w:rPr>
                          <w:szCs w:val="24"/>
                          <w:lang w:eastAsia="lt-LT"/>
                        </w:rPr>
                        <w:t>3</w:t>
                      </w:r>
                    </w:sdtContent>
                  </w:sdt>
                  <w:r>
                    <w:rPr>
                      <w:szCs w:val="24"/>
                      <w:lang w:eastAsia="lt-LT"/>
                    </w:rPr>
                    <w:t>. Skaičiuojant savivaldybių biudžetų finansinius rodiklius naudojami oficialių statistinių leidinių duomenų bazėse paskelbti demografiniai ir socialiniai rodikliai pagal 2014 m. sausio 1 d. duomenis.</w:t>
                  </w:r>
                </w:p>
                <w:p>
                  <w:pPr>
                    <w:spacing w:line="360" w:lineRule="auto"/>
                    <w:ind w:firstLine="720"/>
                    <w:jc w:val="both"/>
                    <w:rPr>
                      <w:szCs w:val="24"/>
                      <w:lang w:eastAsia="lt-LT"/>
                    </w:rPr>
                  </w:pPr>
                </w:p>
              </w:sdtContent>
            </w:sdt>
          </w:sdtContent>
        </w:sdt>
        <w:sdt>
          <w:sdtPr>
            <w:alias w:val="3 str."/>
            <w:tag w:val="part_b80972c1bdc84ad3937c58c3d9225957"/>
            <w:lock w:val="sdtLocked"/>
            <w:richText/>
          </w:sdtPr>
          <w:sdtContent>
            <w:p>
              <w:pPr>
                <w:spacing w:line="360" w:lineRule="auto"/>
                <w:ind w:left="2268" w:hanging="1548"/>
                <w:jc w:val="both"/>
                <w:rPr>
                  <w:b/>
                  <w:szCs w:val="24"/>
                </w:rPr>
              </w:pPr>
              <w:sdt>
                <w:sdtPr>
                  <w:alias w:val="Numeris"/>
                  <w:tag w:val="nr_b80972c1bdc84ad3937c58c3d9225957"/>
                  <w:lock w:val="sdtLocked"/>
                  <w:richText/>
                </w:sdtPr>
                <w:sdtContent>
                  <w:r>
                    <w:rPr>
                      <w:b/>
                      <w:szCs w:val="24"/>
                    </w:rPr>
                    <w:t>3</w:t>
                  </w:r>
                </w:sdtContent>
              </w:sdt>
              <w:r>
                <w:rPr>
                  <w:b/>
                  <w:szCs w:val="24"/>
                </w:rPr>
                <w:t xml:space="preserve"> straipsnis. </w:t>
              </w:r>
              <w:sdt>
                <w:sdtPr>
                  <w:alias w:val="Pavadinimas"/>
                  <w:tag w:val="title_b80972c1bdc84ad3937c58c3d9225957"/>
                  <w:lock w:val="sdtLocked"/>
                  <w:richText/>
                </w:sdtPr>
                <w:sdtContent>
                  <w:r>
                    <w:rPr>
                      <w:b/>
                      <w:szCs w:val="24"/>
                    </w:rPr>
                    <w:t>Mokinio krepšelio dydis ir specialios tikslinės dotacijos mokinio krepšeliui finansuoti naudojimas</w:t>
                  </w:r>
                </w:sdtContent>
              </w:sdt>
            </w:p>
            <w:sdt>
              <w:sdtPr>
                <w:alias w:val="3 str. 1 d."/>
                <w:tag w:val="part_a42d4ac2143942f7a12395679ad58ce2"/>
                <w:lock w:val="sdtLocked"/>
                <w:richText/>
              </w:sdtPr>
              <w:sdtContent>
                <w:p>
                  <w:pPr>
                    <w:spacing w:line="360" w:lineRule="auto"/>
                    <w:ind w:firstLine="720"/>
                    <w:jc w:val="both"/>
                    <w:rPr>
                      <w:szCs w:val="24"/>
                      <w:lang w:eastAsia="lt-LT"/>
                    </w:rPr>
                  </w:pPr>
                  <w:sdt>
                    <w:sdtPr>
                      <w:alias w:val="Numeris"/>
                      <w:tag w:val="nr_a42d4ac2143942f7a12395679ad58ce2"/>
                      <w:lock w:val="sdtLocked"/>
                      <w:richText/>
                    </w:sdtPr>
                    <w:sdtContent>
                      <w:r>
                        <w:rPr>
                          <w:szCs w:val="24"/>
                          <w:lang w:eastAsia="lt-LT"/>
                        </w:rPr>
                        <w:t>1</w:t>
                      </w:r>
                    </w:sdtContent>
                  </w:sdt>
                  <w:r>
                    <w:rPr>
                      <w:szCs w:val="24"/>
                      <w:lang w:eastAsia="lt-LT"/>
                    </w:rPr>
                    <w:t>. Mokinio krepšelis – mokymo lėšos, skirtos vienam sutartiniam mokiniui, apskaičiuojamos ir paskirstomos pagal Lietuvos Respublikos Vyriausybės (toliau – Vyriausybė) patvirtintą metodiką.</w:t>
                  </w:r>
                </w:p>
              </w:sdtContent>
            </w:sdt>
            <w:sdt>
              <w:sdtPr>
                <w:alias w:val="3 str. 2 d."/>
                <w:tag w:val="part_9aa8d22b54794616a009a918637de7d1"/>
                <w:lock w:val="sdtLocked"/>
                <w:richText/>
              </w:sdtPr>
              <w:sdtContent>
                <w:p>
                  <w:pPr>
                    <w:spacing w:line="360" w:lineRule="auto"/>
                    <w:ind w:firstLine="720"/>
                    <w:jc w:val="both"/>
                    <w:rPr>
                      <w:szCs w:val="24"/>
                      <w:lang w:eastAsia="lt-LT"/>
                    </w:rPr>
                  </w:pPr>
                  <w:sdt>
                    <w:sdtPr>
                      <w:alias w:val="Numeris"/>
                      <w:tag w:val="nr_9aa8d22b54794616a009a918637de7d1"/>
                      <w:lock w:val="sdtLocked"/>
                      <w:richText/>
                    </w:sdtPr>
                    <w:sdtContent>
                      <w:r>
                        <w:rPr>
                          <w:szCs w:val="24"/>
                          <w:lang w:eastAsia="lt-LT"/>
                        </w:rPr>
                        <w:t>2</w:t>
                      </w:r>
                    </w:sdtContent>
                  </w:sdt>
                  <w:r>
                    <w:rPr>
                      <w:szCs w:val="24"/>
                      <w:lang w:eastAsia="lt-LT"/>
                    </w:rPr>
                    <w:t>. Mokinio krepšelio dydis 2015 metais – 980 eurų.</w:t>
                  </w:r>
                </w:p>
              </w:sdtContent>
            </w:sdt>
            <w:sdt>
              <w:sdtPr>
                <w:alias w:val="3 str. 3 d."/>
                <w:tag w:val="part_87dd055608844b51be1b83e8e9655e10"/>
                <w:lock w:val="sdtLocked"/>
                <w:richText/>
              </w:sdtPr>
              <w:sdtContent>
                <w:p>
                  <w:pPr>
                    <w:spacing w:line="360" w:lineRule="auto"/>
                    <w:ind w:firstLine="720"/>
                    <w:jc w:val="both"/>
                    <w:rPr>
                      <w:szCs w:val="24"/>
                      <w:lang w:eastAsia="lt-LT"/>
                    </w:rPr>
                  </w:pPr>
                  <w:sdt>
                    <w:sdtPr>
                      <w:alias w:val="Numeris"/>
                      <w:tag w:val="nr_87dd055608844b51be1b83e8e9655e10"/>
                      <w:lock w:val="sdtLocked"/>
                      <w:richText/>
                    </w:sdtPr>
                    <w:sdtContent>
                      <w:r>
                        <w:rPr>
                          <w:szCs w:val="24"/>
                          <w:lang w:eastAsia="lt-LT"/>
                        </w:rPr>
                        <w:t>3</w:t>
                      </w:r>
                    </w:sdtContent>
                  </w:sdt>
                  <w:r>
                    <w:rPr>
                      <w:szCs w:val="24"/>
                      <w:lang w:eastAsia="lt-LT"/>
                    </w:rPr>
                    <w:t>. Savivaldybės specialios tikslinės dotacijos mokinio krepšeliui lėšų dalį, nurodytą Vyriausybės patvirtintoje metodikoje, savo nustatyta tvarka naudoja Vyriausybės patvirtintoje metodikoje numatytoms mokymo reikmėms.</w:t>
                  </w:r>
                </w:p>
                <w:p>
                  <w:pPr>
                    <w:spacing w:line="360" w:lineRule="auto"/>
                    <w:ind w:firstLine="720"/>
                    <w:jc w:val="both"/>
                    <w:rPr>
                      <w:szCs w:val="24"/>
                      <w:lang w:eastAsia="lt-LT"/>
                    </w:rPr>
                  </w:pPr>
                </w:p>
              </w:sdtContent>
            </w:sdt>
          </w:sdtContent>
        </w:sdt>
        <w:sdt>
          <w:sdtPr>
            <w:alias w:val="4 str."/>
            <w:tag w:val="part_5ab4304a3d11422b90b3297f252bdcdd"/>
            <w:lock w:val="sdtLocked"/>
            <w:richText/>
          </w:sdtPr>
          <w:sdtContent>
            <w:p>
              <w:pPr>
                <w:spacing w:line="360" w:lineRule="auto"/>
                <w:ind w:left="2127" w:hanging="1407"/>
                <w:jc w:val="both"/>
                <w:rPr>
                  <w:b/>
                  <w:szCs w:val="24"/>
                </w:rPr>
              </w:pPr>
              <w:sdt>
                <w:sdtPr>
                  <w:alias w:val="Numeris"/>
                  <w:tag w:val="nr_5ab4304a3d11422b90b3297f252bdcdd"/>
                  <w:lock w:val="sdtLocked"/>
                  <w:richText/>
                </w:sdtPr>
                <w:sdtContent>
                  <w:r>
                    <w:rPr>
                      <w:b/>
                      <w:szCs w:val="24"/>
                    </w:rPr>
                    <w:t>4</w:t>
                  </w:r>
                </w:sdtContent>
              </w:sdt>
              <w:r>
                <w:rPr>
                  <w:b/>
                  <w:szCs w:val="24"/>
                </w:rPr>
                <w:t xml:space="preserve"> straipsnis. </w:t>
              </w:r>
              <w:sdt>
                <w:sdtPr>
                  <w:alias w:val="Pavadinimas"/>
                  <w:tag w:val="title_5ab4304a3d11422b90b3297f252bdcdd"/>
                  <w:lock w:val="sdtLocked"/>
                  <w:richText/>
                </w:sdtPr>
                <w:sdtContent>
                  <w:r>
                    <w:rPr>
                      <w:b/>
                      <w:szCs w:val="24"/>
                    </w:rPr>
                    <w:t>Valstybės biudžeto dotacijų savivaldybių biudžetams paskirstymas ir pervedimas</w:t>
                  </w:r>
                </w:sdtContent>
              </w:sdt>
            </w:p>
            <w:sdt>
              <w:sdtPr>
                <w:alias w:val="4 str. 1 d."/>
                <w:tag w:val="part_6e7dbcc45ad44ceeaef0d898cc303693"/>
                <w:lock w:val="sdtLocked"/>
                <w:richText/>
              </w:sdtPr>
              <w:sdtContent>
                <w:p>
                  <w:pPr>
                    <w:spacing w:line="360" w:lineRule="auto"/>
                    <w:ind w:firstLine="720"/>
                    <w:jc w:val="both"/>
                    <w:rPr>
                      <w:szCs w:val="24"/>
                      <w:lang w:eastAsia="lt-LT"/>
                    </w:rPr>
                  </w:pPr>
                  <w:sdt>
                    <w:sdtPr>
                      <w:alias w:val="Numeris"/>
                      <w:tag w:val="nr_6e7dbcc45ad44ceeaef0d898cc303693"/>
                      <w:lock w:val="sdtLocked"/>
                      <w:richText/>
                    </w:sdtPr>
                    <w:sdtContent>
                      <w:r>
                        <w:rPr>
                          <w:szCs w:val="24"/>
                          <w:lang w:eastAsia="lt-LT"/>
                        </w:rPr>
                        <w:t>1</w:t>
                      </w:r>
                    </w:sdtContent>
                  </w:sdt>
                  <w:r>
                    <w:rPr>
                      <w:szCs w:val="24"/>
                      <w:lang w:eastAsia="lt-LT"/>
                    </w:rPr>
                    <w:t>. Šio įstatymo 4 priede nurodytos valstybės institucijos ir įstaigos per 3 darbo dienas nuo šio įstatymo įsigaliojimo dienos specialias tikslines dotacijas, nustatytas 4 priede, paskirsto savivaldybėms, apie tai joms praneša ir šias dotacijas, atsižvelgdamos į lėšų poreikį, perveda savivaldybėms.</w:t>
                  </w:r>
                </w:p>
              </w:sdtContent>
            </w:sdt>
            <w:sdt>
              <w:sdtPr>
                <w:alias w:val="4 str. 2 d."/>
                <w:tag w:val="part_88a1dc14cd354dac87eb182de0da14bc"/>
                <w:lock w:val="sdtLocked"/>
                <w:richText/>
              </w:sdtPr>
              <w:sdtContent>
                <w:p>
                  <w:pPr>
                    <w:spacing w:line="360" w:lineRule="auto"/>
                    <w:ind w:firstLine="720"/>
                    <w:jc w:val="both"/>
                    <w:rPr>
                      <w:szCs w:val="24"/>
                      <w:lang w:eastAsia="lt-LT"/>
                    </w:rPr>
                  </w:pPr>
                  <w:sdt>
                    <w:sdtPr>
                      <w:alias w:val="Numeris"/>
                      <w:tag w:val="nr_88a1dc14cd354dac87eb182de0da14bc"/>
                      <w:lock w:val="sdtLocked"/>
                      <w:richText/>
                    </w:sdtPr>
                    <w:sdtContent>
                      <w:r>
                        <w:rPr>
                          <w:szCs w:val="24"/>
                          <w:lang w:eastAsia="lt-LT"/>
                        </w:rPr>
                        <w:t>2</w:t>
                      </w:r>
                    </w:sdtContent>
                  </w:sdt>
                  <w:r>
                    <w:rPr>
                      <w:szCs w:val="24"/>
                      <w:lang w:eastAsia="lt-LT"/>
                    </w:rPr>
                    <w:t>. Šio įstatymo 5 priede nurodytos valstybės institucijos ir įstaigos prognozuojamas valstybės biudžeto specialias tikslines dotacijas, nurodytas šio įstatymo 5 priede, paskirsto savivaldybėms, apie tai joms praneša ir šias dotacijas, atsižvelgdamos į lėšų poreikį, perveda savivaldybėms, o prognozuojamas valstybės biudžeto specialias tikslines dotacijas Valstybės investicijų 2015–2017 metų programoje numatytoms kapitalo investicijoms finansuoti paskirsto savivaldybėms ir investicijų projektams, apie tai praneša savivaldybėms ir šias dotacijas, atsižvelgdamos į faktiškai atliktus darbus, nurodytus valstybės institucijoms ir įstaigoms savivaldybių teikiamose paraiškose, perveda savivaldybėms.</w:t>
                  </w:r>
                </w:p>
              </w:sdtContent>
            </w:sdt>
            <w:sdt>
              <w:sdtPr>
                <w:alias w:val="4 str. 3 d."/>
                <w:tag w:val="part_7ce3ca472de24affb4a6347b2c53b0ae"/>
                <w:lock w:val="sdtLocked"/>
                <w:richText/>
              </w:sdtPr>
              <w:sdtContent>
                <w:p>
                  <w:pPr>
                    <w:spacing w:line="360" w:lineRule="auto"/>
                    <w:ind w:firstLine="720"/>
                    <w:jc w:val="both"/>
                    <w:rPr>
                      <w:szCs w:val="24"/>
                      <w:lang w:eastAsia="lt-LT"/>
                    </w:rPr>
                  </w:pPr>
                  <w:sdt>
                    <w:sdtPr>
                      <w:alias w:val="Numeris"/>
                      <w:tag w:val="nr_7ce3ca472de24affb4a6347b2c53b0ae"/>
                      <w:lock w:val="sdtLocked"/>
                      <w:richText/>
                    </w:sdtPr>
                    <w:sdtContent>
                      <w:r>
                        <w:rPr>
                          <w:szCs w:val="24"/>
                          <w:lang w:eastAsia="lt-LT"/>
                        </w:rPr>
                        <w:t>3</w:t>
                      </w:r>
                    </w:sdtContent>
                  </w:sdt>
                  <w:r>
                    <w:rPr>
                      <w:szCs w:val="24"/>
                      <w:lang w:eastAsia="lt-LT"/>
                    </w:rPr>
                    <w:t>. Lietuvos Respublikos finansų ministerija (toliau – Finansų ministerija) perveda savivaldybėms šio įstatymo 6 priede nustatytas valstybės biudžeto bendrosios dotacijos kompensacijų savivaldybių biudžetams sumas.</w:t>
                  </w:r>
                </w:p>
              </w:sdtContent>
            </w:sdt>
            <w:sdt>
              <w:sdtPr>
                <w:alias w:val="4 str. 4 d."/>
                <w:tag w:val="part_8f2c84b093104a8dafe75697ed9b0427"/>
                <w:lock w:val="sdtLocked"/>
                <w:richText/>
              </w:sdtPr>
              <w:sdtContent>
                <w:p>
                  <w:pPr>
                    <w:spacing w:line="360" w:lineRule="auto"/>
                    <w:ind w:firstLine="720"/>
                    <w:jc w:val="both"/>
                    <w:rPr>
                      <w:szCs w:val="24"/>
                      <w:lang w:eastAsia="lt-LT"/>
                    </w:rPr>
                  </w:pPr>
                  <w:sdt>
                    <w:sdtPr>
                      <w:alias w:val="Numeris"/>
                      <w:tag w:val="nr_8f2c84b093104a8dafe75697ed9b0427"/>
                      <w:lock w:val="sdtLocked"/>
                      <w:richText/>
                    </w:sdtPr>
                    <w:sdtContent>
                      <w:r>
                        <w:rPr>
                          <w:szCs w:val="24"/>
                          <w:lang w:eastAsia="lt-LT"/>
                        </w:rPr>
                        <w:t>4</w:t>
                      </w:r>
                    </w:sdtContent>
                  </w:sdt>
                  <w:r>
                    <w:rPr>
                      <w:szCs w:val="24"/>
                      <w:lang w:eastAsia="lt-LT"/>
                    </w:rPr>
                    <w:t>. Šio įstatymo 4 ir 5 prieduose nurodytos valstybės institucijos ir įstaigos padidina savivaldybėms skiriamas dotacijas, jeigu biudžetiniais metais priimami sprendimai dėl papildomų lėšų skyrimo savivaldybėms tikslams, kuriems yra skiriamos šio įstatymo 4 ir 5 prieduose nurodytos dotacijos.</w:t>
                  </w:r>
                </w:p>
              </w:sdtContent>
            </w:sdt>
            <w:sdt>
              <w:sdtPr>
                <w:alias w:val="4 str. 5 d."/>
                <w:tag w:val="part_1a4c9d7868204367ad097813e310b06f"/>
                <w:lock w:val="sdtLocked"/>
                <w:richText/>
              </w:sdtPr>
              <w:sdtContent>
                <w:p>
                  <w:pPr>
                    <w:spacing w:line="360" w:lineRule="auto"/>
                    <w:ind w:firstLine="720"/>
                    <w:jc w:val="both"/>
                    <w:rPr>
                      <w:szCs w:val="24"/>
                      <w:lang w:eastAsia="lt-LT"/>
                    </w:rPr>
                  </w:pPr>
                  <w:sdt>
                    <w:sdtPr>
                      <w:alias w:val="Numeris"/>
                      <w:tag w:val="nr_1a4c9d7868204367ad097813e310b06f"/>
                      <w:lock w:val="sdtLocked"/>
                      <w:richText/>
                    </w:sdtPr>
                    <w:sdtContent>
                      <w:r>
                        <w:rPr>
                          <w:szCs w:val="24"/>
                          <w:lang w:eastAsia="lt-LT"/>
                        </w:rPr>
                        <w:t>5</w:t>
                      </w:r>
                    </w:sdtContent>
                  </w:sdt>
                  <w:r>
                    <w:rPr>
                      <w:szCs w:val="24"/>
                      <w:lang w:eastAsia="lt-LT"/>
                    </w:rPr>
                    <w:t>. Savivaldybės, atsižvelgdamos į iš valstybės institucijų ir įstaigų gautas dotacijas, atitinkamai patikslina savo patvirtintus biudžetus.</w:t>
                  </w:r>
                </w:p>
              </w:sdtContent>
            </w:sdt>
            <w:sdt>
              <w:sdtPr>
                <w:alias w:val="4 str. 6 d."/>
                <w:tag w:val="part_3fce2897a01a4530935a930305945303"/>
                <w:lock w:val="sdtLocked"/>
                <w:richText/>
              </w:sdtPr>
              <w:sdtContent>
                <w:p>
                  <w:pPr>
                    <w:spacing w:line="360" w:lineRule="auto"/>
                    <w:ind w:firstLine="720"/>
                    <w:jc w:val="both"/>
                    <w:rPr>
                      <w:szCs w:val="24"/>
                      <w:lang w:eastAsia="lt-LT"/>
                    </w:rPr>
                  </w:pPr>
                  <w:sdt>
                    <w:sdtPr>
                      <w:alias w:val="Numeris"/>
                      <w:tag w:val="nr_3fce2897a01a4530935a930305945303"/>
                      <w:lock w:val="sdtLocked"/>
                      <w:richText/>
                    </w:sdtPr>
                    <w:sdtContent>
                      <w:r>
                        <w:rPr>
                          <w:szCs w:val="24"/>
                          <w:lang w:eastAsia="lt-LT"/>
                        </w:rPr>
                        <w:t>6</w:t>
                      </w:r>
                    </w:sdtContent>
                  </w:sdt>
                  <w:r>
                    <w:rPr>
                      <w:szCs w:val="24"/>
                      <w:lang w:eastAsia="lt-LT"/>
                    </w:rPr>
                    <w:t>. Savivaldybės gautas ir nepanaudotas šio įstatymo 4 ir 5 prieduose nurodytas dotacijų sumas grąžina šio įstatymo 4 ir 5 prieduose nurodytoms valstybės institucijoms ir įstaigoms.</w:t>
                  </w:r>
                </w:p>
                <w:p>
                  <w:pPr>
                    <w:spacing w:line="360" w:lineRule="auto"/>
                    <w:ind w:firstLine="720"/>
                    <w:jc w:val="both"/>
                    <w:rPr>
                      <w:szCs w:val="24"/>
                      <w:lang w:eastAsia="lt-LT"/>
                    </w:rPr>
                  </w:pPr>
                </w:p>
              </w:sdtContent>
            </w:sdt>
          </w:sdtContent>
        </w:sdt>
        <w:sdt>
          <w:sdtPr>
            <w:alias w:val="5 str."/>
            <w:tag w:val="part_51ef25ff778c4296ab9e349596df8542"/>
            <w:lock w:val="sdtLocked"/>
            <w:richText/>
          </w:sdtPr>
          <w:sdtContent>
            <w:p>
              <w:pPr>
                <w:spacing w:line="360" w:lineRule="auto"/>
                <w:ind w:left="2268" w:hanging="1548"/>
                <w:jc w:val="both"/>
                <w:rPr>
                  <w:b/>
                  <w:szCs w:val="24"/>
                </w:rPr>
              </w:pPr>
              <w:sdt>
                <w:sdtPr>
                  <w:alias w:val="Numeris"/>
                  <w:tag w:val="nr_51ef25ff778c4296ab9e349596df8542"/>
                  <w:lock w:val="sdtLocked"/>
                  <w:richText/>
                </w:sdtPr>
                <w:sdtContent>
                  <w:r>
                    <w:rPr>
                      <w:b/>
                      <w:szCs w:val="24"/>
                    </w:rPr>
                    <w:t>5</w:t>
                  </w:r>
                </w:sdtContent>
              </w:sdt>
              <w:r>
                <w:rPr>
                  <w:b/>
                  <w:szCs w:val="24"/>
                </w:rPr>
                <w:t xml:space="preserve"> straipsnis. </w:t>
              </w:r>
              <w:sdt>
                <w:sdtPr>
                  <w:alias w:val="Pavadinimas"/>
                  <w:tag w:val="title_51ef25ff778c4296ab9e349596df8542"/>
                  <w:lock w:val="sdtLocked"/>
                  <w:richText/>
                </w:sdtPr>
                <w:sdtContent>
                  <w:r>
                    <w:rPr>
                      <w:b/>
                      <w:szCs w:val="24"/>
                    </w:rPr>
                    <w:t>Valstybės biudžeto asignavimų perskirstymas, asmeniui keičiant studijų programą</w:t>
                  </w:r>
                </w:sdtContent>
              </w:sdt>
            </w:p>
            <w:sdt>
              <w:sdtPr>
                <w:alias w:val="5 str. 1 d."/>
                <w:tag w:val="part_e5fe6bad240a4c269f62eb9afbe4d4ec"/>
                <w:lock w:val="sdtLocked"/>
                <w:richText/>
              </w:sdtPr>
              <w:sdtContent>
                <w:p>
                  <w:pPr>
                    <w:spacing w:line="360" w:lineRule="auto"/>
                    <w:ind w:firstLine="720"/>
                    <w:jc w:val="both"/>
                    <w:rPr>
                      <w:szCs w:val="24"/>
                      <w:lang w:eastAsia="lt-LT"/>
                    </w:rPr>
                  </w:pPr>
                  <w:sdt>
                    <w:sdtPr>
                      <w:alias w:val="Numeris"/>
                      <w:tag w:val="nr_e5fe6bad240a4c269f62eb9afbe4d4ec"/>
                      <w:lock w:val="sdtLocked"/>
                      <w:richText/>
                    </w:sdtPr>
                    <w:sdtContent>
                      <w:r>
                        <w:rPr>
                          <w:szCs w:val="24"/>
                          <w:lang w:eastAsia="lt-LT"/>
                        </w:rPr>
                        <w:t>1</w:t>
                      </w:r>
                    </w:sdtContent>
                  </w:sdt>
                  <w:r>
                    <w:rPr>
                      <w:szCs w:val="24"/>
                      <w:lang w:eastAsia="lt-LT"/>
                    </w:rPr>
                    <w:t>. Asmeniui, kurio studijos yra valstybės finansuojamos, Lietuvos Respublikos mokslo ir studijų įstatymo (toliau – Mokslo ir studijų įstatymas) ir kitų teisės aktų nustatyta tvarka keičiant studijų programą, valstybės biudžeto asignavimų sumos perskirstomos tarp valstybės biudžeto asignavimų valdytojų aukštosioms mokykloms suderinus tarpusavyje.</w:t>
                  </w:r>
                </w:p>
              </w:sdtContent>
            </w:sdt>
            <w:sdt>
              <w:sdtPr>
                <w:alias w:val="5 str. 2 d."/>
                <w:tag w:val="part_2331129b518c4b7c86c3b6d1fb686202"/>
                <w:lock w:val="sdtLocked"/>
                <w:richText/>
              </w:sdtPr>
              <w:sdtContent>
                <w:p>
                  <w:pPr>
                    <w:spacing w:line="360" w:lineRule="auto"/>
                    <w:ind w:firstLine="720"/>
                    <w:jc w:val="both"/>
                    <w:rPr>
                      <w:szCs w:val="24"/>
                      <w:lang w:eastAsia="lt-LT"/>
                    </w:rPr>
                  </w:pPr>
                  <w:sdt>
                    <w:sdtPr>
                      <w:alias w:val="Numeris"/>
                      <w:tag w:val="nr_2331129b518c4b7c86c3b6d1fb686202"/>
                      <w:lock w:val="sdtLocked"/>
                      <w:richText/>
                    </w:sdtPr>
                    <w:sdtContent>
                      <w:r>
                        <w:rPr>
                          <w:szCs w:val="24"/>
                          <w:lang w:eastAsia="lt-LT"/>
                        </w:rPr>
                        <w:t>2</w:t>
                      </w:r>
                    </w:sdtContent>
                  </w:sdt>
                  <w:r>
                    <w:rPr>
                      <w:szCs w:val="24"/>
                      <w:lang w:eastAsia="lt-LT"/>
                    </w:rPr>
                    <w:t>. Finansų ministerija valstybės biudžeto asignavimų sumas perskirsto tarp:</w:t>
                  </w:r>
                </w:p>
                <w:sdt>
                  <w:sdtPr>
                    <w:alias w:val="5 str. 2 d. 1 p."/>
                    <w:tag w:val="part_9c217fba1b5c4770a5573fc26295970f"/>
                    <w:lock w:val="sdtLocked"/>
                    <w:richText/>
                  </w:sdtPr>
                  <w:sdtContent>
                    <w:p>
                      <w:pPr>
                        <w:spacing w:line="360" w:lineRule="auto"/>
                        <w:ind w:firstLine="720"/>
                        <w:jc w:val="both"/>
                        <w:rPr>
                          <w:szCs w:val="24"/>
                          <w:lang w:eastAsia="lt-LT"/>
                        </w:rPr>
                      </w:pPr>
                      <w:sdt>
                        <w:sdtPr>
                          <w:alias w:val="Numeris"/>
                          <w:tag w:val="nr_9c217fba1b5c4770a5573fc26295970f"/>
                          <w:lock w:val="sdtLocked"/>
                          <w:richText/>
                        </w:sdtPr>
                        <w:sdtContent>
                          <w:r>
                            <w:rPr>
                              <w:szCs w:val="24"/>
                              <w:lang w:eastAsia="lt-LT"/>
                            </w:rPr>
                            <w:t>1</w:t>
                          </w:r>
                        </w:sdtContent>
                      </w:sdt>
                      <w:r>
                        <w:rPr>
                          <w:szCs w:val="24"/>
                          <w:lang w:eastAsia="lt-LT"/>
                        </w:rPr>
                        <w:t>) valstybinių universitetų, kai asmuo pereina iš vieno valstybinio universiteto į kitą;</w:t>
                      </w:r>
                    </w:p>
                  </w:sdtContent>
                </w:sdt>
                <w:sdt>
                  <w:sdtPr>
                    <w:alias w:val="5 str. 2 d. 2 p."/>
                    <w:tag w:val="part_c0766c98ca1040858e86bc641c6d7c15"/>
                    <w:lock w:val="sdtLocked"/>
                    <w:richText/>
                  </w:sdtPr>
                  <w:sdtContent>
                    <w:p>
                      <w:pPr>
                        <w:spacing w:line="360" w:lineRule="auto"/>
                        <w:ind w:firstLine="720"/>
                        <w:jc w:val="both"/>
                        <w:rPr>
                          <w:szCs w:val="24"/>
                          <w:lang w:eastAsia="lt-LT"/>
                        </w:rPr>
                      </w:pPr>
                      <w:sdt>
                        <w:sdtPr>
                          <w:alias w:val="Numeris"/>
                          <w:tag w:val="nr_c0766c98ca1040858e86bc641c6d7c15"/>
                          <w:lock w:val="sdtLocked"/>
                          <w:richText/>
                        </w:sdtPr>
                        <w:sdtContent>
                          <w:r>
                            <w:rPr>
                              <w:szCs w:val="24"/>
                              <w:lang w:eastAsia="lt-LT"/>
                            </w:rPr>
                            <w:t>2</w:t>
                          </w:r>
                        </w:sdtContent>
                      </w:sdt>
                      <w:r>
                        <w:rPr>
                          <w:szCs w:val="24"/>
                          <w:lang w:eastAsia="lt-LT"/>
                        </w:rPr>
                        <w:t>) valstybinių universitetų ir Lietuvos Respublikos švietimo ir mokslo ministerijos (toliau – Švietimo ir mokslo ministerija), kai asmuo pereina iš valstybinio universiteto į nevalstybinę aukštąją mokyklą ar atvirkščiai.</w:t>
                      </w:r>
                    </w:p>
                  </w:sdtContent>
                </w:sdt>
              </w:sdtContent>
            </w:sdt>
            <w:sdt>
              <w:sdtPr>
                <w:alias w:val="5 str. 3 d."/>
                <w:tag w:val="part_b3e69e4ca2b54024bf36e0ebb42dd43a"/>
                <w:lock w:val="sdtLocked"/>
                <w:richText/>
              </w:sdtPr>
              <w:sdtContent>
                <w:p>
                  <w:pPr>
                    <w:spacing w:line="360" w:lineRule="auto"/>
                    <w:ind w:firstLine="720"/>
                    <w:jc w:val="both"/>
                    <w:rPr>
                      <w:szCs w:val="24"/>
                      <w:lang w:eastAsia="lt-LT"/>
                    </w:rPr>
                  </w:pPr>
                  <w:sdt>
                    <w:sdtPr>
                      <w:alias w:val="Numeris"/>
                      <w:tag w:val="nr_b3e69e4ca2b54024bf36e0ebb42dd43a"/>
                      <w:lock w:val="sdtLocked"/>
                      <w:richText/>
                    </w:sdtPr>
                    <w:sdtContent>
                      <w:r>
                        <w:rPr>
                          <w:szCs w:val="24"/>
                          <w:lang w:eastAsia="lt-LT"/>
                        </w:rPr>
                        <w:t>3</w:t>
                      </w:r>
                    </w:sdtContent>
                  </w:sdt>
                  <w:r>
                    <w:rPr>
                      <w:szCs w:val="24"/>
                      <w:lang w:eastAsia="lt-LT"/>
                    </w:rPr>
                    <w:t>. Švietimo ir mokslo ministerija asignavimų sumas perskirsto tarp:</w:t>
                  </w:r>
                </w:p>
                <w:sdt>
                  <w:sdtPr>
                    <w:alias w:val="5 str. 3 d. 1 p."/>
                    <w:tag w:val="part_17c4f595b38a4a8ab761125a22165771"/>
                    <w:lock w:val="sdtLocked"/>
                    <w:richText/>
                  </w:sdtPr>
                  <w:sdtContent>
                    <w:p>
                      <w:pPr>
                        <w:spacing w:line="360" w:lineRule="auto"/>
                        <w:ind w:firstLine="720"/>
                        <w:jc w:val="both"/>
                        <w:rPr>
                          <w:szCs w:val="24"/>
                          <w:lang w:eastAsia="lt-LT"/>
                        </w:rPr>
                      </w:pPr>
                      <w:sdt>
                        <w:sdtPr>
                          <w:alias w:val="Numeris"/>
                          <w:tag w:val="nr_17c4f595b38a4a8ab761125a22165771"/>
                          <w:lock w:val="sdtLocked"/>
                          <w:richText/>
                        </w:sdtPr>
                        <w:sdtContent>
                          <w:r>
                            <w:rPr>
                              <w:szCs w:val="24"/>
                              <w:lang w:eastAsia="lt-LT"/>
                            </w:rPr>
                            <w:t>1</w:t>
                          </w:r>
                        </w:sdtContent>
                      </w:sdt>
                      <w:r>
                        <w:rPr>
                          <w:szCs w:val="24"/>
                          <w:lang w:eastAsia="lt-LT"/>
                        </w:rPr>
                        <w:t>) kolegijų, kai asmuo pereina iš vienos kolegijos į kitą;</w:t>
                      </w:r>
                    </w:p>
                  </w:sdtContent>
                </w:sdt>
                <w:sdt>
                  <w:sdtPr>
                    <w:alias w:val="5 str. 3 d. 2 p."/>
                    <w:tag w:val="part_2e1cab093f18458093a959c38169e7b4"/>
                    <w:lock w:val="sdtLocked"/>
                    <w:richText/>
                  </w:sdtPr>
                  <w:sdtContent>
                    <w:p>
                      <w:pPr>
                        <w:spacing w:line="360" w:lineRule="auto"/>
                        <w:ind w:firstLine="720"/>
                        <w:jc w:val="both"/>
                        <w:rPr>
                          <w:szCs w:val="24"/>
                          <w:lang w:eastAsia="lt-LT"/>
                        </w:rPr>
                      </w:pPr>
                      <w:sdt>
                        <w:sdtPr>
                          <w:alias w:val="Numeris"/>
                          <w:tag w:val="nr_2e1cab093f18458093a959c38169e7b4"/>
                          <w:lock w:val="sdtLocked"/>
                          <w:richText/>
                        </w:sdtPr>
                        <w:sdtContent>
                          <w:r>
                            <w:rPr>
                              <w:szCs w:val="24"/>
                              <w:lang w:eastAsia="lt-LT"/>
                            </w:rPr>
                            <w:t>2</w:t>
                          </w:r>
                        </w:sdtContent>
                      </w:sdt>
                      <w:r>
                        <w:rPr>
                          <w:szCs w:val="24"/>
                          <w:lang w:eastAsia="lt-LT"/>
                        </w:rPr>
                        <w:t>) nevalstybinių aukštųjų mokyklų, kai asmuo pereina iš vienos nevalstybinės aukštosios mokyklos į kitą.</w:t>
                      </w:r>
                    </w:p>
                    <w:p>
                      <w:pPr>
                        <w:spacing w:line="360" w:lineRule="auto"/>
                        <w:ind w:firstLine="720"/>
                        <w:jc w:val="both"/>
                        <w:rPr>
                          <w:szCs w:val="24"/>
                          <w:lang w:eastAsia="lt-LT"/>
                        </w:rPr>
                      </w:pPr>
                    </w:p>
                  </w:sdtContent>
                </w:sdt>
              </w:sdtContent>
            </w:sdt>
          </w:sdtContent>
        </w:sdt>
        <w:sdt>
          <w:sdtPr>
            <w:alias w:val="6 str."/>
            <w:tag w:val="part_8bb3b4d6521e4d00bc46f056eee8f59f"/>
            <w:lock w:val="sdtLocked"/>
            <w:richText/>
          </w:sdtPr>
          <w:sdtContent>
            <w:p>
              <w:pPr>
                <w:spacing w:line="360" w:lineRule="auto"/>
                <w:ind w:firstLine="720"/>
                <w:jc w:val="both"/>
                <w:rPr>
                  <w:b/>
                  <w:szCs w:val="24"/>
                </w:rPr>
              </w:pPr>
              <w:sdt>
                <w:sdtPr>
                  <w:alias w:val="Numeris"/>
                  <w:tag w:val="nr_8bb3b4d6521e4d00bc46f056eee8f59f"/>
                  <w:lock w:val="sdtLocked"/>
                  <w:richText/>
                </w:sdtPr>
                <w:sdtContent>
                  <w:r>
                    <w:rPr>
                      <w:b/>
                      <w:szCs w:val="24"/>
                    </w:rPr>
                    <w:t>6</w:t>
                  </w:r>
                </w:sdtContent>
              </w:sdt>
              <w:r>
                <w:rPr>
                  <w:b/>
                  <w:szCs w:val="24"/>
                </w:rPr>
                <w:t xml:space="preserve"> straipsnis. </w:t>
              </w:r>
              <w:sdt>
                <w:sdtPr>
                  <w:alias w:val="Pavadinimas"/>
                  <w:tag w:val="title_8bb3b4d6521e4d00bc46f056eee8f59f"/>
                  <w:lock w:val="sdtLocked"/>
                  <w:richText/>
                </w:sdtPr>
                <w:sdtContent>
                  <w:r>
                    <w:rPr>
                      <w:b/>
                      <w:szCs w:val="24"/>
                    </w:rPr>
                    <w:t>Įmokos į Privalomojo sveikatos draudimo fondą</w:t>
                  </w:r>
                </w:sdtContent>
              </w:sdt>
            </w:p>
            <w:sdt>
              <w:sdtPr>
                <w:alias w:val="6 str. 1 d."/>
                <w:tag w:val="part_d53f803354b347d9adc8b80c2c8f79a2"/>
                <w:lock w:val="sdtLocked"/>
                <w:richText/>
              </w:sdtPr>
              <w:sdtContent>
                <w:p>
                  <w:pPr>
                    <w:spacing w:line="360" w:lineRule="auto"/>
                    <w:ind w:firstLine="720"/>
                    <w:jc w:val="both"/>
                    <w:rPr>
                      <w:szCs w:val="24"/>
                      <w:lang w:eastAsia="lt-LT"/>
                    </w:rPr>
                  </w:pPr>
                  <w:r>
                    <w:rPr>
                      <w:szCs w:val="24"/>
                      <w:lang w:eastAsia="lt-LT"/>
                    </w:rPr>
                    <w:t>2015 metų valstybės biudžeto įmokos į Privalomojo sveikatos draudimo fondo biudžetą dydis yra 37 procentai užpraeitų metų keturių ketvirčių šalies ūkio darbuotojų vidutinio mėnesinio bruto darbo užmokesčio vidurkio ir sudaro 244,6 euro už vieną valstybės lėšomis draudžiamą asmenį.</w:t>
                  </w:r>
                </w:p>
                <w:p>
                  <w:pPr>
                    <w:spacing w:line="360" w:lineRule="auto"/>
                    <w:ind w:firstLine="720"/>
                    <w:jc w:val="both"/>
                    <w:rPr>
                      <w:szCs w:val="24"/>
                      <w:lang w:eastAsia="lt-LT"/>
                    </w:rPr>
                  </w:pPr>
                </w:p>
              </w:sdtContent>
            </w:sdt>
          </w:sdtContent>
        </w:sdt>
        <w:sdt>
          <w:sdtPr>
            <w:alias w:val="7 str."/>
            <w:tag w:val="part_db9ddeac91664406a8cf14d89806ff7a"/>
            <w:lock w:val="sdtLocked"/>
            <w:richText/>
          </w:sdtPr>
          <w:sdtContent>
            <w:p>
              <w:pPr>
                <w:spacing w:line="360" w:lineRule="auto"/>
                <w:ind w:left="2268" w:hanging="1548"/>
                <w:jc w:val="both"/>
                <w:rPr>
                  <w:b/>
                  <w:szCs w:val="24"/>
                </w:rPr>
              </w:pPr>
              <w:sdt>
                <w:sdtPr>
                  <w:alias w:val="Numeris"/>
                  <w:tag w:val="nr_db9ddeac91664406a8cf14d89806ff7a"/>
                  <w:lock w:val="sdtLocked"/>
                  <w:richText/>
                </w:sdtPr>
                <w:sdtContent>
                  <w:r>
                    <w:rPr>
                      <w:b/>
                      <w:szCs w:val="24"/>
                    </w:rPr>
                    <w:t>7</w:t>
                  </w:r>
                </w:sdtContent>
              </w:sdt>
              <w:r>
                <w:rPr>
                  <w:b/>
                  <w:szCs w:val="24"/>
                </w:rPr>
                <w:t xml:space="preserve"> straipsnis. </w:t>
              </w:r>
              <w:sdt>
                <w:sdtPr>
                  <w:alias w:val="Pavadinimas"/>
                  <w:tag w:val="title_db9ddeac91664406a8cf14d89806ff7a"/>
                  <w:lock w:val="sdtLocked"/>
                  <w:richText/>
                </w:sdtPr>
                <w:sdtContent>
                  <w:r>
                    <w:rPr>
                      <w:b/>
                      <w:szCs w:val="24"/>
                    </w:rPr>
                    <w:t>Įmokos į valstybės biudžetą, skiriamos asignavimų valdytojų programoms finansuoti</w:t>
                  </w:r>
                </w:sdtContent>
              </w:sdt>
            </w:p>
            <w:sdt>
              <w:sdtPr>
                <w:alias w:val="7 str. 1 d."/>
                <w:tag w:val="part_445ac3c3cab44feab33951b169840db1"/>
                <w:lock w:val="sdtLocked"/>
                <w:richText/>
              </w:sdtPr>
              <w:sdtContent>
                <w:p>
                  <w:pPr>
                    <w:spacing w:line="360" w:lineRule="auto"/>
                    <w:ind w:firstLine="720"/>
                    <w:jc w:val="both"/>
                    <w:rPr>
                      <w:szCs w:val="24"/>
                      <w:lang w:eastAsia="lt-LT"/>
                    </w:rPr>
                  </w:pPr>
                  <w:r>
                    <w:rPr>
                      <w:szCs w:val="24"/>
                      <w:lang w:eastAsia="lt-LT"/>
                    </w:rPr>
                    <w:t>Šiuo įstatymu patvirtinamos 2015 metų biudžetinių įstaigų pajamų įmokos į valstybės biudžetą, valstybės biudžeto pajamų iš mokesčių dalis ir kitos lėšos, įstatymais ir kitais teisės aktais skiriamos programoms finansuoti, pagal asignavimų valdytojus – 593 418 390 eurų (2 priedas).</w:t>
                  </w:r>
                </w:p>
                <w:p>
                  <w:pPr>
                    <w:spacing w:line="360" w:lineRule="auto"/>
                    <w:ind w:firstLine="720"/>
                    <w:jc w:val="both"/>
                    <w:rPr>
                      <w:szCs w:val="24"/>
                      <w:lang w:eastAsia="lt-LT"/>
                    </w:rPr>
                  </w:pPr>
                </w:p>
              </w:sdtContent>
            </w:sdt>
          </w:sdtContent>
        </w:sdt>
        <w:sdt>
          <w:sdtPr>
            <w:alias w:val="8 str."/>
            <w:tag w:val="part_58224151d2dc474f8b5455e382f0a98a"/>
            <w:lock w:val="sdtLocked"/>
            <w:richText/>
          </w:sdtPr>
          <w:sdtContent>
            <w:p>
              <w:pPr>
                <w:spacing w:line="360" w:lineRule="auto"/>
                <w:ind w:left="2268" w:hanging="1548"/>
                <w:jc w:val="both"/>
                <w:rPr>
                  <w:b/>
                  <w:szCs w:val="24"/>
                </w:rPr>
              </w:pPr>
              <w:sdt>
                <w:sdtPr>
                  <w:alias w:val="Numeris"/>
                  <w:tag w:val="nr_58224151d2dc474f8b5455e382f0a98a"/>
                  <w:lock w:val="sdtLocked"/>
                  <w:richText/>
                </w:sdtPr>
                <w:sdtContent>
                  <w:r>
                    <w:rPr>
                      <w:b/>
                      <w:szCs w:val="24"/>
                    </w:rPr>
                    <w:t>8</w:t>
                  </w:r>
                </w:sdtContent>
              </w:sdt>
              <w:r>
                <w:rPr>
                  <w:b/>
                  <w:szCs w:val="24"/>
                </w:rPr>
                <w:t xml:space="preserve"> straipsnis. </w:t>
              </w:r>
              <w:sdt>
                <w:sdtPr>
                  <w:alias w:val="Pavadinimas"/>
                  <w:tag w:val="title_58224151d2dc474f8b5455e382f0a98a"/>
                  <w:lock w:val="sdtLocked"/>
                  <w:richText/>
                </w:sdtPr>
                <w:sdtContent>
                  <w:r>
                    <w:rPr>
                      <w:b/>
                      <w:szCs w:val="24"/>
                    </w:rPr>
                    <w:t>Valstybės garantijų ir valstybės garantuojamų garantijų institucijų prisiimtų įsipareigojimų pagal garantijas limitai</w:t>
                  </w:r>
                </w:sdtContent>
              </w:sdt>
            </w:p>
            <w:sdt>
              <w:sdtPr>
                <w:alias w:val="8 str. 1 d."/>
                <w:tag w:val="part_2e0aa7060b6143bd8e78cd960320217a"/>
                <w:lock w:val="sdtLocked"/>
                <w:richText/>
              </w:sdtPr>
              <w:sdtContent>
                <w:p>
                  <w:pPr>
                    <w:spacing w:line="360" w:lineRule="auto"/>
                    <w:ind w:firstLine="720"/>
                    <w:jc w:val="both"/>
                    <w:rPr>
                      <w:szCs w:val="24"/>
                      <w:lang w:eastAsia="lt-LT"/>
                    </w:rPr>
                  </w:pPr>
                  <w:r>
                    <w:rPr>
                      <w:szCs w:val="24"/>
                      <w:lang w:eastAsia="lt-LT"/>
                    </w:rPr>
                    <w:t>2015 metais valstybės garantijos gali būti teikiamos:</w:t>
                  </w:r>
                </w:p>
                <w:sdt>
                  <w:sdtPr>
                    <w:alias w:val="8 str. 1 d. 1 p."/>
                    <w:tag w:val="part_a1c771afa7ad43cd88ce5560f570be05"/>
                    <w:lock w:val="sdtLocked"/>
                    <w:richText/>
                  </w:sdtPr>
                  <w:sdtContent>
                    <w:p>
                      <w:pPr>
                        <w:spacing w:line="360" w:lineRule="auto"/>
                        <w:ind w:firstLine="720"/>
                        <w:jc w:val="both"/>
                        <w:rPr>
                          <w:szCs w:val="24"/>
                        </w:rPr>
                      </w:pPr>
                      <w:sdt>
                        <w:sdtPr>
                          <w:alias w:val="Numeris"/>
                          <w:tag w:val="nr_a1c771afa7ad43cd88ce5560f570be05"/>
                          <w:lock w:val="sdtLocked"/>
                          <w:richText/>
                        </w:sdtPr>
                        <w:sdtContent>
                          <w:r>
                            <w:rPr>
                              <w:szCs w:val="24"/>
                            </w:rPr>
                            <w:t>1</w:t>
                          </w:r>
                        </w:sdtContent>
                      </w:sdt>
                      <w:r>
                        <w:rPr>
                          <w:szCs w:val="24"/>
                        </w:rPr>
                        <w:t xml:space="preserve">) </w:t>
                      </w:r>
                      <w:r>
                        <w:rPr>
                          <w:szCs w:val="24"/>
                          <w:lang w:eastAsia="lt-LT"/>
                        </w:rPr>
                        <w:t xml:space="preserve">už valstybės garantuojamų garantijų institucijų prisiimtus įsipareigojimus pagal garantijas. Bendra tokių įsipareigojimų, prisiimtų 2015 ir ankstesniais metais, suma vienu metu negali viršyti 257 210 000 eurų. Į garantijų institucijų prisiimtų įsipareigojimų pagal garantijas limitą neįtraukiama garantijų institucijų įsipareigojimų pagal garantijas dalis, kuri yra pergarantuota finansų institucijų, turinčių aukščiausią kredito reitingą (AAA), suteiktą bent dviejų iš tarptautinių reitingų agentūrų </w:t>
                      </w:r>
                      <w:r>
                        <w:rPr>
                          <w:i/>
                          <w:szCs w:val="24"/>
                          <w:lang w:eastAsia="lt-LT"/>
                        </w:rPr>
                        <w:t>Moody's</w:t>
                      </w:r>
                      <w:r>
                        <w:rPr>
                          <w:szCs w:val="24"/>
                          <w:lang w:eastAsia="lt-LT"/>
                        </w:rPr>
                        <w:t xml:space="preserve">, </w:t>
                      </w:r>
                      <w:r>
                        <w:rPr>
                          <w:i/>
                          <w:szCs w:val="24"/>
                          <w:lang w:eastAsia="lt-LT"/>
                        </w:rPr>
                        <w:t>Standard &amp; Poor's</w:t>
                      </w:r>
                      <w:r>
                        <w:rPr>
                          <w:szCs w:val="24"/>
                          <w:lang w:eastAsia="lt-LT"/>
                        </w:rPr>
                        <w:t xml:space="preserve"> ir </w:t>
                      </w:r>
                      <w:r>
                        <w:rPr>
                          <w:i/>
                          <w:szCs w:val="24"/>
                          <w:lang w:eastAsia="lt-LT"/>
                        </w:rPr>
                        <w:t>Fitch Ratings</w:t>
                      </w:r>
                      <w:r>
                        <w:rPr>
                          <w:iCs/>
                          <w:szCs w:val="24"/>
                          <w:lang w:eastAsia="lt-LT"/>
                        </w:rPr>
                        <w:t>;</w:t>
                      </w:r>
                    </w:p>
                  </w:sdtContent>
                </w:sdt>
                <w:sdt>
                  <w:sdtPr>
                    <w:alias w:val="8 str. 1 d. 2 p."/>
                    <w:tag w:val="part_ba9db9638b6a401fa2ba0dabb4a5b84b"/>
                    <w:lock w:val="sdtLocked"/>
                    <w:richText/>
                  </w:sdtPr>
                  <w:sdtContent>
                    <w:p>
                      <w:pPr>
                        <w:spacing w:line="360" w:lineRule="auto"/>
                        <w:ind w:firstLine="720"/>
                        <w:jc w:val="both"/>
                        <w:rPr>
                          <w:szCs w:val="24"/>
                          <w:lang w:eastAsia="lt-LT"/>
                        </w:rPr>
                      </w:pPr>
                      <w:sdt>
                        <w:sdtPr>
                          <w:alias w:val="Numeris"/>
                          <w:tag w:val="nr_ba9db9638b6a401fa2ba0dabb4a5b84b"/>
                          <w:lock w:val="sdtLocked"/>
                          <w:richText/>
                        </w:sdtPr>
                        <w:sdtContent>
                          <w:r>
                            <w:rPr>
                              <w:szCs w:val="24"/>
                              <w:lang w:eastAsia="lt-LT"/>
                            </w:rPr>
                            <w:t>2</w:t>
                          </w:r>
                        </w:sdtContent>
                      </w:sdt>
                      <w:r>
                        <w:rPr>
                          <w:szCs w:val="24"/>
                          <w:lang w:eastAsia="lt-LT"/>
                        </w:rPr>
                        <w:t>) dėl Lietuvos Respublikos f</w:t>
                      </w:r>
                      <w:r>
                        <w:rPr>
                          <w:rFonts w:eastAsia="MS Mincho"/>
                          <w:szCs w:val="24"/>
                          <w:lang w:eastAsia="lt-LT"/>
                        </w:rPr>
                        <w:t xml:space="preserve">inansinio tvarumo įstatyme (toliau – </w:t>
                      </w:r>
                      <w:r>
                        <w:rPr>
                          <w:szCs w:val="24"/>
                          <w:lang w:eastAsia="lt-LT"/>
                        </w:rPr>
                        <w:t>F</w:t>
                      </w:r>
                      <w:r>
                        <w:rPr>
                          <w:rFonts w:eastAsia="MS Mincho"/>
                          <w:szCs w:val="24"/>
                          <w:lang w:eastAsia="lt-LT"/>
                        </w:rPr>
                        <w:t xml:space="preserve">inansinio tvarumo įstatymas) ir (arba) Lietuvos Respublikos indėlių ir įsipareigojimų investuotojams draudimo įstatyme (toliau – </w:t>
                      </w:r>
                      <w:r>
                        <w:rPr>
                          <w:szCs w:val="24"/>
                          <w:lang w:eastAsia="lt-LT"/>
                        </w:rPr>
                        <w:t>Indėlių ir įsipareigojimų investuotojams draudimo įstatymas)</w:t>
                      </w:r>
                      <w:r>
                        <w:rPr>
                          <w:rFonts w:eastAsia="MS Mincho"/>
                          <w:szCs w:val="24"/>
                          <w:lang w:eastAsia="lt-LT"/>
                        </w:rPr>
                        <w:t xml:space="preserve"> numatytų priemonių taikymo</w:t>
                      </w:r>
                      <w:r>
                        <w:rPr>
                          <w:szCs w:val="24"/>
                          <w:lang w:eastAsia="lt-LT"/>
                        </w:rPr>
                        <w:t>. Bendra tokių įsipareigojimų, prisiimtų 2015 ir ankstesniais metais, suma vienu metu negali viršyti 200 000 000 eurų;</w:t>
                      </w:r>
                    </w:p>
                  </w:sdtContent>
                </w:sdt>
                <w:sdt>
                  <w:sdtPr>
                    <w:alias w:val="8 str. 1 d. 3 p."/>
                    <w:tag w:val="part_3c0bce764d864366b0438ac1b277b4ea"/>
                    <w:lock w:val="sdtLocked"/>
                    <w:richText/>
                  </w:sdtPr>
                  <w:sdtContent>
                    <w:p>
                      <w:pPr>
                        <w:spacing w:line="360" w:lineRule="auto"/>
                        <w:ind w:firstLine="720"/>
                        <w:jc w:val="both"/>
                        <w:rPr>
                          <w:szCs w:val="24"/>
                          <w:lang w:eastAsia="lt-LT"/>
                        </w:rPr>
                      </w:pPr>
                      <w:sdt>
                        <w:sdtPr>
                          <w:alias w:val="Numeris"/>
                          <w:tag w:val="nr_3c0bce764d864366b0438ac1b277b4ea"/>
                          <w:lock w:val="sdtLocked"/>
                          <w:richText/>
                        </w:sdtPr>
                        <w:sdtContent>
                          <w:r>
                            <w:rPr>
                              <w:szCs w:val="24"/>
                              <w:lang w:eastAsia="lt-LT"/>
                            </w:rPr>
                            <w:t>3</w:t>
                          </w:r>
                        </w:sdtContent>
                      </w:sdt>
                      <w:r>
                        <w:rPr>
                          <w:szCs w:val="24"/>
                          <w:lang w:eastAsia="lt-LT"/>
                        </w:rPr>
                        <w:t>) dėl tarptautinių finansų institucijų teikiamų paskolų valstybės investicijų projektams finansuoti. Bendra tokių įsipareigojimų, prisiimtų 2015 ir ankstesniais metais, suma vienu metu negali viršyti 141 109 000 eurų;</w:t>
                      </w:r>
                    </w:p>
                  </w:sdtContent>
                </w:sdt>
                <w:sdt>
                  <w:sdtPr>
                    <w:alias w:val="8 str. 1 d. 4 p."/>
                    <w:tag w:val="part_d20a6582b241428ca08160b750ffbc68"/>
                    <w:lock w:val="sdtLocked"/>
                    <w:richText/>
                  </w:sdtPr>
                  <w:sdtContent>
                    <w:p>
                      <w:pPr>
                        <w:spacing w:line="360" w:lineRule="auto"/>
                        <w:ind w:firstLine="720"/>
                        <w:jc w:val="both"/>
                        <w:rPr>
                          <w:szCs w:val="24"/>
                          <w:lang w:eastAsia="lt-LT"/>
                        </w:rPr>
                      </w:pPr>
                      <w:sdt>
                        <w:sdtPr>
                          <w:alias w:val="Numeris"/>
                          <w:tag w:val="nr_d20a6582b241428ca08160b750ffbc68"/>
                          <w:lock w:val="sdtLocked"/>
                          <w:richText/>
                        </w:sdtPr>
                        <w:sdtContent>
                          <w:r>
                            <w:rPr>
                              <w:szCs w:val="24"/>
                              <w:lang w:eastAsia="lt-LT"/>
                            </w:rPr>
                            <w:t>4</w:t>
                          </w:r>
                        </w:sdtContent>
                      </w:sdt>
                      <w:r>
                        <w:rPr>
                          <w:szCs w:val="24"/>
                          <w:lang w:eastAsia="lt-LT"/>
                        </w:rPr>
                        <w:t>) dėl Mokslo ir studijų įstatyme nurodytų valstybės remiamų paskolų. Bendra tokių įsipareigojimų, prisiimtų 2015 ir ankstesniais metais, suma vienu metu negali viršyti 66 323 000 eurų, iš jų per 2015 metus prisiimtų naujų įsipareigojimų suma negali viršyti 18 825 300 eurų.</w:t>
                      </w:r>
                    </w:p>
                    <w:p>
                      <w:pPr>
                        <w:spacing w:line="360" w:lineRule="auto"/>
                        <w:ind w:firstLine="720"/>
                        <w:jc w:val="both"/>
                        <w:rPr>
                          <w:szCs w:val="24"/>
                          <w:lang w:eastAsia="lt-LT"/>
                        </w:rPr>
                      </w:pPr>
                    </w:p>
                  </w:sdtContent>
                </w:sdt>
              </w:sdtContent>
            </w:sdt>
          </w:sdtContent>
        </w:sdt>
        <w:sdt>
          <w:sdtPr>
            <w:alias w:val="9 str."/>
            <w:tag w:val="part_d6f7bc24c8a14835b2757662d59f372f"/>
            <w:lock w:val="sdtLocked"/>
            <w:richText/>
          </w:sdtPr>
          <w:sdtContent>
            <w:p>
              <w:pPr>
                <w:spacing w:line="360" w:lineRule="auto"/>
                <w:ind w:firstLine="720"/>
                <w:jc w:val="both"/>
                <w:rPr>
                  <w:b/>
                  <w:szCs w:val="24"/>
                </w:rPr>
              </w:pPr>
              <w:sdt>
                <w:sdtPr>
                  <w:alias w:val="Numeris"/>
                  <w:tag w:val="nr_d6f7bc24c8a14835b2757662d59f372f"/>
                  <w:lock w:val="sdtLocked"/>
                  <w:richText/>
                </w:sdtPr>
                <w:sdtContent>
                  <w:r>
                    <w:rPr>
                      <w:b/>
                      <w:szCs w:val="24"/>
                    </w:rPr>
                    <w:t>9</w:t>
                  </w:r>
                </w:sdtContent>
              </w:sdt>
              <w:r>
                <w:rPr>
                  <w:b/>
                  <w:szCs w:val="24"/>
                </w:rPr>
                <w:t xml:space="preserve"> straipsnis. </w:t>
              </w:r>
              <w:sdt>
                <w:sdtPr>
                  <w:alias w:val="Pavadinimas"/>
                  <w:tag w:val="title_d6f7bc24c8a14835b2757662d59f372f"/>
                  <w:lock w:val="sdtLocked"/>
                  <w:richText/>
                </w:sdtPr>
                <w:sdtContent>
                  <w:r>
                    <w:rPr>
                      <w:b/>
                      <w:szCs w:val="24"/>
                    </w:rPr>
                    <w:t>Vyriausybės grynojo skolinių įsipareigojimų pokyčio limitas</w:t>
                  </w:r>
                </w:sdtContent>
              </w:sdt>
            </w:p>
            <w:sdt>
              <w:sdtPr>
                <w:alias w:val="9 str. 1 d."/>
                <w:tag w:val="part_59c873e3dd7546ae86692469ae9254ad"/>
                <w:lock w:val="sdtLocked"/>
                <w:richText/>
              </w:sdtPr>
              <w:sdtContent>
                <w:p>
                  <w:pPr>
                    <w:spacing w:line="360" w:lineRule="auto"/>
                    <w:ind w:firstLine="720"/>
                    <w:jc w:val="both"/>
                    <w:rPr>
                      <w:rFonts w:eastAsia="MS Mincho"/>
                      <w:szCs w:val="24"/>
                      <w:lang w:eastAsia="lt-LT"/>
                    </w:rPr>
                  </w:pPr>
                  <w:r>
                    <w:rPr>
                      <w:rFonts w:eastAsia="MS Mincho"/>
                      <w:szCs w:val="24"/>
                      <w:lang w:eastAsia="lt-LT"/>
                    </w:rPr>
                    <w:t>2015 metų Vyriausybės grynojo skolinių įsipareigojimų pokyčio limitas – 1 200 000 000</w:t>
                  </w:r>
                  <w:r>
                    <w:rPr>
                      <w:szCs w:val="24"/>
                      <w:lang w:eastAsia="lt-LT"/>
                    </w:rPr>
                    <w:t xml:space="preserve"> eurų</w:t>
                  </w:r>
                  <w:r>
                    <w:rPr>
                      <w:rFonts w:eastAsia="MS Mincho"/>
                      <w:szCs w:val="24"/>
                      <w:lang w:eastAsia="lt-LT"/>
                    </w:rPr>
                    <w:t>, iš jų:</w:t>
                  </w:r>
                </w:p>
                <w:sdt>
                  <w:sdtPr>
                    <w:alias w:val="9 str. 1 d. 1 p."/>
                    <w:tag w:val="part_1e9c22bdf6fb4a7d82161d4217a2abfa"/>
                    <w:lock w:val="sdtLocked"/>
                    <w:richText/>
                  </w:sdtPr>
                  <w:sdtContent>
                    <w:p>
                      <w:pPr>
                        <w:spacing w:line="360" w:lineRule="auto"/>
                        <w:ind w:firstLine="720"/>
                        <w:jc w:val="both"/>
                        <w:rPr>
                          <w:szCs w:val="24"/>
                          <w:lang w:eastAsia="lt-LT"/>
                        </w:rPr>
                      </w:pPr>
                      <w:sdt>
                        <w:sdtPr>
                          <w:alias w:val="Numeris"/>
                          <w:tag w:val="nr_1e9c22bdf6fb4a7d82161d4217a2abfa"/>
                          <w:lock w:val="sdtLocked"/>
                          <w:richText/>
                        </w:sdtPr>
                        <w:sdtContent>
                          <w:r>
                            <w:rPr>
                              <w:szCs w:val="24"/>
                              <w:lang w:eastAsia="lt-LT"/>
                            </w:rPr>
                            <w:t>1</w:t>
                          </w:r>
                        </w:sdtContent>
                      </w:sdt>
                      <w:r>
                        <w:rPr>
                          <w:szCs w:val="24"/>
                          <w:lang w:eastAsia="lt-LT"/>
                        </w:rPr>
                        <w:t>) 1 000 000 000 eurų skirta sukaupti lėšas euroobligacijų emisijai 2016 metais išpirkti. Numatomas valstybės piniginių išteklių sumažėjimas 2015 metais sudarys apie 350 000 000 eurų;</w:t>
                      </w:r>
                    </w:p>
                  </w:sdtContent>
                </w:sdt>
                <w:sdt>
                  <w:sdtPr>
                    <w:alias w:val="9 str. 1 d. 2 p."/>
                    <w:tag w:val="part_d719a5609ef74f14ba2ab3dad8b1b3a7"/>
                    <w:lock w:val="sdtLocked"/>
                    <w:richText/>
                  </w:sdtPr>
                  <w:sdtContent>
                    <w:p>
                      <w:pPr>
                        <w:spacing w:line="360" w:lineRule="auto"/>
                        <w:ind w:firstLine="720"/>
                        <w:jc w:val="both"/>
                        <w:rPr>
                          <w:szCs w:val="24"/>
                        </w:rPr>
                      </w:pPr>
                      <w:sdt>
                        <w:sdtPr>
                          <w:alias w:val="Numeris"/>
                          <w:tag w:val="nr_d719a5609ef74f14ba2ab3dad8b1b3a7"/>
                          <w:lock w:val="sdtLocked"/>
                          <w:richText/>
                        </w:sdtPr>
                        <w:sdtContent>
                          <w:r>
                            <w:rPr>
                              <w:szCs w:val="24"/>
                            </w:rPr>
                            <w:t>2</w:t>
                          </w:r>
                        </w:sdtContent>
                      </w:sdt>
                      <w:r>
                        <w:rPr>
                          <w:szCs w:val="24"/>
                        </w:rPr>
                        <w:t xml:space="preserve">) </w:t>
                      </w:r>
                      <w:r>
                        <w:rPr>
                          <w:szCs w:val="24"/>
                          <w:lang w:eastAsia="lt-LT"/>
                        </w:rPr>
                        <w:t>150 000 000 eurų skirta Finansinio tvarumo įstatyme ir (arba) Indėlių ir įsipareigojimų investuotojams draudimo įstatyme numatytiems tikslams.</w:t>
                      </w:r>
                    </w:p>
                    <w:p>
                      <w:pPr>
                        <w:spacing w:line="360" w:lineRule="auto"/>
                        <w:ind w:firstLine="720"/>
                        <w:jc w:val="both"/>
                        <w:rPr>
                          <w:szCs w:val="24"/>
                          <w:lang w:eastAsia="lt-LT"/>
                        </w:rPr>
                      </w:pPr>
                    </w:p>
                  </w:sdtContent>
                </w:sdt>
              </w:sdtContent>
            </w:sdt>
          </w:sdtContent>
        </w:sdt>
        <w:sdt>
          <w:sdtPr>
            <w:alias w:val="10 str."/>
            <w:tag w:val="part_618740d39eae415c8e0ad409efabd024"/>
            <w:lock w:val="sdtLocked"/>
            <w:richText/>
          </w:sdtPr>
          <w:sdtContent>
            <w:p>
              <w:pPr>
                <w:spacing w:line="360" w:lineRule="auto"/>
                <w:ind w:left="2410" w:hanging="1690"/>
                <w:jc w:val="both"/>
                <w:rPr>
                  <w:b/>
                  <w:szCs w:val="24"/>
                </w:rPr>
              </w:pPr>
              <w:sdt>
                <w:sdtPr>
                  <w:alias w:val="Numeris"/>
                  <w:tag w:val="nr_618740d39eae415c8e0ad409efabd024"/>
                  <w:lock w:val="sdtLocked"/>
                  <w:richText/>
                </w:sdtPr>
                <w:sdtContent>
                  <w:r>
                    <w:rPr>
                      <w:b/>
                      <w:szCs w:val="24"/>
                    </w:rPr>
                    <w:t>10</w:t>
                  </w:r>
                </w:sdtContent>
              </w:sdt>
              <w:r>
                <w:rPr>
                  <w:b/>
                  <w:szCs w:val="24"/>
                </w:rPr>
                <w:t xml:space="preserve"> straipsnis. </w:t>
              </w:r>
              <w:sdt>
                <w:sdtPr>
                  <w:alias w:val="Pavadinimas"/>
                  <w:tag w:val="title_618740d39eae415c8e0ad409efabd024"/>
                  <w:lock w:val="sdtLocked"/>
                  <w:richText/>
                </w:sdtPr>
                <w:sdtContent>
                  <w:r>
                    <w:rPr>
                      <w:b/>
                      <w:szCs w:val="24"/>
                    </w:rPr>
                    <w:t>Valstybinių aukštųjų mokyklų ir valstybinių profesinio mokymo įstaigų skolinimosi limitai</w:t>
                  </w:r>
                </w:sdtContent>
              </w:sdt>
            </w:p>
            <w:sdt>
              <w:sdtPr>
                <w:alias w:val="10 str. 1 d."/>
                <w:tag w:val="part_dc25d91107644dbc8ed8ee6b58ced1c6"/>
                <w:lock w:val="sdtLocked"/>
                <w:richText/>
              </w:sdtPr>
              <w:sdtContent>
                <w:p>
                  <w:pPr>
                    <w:spacing w:line="360" w:lineRule="auto"/>
                    <w:ind w:firstLine="720"/>
                    <w:jc w:val="both"/>
                    <w:rPr>
                      <w:szCs w:val="24"/>
                      <w:lang w:eastAsia="lt-LT"/>
                    </w:rPr>
                  </w:pPr>
                  <w:r>
                    <w:rPr>
                      <w:szCs w:val="24"/>
                      <w:lang w:eastAsia="lt-LT"/>
                    </w:rPr>
                    <w:t>2015 metais valstybinės aukštosios mokyklos ir valstybinės profesinio mokymo įstaigos gali pasirašyti paskolų sutartis ir kitus įsipareigojamuosius skolos dokumentus, suteikiančius teisę skolintis ne daugiau kaip 10 137 000 eurų, kurie būtų skirti valstybinių aukštųjų mokyklų ir valstybinių profesinio mokymo įstaigų bendrabučių atnaujinimui pagal patvirtintas programas ir kitoms reikmėms finansuoti. 2015 metais valstybinių aukštųjų mokyklų ir valstybinių profesinio mokymo įstaigų pasiskolintų (išimtų) lėšų pagal 2015 ir ankstesniais metais pasirašytas paskolų sutartis ir kitus įsipareigojamuosius skolos dokumentus limitas – 23 170 000 eurų. Švietimo ir mokslo ministerija paskirsto šiame straipsnyje nurodytus skolinimosi limitus valstybinėms aukštosioms mokykloms ir valstybinėms profesinio mokymo įstaigoms jos nustatyta tvarka. Valstybinės aukštosios mokyklos ir valstybinės profesinio mokymo įstaigos už prisiimtus skolinius įsipareigojimus atsiskaito Švietimo ir mokslo ministerijai jos nustatyta tvarka.</w:t>
                  </w:r>
                </w:p>
                <w:p>
                  <w:pPr>
                    <w:spacing w:line="360" w:lineRule="auto"/>
                    <w:ind w:firstLine="720"/>
                    <w:jc w:val="both"/>
                    <w:rPr>
                      <w:szCs w:val="24"/>
                      <w:lang w:eastAsia="lt-LT"/>
                    </w:rPr>
                  </w:pPr>
                </w:p>
              </w:sdtContent>
            </w:sdt>
          </w:sdtContent>
        </w:sdt>
        <w:sdt>
          <w:sdtPr>
            <w:alias w:val="11 str."/>
            <w:tag w:val="part_0c4d991d1240460d8a742a706e574451"/>
            <w:lock w:val="sdtLocked"/>
            <w:richText/>
          </w:sdtPr>
          <w:sdtContent>
            <w:p>
              <w:pPr>
                <w:spacing w:line="360" w:lineRule="auto"/>
                <w:ind w:firstLine="720"/>
                <w:jc w:val="both"/>
                <w:rPr>
                  <w:b/>
                  <w:szCs w:val="24"/>
                </w:rPr>
              </w:pPr>
              <w:sdt>
                <w:sdtPr>
                  <w:alias w:val="Numeris"/>
                  <w:tag w:val="nr_0c4d991d1240460d8a742a706e574451"/>
                  <w:lock w:val="sdtLocked"/>
                  <w:richText/>
                </w:sdtPr>
                <w:sdtContent>
                  <w:r>
                    <w:rPr>
                      <w:b/>
                      <w:szCs w:val="24"/>
                    </w:rPr>
                    <w:t>11</w:t>
                  </w:r>
                </w:sdtContent>
              </w:sdt>
              <w:r>
                <w:rPr>
                  <w:b/>
                  <w:szCs w:val="24"/>
                </w:rPr>
                <w:t xml:space="preserve"> straipsnis. </w:t>
              </w:r>
              <w:sdt>
                <w:sdtPr>
                  <w:alias w:val="Pavadinimas"/>
                  <w:tag w:val="title_0c4d991d1240460d8a742a706e574451"/>
                  <w:lock w:val="sdtLocked"/>
                  <w:richText/>
                </w:sdtPr>
                <w:sdtContent>
                  <w:r>
                    <w:rPr>
                      <w:b/>
                      <w:szCs w:val="24"/>
                    </w:rPr>
                    <w:t>Savivaldybių skolinimosi ir skolos limitai</w:t>
                  </w:r>
                </w:sdtContent>
              </w:sdt>
            </w:p>
            <w:sdt>
              <w:sdtPr>
                <w:alias w:val="11 str. 1 d."/>
                <w:tag w:val="part_1c08d3647e894bb49a32234e77acf5a0"/>
                <w:lock w:val="sdtLocked"/>
                <w:richText/>
              </w:sdtPr>
              <w:sdtContent>
                <w:p>
                  <w:pPr>
                    <w:spacing w:line="360" w:lineRule="auto"/>
                    <w:ind w:firstLine="720"/>
                    <w:jc w:val="both"/>
                    <w:rPr>
                      <w:szCs w:val="24"/>
                      <w:lang w:eastAsia="lt-LT"/>
                    </w:rPr>
                  </w:pPr>
                  <w:sdt>
                    <w:sdtPr>
                      <w:alias w:val="Numeris"/>
                      <w:tag w:val="nr_1c08d3647e894bb49a32234e77acf5a0"/>
                      <w:lock w:val="sdtLocked"/>
                      <w:richText/>
                    </w:sdtPr>
                    <w:sdtContent>
                      <w:r>
                        <w:rPr>
                          <w:szCs w:val="24"/>
                          <w:lang w:eastAsia="lt-LT"/>
                        </w:rPr>
                        <w:t>1</w:t>
                      </w:r>
                    </w:sdtContent>
                  </w:sdt>
                  <w:r>
                    <w:rPr>
                      <w:szCs w:val="24"/>
                      <w:lang w:eastAsia="lt-LT"/>
                    </w:rPr>
                    <w:t>. Savivaldybių skolinimosi ir skolos limitai:</w:t>
                  </w:r>
                </w:p>
                <w:sdt>
                  <w:sdtPr>
                    <w:alias w:val="11 str. 1 d. 1 p."/>
                    <w:tag w:val="part_548ab27368d74704bf53d8ed83e3e10a"/>
                    <w:lock w:val="sdtLocked"/>
                    <w:richText/>
                  </w:sdtPr>
                  <w:sdtContent>
                    <w:p>
                      <w:pPr>
                        <w:spacing w:line="360" w:lineRule="auto"/>
                        <w:ind w:firstLine="720"/>
                        <w:jc w:val="both"/>
                        <w:rPr>
                          <w:szCs w:val="24"/>
                          <w:lang w:eastAsia="lt-LT"/>
                        </w:rPr>
                      </w:pPr>
                      <w:sdt>
                        <w:sdtPr>
                          <w:alias w:val="Numeris"/>
                          <w:tag w:val="nr_548ab27368d74704bf53d8ed83e3e10a"/>
                          <w:lock w:val="sdtLocked"/>
                          <w:richText/>
                        </w:sdtPr>
                        <w:sdtContent>
                          <w:r>
                            <w:rPr>
                              <w:szCs w:val="24"/>
                              <w:lang w:eastAsia="lt-LT"/>
                            </w:rPr>
                            <w:t>1</w:t>
                          </w:r>
                        </w:sdtContent>
                      </w:sdt>
                      <w:r>
                        <w:rPr>
                          <w:szCs w:val="24"/>
                          <w:lang w:eastAsia="lt-LT"/>
                        </w:rPr>
                        <w:t>) savivaldybės skola negali viršyti 70 procentų šio įstatymo 7 priede prognozuojamų savivaldybės biudžeto pajamų ir šio įstatymo 6 priede nurodytų valstybės biudžeto bendrosios dotacijos kompensacijų savivaldybės biudžetui sumos;</w:t>
                      </w:r>
                    </w:p>
                  </w:sdtContent>
                </w:sdt>
                <w:sdt>
                  <w:sdtPr>
                    <w:alias w:val="11 str. 1 d. 2 p."/>
                    <w:tag w:val="part_0399f46b43a14c838c91f90dc5b4c3b7"/>
                    <w:lock w:val="sdtLocked"/>
                    <w:richText/>
                  </w:sdtPr>
                  <w:sdtContent>
                    <w:p>
                      <w:pPr>
                        <w:spacing w:line="360" w:lineRule="auto"/>
                        <w:ind w:firstLine="720"/>
                        <w:jc w:val="both"/>
                        <w:rPr>
                          <w:szCs w:val="24"/>
                          <w:lang w:eastAsia="lt-LT"/>
                        </w:rPr>
                      </w:pPr>
                      <w:sdt>
                        <w:sdtPr>
                          <w:alias w:val="Numeris"/>
                          <w:tag w:val="nr_0399f46b43a14c838c91f90dc5b4c3b7"/>
                          <w:lock w:val="sdtLocked"/>
                          <w:richText/>
                        </w:sdtPr>
                        <w:sdtContent>
                          <w:r>
                            <w:rPr>
                              <w:szCs w:val="24"/>
                              <w:lang w:eastAsia="lt-LT"/>
                            </w:rPr>
                            <w:t>2</w:t>
                          </w:r>
                        </w:sdtContent>
                      </w:sdt>
                      <w:r>
                        <w:rPr>
                          <w:szCs w:val="24"/>
                          <w:lang w:eastAsia="lt-LT"/>
                        </w:rPr>
                        <w:t>) Vilniaus miesto savivaldybės skolos ir mokėtinų sumų, kurių įvykdymo terminas praleistas daugiau kaip 10 ir 45 dienomis, suma negali viršyti 135 procentų šio įstatymo 7 priede prognozuojamų savivaldybės biudžeto pajamų;</w:t>
                      </w:r>
                    </w:p>
                  </w:sdtContent>
                </w:sdt>
                <w:sdt>
                  <w:sdtPr>
                    <w:alias w:val="11 str. 1 d. 3 p."/>
                    <w:tag w:val="part_40cc99bd385b4cbaa9545ef3b89c8cb6"/>
                    <w:lock w:val="sdtLocked"/>
                    <w:richText/>
                  </w:sdtPr>
                  <w:sdtContent>
                    <w:p>
                      <w:pPr>
                        <w:spacing w:line="360" w:lineRule="auto"/>
                        <w:ind w:firstLine="720"/>
                        <w:jc w:val="both"/>
                        <w:rPr>
                          <w:szCs w:val="24"/>
                          <w:lang w:eastAsia="lt-LT"/>
                        </w:rPr>
                      </w:pPr>
                      <w:sdt>
                        <w:sdtPr>
                          <w:alias w:val="Numeris"/>
                          <w:tag w:val="nr_40cc99bd385b4cbaa9545ef3b89c8cb6"/>
                          <w:lock w:val="sdtLocked"/>
                          <w:richText/>
                        </w:sdtPr>
                        <w:sdtContent>
                          <w:r>
                            <w:rPr>
                              <w:szCs w:val="24"/>
                              <w:lang w:eastAsia="lt-LT"/>
                            </w:rPr>
                            <w:t>3</w:t>
                          </w:r>
                        </w:sdtContent>
                      </w:sdt>
                      <w:r>
                        <w:rPr>
                          <w:szCs w:val="24"/>
                          <w:lang w:eastAsia="lt-LT"/>
                        </w:rPr>
                        <w:t>) metinio savivaldybės grynojo skolinimosi suma negali viršyti 15 procentų (Vilniaus miesto savivaldybės – 25 procentų) šio įstatymo 7 priede prognozuojamų savivaldybės biudžeto pajamų ir šio įstatymo 6 priede nurodytų valstybės biudžeto bendrosios dotacijos kompensacijų savivaldybės biudžetui sumos;</w:t>
                      </w:r>
                    </w:p>
                  </w:sdtContent>
                </w:sdt>
                <w:sdt>
                  <w:sdtPr>
                    <w:alias w:val="11 str. 1 d. 4 p."/>
                    <w:tag w:val="part_da6f96f3ced54ceda80d5752cd578181"/>
                    <w:lock w:val="sdtLocked"/>
                    <w:richText/>
                  </w:sdtPr>
                  <w:sdtContent>
                    <w:p>
                      <w:pPr>
                        <w:spacing w:line="360" w:lineRule="auto"/>
                        <w:ind w:firstLine="720"/>
                        <w:jc w:val="both"/>
                        <w:rPr>
                          <w:szCs w:val="24"/>
                          <w:lang w:eastAsia="lt-LT"/>
                        </w:rPr>
                      </w:pPr>
                      <w:sdt>
                        <w:sdtPr>
                          <w:alias w:val="Numeris"/>
                          <w:tag w:val="nr_da6f96f3ced54ceda80d5752cd578181"/>
                          <w:lock w:val="sdtLocked"/>
                          <w:richText/>
                        </w:sdtPr>
                        <w:sdtContent>
                          <w:r>
                            <w:rPr>
                              <w:szCs w:val="24"/>
                              <w:lang w:eastAsia="lt-LT"/>
                            </w:rPr>
                            <w:t>4</w:t>
                          </w:r>
                        </w:sdtContent>
                      </w:sdt>
                      <w:r>
                        <w:rPr>
                          <w:szCs w:val="24"/>
                          <w:lang w:eastAsia="lt-LT"/>
                        </w:rPr>
                        <w:t>) savivaldybės garantijų limitas negali viršyti 10 procentų šio įstatymo 7 priede prognozuojamų savivaldybės biudžeto pajamų ir šio įstatymo 6 priede nurodytų valstybės biudžeto bendrosios dotacijos kompensacijų savivaldybės biudžetui sumos.</w:t>
                      </w:r>
                    </w:p>
                  </w:sdtContent>
                </w:sdt>
              </w:sdtContent>
            </w:sdt>
            <w:sdt>
              <w:sdtPr>
                <w:alias w:val="11 str. 2 d."/>
                <w:tag w:val="part_feddd6aa9e114c6a9cf988ac1fa06277"/>
                <w:lock w:val="sdtLocked"/>
                <w:richText/>
              </w:sdtPr>
              <w:sdtContent>
                <w:p>
                  <w:pPr>
                    <w:spacing w:line="360" w:lineRule="auto"/>
                    <w:ind w:firstLine="720"/>
                    <w:jc w:val="both"/>
                    <w:rPr>
                      <w:szCs w:val="24"/>
                      <w:lang w:eastAsia="lt-LT"/>
                    </w:rPr>
                  </w:pPr>
                  <w:sdt>
                    <w:sdtPr>
                      <w:alias w:val="Numeris"/>
                      <w:tag w:val="nr_feddd6aa9e114c6a9cf988ac1fa06277"/>
                      <w:lock w:val="sdtLocked"/>
                      <w:richText/>
                    </w:sdtPr>
                    <w:sdtContent>
                      <w:r>
                        <w:rPr>
                          <w:szCs w:val="24"/>
                          <w:lang w:eastAsia="lt-LT"/>
                        </w:rPr>
                        <w:t>2</w:t>
                      </w:r>
                    </w:sdtContent>
                  </w:sdt>
                  <w:r>
                    <w:rPr>
                      <w:szCs w:val="24"/>
                      <w:lang w:eastAsia="lt-LT"/>
                    </w:rPr>
                    <w:t>. Savivaldybės, kurių skola sudaro daugiau kaip 40 procentų (Kauno miesto savivaldybės – daugiau kaip 50 procentų) šio įstatymo 7 priede prognozuojamų savivaldybės biudžeto pajamų ir šio įstatymo 6 priede nurodytų valstybės biudžeto bendrosios dotacijos kompensacijų savivaldybės biudžetui sumos, 2015 metais gali skolintis tik projektams, finansuojamiems iš Europos Sąjungos ir kitos tarptautinės finansinės paramos, įgyvendinti ir paimtoms paskoloms grąžinti. Vilniaus miesto savivaldybė gali skolintis tik 2014 m. gruodžio 31 d. esančiam įsiskolinimui už suteiktas paslaugas dengti ir projektams, finansuojamiems iš Europos Sąjungos ir kitos tarptautinės finansinės paramos, įgyvendinti ir paimtoms paskoloms grąžinti.</w:t>
                  </w:r>
                </w:p>
              </w:sdtContent>
            </w:sdt>
            <w:sdt>
              <w:sdtPr>
                <w:alias w:val="11 str. 3 d."/>
                <w:tag w:val="part_38887df39589483b8001c0370d7902e6"/>
                <w:lock w:val="sdtLocked"/>
                <w:richText/>
              </w:sdtPr>
              <w:sdtContent>
                <w:p>
                  <w:pPr>
                    <w:spacing w:line="360" w:lineRule="auto"/>
                    <w:ind w:firstLine="720"/>
                    <w:jc w:val="both"/>
                    <w:rPr>
                      <w:szCs w:val="24"/>
                      <w:lang w:eastAsia="lt-LT"/>
                    </w:rPr>
                  </w:pPr>
                  <w:sdt>
                    <w:sdtPr>
                      <w:alias w:val="Numeris"/>
                      <w:tag w:val="nr_38887df39589483b8001c0370d7902e6"/>
                      <w:lock w:val="sdtLocked"/>
                      <w:richText/>
                    </w:sdtPr>
                    <w:sdtContent>
                      <w:r>
                        <w:rPr>
                          <w:szCs w:val="24"/>
                          <w:lang w:eastAsia="lt-LT"/>
                        </w:rPr>
                        <w:t>3</w:t>
                      </w:r>
                    </w:sdtContent>
                  </w:sdt>
                  <w:r>
                    <w:rPr>
                      <w:szCs w:val="24"/>
                      <w:lang w:eastAsia="lt-LT"/>
                    </w:rPr>
                    <w:t>. Į skolinimosi ir skolos limitus neįskaitomos iš valstybės biudžeto suteiktos trumpalaikės paskolos laikinam pajamų trūkumui padengti ir trumpalaikės arba ilgalaikės paskolos, kai dėl kredito įstaigų veiklos apribojimo ir (arba) jų licencijų atšaukimo savivaldybės negali disponuoti savo lėšomis ir dėl to trūksta apyvartos lėšų. Savivaldybės 2011 metais iš valstybės biudžeto gautas trumpalaikes paskolas laikinam pajamų trūkumui, susidariusiam dėl akcinės bendrovės banko „Snoras“ veiklos apribojimo ir banko licencijos atšaukimo, padengti grąžina į valstybės biudžetą iki 2015 m. gruodžio 31 d.</w:t>
                  </w:r>
                </w:p>
              </w:sdtContent>
            </w:sdt>
            <w:sdt>
              <w:sdtPr>
                <w:alias w:val="11 str. 4 d."/>
                <w:tag w:val="part_80bfc32a93aa4a28a854c96415e6ee2b"/>
                <w:lock w:val="sdtLocked"/>
                <w:richText/>
              </w:sdtPr>
              <w:sdtContent>
                <w:p>
                  <w:pPr>
                    <w:spacing w:line="360" w:lineRule="auto"/>
                    <w:ind w:firstLine="720"/>
                    <w:jc w:val="both"/>
                    <w:rPr>
                      <w:szCs w:val="24"/>
                      <w:lang w:eastAsia="lt-LT"/>
                    </w:rPr>
                  </w:pPr>
                  <w:sdt>
                    <w:sdtPr>
                      <w:alias w:val="Numeris"/>
                      <w:tag w:val="nr_80bfc32a93aa4a28a854c96415e6ee2b"/>
                      <w:lock w:val="sdtLocked"/>
                      <w:richText/>
                    </w:sdtPr>
                    <w:sdtContent>
                      <w:r>
                        <w:rPr>
                          <w:szCs w:val="24"/>
                          <w:lang w:eastAsia="lt-LT"/>
                        </w:rPr>
                        <w:t>4</w:t>
                      </w:r>
                    </w:sdtContent>
                  </w:sdt>
                  <w:r>
                    <w:rPr>
                      <w:szCs w:val="24"/>
                      <w:lang w:eastAsia="lt-LT"/>
                    </w:rPr>
                    <w:t>. Savivaldybė gali skolintis, jeigu jos pradelsti įsiskolinimai už suteiktas paslaugas, atliktus darbus ir įsigytas prekes, palyginti su 2015 m. sausio 1 d. pradelstu įsiskolinimu, nuolat mažėja. Ši nuostata netaikoma, jeigu savivaldybė skolinasi ankstesnėms paskoloms grąžinti (perfinansuoti).</w:t>
                  </w:r>
                </w:p>
              </w:sdtContent>
            </w:sdt>
            <w:sdt>
              <w:sdtPr>
                <w:alias w:val="11 str. 5 d."/>
                <w:tag w:val="part_236fe4a4511142919f8146797ed9de02"/>
                <w:lock w:val="sdtLocked"/>
                <w:richText/>
              </w:sdtPr>
              <w:sdtContent>
                <w:p>
                  <w:pPr>
                    <w:spacing w:line="360" w:lineRule="auto"/>
                    <w:ind w:firstLine="720"/>
                    <w:jc w:val="both"/>
                    <w:rPr>
                      <w:szCs w:val="24"/>
                      <w:lang w:eastAsia="lt-LT"/>
                    </w:rPr>
                  </w:pPr>
                  <w:sdt>
                    <w:sdtPr>
                      <w:alias w:val="Numeris"/>
                      <w:tag w:val="nr_236fe4a4511142919f8146797ed9de02"/>
                      <w:lock w:val="sdtLocked"/>
                      <w:richText/>
                    </w:sdtPr>
                    <w:sdtContent>
                      <w:r>
                        <w:rPr>
                          <w:szCs w:val="24"/>
                          <w:lang w:eastAsia="lt-LT"/>
                        </w:rPr>
                        <w:t>5</w:t>
                      </w:r>
                    </w:sdtContent>
                  </w:sdt>
                  <w:r>
                    <w:rPr>
                      <w:szCs w:val="24"/>
                      <w:lang w:eastAsia="lt-LT"/>
                    </w:rPr>
                    <w:t>. Šiame straipsnyje nustatytų reikalavimų laikymosi priežiūra atliekama Lietuvos Respublikos savivaldybių administracinės priežiūros įstatymo nustatyta tvarka.</w:t>
                  </w:r>
                </w:p>
                <w:p>
                  <w:pPr>
                    <w:spacing w:line="360" w:lineRule="auto"/>
                    <w:ind w:firstLine="720"/>
                    <w:jc w:val="both"/>
                    <w:rPr>
                      <w:szCs w:val="24"/>
                      <w:lang w:eastAsia="lt-LT"/>
                    </w:rPr>
                  </w:pPr>
                </w:p>
              </w:sdtContent>
            </w:sdt>
          </w:sdtContent>
        </w:sdt>
        <w:sdt>
          <w:sdtPr>
            <w:alias w:val="12 str."/>
            <w:tag w:val="part_0912a0b5ad4e4e188f38fe549a7e570e"/>
            <w:lock w:val="sdtLocked"/>
            <w:richText/>
          </w:sdtPr>
          <w:sdtContent>
            <w:p>
              <w:pPr>
                <w:spacing w:line="360" w:lineRule="auto"/>
                <w:ind w:firstLine="720"/>
                <w:jc w:val="both"/>
                <w:rPr>
                  <w:b/>
                  <w:szCs w:val="24"/>
                </w:rPr>
              </w:pPr>
              <w:sdt>
                <w:sdtPr>
                  <w:alias w:val="Numeris"/>
                  <w:tag w:val="nr_0912a0b5ad4e4e188f38fe549a7e570e"/>
                  <w:lock w:val="sdtLocked"/>
                  <w:richText/>
                </w:sdtPr>
                <w:sdtContent>
                  <w:r>
                    <w:rPr>
                      <w:b/>
                      <w:szCs w:val="24"/>
                    </w:rPr>
                    <w:t>12</w:t>
                  </w:r>
                </w:sdtContent>
              </w:sdt>
              <w:r>
                <w:rPr>
                  <w:b/>
                  <w:szCs w:val="24"/>
                </w:rPr>
                <w:t xml:space="preserve"> straipsnis. </w:t>
              </w:r>
              <w:sdt>
                <w:sdtPr>
                  <w:alias w:val="Pavadinimas"/>
                  <w:tag w:val="title_0912a0b5ad4e4e188f38fe549a7e570e"/>
                  <w:lock w:val="sdtLocked"/>
                  <w:richText/>
                </w:sdtPr>
                <w:sdtContent>
                  <w:r>
                    <w:rPr>
                      <w:b/>
                      <w:szCs w:val="24"/>
                    </w:rPr>
                    <w:t>Vyriausybės ir kitų institucijų teisės vykdant biudžetą</w:t>
                  </w:r>
                </w:sdtContent>
              </w:sdt>
            </w:p>
            <w:sdt>
              <w:sdtPr>
                <w:alias w:val="12 str. 1 d."/>
                <w:tag w:val="part_d203aee9f7dc4ae2a8447965ffbf0294"/>
                <w:lock w:val="sdtLocked"/>
                <w:richText/>
              </w:sdtPr>
              <w:sdtContent>
                <w:p>
                  <w:pPr>
                    <w:spacing w:line="360" w:lineRule="auto"/>
                    <w:ind w:firstLine="720"/>
                    <w:jc w:val="both"/>
                    <w:rPr>
                      <w:szCs w:val="24"/>
                      <w:lang w:eastAsia="lt-LT"/>
                    </w:rPr>
                  </w:pPr>
                  <w:sdt>
                    <w:sdtPr>
                      <w:alias w:val="Numeris"/>
                      <w:tag w:val="nr_d203aee9f7dc4ae2a8447965ffbf0294"/>
                      <w:lock w:val="sdtLocked"/>
                      <w:richText/>
                    </w:sdtPr>
                    <w:sdtContent>
                      <w:r>
                        <w:rPr>
                          <w:szCs w:val="24"/>
                          <w:lang w:eastAsia="lt-LT"/>
                        </w:rPr>
                        <w:t>1</w:t>
                      </w:r>
                    </w:sdtContent>
                  </w:sdt>
                  <w:r>
                    <w:rPr>
                      <w:szCs w:val="24"/>
                      <w:lang w:eastAsia="lt-LT"/>
                    </w:rPr>
                    <w:t>. Vyriausybei arba jos įgaliotai institucijai suteikiama teisė:</w:t>
                  </w:r>
                </w:p>
                <w:sdt>
                  <w:sdtPr>
                    <w:alias w:val="12 str. 1 d. 1 p."/>
                    <w:tag w:val="part_1ea5bb7903ef46cbb529756e75e81bd9"/>
                    <w:lock w:val="sdtLocked"/>
                    <w:richText/>
                  </w:sdtPr>
                  <w:sdtContent>
                    <w:p>
                      <w:pPr>
                        <w:spacing w:line="360" w:lineRule="auto"/>
                        <w:ind w:firstLine="720"/>
                        <w:jc w:val="both"/>
                        <w:rPr>
                          <w:szCs w:val="24"/>
                          <w:lang w:eastAsia="lt-LT"/>
                        </w:rPr>
                      </w:pPr>
                      <w:sdt>
                        <w:sdtPr>
                          <w:alias w:val="Numeris"/>
                          <w:tag w:val="nr_1ea5bb7903ef46cbb529756e75e81bd9"/>
                          <w:lock w:val="sdtLocked"/>
                          <w:richText/>
                        </w:sdtPr>
                        <w:sdtContent>
                          <w:r>
                            <w:rPr>
                              <w:szCs w:val="24"/>
                              <w:lang w:eastAsia="lt-LT"/>
                            </w:rPr>
                            <w:t>1</w:t>
                          </w:r>
                        </w:sdtContent>
                      </w:sdt>
                      <w:r>
                        <w:rPr>
                          <w:szCs w:val="24"/>
                          <w:lang w:eastAsia="lt-LT"/>
                        </w:rPr>
                        <w:t>) paskirstyti tradicinių Lietuvos bažnyčių ir religinių organizacijų vadovybėms lėšas, numatytas Finansų ministerijos asignavimuose tradicinių Lietuvos religinių bendruomenių, bendrijų ir centrų maldos namams atstatyti ir kitoms reikmėms, atsižvelgiant į tradicinių Lietuvos bažnyčių ir religinių organizacijų kanonus ir statutus ir Lietuvos statistikos departamento paskelbtą tikinčiųjų skaičių;</w:t>
                      </w:r>
                    </w:p>
                  </w:sdtContent>
                </w:sdt>
                <w:sdt>
                  <w:sdtPr>
                    <w:alias w:val="12 str. 1 d. 2 p."/>
                    <w:tag w:val="part_78a24885637d4035a45be7a379420abc"/>
                    <w:lock w:val="sdtLocked"/>
                    <w:richText/>
                  </w:sdtPr>
                  <w:sdtContent>
                    <w:p>
                      <w:pPr>
                        <w:spacing w:line="360" w:lineRule="auto"/>
                        <w:ind w:firstLine="720"/>
                        <w:jc w:val="both"/>
                        <w:rPr>
                          <w:szCs w:val="24"/>
                          <w:lang w:eastAsia="lt-LT"/>
                        </w:rPr>
                      </w:pPr>
                      <w:sdt>
                        <w:sdtPr>
                          <w:alias w:val="Numeris"/>
                          <w:tag w:val="nr_78a24885637d4035a45be7a379420abc"/>
                          <w:lock w:val="sdtLocked"/>
                          <w:richText/>
                        </w:sdtPr>
                        <w:sdtContent>
                          <w:r>
                            <w:rPr>
                              <w:szCs w:val="24"/>
                              <w:lang w:eastAsia="lt-LT"/>
                            </w:rPr>
                            <w:t>2</w:t>
                          </w:r>
                        </w:sdtContent>
                      </w:sdt>
                      <w:r>
                        <w:rPr>
                          <w:szCs w:val="24"/>
                          <w:lang w:eastAsia="lt-LT"/>
                        </w:rPr>
                        <w:t>) paskirstyti pagal asignavimų valdytojus ir investicijų projektus (investicijų projektų įgyvendinimo programas) Valstybės investicijų 2015–2017 metų programoje numatytas 2015 metų kapitalo investicijoms skirtas lėšas;</w:t>
                      </w:r>
                    </w:p>
                  </w:sdtContent>
                </w:sdt>
                <w:sdt>
                  <w:sdtPr>
                    <w:alias w:val="12 str. 1 d. 3 p."/>
                    <w:tag w:val="part_df23a308835a4438ab3ab9f13abf7fd2"/>
                    <w:lock w:val="sdtLocked"/>
                    <w:richText/>
                  </w:sdtPr>
                  <w:sdtContent>
                    <w:p>
                      <w:pPr>
                        <w:spacing w:line="360" w:lineRule="auto"/>
                        <w:ind w:firstLine="720"/>
                        <w:jc w:val="both"/>
                        <w:rPr>
                          <w:szCs w:val="24"/>
                          <w:lang w:eastAsia="lt-LT"/>
                        </w:rPr>
                      </w:pPr>
                      <w:sdt>
                        <w:sdtPr>
                          <w:alias w:val="Numeris"/>
                          <w:tag w:val="nr_df23a308835a4438ab3ab9f13abf7fd2"/>
                          <w:lock w:val="sdtLocked"/>
                          <w:richText/>
                        </w:sdtPr>
                        <w:sdtContent>
                          <w:r>
                            <w:rPr>
                              <w:szCs w:val="24"/>
                              <w:lang w:eastAsia="lt-LT"/>
                            </w:rPr>
                            <w:t>3</w:t>
                          </w:r>
                        </w:sdtContent>
                      </w:sdt>
                      <w:r>
                        <w:rPr>
                          <w:szCs w:val="24"/>
                          <w:lang w:eastAsia="lt-LT"/>
                        </w:rPr>
                        <w:t>) paskirstyti savivaldybėms Finansų ministerijos asignavimuose numatytas lėšas 2014 metais savivaldybių negautoms pajamoms padengti;</w:t>
                      </w:r>
                    </w:p>
                  </w:sdtContent>
                </w:sdt>
                <w:sdt>
                  <w:sdtPr>
                    <w:alias w:val="12 str. 1 d. 4 p."/>
                    <w:tag w:val="part_d8d37f3d3457413b9d9d93ae29cf8cd8"/>
                    <w:lock w:val="sdtLocked"/>
                    <w:richText/>
                  </w:sdtPr>
                  <w:sdtContent>
                    <w:p>
                      <w:pPr>
                        <w:spacing w:line="360" w:lineRule="auto"/>
                        <w:ind w:firstLine="720"/>
                        <w:jc w:val="both"/>
                        <w:rPr>
                          <w:szCs w:val="24"/>
                          <w:lang w:eastAsia="lt-LT"/>
                        </w:rPr>
                      </w:pPr>
                      <w:sdt>
                        <w:sdtPr>
                          <w:alias w:val="Numeris"/>
                          <w:tag w:val="nr_d8d37f3d3457413b9d9d93ae29cf8cd8"/>
                          <w:lock w:val="sdtLocked"/>
                          <w:richText/>
                        </w:sdtPr>
                        <w:sdtContent>
                          <w:r>
                            <w:rPr>
                              <w:szCs w:val="24"/>
                              <w:lang w:eastAsia="lt-LT"/>
                            </w:rPr>
                            <w:t>4</w:t>
                          </w:r>
                        </w:sdtContent>
                      </w:sdt>
                      <w:r>
                        <w:rPr>
                          <w:szCs w:val="24"/>
                          <w:lang w:eastAsia="lt-LT"/>
                        </w:rPr>
                        <w:t>) paskirstyti Europos Sąjungos ir kitos tarptautinės finansinės paramos programų ir projektų įgyvendinimo užtikrinimo programai skirtus asignavimus pagal valstybės biudžeto asignavimų valdytojus ir (arba) savivaldybes ir 2015 metais leisti juos naudoti iš Europos Sąjungos ir kitos tarptautinės finansinės paramos lėšų įgyvendinamiems ir (arba) numatomiems įgyvendinti projektams, programoms ir subsidijų schemoms finansuoti;</w:t>
                      </w:r>
                    </w:p>
                  </w:sdtContent>
                </w:sdt>
                <w:sdt>
                  <w:sdtPr>
                    <w:alias w:val="12 str. 1 d. 5 p."/>
                    <w:tag w:val="part_e8d34500a7c44184a29efca7e74aa4fe"/>
                    <w:lock w:val="sdtLocked"/>
                    <w:richText/>
                  </w:sdtPr>
                  <w:sdtContent>
                    <w:p>
                      <w:pPr>
                        <w:spacing w:line="360" w:lineRule="auto"/>
                        <w:ind w:firstLine="720"/>
                        <w:jc w:val="both"/>
                        <w:rPr>
                          <w:szCs w:val="24"/>
                          <w:lang w:eastAsia="lt-LT"/>
                        </w:rPr>
                      </w:pPr>
                      <w:sdt>
                        <w:sdtPr>
                          <w:alias w:val="Numeris"/>
                          <w:tag w:val="nr_e8d34500a7c44184a29efca7e74aa4fe"/>
                          <w:lock w:val="sdtLocked"/>
                          <w:richText/>
                        </w:sdtPr>
                        <w:sdtContent>
                          <w:r>
                            <w:rPr>
                              <w:szCs w:val="24"/>
                              <w:lang w:eastAsia="lt-LT"/>
                            </w:rPr>
                            <w:t>5</w:t>
                          </w:r>
                        </w:sdtContent>
                      </w:sdt>
                      <w:r>
                        <w:rPr>
                          <w:szCs w:val="24"/>
                          <w:lang w:eastAsia="lt-LT"/>
                        </w:rPr>
                        <w:t>) perskirstyti Europos Sąjungos ir kitos tarptautinės finansinės paramos programoms (priemonėms), projektams ir subsidijų schemoms valstybės biudžete numatytus Europos Sąjungos ir kitos tarptautinės finansinės paramos ir bendrojo finansavimo asignavimus tarp asignavimų valdytojų, jų programų, investavimo sričių, valstybės funkcijų ir ekonominės klasifikacijos straipsnių, atsižvelgiant į programų, projektų ir subsidijų schemų įgyvendinimo duomenis;</w:t>
                      </w:r>
                    </w:p>
                  </w:sdtContent>
                </w:sdt>
                <w:sdt>
                  <w:sdtPr>
                    <w:alias w:val="12 str. 1 d. 6 p."/>
                    <w:tag w:val="part_5dfd318558484a2e89407b1bea6ab2c9"/>
                    <w:lock w:val="sdtLocked"/>
                    <w:richText/>
                  </w:sdtPr>
                  <w:sdtContent>
                    <w:p>
                      <w:pPr>
                        <w:spacing w:line="360" w:lineRule="auto"/>
                        <w:ind w:firstLine="720"/>
                        <w:jc w:val="both"/>
                        <w:rPr>
                          <w:szCs w:val="24"/>
                          <w:lang w:eastAsia="lt-LT"/>
                        </w:rPr>
                      </w:pPr>
                      <w:sdt>
                        <w:sdtPr>
                          <w:alias w:val="Numeris"/>
                          <w:tag w:val="nr_5dfd318558484a2e89407b1bea6ab2c9"/>
                          <w:lock w:val="sdtLocked"/>
                          <w:richText/>
                        </w:sdtPr>
                        <w:sdtContent>
                          <w:r>
                            <w:rPr>
                              <w:szCs w:val="24"/>
                              <w:lang w:eastAsia="lt-LT"/>
                            </w:rPr>
                            <w:t>6</w:t>
                          </w:r>
                        </w:sdtContent>
                      </w:sdt>
                      <w:r>
                        <w:rPr>
                          <w:szCs w:val="24"/>
                          <w:lang w:eastAsia="lt-LT"/>
                        </w:rPr>
                        <w:t>) perskirstyti Europos Sąjungos struktūrinės paramos lėšomis finansuotų finansų inžinerijos priemonių arba finansinių instrumentų grįžusias lėšas, grąžintas asignavimų valdytojams pagal sudarytas finansų inžinerijos priemonių arba finansinių instrumentų finansavimo sutartis, tarp asignavimų valdytojų tiems patiems tikslams finansuoti, atsižvelgiant į Europos Sąjungos teisės aktus, reglamentuojančius Europos Sąjungos finansinės paramos lėšų administravimą;</w:t>
                      </w:r>
                    </w:p>
                  </w:sdtContent>
                </w:sdt>
                <w:sdt>
                  <w:sdtPr>
                    <w:alias w:val="12 str. 1 d. 7 p."/>
                    <w:tag w:val="part_8fb05980b1a3444e962fa67791e64629"/>
                    <w:lock w:val="sdtLocked"/>
                    <w:richText/>
                  </w:sdtPr>
                  <w:sdtContent>
                    <w:p>
                      <w:pPr>
                        <w:spacing w:line="360" w:lineRule="auto"/>
                        <w:ind w:firstLine="720"/>
                        <w:jc w:val="both"/>
                        <w:rPr>
                          <w:szCs w:val="24"/>
                          <w:lang w:eastAsia="lt-LT"/>
                        </w:rPr>
                      </w:pPr>
                      <w:sdt>
                        <w:sdtPr>
                          <w:alias w:val="Numeris"/>
                          <w:tag w:val="nr_8fb05980b1a3444e962fa67791e64629"/>
                          <w:lock w:val="sdtLocked"/>
                          <w:richText/>
                        </w:sdtPr>
                        <w:sdtContent>
                          <w:r>
                            <w:rPr>
                              <w:szCs w:val="24"/>
                              <w:lang w:eastAsia="lt-LT"/>
                            </w:rPr>
                            <w:t>7</w:t>
                          </w:r>
                        </w:sdtContent>
                      </w:sdt>
                      <w:r>
                        <w:rPr>
                          <w:szCs w:val="24"/>
                          <w:lang w:eastAsia="lt-LT"/>
                        </w:rPr>
                        <w:t>) perskirstyti valstybės biudžeto asignavimus tarp asignavimų valdytojų, jų programų, investavimo sričių, valstybės funkcijų ir ekonominės klasifikacijos straipsnių pagal priimtus teisės aktus dėl biudžetinių įstaigų pertvarkymo, reorganizavimo, likvidavimo, funkcijų perdavimo arba biudžetinės įstaigos savininko teisių ir pareigų perdavimo, taip pat tarp valstybės biudžeto asignavimų valdytojų ir savivaldybių;</w:t>
                      </w:r>
                    </w:p>
                  </w:sdtContent>
                </w:sdt>
                <w:sdt>
                  <w:sdtPr>
                    <w:alias w:val="12 str. 1 d. 8 p."/>
                    <w:tag w:val="part_04c54f45b9a4476f9b597bc3e5aa9303"/>
                    <w:lock w:val="sdtLocked"/>
                    <w:richText/>
                  </w:sdtPr>
                  <w:sdtContent>
                    <w:p>
                      <w:pPr>
                        <w:spacing w:line="360" w:lineRule="auto"/>
                        <w:ind w:firstLine="720"/>
                        <w:jc w:val="both"/>
                        <w:rPr>
                          <w:szCs w:val="24"/>
                          <w:lang w:eastAsia="lt-LT"/>
                        </w:rPr>
                      </w:pPr>
                      <w:sdt>
                        <w:sdtPr>
                          <w:alias w:val="Numeris"/>
                          <w:tag w:val="nr_04c54f45b9a4476f9b597bc3e5aa9303"/>
                          <w:lock w:val="sdtLocked"/>
                          <w:richText/>
                        </w:sdtPr>
                        <w:sdtContent>
                          <w:r>
                            <w:rPr>
                              <w:szCs w:val="24"/>
                              <w:lang w:eastAsia="lt-LT"/>
                            </w:rPr>
                            <w:t>8</w:t>
                          </w:r>
                        </w:sdtContent>
                      </w:sdt>
                      <w:r>
                        <w:rPr>
                          <w:szCs w:val="24"/>
                          <w:lang w:eastAsia="lt-LT"/>
                        </w:rPr>
                        <w:t>) Teisėjų tarybos teikimu ne dažniau kaip kartą per ketvirtį perskirstyti valstybės biudžeto asignavimus, numatytus šio įstatymo 3 priede, tarp teismų, atsižvelgiant į teismų programų įgyvendinimo duomenis;</w:t>
                      </w:r>
                    </w:p>
                  </w:sdtContent>
                </w:sdt>
                <w:sdt>
                  <w:sdtPr>
                    <w:alias w:val="12 str. 1 d. 9 p."/>
                    <w:tag w:val="part_c5b9e9c40be3461cbedca421583b901a"/>
                    <w:lock w:val="sdtLocked"/>
                    <w:richText/>
                  </w:sdtPr>
                  <w:sdtContent>
                    <w:p>
                      <w:pPr>
                        <w:spacing w:line="360" w:lineRule="auto"/>
                        <w:ind w:firstLine="720"/>
                        <w:jc w:val="both"/>
                        <w:rPr>
                          <w:szCs w:val="24"/>
                          <w:lang w:eastAsia="lt-LT"/>
                        </w:rPr>
                      </w:pPr>
                      <w:sdt>
                        <w:sdtPr>
                          <w:alias w:val="Numeris"/>
                          <w:tag w:val="nr_c5b9e9c40be3461cbedca421583b901a"/>
                          <w:lock w:val="sdtLocked"/>
                          <w:richText/>
                        </w:sdtPr>
                        <w:sdtContent>
                          <w:r>
                            <w:rPr>
                              <w:szCs w:val="24"/>
                              <w:lang w:eastAsia="lt-LT"/>
                            </w:rPr>
                            <w:t>9</w:t>
                          </w:r>
                        </w:sdtContent>
                      </w:sdt>
                      <w:r>
                        <w:rPr>
                          <w:szCs w:val="24"/>
                          <w:lang w:eastAsia="lt-LT"/>
                        </w:rPr>
                        <w:t>) paskirstyti asignavimų valdytojams Finansų ministerijos asignavimuose numatytas lėšas priemonėms, susijusioms su euro įvedimu;</w:t>
                      </w:r>
                    </w:p>
                  </w:sdtContent>
                </w:sdt>
                <w:sdt>
                  <w:sdtPr>
                    <w:alias w:val="12 str. 1 d. 10 p."/>
                    <w:tag w:val="part_288b50dd504f43e1add12066d2d77621"/>
                    <w:lock w:val="sdtLocked"/>
                    <w:richText/>
                  </w:sdtPr>
                  <w:sdtContent>
                    <w:p>
                      <w:pPr>
                        <w:spacing w:line="360" w:lineRule="auto"/>
                        <w:ind w:firstLine="720"/>
                        <w:jc w:val="both"/>
                        <w:rPr>
                          <w:szCs w:val="24"/>
                          <w:lang w:eastAsia="lt-LT"/>
                        </w:rPr>
                      </w:pPr>
                      <w:sdt>
                        <w:sdtPr>
                          <w:alias w:val="Numeris"/>
                          <w:tag w:val="nr_288b50dd504f43e1add12066d2d77621"/>
                          <w:lock w:val="sdtLocked"/>
                          <w:richText/>
                        </w:sdtPr>
                        <w:sdtContent>
                          <w:r>
                            <w:rPr>
                              <w:szCs w:val="24"/>
                              <w:lang w:eastAsia="lt-LT"/>
                            </w:rPr>
                            <w:t>10</w:t>
                          </w:r>
                        </w:sdtContent>
                      </w:sdt>
                      <w:r>
                        <w:rPr>
                          <w:szCs w:val="24"/>
                          <w:lang w:eastAsia="lt-LT"/>
                        </w:rPr>
                        <w:t>) paskirstyti asignavimų valdytojams Finansų ministerijos pasiskolintas šio straipsnio 3 dalies 1 punkte nustatytiems tikslams lėšas;</w:t>
                      </w:r>
                    </w:p>
                  </w:sdtContent>
                </w:sdt>
                <w:sdt>
                  <w:sdtPr>
                    <w:alias w:val="12 str. 1 d. 11 p."/>
                    <w:tag w:val="part_7b293a89be404569a368b0a2cf6290bf"/>
                    <w:lock w:val="sdtLocked"/>
                    <w:richText/>
                  </w:sdtPr>
                  <w:sdtContent>
                    <w:p>
                      <w:pPr>
                        <w:spacing w:line="360" w:lineRule="auto"/>
                        <w:ind w:firstLine="720"/>
                        <w:jc w:val="both"/>
                        <w:rPr>
                          <w:szCs w:val="24"/>
                          <w:lang w:eastAsia="lt-LT"/>
                        </w:rPr>
                      </w:pPr>
                      <w:sdt>
                        <w:sdtPr>
                          <w:alias w:val="Numeris"/>
                          <w:tag w:val="nr_7b293a89be404569a368b0a2cf6290bf"/>
                          <w:lock w:val="sdtLocked"/>
                          <w:richText/>
                        </w:sdtPr>
                        <w:sdtContent>
                          <w:r>
                            <w:rPr>
                              <w:szCs w:val="24"/>
                              <w:lang w:eastAsia="lt-LT"/>
                            </w:rPr>
                            <w:t>11</w:t>
                          </w:r>
                        </w:sdtContent>
                      </w:sdt>
                      <w:r>
                        <w:rPr>
                          <w:szCs w:val="24"/>
                          <w:lang w:eastAsia="lt-LT"/>
                        </w:rPr>
                        <w:t xml:space="preserve">) </w:t>
                      </w:r>
                      <w:r>
                        <w:rPr>
                          <w:szCs w:val="24"/>
                        </w:rPr>
                        <w:t>perskirstyti Lietuvos Respublikos krašto apsaugos ministerijos (toliau – Krašto apsaugos ministerija) asignavimus turtui, įskaitant ginklus, karinę įrangą ir karines atsargas, įsigyti, išskyrus asignavimus investicijų projektams, ir juos naudoti išlaidoms, jeigu tai būtina nacionaliniam saugumui užtikrinti ar tarptautiniams įsipareigojimams vykdyti teikiant reikiamas prekes, paslaugas ar darbus pajėgoms, kurios atvyksta dalyvauti tarptautinėse operacijose, tarptautinėse karinėse pratybose ir kituose karinio bendradarbiavimo renginiuose arba vyksta tranzitu per Lietuvos Respublikos teritoriją (toliau – priimančiosios šalies parama);</w:t>
                      </w:r>
                    </w:p>
                  </w:sdtContent>
                </w:sdt>
                <w:sdt>
                  <w:sdtPr>
                    <w:alias w:val="12 str. 1 d. 12 p."/>
                    <w:tag w:val="part_c6c11af5d85c46bf91e69a1793a69cb3"/>
                    <w:lock w:val="sdtLocked"/>
                    <w:richText/>
                  </w:sdtPr>
                  <w:sdtContent>
                    <w:p>
                      <w:pPr>
                        <w:spacing w:line="360" w:lineRule="auto"/>
                        <w:ind w:firstLine="720"/>
                        <w:jc w:val="both"/>
                        <w:rPr>
                          <w:szCs w:val="24"/>
                        </w:rPr>
                      </w:pPr>
                      <w:sdt>
                        <w:sdtPr>
                          <w:alias w:val="Numeris"/>
                          <w:tag w:val="nr_c6c11af5d85c46bf91e69a1793a69cb3"/>
                          <w:lock w:val="sdtLocked"/>
                          <w:richText/>
                        </w:sdtPr>
                        <w:sdtContent>
                          <w:r>
                            <w:rPr>
                              <w:szCs w:val="24"/>
                              <w:lang w:eastAsia="lt-LT"/>
                            </w:rPr>
                            <w:t>12</w:t>
                          </w:r>
                        </w:sdtContent>
                      </w:sdt>
                      <w:r>
                        <w:rPr>
                          <w:szCs w:val="24"/>
                          <w:lang w:eastAsia="lt-LT"/>
                        </w:rPr>
                        <w:t xml:space="preserve">) </w:t>
                      </w:r>
                      <w:r>
                        <w:rPr>
                          <w:szCs w:val="24"/>
                        </w:rPr>
                        <w:t>paskirstyti asignavimų valdytojams ir savivaldybėms Finansų ministerijos asignavimuose numatytas lėšas minimaliajai mėnesinei algai nuo 2015 m. liepos 1 d. padidinti;</w:t>
                      </w:r>
                    </w:p>
                  </w:sdtContent>
                </w:sdt>
                <w:sdt>
                  <w:sdtPr>
                    <w:alias w:val="12 str. 1 d. 13 p."/>
                    <w:tag w:val="part_b689a461b66e4bcf9ace0769d88e3573"/>
                    <w:lock w:val="sdtLocked"/>
                    <w:richText/>
                  </w:sdtPr>
                  <w:sdtContent>
                    <w:p>
                      <w:pPr>
                        <w:spacing w:line="360" w:lineRule="auto"/>
                        <w:ind w:firstLine="720"/>
                        <w:jc w:val="both"/>
                        <w:rPr>
                          <w:szCs w:val="24"/>
                          <w:lang w:eastAsia="lt-LT"/>
                        </w:rPr>
                      </w:pPr>
                      <w:sdt>
                        <w:sdtPr>
                          <w:alias w:val="Numeris"/>
                          <w:tag w:val="nr_b689a461b66e4bcf9ace0769d88e3573"/>
                          <w:lock w:val="sdtLocked"/>
                          <w:richText/>
                        </w:sdtPr>
                        <w:sdtContent>
                          <w:r>
                            <w:rPr>
                              <w:szCs w:val="24"/>
                            </w:rPr>
                            <w:t>13</w:t>
                          </w:r>
                        </w:sdtContent>
                      </w:sdt>
                      <w:r>
                        <w:rPr>
                          <w:szCs w:val="24"/>
                        </w:rPr>
                        <w:t>) paskirstyti asignavimų valdytojams ir savivaldybėms Lietuvos Respublikos kultūros ministerijos (toliau – Kultūros ministerija) asignavimuose numatytas lėšas kultūros ir meno darbuotojų darbo užmokesčiui padidinti.</w:t>
                      </w:r>
                    </w:p>
                  </w:sdtContent>
                </w:sdt>
              </w:sdtContent>
            </w:sdt>
            <w:sdt>
              <w:sdtPr>
                <w:alias w:val="12 str. 2 d."/>
                <w:tag w:val="part_5617e0ebd0d647f7adc80a5aef1ab790"/>
                <w:lock w:val="sdtLocked"/>
                <w:richText/>
              </w:sdtPr>
              <w:sdtContent>
                <w:p>
                  <w:pPr>
                    <w:spacing w:line="360" w:lineRule="auto"/>
                    <w:ind w:firstLine="720"/>
                    <w:jc w:val="both"/>
                    <w:rPr>
                      <w:szCs w:val="24"/>
                      <w:lang w:eastAsia="lt-LT"/>
                    </w:rPr>
                  </w:pPr>
                  <w:sdt>
                    <w:sdtPr>
                      <w:alias w:val="Numeris"/>
                      <w:tag w:val="nr_5617e0ebd0d647f7adc80a5aef1ab790"/>
                      <w:lock w:val="sdtLocked"/>
                      <w:richText/>
                    </w:sdtPr>
                    <w:sdtContent>
                      <w:r>
                        <w:rPr>
                          <w:szCs w:val="24"/>
                          <w:lang w:eastAsia="lt-LT"/>
                        </w:rPr>
                        <w:t>2</w:t>
                      </w:r>
                    </w:sdtContent>
                  </w:sdt>
                  <w:r>
                    <w:rPr>
                      <w:szCs w:val="24"/>
                      <w:lang w:eastAsia="lt-LT"/>
                    </w:rPr>
                    <w:t>. Valstybės institucijoms ir įstaigoms, nurodytoms šio įstatymo 4 ir 5 prieduose, suteikiama teisė:</w:t>
                  </w:r>
                </w:p>
                <w:sdt>
                  <w:sdtPr>
                    <w:alias w:val="12 str. 2 d. 1 p."/>
                    <w:tag w:val="part_52e1d9fc014740f3b115a1be7af849a7"/>
                    <w:lock w:val="sdtLocked"/>
                    <w:richText/>
                  </w:sdtPr>
                  <w:sdtContent>
                    <w:p>
                      <w:pPr>
                        <w:spacing w:line="360" w:lineRule="auto"/>
                        <w:ind w:firstLine="720"/>
                        <w:jc w:val="both"/>
                        <w:rPr>
                          <w:szCs w:val="24"/>
                          <w:lang w:eastAsia="lt-LT"/>
                        </w:rPr>
                      </w:pPr>
                      <w:sdt>
                        <w:sdtPr>
                          <w:alias w:val="Numeris"/>
                          <w:tag w:val="nr_52e1d9fc014740f3b115a1be7af849a7"/>
                          <w:lock w:val="sdtLocked"/>
                          <w:richText/>
                        </w:sdtPr>
                        <w:sdtContent>
                          <w:r>
                            <w:rPr>
                              <w:szCs w:val="24"/>
                              <w:lang w:eastAsia="lt-LT"/>
                            </w:rPr>
                            <w:t>1</w:t>
                          </w:r>
                        </w:sdtContent>
                      </w:sdt>
                      <w:r>
                        <w:rPr>
                          <w:szCs w:val="24"/>
                          <w:lang w:eastAsia="lt-LT"/>
                        </w:rPr>
                        <w:t>) perskirstyti specialias tikslines dotacijas tarp savivaldybių ir tarp specialių tikslinių dotacijų, nurodytų šio įstatymo 4 priede;</w:t>
                      </w:r>
                    </w:p>
                  </w:sdtContent>
                </w:sdt>
                <w:sdt>
                  <w:sdtPr>
                    <w:alias w:val="12 str. 2 d. 2 p."/>
                    <w:tag w:val="part_0946338f7e4a49ff838cff21da218880"/>
                    <w:lock w:val="sdtLocked"/>
                    <w:richText/>
                  </w:sdtPr>
                  <w:sdtContent>
                    <w:p>
                      <w:pPr>
                        <w:spacing w:line="360" w:lineRule="auto"/>
                        <w:ind w:firstLine="720"/>
                        <w:jc w:val="both"/>
                        <w:rPr>
                          <w:szCs w:val="24"/>
                          <w:lang w:eastAsia="lt-LT"/>
                        </w:rPr>
                      </w:pPr>
                      <w:sdt>
                        <w:sdtPr>
                          <w:alias w:val="Numeris"/>
                          <w:tag w:val="nr_0946338f7e4a49ff838cff21da218880"/>
                          <w:lock w:val="sdtLocked"/>
                          <w:richText/>
                        </w:sdtPr>
                        <w:sdtContent>
                          <w:r>
                            <w:rPr>
                              <w:szCs w:val="24"/>
                              <w:lang w:eastAsia="lt-LT"/>
                            </w:rPr>
                            <w:t>2</w:t>
                          </w:r>
                        </w:sdtContent>
                      </w:sdt>
                      <w:r>
                        <w:rPr>
                          <w:szCs w:val="24"/>
                          <w:lang w:eastAsia="lt-LT"/>
                        </w:rPr>
                        <w:t>) perskirstyti 5 priede nurodytas prognozuojamas valstybės biudžeto specialias tikslines dotacijas tarp savivaldybių ir tarp dotacijų, o Valstybės investicijų 2015–2017 metų programoje numatytoms kapitalo investicijoms finansuoti – tarp savivaldybių ir tarp investicijų projektų.</w:t>
                      </w:r>
                    </w:p>
                  </w:sdtContent>
                </w:sdt>
              </w:sdtContent>
            </w:sdt>
            <w:sdt>
              <w:sdtPr>
                <w:alias w:val="12 str. 3 d."/>
                <w:tag w:val="part_febb258fd07d4a27875404f1cec6950e"/>
                <w:lock w:val="sdtLocked"/>
                <w:richText/>
              </w:sdtPr>
              <w:sdtContent>
                <w:p>
                  <w:pPr>
                    <w:spacing w:line="360" w:lineRule="auto"/>
                    <w:ind w:firstLine="720"/>
                    <w:jc w:val="both"/>
                    <w:rPr>
                      <w:szCs w:val="24"/>
                      <w:lang w:eastAsia="lt-LT"/>
                    </w:rPr>
                  </w:pPr>
                  <w:sdt>
                    <w:sdtPr>
                      <w:alias w:val="Numeris"/>
                      <w:tag w:val="nr_febb258fd07d4a27875404f1cec6950e"/>
                      <w:lock w:val="sdtLocked"/>
                      <w:richText/>
                    </w:sdtPr>
                    <w:sdtContent>
                      <w:r>
                        <w:rPr>
                          <w:szCs w:val="24"/>
                          <w:lang w:eastAsia="lt-LT"/>
                        </w:rPr>
                        <w:t>3</w:t>
                      </w:r>
                    </w:sdtContent>
                  </w:sdt>
                  <w:r>
                    <w:rPr>
                      <w:szCs w:val="24"/>
                      <w:lang w:eastAsia="lt-LT"/>
                    </w:rPr>
                    <w:t>. Finansų ministerijai suteikiama teisė:</w:t>
                  </w:r>
                </w:p>
                <w:sdt>
                  <w:sdtPr>
                    <w:alias w:val="12 str. 3 d. 1 p."/>
                    <w:tag w:val="part_e93b7bb8a45f47dda7a4f3bf3ab9416c"/>
                    <w:lock w:val="sdtLocked"/>
                    <w:richText/>
                  </w:sdtPr>
                  <w:sdtContent>
                    <w:p>
                      <w:pPr>
                        <w:spacing w:line="360" w:lineRule="auto"/>
                        <w:ind w:firstLine="720"/>
                        <w:jc w:val="both"/>
                        <w:rPr>
                          <w:szCs w:val="24"/>
                          <w:lang w:eastAsia="lt-LT"/>
                        </w:rPr>
                      </w:pPr>
                      <w:sdt>
                        <w:sdtPr>
                          <w:alias w:val="Numeris"/>
                          <w:tag w:val="nr_e93b7bb8a45f47dda7a4f3bf3ab9416c"/>
                          <w:lock w:val="sdtLocked"/>
                          <w:richText/>
                        </w:sdtPr>
                        <w:sdtContent>
                          <w:r>
                            <w:rPr>
                              <w:szCs w:val="24"/>
                              <w:lang w:eastAsia="lt-LT"/>
                            </w:rPr>
                            <w:t>1</w:t>
                          </w:r>
                        </w:sdtContent>
                      </w:sdt>
                      <w:r>
                        <w:rPr>
                          <w:szCs w:val="24"/>
                          <w:lang w:eastAsia="lt-LT"/>
                        </w:rPr>
                        <w:t>) skolintis valstybės vardu esant poreikiui ir laikantis Vyriausybės grynojo skolinių įsipareigojimų pokyčio limito: su valstybės skola susijusioms išlaidoms apmokėti; su priemonių, finansuojamų iš Europos Sąjungos ir kitos tarptautinės finansinės paramos ir bendrojo finansavimo lėšų, įgyvendinimu susijusioms išlaidoms apmokėti; nenumatytoms įmokoms į Europos Sąjungos biudžetą; tiesioginėms išmokoms Lietuvos žemės ūkio veiklos subjektams mokėti; Lietuvos Respublikos įnašui į Europos stabilumo mechanizmo fondą sumokėti; valstybės perskolinamai paskolai uždarajai akcinei bendrovei „Būsto paskolų draudimas“ suteikti ir (ar) jos įstatiniam kapitalui didinti; išlaidoms, susijusioms su atstovavimu Lietuvos Respublikai (Vyriausybei) užsienio ginčų sprendimo institucijose, įskaitant, bet neapsiribojant teisinių išvadų dėl jų sprendimų apskundimo parengimu, teisinių išvadų dėl sprendimų apskundimo gavimu ir atstovavimu Lietuvos Respublikai (Vyriausybei) atliekant kitus veiksmus, susijusius su Lietuvos Respublikos (Vyriausybės) interesų gynimu, apmokėti; arbitražų ar teismų sprendimams, kuriais priteistos sumos iš Lietuvos valstybės, vykdyti;</w:t>
                      </w:r>
                    </w:p>
                  </w:sdtContent>
                </w:sdt>
                <w:sdt>
                  <w:sdtPr>
                    <w:alias w:val="12 str. 3 d. 2 p."/>
                    <w:tag w:val="part_c671b02bba5447158dfdaebad26b1942"/>
                    <w:lock w:val="sdtLocked"/>
                    <w:richText/>
                  </w:sdtPr>
                  <w:sdtContent>
                    <w:p>
                      <w:pPr>
                        <w:spacing w:line="360" w:lineRule="auto"/>
                        <w:ind w:firstLine="720"/>
                        <w:jc w:val="both"/>
                        <w:rPr>
                          <w:szCs w:val="24"/>
                          <w:lang w:eastAsia="lt-LT"/>
                        </w:rPr>
                      </w:pPr>
                      <w:sdt>
                        <w:sdtPr>
                          <w:alias w:val="Numeris"/>
                          <w:tag w:val="nr_c671b02bba5447158dfdaebad26b1942"/>
                          <w:lock w:val="sdtLocked"/>
                          <w:richText/>
                        </w:sdtPr>
                        <w:sdtContent>
                          <w:r>
                            <w:rPr>
                              <w:szCs w:val="24"/>
                              <w:lang w:eastAsia="lt-LT"/>
                            </w:rPr>
                            <w:t>2</w:t>
                          </w:r>
                        </w:sdtContent>
                      </w:sdt>
                      <w:r>
                        <w:rPr>
                          <w:szCs w:val="24"/>
                          <w:lang w:eastAsia="lt-LT"/>
                        </w:rPr>
                        <w:t>) leisti įmokėtų biudžetinių įstaigų pajamų, valstybės biudžeto pajamų iš mokesčių dalies ir kitų lėšų, įstatymais ir kitais teisės aktais skiriamų programoms finansuoti, gautos Europos Sąjungos ir kitos tarptautinės finansinės paramos laikinai laisvas lėšas grąžintinai naudoti valstybės biudžeto reikmėms ir valstybės skoliniams įsipareigojimams vykdyti užtikrinant, kad programų asignavimų dalis, kurią sudaro Europos Sąjungos ir kita tarptautinė finansinė parama, įmokėtos biudžetinių įstaigų pajamos, valstybės biudžeto pajamų iš mokesčių dalis ir kitos lėšos, įstatymais ir kitais teisės aktais skiriamos programoms finansuoti, iš valstybės biudžeto būtų finansuojamos laiku;</w:t>
                      </w:r>
                    </w:p>
                  </w:sdtContent>
                </w:sdt>
                <w:sdt>
                  <w:sdtPr>
                    <w:alias w:val="12 str. 3 d. 3 p."/>
                    <w:tag w:val="part_9ba9eadaf1684c5ca4d817f2787354da"/>
                    <w:lock w:val="sdtLocked"/>
                    <w:richText/>
                  </w:sdtPr>
                  <w:sdtContent>
                    <w:p>
                      <w:pPr>
                        <w:spacing w:line="360" w:lineRule="auto"/>
                        <w:ind w:firstLine="720"/>
                        <w:jc w:val="both"/>
                        <w:rPr>
                          <w:szCs w:val="24"/>
                          <w:lang w:eastAsia="lt-LT"/>
                        </w:rPr>
                      </w:pPr>
                      <w:sdt>
                        <w:sdtPr>
                          <w:alias w:val="Numeris"/>
                          <w:tag w:val="nr_9ba9eadaf1684c5ca4d817f2787354da"/>
                          <w:lock w:val="sdtLocked"/>
                          <w:richText/>
                        </w:sdtPr>
                        <w:sdtContent>
                          <w:r>
                            <w:rPr>
                              <w:szCs w:val="24"/>
                              <w:lang w:eastAsia="lt-LT"/>
                            </w:rPr>
                            <w:t>3</w:t>
                          </w:r>
                        </w:sdtContent>
                      </w:sdt>
                      <w:r>
                        <w:rPr>
                          <w:szCs w:val="24"/>
                          <w:lang w:eastAsia="lt-LT"/>
                        </w:rPr>
                        <w:t>) kompensuoti nustatyta tvarka Lietuvos Respublikos atstovų kelionių į Europos Sąjungos Tarybos darbo organų susitikimus išlaidas iš šiam tikslui Finansų ministerijos asignavimuose numatytų lėšų ir įmokėtą, bet nepanaudotą Europos Sąjungos finansinės paramos lėšų dalį, skirtą šiam tikslui, naudoti viršijant Lietuvos Respublikos Seimo (toliau – Seimas) patvirtintas bendras asignavimų sumas;</w:t>
                      </w:r>
                    </w:p>
                  </w:sdtContent>
                </w:sdt>
                <w:sdt>
                  <w:sdtPr>
                    <w:alias w:val="12 str. 3 d. 4 p."/>
                    <w:tag w:val="part_8f994fed07944711832fbccb9d1e0e7c"/>
                    <w:lock w:val="sdtLocked"/>
                    <w:richText/>
                  </w:sdtPr>
                  <w:sdtContent>
                    <w:p>
                      <w:pPr>
                        <w:spacing w:line="360" w:lineRule="auto"/>
                        <w:ind w:firstLine="720"/>
                        <w:jc w:val="both"/>
                        <w:rPr>
                          <w:szCs w:val="24"/>
                          <w:lang w:eastAsia="lt-LT"/>
                        </w:rPr>
                      </w:pPr>
                      <w:sdt>
                        <w:sdtPr>
                          <w:alias w:val="Numeris"/>
                          <w:tag w:val="nr_8f994fed07944711832fbccb9d1e0e7c"/>
                          <w:lock w:val="sdtLocked"/>
                          <w:richText/>
                        </w:sdtPr>
                        <w:sdtContent>
                          <w:r>
                            <w:rPr>
                              <w:szCs w:val="24"/>
                              <w:lang w:eastAsia="lt-LT"/>
                            </w:rPr>
                            <w:t>4</w:t>
                          </w:r>
                        </w:sdtContent>
                      </w:sdt>
                      <w:r>
                        <w:rPr>
                          <w:szCs w:val="24"/>
                          <w:lang w:eastAsia="lt-LT"/>
                        </w:rPr>
                        <w:t>) kompensuoti nustatyta tvarka 2009–2014 metų Europos ekonominės erdvės ir Norvegijos finansinių mechanizmų programų operatorių ir kitų susijusių institucijų atstovų komandiruočių į patirties mainų renginius, kurių organizavimą remia atsakingos šalių donorių institucijos, išlaidas iš šiam tikslui Finansų ministerijos asignavimuose numatytų lėšų.</w:t>
                      </w:r>
                    </w:p>
                  </w:sdtContent>
                </w:sdt>
              </w:sdtContent>
            </w:sdt>
            <w:sdt>
              <w:sdtPr>
                <w:alias w:val="12 str. 4 d."/>
                <w:tag w:val="part_799b3b67692c4332816133260d99c18a"/>
                <w:lock w:val="sdtLocked"/>
                <w:richText/>
              </w:sdtPr>
              <w:sdtContent>
                <w:p>
                  <w:pPr>
                    <w:spacing w:line="360" w:lineRule="auto"/>
                    <w:ind w:firstLine="720"/>
                    <w:jc w:val="both"/>
                    <w:rPr>
                      <w:szCs w:val="24"/>
                      <w:lang w:eastAsia="lt-LT"/>
                    </w:rPr>
                  </w:pPr>
                  <w:sdt>
                    <w:sdtPr>
                      <w:alias w:val="Numeris"/>
                      <w:tag w:val="nr_799b3b67692c4332816133260d99c18a"/>
                      <w:lock w:val="sdtLocked"/>
                      <w:richText/>
                    </w:sdtPr>
                    <w:sdtContent>
                      <w:r>
                        <w:rPr>
                          <w:szCs w:val="24"/>
                          <w:lang w:eastAsia="lt-LT"/>
                        </w:rPr>
                        <w:t>4</w:t>
                      </w:r>
                    </w:sdtContent>
                  </w:sdt>
                  <w:r>
                    <w:rPr>
                      <w:szCs w:val="24"/>
                      <w:lang w:eastAsia="lt-LT"/>
                    </w:rPr>
                    <w:t>. Švietimo ir mokslo ministerijai suteikiama teisė:</w:t>
                  </w:r>
                </w:p>
                <w:sdt>
                  <w:sdtPr>
                    <w:alias w:val="12 str. 4 d. 1 p."/>
                    <w:tag w:val="part_69de90ddcd49416f9f691d308c95d57f"/>
                    <w:lock w:val="sdtLocked"/>
                    <w:richText/>
                  </w:sdtPr>
                  <w:sdtContent>
                    <w:p>
                      <w:pPr>
                        <w:spacing w:line="360" w:lineRule="auto"/>
                        <w:ind w:firstLine="720"/>
                        <w:jc w:val="both"/>
                        <w:rPr>
                          <w:szCs w:val="24"/>
                          <w:lang w:eastAsia="lt-LT"/>
                        </w:rPr>
                      </w:pPr>
                      <w:sdt>
                        <w:sdtPr>
                          <w:alias w:val="Numeris"/>
                          <w:tag w:val="nr_69de90ddcd49416f9f691d308c95d57f"/>
                          <w:lock w:val="sdtLocked"/>
                          <w:richText/>
                        </w:sdtPr>
                        <w:sdtContent>
                          <w:r>
                            <w:rPr>
                              <w:szCs w:val="24"/>
                              <w:lang w:eastAsia="lt-LT"/>
                            </w:rPr>
                            <w:t>1</w:t>
                          </w:r>
                        </w:sdtContent>
                      </w:sdt>
                      <w:r>
                        <w:rPr>
                          <w:szCs w:val="24"/>
                          <w:lang w:eastAsia="lt-LT"/>
                        </w:rPr>
                        <w:t>) paskirstyti pagal aukštąsias mokyklas Švietimo ir mokslo ministerijos asignavimuose numatytas lėšas, skirtas studentų, 2015 metais priimamų studijuoti pagal pirmosios pakopos, vientisųjų, antrosios pakopos ir laipsnio nesuteikiančių studijų programas, ir tiksliniu būdu valstybės finansuojamų studijų programų studentų studijų ir kitoms išlaidoms;</w:t>
                      </w:r>
                    </w:p>
                  </w:sdtContent>
                </w:sdt>
                <w:sdt>
                  <w:sdtPr>
                    <w:alias w:val="12 str. 4 d. 2 p."/>
                    <w:tag w:val="part_9d47ea6ef8dd4f14b5896c5bc071b6d2"/>
                    <w:lock w:val="sdtLocked"/>
                    <w:richText/>
                  </w:sdtPr>
                  <w:sdtContent>
                    <w:p>
                      <w:pPr>
                        <w:spacing w:line="360" w:lineRule="auto"/>
                        <w:ind w:firstLine="720"/>
                        <w:jc w:val="both"/>
                        <w:rPr>
                          <w:szCs w:val="24"/>
                          <w:lang w:eastAsia="lt-LT"/>
                        </w:rPr>
                      </w:pPr>
                      <w:sdt>
                        <w:sdtPr>
                          <w:alias w:val="Numeris"/>
                          <w:tag w:val="nr_9d47ea6ef8dd4f14b5896c5bc071b6d2"/>
                          <w:lock w:val="sdtLocked"/>
                          <w:richText/>
                        </w:sdtPr>
                        <w:sdtContent>
                          <w:r>
                            <w:rPr>
                              <w:szCs w:val="24"/>
                              <w:lang w:eastAsia="lt-LT"/>
                            </w:rPr>
                            <w:t>2</w:t>
                          </w:r>
                        </w:sdtContent>
                      </w:sdt>
                      <w:r>
                        <w:rPr>
                          <w:szCs w:val="24"/>
                          <w:lang w:eastAsia="lt-LT"/>
                        </w:rPr>
                        <w:t>) Vyriausybės patvirtintoje metodikoje nustatyta tvarka perskirstyti specialią tikslinę dotaciją mokinio krepšeliui finansuoti tarp savivaldybių, taip pat tarp savivaldybių ir Švietimo ir mokslo ministerijos ir atvirkščiai;</w:t>
                      </w:r>
                    </w:p>
                  </w:sdtContent>
                </w:sdt>
                <w:sdt>
                  <w:sdtPr>
                    <w:alias w:val="12 str. 4 d. 3 p."/>
                    <w:tag w:val="part_49fd6f542248454d9cbe92c94c5d1f08"/>
                    <w:lock w:val="sdtLocked"/>
                    <w:richText/>
                  </w:sdtPr>
                  <w:sdtContent>
                    <w:p>
                      <w:pPr>
                        <w:spacing w:line="360" w:lineRule="auto"/>
                        <w:ind w:firstLine="720"/>
                        <w:jc w:val="both"/>
                        <w:rPr>
                          <w:szCs w:val="24"/>
                          <w:lang w:eastAsia="lt-LT"/>
                        </w:rPr>
                      </w:pPr>
                      <w:sdt>
                        <w:sdtPr>
                          <w:alias w:val="Numeris"/>
                          <w:tag w:val="nr_49fd6f542248454d9cbe92c94c5d1f08"/>
                          <w:lock w:val="sdtLocked"/>
                          <w:richText/>
                        </w:sdtPr>
                        <w:sdtContent>
                          <w:r>
                            <w:rPr>
                              <w:szCs w:val="24"/>
                              <w:lang w:eastAsia="lt-LT"/>
                            </w:rPr>
                            <w:t>3</w:t>
                          </w:r>
                        </w:sdtContent>
                      </w:sdt>
                      <w:r>
                        <w:rPr>
                          <w:szCs w:val="24"/>
                          <w:lang w:eastAsia="lt-LT"/>
                        </w:rPr>
                        <w:t>) Švietimo ir mokslo ministerijos nustatyta tvarka paskirstyti pagal valstybines mokslo ir studijų institucijas Švietimo ir mokslo ministerijos asignavimuose numatytas administravimo ir ūkio lėšas, skirtas sudėtingos infrastruktūros objektams finansuoti;</w:t>
                      </w:r>
                    </w:p>
                  </w:sdtContent>
                </w:sdt>
                <w:sdt>
                  <w:sdtPr>
                    <w:alias w:val="12 str. 4 d. 4 p."/>
                    <w:tag w:val="part_e8814cfbb8af405282cfec0be800c1e8"/>
                    <w:lock w:val="sdtLocked"/>
                    <w:richText/>
                  </w:sdtPr>
                  <w:sdtContent>
                    <w:p>
                      <w:pPr>
                        <w:spacing w:line="360" w:lineRule="auto"/>
                        <w:ind w:firstLine="720"/>
                        <w:jc w:val="both"/>
                        <w:rPr>
                          <w:szCs w:val="24"/>
                          <w:lang w:eastAsia="lt-LT"/>
                        </w:rPr>
                      </w:pPr>
                      <w:sdt>
                        <w:sdtPr>
                          <w:alias w:val="Numeris"/>
                          <w:tag w:val="nr_e8814cfbb8af405282cfec0be800c1e8"/>
                          <w:lock w:val="sdtLocked"/>
                          <w:richText/>
                        </w:sdtPr>
                        <w:sdtContent>
                          <w:r>
                            <w:rPr>
                              <w:szCs w:val="24"/>
                              <w:lang w:eastAsia="lt-LT"/>
                            </w:rPr>
                            <w:t>4</w:t>
                          </w:r>
                        </w:sdtContent>
                      </w:sdt>
                      <w:r>
                        <w:rPr>
                          <w:szCs w:val="24"/>
                          <w:lang w:eastAsia="lt-LT"/>
                        </w:rPr>
                        <w:t xml:space="preserve">) </w:t>
                      </w:r>
                      <w:r>
                        <w:rPr>
                          <w:iCs/>
                          <w:szCs w:val="24"/>
                          <w:lang w:eastAsia="lt-LT"/>
                        </w:rPr>
                        <w:t>Švietimo ir mokslo ministerijos nustatyta tvarka paskirstyti pagal savivaldybes ir valstybines bendrojo ugdymo mokyklas Švietimo ir mokslo ministerijos asignavimuose numatytas lėšas, skirtas išlaidoms, susijusioms su pedagoginių darbuotojų skaičiaus optimizavimu, apmokėti</w:t>
                      </w:r>
                      <w:r>
                        <w:rPr>
                          <w:szCs w:val="24"/>
                          <w:lang w:eastAsia="lt-LT"/>
                        </w:rPr>
                        <w:t>.</w:t>
                      </w:r>
                    </w:p>
                  </w:sdtContent>
                </w:sdt>
              </w:sdtContent>
            </w:sdt>
            <w:sdt>
              <w:sdtPr>
                <w:alias w:val="12 str. 5 d."/>
                <w:tag w:val="part_07ad59f277e649ab8df9f3a6f706fd6a"/>
                <w:lock w:val="sdtLocked"/>
                <w:richText/>
              </w:sdtPr>
              <w:sdtContent>
                <w:p>
                  <w:pPr>
                    <w:spacing w:line="360" w:lineRule="auto"/>
                    <w:ind w:firstLine="720"/>
                    <w:jc w:val="both"/>
                    <w:rPr>
                      <w:szCs w:val="24"/>
                      <w:lang w:eastAsia="lt-LT"/>
                    </w:rPr>
                  </w:pPr>
                  <w:sdt>
                    <w:sdtPr>
                      <w:alias w:val="Numeris"/>
                      <w:tag w:val="nr_07ad59f277e649ab8df9f3a6f706fd6a"/>
                      <w:lock w:val="sdtLocked"/>
                      <w:richText/>
                    </w:sdtPr>
                    <w:sdtContent>
                      <w:r>
                        <w:rPr>
                          <w:szCs w:val="24"/>
                          <w:lang w:eastAsia="lt-LT"/>
                        </w:rPr>
                        <w:t>5</w:t>
                      </w:r>
                    </w:sdtContent>
                  </w:sdt>
                  <w:r>
                    <w:rPr>
                      <w:szCs w:val="24"/>
                      <w:lang w:eastAsia="lt-LT"/>
                    </w:rPr>
                    <w:t>. Krašto apsaugos ministerijai, suderinus su Finansų ministerija, suteikiama teisė:</w:t>
                  </w:r>
                </w:p>
                <w:sdt>
                  <w:sdtPr>
                    <w:alias w:val="12 str. 5 d. 1 p."/>
                    <w:tag w:val="part_fceec969dc464ce2804bb0ab1f28659a"/>
                    <w:lock w:val="sdtLocked"/>
                    <w:richText/>
                  </w:sdtPr>
                  <w:sdtContent>
                    <w:p>
                      <w:pPr>
                        <w:spacing w:line="360" w:lineRule="auto"/>
                        <w:ind w:firstLine="720"/>
                        <w:jc w:val="both"/>
                        <w:rPr>
                          <w:szCs w:val="24"/>
                          <w:lang w:eastAsia="lt-LT"/>
                        </w:rPr>
                      </w:pPr>
                      <w:sdt>
                        <w:sdtPr>
                          <w:alias w:val="Numeris"/>
                          <w:tag w:val="nr_fceec969dc464ce2804bb0ab1f28659a"/>
                          <w:lock w:val="sdtLocked"/>
                          <w:richText/>
                        </w:sdtPr>
                        <w:sdtContent>
                          <w:r>
                            <w:rPr>
                              <w:szCs w:val="24"/>
                              <w:lang w:eastAsia="lt-LT"/>
                            </w:rPr>
                            <w:t>1</w:t>
                          </w:r>
                        </w:sdtContent>
                      </w:sdt>
                      <w:r>
                        <w:rPr>
                          <w:szCs w:val="24"/>
                          <w:lang w:eastAsia="lt-LT"/>
                        </w:rPr>
                        <w:t xml:space="preserve">) </w:t>
                      </w:r>
                      <w:r>
                        <w:rPr>
                          <w:szCs w:val="24"/>
                        </w:rPr>
                        <w:t>perskirstyti asignavimus išlaidoms ir juos naudoti turtui, įskaitant ginklus, karinę įrangą ir karines atsargas, įsigyti ir investicijų projektams, jeigu tai būtina nacionaliniam saugumui užtikrinti ar tarptautiniams įsipareigojimams vykdyti teikiant priimančiosios šalies paramą;</w:t>
                      </w:r>
                    </w:p>
                  </w:sdtContent>
                </w:sdt>
                <w:sdt>
                  <w:sdtPr>
                    <w:alias w:val="12 str. 5 d. 2 p."/>
                    <w:tag w:val="part_510e0801f7b84fc5bd3fd1a2738e6193"/>
                    <w:lock w:val="sdtLocked"/>
                    <w:richText/>
                  </w:sdtPr>
                  <w:sdtContent>
                    <w:p>
                      <w:pPr>
                        <w:spacing w:line="360" w:lineRule="auto"/>
                        <w:ind w:firstLine="720"/>
                        <w:jc w:val="both"/>
                        <w:rPr>
                          <w:szCs w:val="24"/>
                          <w:lang w:eastAsia="lt-LT"/>
                        </w:rPr>
                      </w:pPr>
                      <w:sdt>
                        <w:sdtPr>
                          <w:alias w:val="Numeris"/>
                          <w:tag w:val="nr_510e0801f7b84fc5bd3fd1a2738e6193"/>
                          <w:lock w:val="sdtLocked"/>
                          <w:richText/>
                        </w:sdtPr>
                        <w:sdtContent>
                          <w:r>
                            <w:rPr>
                              <w:szCs w:val="24"/>
                              <w:lang w:eastAsia="lt-LT"/>
                            </w:rPr>
                            <w:t>2</w:t>
                          </w:r>
                        </w:sdtContent>
                      </w:sdt>
                      <w:r>
                        <w:rPr>
                          <w:szCs w:val="24"/>
                          <w:lang w:eastAsia="lt-LT"/>
                        </w:rPr>
                        <w:t xml:space="preserve">) </w:t>
                      </w:r>
                      <w:r>
                        <w:rPr>
                          <w:szCs w:val="24"/>
                        </w:rPr>
                        <w:t>perskirstyti asignavimus turtui įsigyti ir juos naudoti investicijų projektams, jeigu tai būtina nacionaliniam saugumui užtikrinti ar tarptautiniams įsipareigojimams vykdyti teikiant priimančiosios šalies paramą;</w:t>
                      </w:r>
                    </w:p>
                  </w:sdtContent>
                </w:sdt>
                <w:sdt>
                  <w:sdtPr>
                    <w:alias w:val="12 str. 5 d. 3 p."/>
                    <w:tag w:val="part_c95937587c144c178ae9798b03134365"/>
                    <w:lock w:val="sdtLocked"/>
                    <w:richText/>
                  </w:sdtPr>
                  <w:sdtContent>
                    <w:p>
                      <w:pPr>
                        <w:spacing w:line="360" w:lineRule="auto"/>
                        <w:ind w:firstLine="720"/>
                        <w:jc w:val="both"/>
                        <w:rPr>
                          <w:szCs w:val="24"/>
                          <w:lang w:eastAsia="lt-LT"/>
                        </w:rPr>
                      </w:pPr>
                      <w:sdt>
                        <w:sdtPr>
                          <w:alias w:val="Numeris"/>
                          <w:tag w:val="nr_c95937587c144c178ae9798b03134365"/>
                          <w:lock w:val="sdtLocked"/>
                          <w:richText/>
                        </w:sdtPr>
                        <w:sdtContent>
                          <w:r>
                            <w:rPr>
                              <w:szCs w:val="24"/>
                              <w:lang w:eastAsia="lt-LT"/>
                            </w:rPr>
                            <w:t>3</w:t>
                          </w:r>
                        </w:sdtContent>
                      </w:sdt>
                      <w:r>
                        <w:rPr>
                          <w:szCs w:val="24"/>
                          <w:lang w:eastAsia="lt-LT"/>
                        </w:rPr>
                        <w:t>) naudoti paliekamus 3 mėnesių išlaidų dydžio pereinamuosius 2014 metų lėšų likučius, esančius tarptautinių operacijų karinio vieneto, dislokuoto užsienio valstybėje, sąskaitose užsienio kredito įstaigose ar pas atskaitingus asmenis, viršijant Seimo patvirtintas bendras asignavimų sumas;</w:t>
                      </w:r>
                    </w:p>
                  </w:sdtContent>
                </w:sdt>
                <w:sdt>
                  <w:sdtPr>
                    <w:alias w:val="12 str. 5 d. 4 p."/>
                    <w:tag w:val="part_e9c92e4382284e82afe6d8db0b251b5d"/>
                    <w:lock w:val="sdtLocked"/>
                    <w:richText/>
                  </w:sdtPr>
                  <w:sdtContent>
                    <w:p>
                      <w:pPr>
                        <w:spacing w:line="360" w:lineRule="auto"/>
                        <w:ind w:firstLine="720"/>
                        <w:jc w:val="both"/>
                        <w:rPr>
                          <w:szCs w:val="24"/>
                          <w:lang w:eastAsia="lt-LT"/>
                        </w:rPr>
                      </w:pPr>
                      <w:sdt>
                        <w:sdtPr>
                          <w:alias w:val="Numeris"/>
                          <w:tag w:val="nr_e9c92e4382284e82afe6d8db0b251b5d"/>
                          <w:lock w:val="sdtLocked"/>
                          <w:richText/>
                        </w:sdtPr>
                        <w:sdtContent>
                          <w:r>
                            <w:rPr>
                              <w:szCs w:val="24"/>
                              <w:lang w:eastAsia="lt-LT"/>
                            </w:rPr>
                            <w:t>4</w:t>
                          </w:r>
                        </w:sdtContent>
                      </w:sdt>
                      <w:r>
                        <w:rPr>
                          <w:szCs w:val="24"/>
                          <w:lang w:eastAsia="lt-LT"/>
                        </w:rPr>
                        <w:t>) naudoti 2014 metais planuotas, bet nepanaudotas valstybės biudžeto asignavimų sumas pagal su užsienio tiekėjais sudarytas sutartis dėl investicijų projektų, ginklų ir karinės įrangos ir karinių atsargų įsigijimo, viršijant Seimo patvirtintas bendras asignavimų sumas toms sutartims vykdyti.</w:t>
                      </w:r>
                    </w:p>
                  </w:sdtContent>
                </w:sdt>
              </w:sdtContent>
            </w:sdt>
            <w:sdt>
              <w:sdtPr>
                <w:alias w:val="12 str. 6 d."/>
                <w:tag w:val="part_d0c135b1243c42b18f941c9550494575"/>
                <w:lock w:val="sdtLocked"/>
                <w:richText/>
              </w:sdtPr>
              <w:sdtContent>
                <w:p>
                  <w:pPr>
                    <w:spacing w:line="360" w:lineRule="auto"/>
                    <w:ind w:firstLine="720"/>
                    <w:jc w:val="both"/>
                    <w:rPr>
                      <w:szCs w:val="24"/>
                      <w:lang w:eastAsia="lt-LT"/>
                    </w:rPr>
                  </w:pPr>
                  <w:sdt>
                    <w:sdtPr>
                      <w:alias w:val="Numeris"/>
                      <w:tag w:val="nr_d0c135b1243c42b18f941c9550494575"/>
                      <w:lock w:val="sdtLocked"/>
                      <w:richText/>
                    </w:sdtPr>
                    <w:sdtContent>
                      <w:r>
                        <w:rPr>
                          <w:szCs w:val="24"/>
                          <w:lang w:eastAsia="lt-LT"/>
                        </w:rPr>
                        <w:t>6</w:t>
                      </w:r>
                    </w:sdtContent>
                  </w:sdt>
                  <w:r>
                    <w:rPr>
                      <w:szCs w:val="24"/>
                      <w:lang w:eastAsia="lt-LT"/>
                    </w:rPr>
                    <w:t>. Lietuvos Respublikos aplinkos ministerijai (toliau – Aplinkos ministerija) suteikiama teisė įgalioti Lietuvos Respublikos aplinkos ministerijos Aplinkos projektų valdymo agentūrą vykdyti lėšų susigrąžinimą pagal įgyvendintas asignavimų valdytojo programas, kuriose buvo numatytos lėšos 2000–2006 metų Sanglaudos fondo projektams.</w:t>
                  </w:r>
                </w:p>
              </w:sdtContent>
            </w:sdt>
            <w:sdt>
              <w:sdtPr>
                <w:alias w:val="12 str. 7 d."/>
                <w:tag w:val="part_48b986090ced493782dc90868a87d596"/>
                <w:lock w:val="sdtLocked"/>
                <w:richText/>
              </w:sdtPr>
              <w:sdtContent>
                <w:p>
                  <w:pPr>
                    <w:spacing w:line="360" w:lineRule="auto"/>
                    <w:ind w:firstLine="720"/>
                    <w:jc w:val="both"/>
                    <w:rPr>
                      <w:szCs w:val="24"/>
                      <w:lang w:eastAsia="lt-LT"/>
                    </w:rPr>
                  </w:pPr>
                  <w:sdt>
                    <w:sdtPr>
                      <w:alias w:val="Numeris"/>
                      <w:tag w:val="nr_48b986090ced493782dc90868a87d596"/>
                      <w:lock w:val="sdtLocked"/>
                      <w:richText/>
                    </w:sdtPr>
                    <w:sdtContent>
                      <w:r>
                        <w:rPr>
                          <w:szCs w:val="24"/>
                          <w:lang w:eastAsia="lt-LT"/>
                        </w:rPr>
                        <w:t>7</w:t>
                      </w:r>
                    </w:sdtContent>
                  </w:sdt>
                  <w:r>
                    <w:rPr>
                      <w:szCs w:val="24"/>
                      <w:lang w:eastAsia="lt-LT"/>
                    </w:rPr>
                    <w:t>. Lietuvos Respublikos susisiekimo ministerijai (toliau – Susisiekimo ministerija) suteikiama teisė:</w:t>
                  </w:r>
                </w:p>
                <w:sdt>
                  <w:sdtPr>
                    <w:alias w:val="12 str. 7 d. 1 p."/>
                    <w:tag w:val="part_4e22ed5276fe4067b3e7388ff5b2e563"/>
                    <w:lock w:val="sdtLocked"/>
                    <w:richText/>
                  </w:sdtPr>
                  <w:sdtContent>
                    <w:p>
                      <w:pPr>
                        <w:spacing w:line="360" w:lineRule="auto"/>
                        <w:ind w:firstLine="720"/>
                        <w:jc w:val="both"/>
                        <w:rPr>
                          <w:szCs w:val="24"/>
                          <w:lang w:eastAsia="lt-LT"/>
                        </w:rPr>
                      </w:pPr>
                      <w:sdt>
                        <w:sdtPr>
                          <w:alias w:val="Numeris"/>
                          <w:tag w:val="nr_4e22ed5276fe4067b3e7388ff5b2e563"/>
                          <w:lock w:val="sdtLocked"/>
                          <w:richText/>
                        </w:sdtPr>
                        <w:sdtContent>
                          <w:r>
                            <w:rPr>
                              <w:szCs w:val="24"/>
                              <w:lang w:eastAsia="lt-LT"/>
                            </w:rPr>
                            <w:t>1</w:t>
                          </w:r>
                        </w:sdtContent>
                      </w:sdt>
                      <w:r>
                        <w:rPr>
                          <w:szCs w:val="24"/>
                          <w:lang w:eastAsia="lt-LT"/>
                        </w:rPr>
                        <w:t>) įgalioti Transporto investicijų direkciją vykdyti lėšų susigrąžinimą pagal įgyvendintas asignavimų valdytojo programas, kuriose buvo numatytos lėšos 2000–2006 metų Sanglaudos fondo projektams;</w:t>
                      </w:r>
                    </w:p>
                  </w:sdtContent>
                </w:sdt>
                <w:sdt>
                  <w:sdtPr>
                    <w:alias w:val="12 str. 7 d. 2 p."/>
                    <w:tag w:val="part_577aae711f5e4ff8bd1e08b562eb8ed4"/>
                    <w:lock w:val="sdtLocked"/>
                    <w:richText/>
                  </w:sdtPr>
                  <w:sdtContent>
                    <w:p>
                      <w:pPr>
                        <w:spacing w:line="360" w:lineRule="auto"/>
                        <w:ind w:firstLine="720"/>
                        <w:jc w:val="both"/>
                        <w:rPr>
                          <w:szCs w:val="24"/>
                          <w:lang w:eastAsia="lt-LT"/>
                        </w:rPr>
                      </w:pPr>
                      <w:sdt>
                        <w:sdtPr>
                          <w:alias w:val="Numeris"/>
                          <w:tag w:val="nr_577aae711f5e4ff8bd1e08b562eb8ed4"/>
                          <w:lock w:val="sdtLocked"/>
                          <w:richText/>
                        </w:sdtPr>
                        <w:sdtContent>
                          <w:r>
                            <w:rPr>
                              <w:szCs w:val="24"/>
                              <w:lang w:eastAsia="lt-LT"/>
                            </w:rPr>
                            <w:t>2</w:t>
                          </w:r>
                        </w:sdtContent>
                      </w:sdt>
                      <w:r>
                        <w:rPr>
                          <w:szCs w:val="24"/>
                          <w:lang w:eastAsia="lt-LT"/>
                        </w:rPr>
                        <w:t>) įgalioti Informacinės visuomenės plėtros komitetą prie Susisiekimo ministerijos priimti sprendimus dėl projektų finansavimo, vykdyti lėšų mokėjimą ir susigrąžinimą įgyvendinant Susisiekimo ministerijos programas, kuriose numatytos lėšos bendrai finansuojamiems iš Europos Sąjungos fondų lėšų projektams, įgyvendinamiems pagal Ekonomikos augimo veiksmų programos 3 prioritetą „Informacinė visuomenė visiems“, ir vykdyti pagal Lietuvos 2004–2006 metų bendrojo programavimo dokumento 3.3 priemonę „Informacinių technologijų paslaugų ir infrastruktūros plėtra“ įgyvendintų projektų lėšų susigrąžinimą.</w:t>
                      </w:r>
                    </w:p>
                  </w:sdtContent>
                </w:sdt>
              </w:sdtContent>
            </w:sdt>
            <w:sdt>
              <w:sdtPr>
                <w:alias w:val="12 str. 8 d."/>
                <w:tag w:val="part_a597f39c58714f6b87b7169ffc9deb24"/>
                <w:lock w:val="sdtLocked"/>
                <w:richText/>
              </w:sdtPr>
              <w:sdtContent>
                <w:p>
                  <w:pPr>
                    <w:spacing w:line="360" w:lineRule="auto"/>
                    <w:ind w:firstLine="720"/>
                    <w:jc w:val="both"/>
                    <w:rPr>
                      <w:strike/>
                      <w:szCs w:val="24"/>
                      <w:lang w:eastAsia="lt-LT"/>
                    </w:rPr>
                  </w:pPr>
                  <w:sdt>
                    <w:sdtPr>
                      <w:alias w:val="Numeris"/>
                      <w:tag w:val="nr_a597f39c58714f6b87b7169ffc9deb24"/>
                      <w:lock w:val="sdtLocked"/>
                      <w:richText/>
                    </w:sdtPr>
                    <w:sdtContent>
                      <w:r>
                        <w:rPr>
                          <w:szCs w:val="24"/>
                          <w:lang w:eastAsia="lt-LT"/>
                        </w:rPr>
                        <w:t>8</w:t>
                      </w:r>
                    </w:sdtContent>
                  </w:sdt>
                  <w:r>
                    <w:rPr>
                      <w:szCs w:val="24"/>
                      <w:lang w:eastAsia="lt-LT"/>
                    </w:rPr>
                    <w:t>. Kultūros ministerijai, Švietimo ir mokslo ministerijai ir Lietuvos Respublikos užsienio reikalų ministerijai (toliau – Užsienio reikalų ministerija) suteikiama teisė teikti dotacijas užsienio subjektams užsienio lietuvių, jų bendruomenių, organizacijų ir įstaigų kultūros, švietimo veiklai finansuoti, tautiniam tapatumui išsaugoti, lietuvių kultūrai puoselėti ir pristatyti pasauliui, bendruomeniškumui stiprinti, prisidėti užtikrinant lietuvių kultūrai reikšmingo paveldo užsienyje priežiūrą, įsitraukimo į Lietuvos politinį, visuomeninį, ekonominį, kultūrinį gyvenimą ir kitai veiklai finansuoti iš Kultūros ministerijos, Švietimo ir mokslo ministerijos ir Užsienio reikalų ministerijos asignavimuose numatytų lėšų.</w:t>
                  </w:r>
                </w:p>
              </w:sdtContent>
            </w:sdt>
            <w:sdt>
              <w:sdtPr>
                <w:alias w:val="12 str. 9 d."/>
                <w:tag w:val="part_7a41159dee5e4bf381898c70e5710f57"/>
                <w:lock w:val="sdtLocked"/>
                <w:richText/>
              </w:sdtPr>
              <w:sdtContent>
                <w:p>
                  <w:pPr>
                    <w:spacing w:line="360" w:lineRule="auto"/>
                    <w:ind w:firstLine="720"/>
                    <w:jc w:val="both"/>
                    <w:rPr>
                      <w:strike/>
                      <w:szCs w:val="24"/>
                      <w:lang w:eastAsia="lt-LT"/>
                    </w:rPr>
                  </w:pPr>
                  <w:sdt>
                    <w:sdtPr>
                      <w:alias w:val="Numeris"/>
                      <w:tag w:val="nr_7a41159dee5e4bf381898c70e5710f57"/>
                      <w:lock w:val="sdtLocked"/>
                      <w:richText/>
                    </w:sdtPr>
                    <w:sdtContent>
                      <w:r>
                        <w:rPr>
                          <w:szCs w:val="24"/>
                          <w:lang w:eastAsia="lt-LT"/>
                        </w:rPr>
                        <w:t>9</w:t>
                      </w:r>
                    </w:sdtContent>
                  </w:sdt>
                  <w:r>
                    <w:rPr>
                      <w:szCs w:val="24"/>
                      <w:lang w:eastAsia="lt-LT"/>
                    </w:rPr>
                    <w:t>. Lietuvos Respublikos ūkio ministerijai (toliau – Ūkio ministerija) suteikiama teisė skirti lėšas investuotojams, vykdant įsipareigojimus, nustatytus investicijų sutartyse, sudarytose vadovaujantis Lietuvos Respublikos investicijų įstatymo 13 straipsnio 1 dalies 6 punktu, iš Ūkio ministerijos asignavimuose tam tikslui numatytų lėšų.</w:t>
                  </w:r>
                </w:p>
              </w:sdtContent>
            </w:sdt>
            <w:sdt>
              <w:sdtPr>
                <w:alias w:val="12 str. 10 d."/>
                <w:tag w:val="part_a5678b74334548e083a3ba798dc11297"/>
                <w:lock w:val="sdtLocked"/>
                <w:richText/>
              </w:sdtPr>
              <w:sdtContent>
                <w:p>
                  <w:pPr>
                    <w:spacing w:line="360" w:lineRule="auto"/>
                    <w:ind w:firstLine="720"/>
                    <w:jc w:val="both"/>
                    <w:rPr>
                      <w:strike/>
                      <w:szCs w:val="24"/>
                      <w:lang w:eastAsia="lt-LT"/>
                    </w:rPr>
                  </w:pPr>
                  <w:sdt>
                    <w:sdtPr>
                      <w:alias w:val="Numeris"/>
                      <w:tag w:val="nr_a5678b74334548e083a3ba798dc11297"/>
                      <w:lock w:val="sdtLocked"/>
                      <w:richText/>
                    </w:sdtPr>
                    <w:sdtContent>
                      <w:r>
                        <w:rPr>
                          <w:szCs w:val="24"/>
                          <w:lang w:eastAsia="lt-LT"/>
                        </w:rPr>
                        <w:t>10</w:t>
                      </w:r>
                    </w:sdtContent>
                  </w:sdt>
                  <w:r>
                    <w:rPr>
                      <w:szCs w:val="24"/>
                      <w:lang w:eastAsia="lt-LT"/>
                    </w:rPr>
                    <w:t>. Asignavimų valdytojams, suderinus su Finansų ministerija, suteikiama teisė naudoti viršijant Seimo patvirtintas bendras asignavimų sumas:</w:t>
                  </w:r>
                </w:p>
                <w:sdt>
                  <w:sdtPr>
                    <w:alias w:val="12 str. 10 d. 1 p."/>
                    <w:tag w:val="part_77be5e7e039447c387f65949be81980c"/>
                    <w:lock w:val="sdtLocked"/>
                    <w:richText/>
                  </w:sdtPr>
                  <w:sdtContent>
                    <w:p>
                      <w:pPr>
                        <w:spacing w:line="360" w:lineRule="auto"/>
                        <w:ind w:firstLine="720"/>
                        <w:jc w:val="both"/>
                        <w:rPr>
                          <w:szCs w:val="24"/>
                          <w:lang w:eastAsia="lt-LT"/>
                        </w:rPr>
                      </w:pPr>
                      <w:sdt>
                        <w:sdtPr>
                          <w:alias w:val="Numeris"/>
                          <w:tag w:val="nr_77be5e7e039447c387f65949be81980c"/>
                          <w:lock w:val="sdtLocked"/>
                          <w:richText/>
                        </w:sdtPr>
                        <w:sdtContent>
                          <w:r>
                            <w:rPr>
                              <w:szCs w:val="24"/>
                              <w:lang w:eastAsia="lt-LT"/>
                            </w:rPr>
                            <w:t>1</w:t>
                          </w:r>
                        </w:sdtContent>
                      </w:sdt>
                      <w:r>
                        <w:rPr>
                          <w:szCs w:val="24"/>
                          <w:lang w:eastAsia="lt-LT"/>
                        </w:rPr>
                        <w:t>) Vyriausybės paskirstytas lėšas, nurodytas šio straipsnio 1 dalies 10 punkte;</w:t>
                      </w:r>
                    </w:p>
                  </w:sdtContent>
                </w:sdt>
                <w:sdt>
                  <w:sdtPr>
                    <w:alias w:val="12 str. 10 d. 2 p."/>
                    <w:tag w:val="part_998deeaaaef24e708fe2f022bb02aee7"/>
                    <w:lock w:val="sdtLocked"/>
                    <w:richText/>
                  </w:sdtPr>
                  <w:sdtContent>
                    <w:p>
                      <w:pPr>
                        <w:spacing w:line="360" w:lineRule="auto"/>
                        <w:ind w:firstLine="720"/>
                        <w:jc w:val="both"/>
                        <w:rPr>
                          <w:szCs w:val="24"/>
                          <w:lang w:eastAsia="lt-LT"/>
                        </w:rPr>
                      </w:pPr>
                      <w:sdt>
                        <w:sdtPr>
                          <w:alias w:val="Numeris"/>
                          <w:tag w:val="nr_998deeaaaef24e708fe2f022bb02aee7"/>
                          <w:lock w:val="sdtLocked"/>
                          <w:richText/>
                        </w:sdtPr>
                        <w:sdtContent>
                          <w:r>
                            <w:rPr>
                              <w:szCs w:val="24"/>
                              <w:lang w:eastAsia="lt-LT"/>
                            </w:rPr>
                            <w:t>2</w:t>
                          </w:r>
                        </w:sdtContent>
                      </w:sdt>
                      <w:r>
                        <w:rPr>
                          <w:szCs w:val="24"/>
                          <w:lang w:eastAsia="lt-LT"/>
                        </w:rPr>
                        <w:t>) Europos Sąjungos ir kitos tarptautinės finansinės paramos lėšų viršplanines įmokas į biudžetą.</w:t>
                      </w:r>
                    </w:p>
                    <w:p>
                      <w:pPr>
                        <w:spacing w:line="360" w:lineRule="auto"/>
                        <w:ind w:firstLine="720"/>
                        <w:jc w:val="both"/>
                        <w:rPr>
                          <w:szCs w:val="24"/>
                          <w:lang w:eastAsia="lt-LT"/>
                        </w:rPr>
                      </w:pPr>
                    </w:p>
                    <w:p>
                      <w:pPr>
                        <w:spacing w:line="360" w:lineRule="auto"/>
                        <w:ind w:firstLine="720"/>
                        <w:jc w:val="both"/>
                        <w:rPr>
                          <w:szCs w:val="24"/>
                          <w:lang w:eastAsia="lt-LT"/>
                        </w:rPr>
                      </w:pPr>
                    </w:p>
                  </w:sdtContent>
                </w:sdt>
              </w:sdtContent>
            </w:sdt>
          </w:sdtContent>
        </w:sdt>
        <w:sdt>
          <w:sdtPr>
            <w:alias w:val="13 str."/>
            <w:tag w:val="part_a35b0ca1acbe4401bfee6da0683ad4cd"/>
            <w:lock w:val="sdtLocked"/>
            <w:richText/>
          </w:sdtPr>
          <w:sdtContent>
            <w:p>
              <w:pPr>
                <w:spacing w:line="360" w:lineRule="auto"/>
                <w:ind w:firstLine="720"/>
                <w:jc w:val="both"/>
                <w:rPr>
                  <w:b/>
                  <w:bCs/>
                  <w:szCs w:val="24"/>
                </w:rPr>
              </w:pPr>
              <w:sdt>
                <w:sdtPr>
                  <w:alias w:val="Numeris"/>
                  <w:tag w:val="nr_a35b0ca1acbe4401bfee6da0683ad4cd"/>
                  <w:lock w:val="sdtLocked"/>
                  <w:richText/>
                </w:sdtPr>
                <w:sdtContent>
                  <w:r>
                    <w:rPr>
                      <w:b/>
                      <w:bCs/>
                      <w:szCs w:val="24"/>
                    </w:rPr>
                    <w:t>13</w:t>
                  </w:r>
                </w:sdtContent>
              </w:sdt>
              <w:r>
                <w:rPr>
                  <w:b/>
                  <w:bCs/>
                  <w:szCs w:val="24"/>
                </w:rPr>
                <w:t xml:space="preserve"> straipsnis. </w:t>
              </w:r>
              <w:sdt>
                <w:sdtPr>
                  <w:alias w:val="Pavadinimas"/>
                  <w:tag w:val="title_a35b0ca1acbe4401bfee6da0683ad4cd"/>
                  <w:lock w:val="sdtLocked"/>
                  <w:richText/>
                </w:sdtPr>
                <w:sdtContent>
                  <w:r>
                    <w:rPr>
                      <w:b/>
                      <w:bCs/>
                      <w:szCs w:val="24"/>
                    </w:rPr>
                    <w:t>Biudžetinių įstaigų skolų padengimas ir skolinimasis</w:t>
                  </w:r>
                </w:sdtContent>
              </w:sdt>
            </w:p>
            <w:sdt>
              <w:sdtPr>
                <w:alias w:val="13 str. 1 d."/>
                <w:tag w:val="part_7a507f2e741b4c218c5c6bd0b7ca5506"/>
                <w:lock w:val="sdtLocked"/>
                <w:richText/>
              </w:sdtPr>
              <w:sdtContent>
                <w:p>
                  <w:pPr>
                    <w:spacing w:line="360" w:lineRule="auto"/>
                    <w:ind w:firstLine="720"/>
                    <w:jc w:val="both"/>
                    <w:rPr>
                      <w:strike/>
                      <w:szCs w:val="24"/>
                      <w:lang w:eastAsia="lt-LT"/>
                    </w:rPr>
                  </w:pPr>
                  <w:sdt>
                    <w:sdtPr>
                      <w:alias w:val="Numeris"/>
                      <w:tag w:val="nr_7a507f2e741b4c218c5c6bd0b7ca5506"/>
                      <w:lock w:val="sdtLocked"/>
                      <w:richText/>
                    </w:sdtPr>
                    <w:sdtContent>
                      <w:r>
                        <w:rPr>
                          <w:szCs w:val="24"/>
                          <w:lang w:eastAsia="lt-LT"/>
                        </w:rPr>
                        <w:t>1</w:t>
                      </w:r>
                    </w:sdtContent>
                  </w:sdt>
                  <w:r>
                    <w:rPr>
                      <w:szCs w:val="24"/>
                      <w:lang w:eastAsia="lt-LT"/>
                    </w:rPr>
                    <w:t>. Valstybės biudžeto asignavimų valdytojai, biudžetinių įstaigų vadovai ir savivaldybių institucijos išanalizuoja įsiskolinimo priežastis ir imasi priemonių įsiskolinimui sumažinti bei, sudarydami ir tvirtindami 2015 metų išlaidų sąmatas, numato reikiamų asignavimų dalį 2015 m. sausio 1 d. esančiam įsiskolinimui už suteiktas paslaugas, atliktus darbus ir įsigytas prekes padengti.</w:t>
                  </w:r>
                </w:p>
              </w:sdtContent>
            </w:sdt>
            <w:sdt>
              <w:sdtPr>
                <w:alias w:val="13 str. 2 d."/>
                <w:tag w:val="part_63bcc3e5e8aa495c8dcbc4d690b6f315"/>
                <w:lock w:val="sdtLocked"/>
                <w:richText/>
              </w:sdtPr>
              <w:sdtContent>
                <w:p>
                  <w:pPr>
                    <w:spacing w:line="360" w:lineRule="auto"/>
                    <w:ind w:firstLine="720"/>
                    <w:jc w:val="both"/>
                    <w:rPr>
                      <w:strike/>
                      <w:szCs w:val="24"/>
                      <w:lang w:eastAsia="lt-LT"/>
                    </w:rPr>
                  </w:pPr>
                  <w:sdt>
                    <w:sdtPr>
                      <w:alias w:val="Numeris"/>
                      <w:tag w:val="nr_63bcc3e5e8aa495c8dcbc4d690b6f315"/>
                      <w:lock w:val="sdtLocked"/>
                      <w:richText/>
                    </w:sdtPr>
                    <w:sdtContent>
                      <w:r>
                        <w:rPr>
                          <w:szCs w:val="24"/>
                          <w:lang w:eastAsia="lt-LT"/>
                        </w:rPr>
                        <w:t>2</w:t>
                      </w:r>
                    </w:sdtContent>
                  </w:sdt>
                  <w:r>
                    <w:rPr>
                      <w:szCs w:val="24"/>
                      <w:lang w:eastAsia="lt-LT"/>
                    </w:rPr>
                    <w:t>. Iš sutaupytų asignavimų išlaidoms pirmiausia turi būti dengiamas įsiskolinimas.</w:t>
                  </w:r>
                </w:p>
              </w:sdtContent>
            </w:sdt>
            <w:sdt>
              <w:sdtPr>
                <w:alias w:val="13 str. 3 d."/>
                <w:tag w:val="part_bbf5d23236514877824d93bc59ed9599"/>
                <w:lock w:val="sdtLocked"/>
                <w:richText/>
              </w:sdtPr>
              <w:sdtContent>
                <w:p>
                  <w:pPr>
                    <w:spacing w:line="360" w:lineRule="auto"/>
                    <w:ind w:firstLine="720"/>
                    <w:jc w:val="both"/>
                    <w:rPr>
                      <w:strike/>
                      <w:szCs w:val="24"/>
                      <w:lang w:eastAsia="lt-LT"/>
                    </w:rPr>
                  </w:pPr>
                  <w:sdt>
                    <w:sdtPr>
                      <w:alias w:val="Numeris"/>
                      <w:tag w:val="nr_bbf5d23236514877824d93bc59ed9599"/>
                      <w:lock w:val="sdtLocked"/>
                      <w:richText/>
                    </w:sdtPr>
                    <w:sdtContent>
                      <w:r>
                        <w:rPr>
                          <w:szCs w:val="24"/>
                          <w:lang w:eastAsia="lt-LT"/>
                        </w:rPr>
                        <w:t>3</w:t>
                      </w:r>
                    </w:sdtContent>
                  </w:sdt>
                  <w:r>
                    <w:rPr>
                      <w:szCs w:val="24"/>
                      <w:lang w:eastAsia="lt-LT"/>
                    </w:rPr>
                    <w:t>. Savivaldybių 2014 metais nepanaudotos biudžetų lėšos, išskyrus tikslinės paskirties lėšas, turi būti naudojamos 2015 m. sausio 1 d. esančiam įsiskolinimui už suteiktas paslaugas, atliktus darbus ir įsigytas prekes padengti, paskoloms grąžinti.</w:t>
                  </w:r>
                </w:p>
              </w:sdtContent>
            </w:sdt>
            <w:sdt>
              <w:sdtPr>
                <w:alias w:val="13 str. 4 d."/>
                <w:tag w:val="part_f6f6d641696e4e2da74c9833993d99a0"/>
                <w:lock w:val="sdtLocked"/>
                <w:richText/>
              </w:sdtPr>
              <w:sdtContent>
                <w:p>
                  <w:pPr>
                    <w:spacing w:line="360" w:lineRule="auto"/>
                    <w:ind w:firstLine="720"/>
                    <w:jc w:val="both"/>
                    <w:rPr>
                      <w:strike/>
                      <w:szCs w:val="24"/>
                      <w:lang w:eastAsia="lt-LT"/>
                    </w:rPr>
                  </w:pPr>
                  <w:sdt>
                    <w:sdtPr>
                      <w:alias w:val="Numeris"/>
                      <w:tag w:val="nr_f6f6d641696e4e2da74c9833993d99a0"/>
                      <w:lock w:val="sdtLocked"/>
                      <w:richText/>
                    </w:sdtPr>
                    <w:sdtContent>
                      <w:r>
                        <w:rPr>
                          <w:szCs w:val="24"/>
                          <w:lang w:eastAsia="lt-LT"/>
                        </w:rPr>
                        <w:t>4</w:t>
                      </w:r>
                    </w:sdtContent>
                  </w:sdt>
                  <w:r>
                    <w:rPr>
                      <w:szCs w:val="24"/>
                      <w:lang w:eastAsia="lt-LT"/>
                    </w:rPr>
                    <w:t>. Savivaldybių 2015 m. gruodžio 31 d. esantis pradelstas įsiskolinimas už suteiktas paslaugas, atliktus darbus ir įsigytas prekes, palyginti su 2015 m. sausio 1 d. pradelstu įsiskolinimu, turi sumažėti ne mažiau negu 10 procentų ir ne mažesne suma, negu nurodyta šio įstatymo 7 priede.</w:t>
                  </w:r>
                </w:p>
              </w:sdtContent>
            </w:sdt>
            <w:sdt>
              <w:sdtPr>
                <w:alias w:val="13 str. 5 d."/>
                <w:tag w:val="part_0cba5ca67fce44729b1e47be5b8f7ac0"/>
                <w:lock w:val="sdtLocked"/>
                <w:richText/>
              </w:sdtPr>
              <w:sdtContent>
                <w:p>
                  <w:pPr>
                    <w:spacing w:line="360" w:lineRule="auto"/>
                    <w:ind w:firstLine="720"/>
                    <w:jc w:val="both"/>
                    <w:rPr>
                      <w:strike/>
                      <w:szCs w:val="24"/>
                      <w:lang w:eastAsia="lt-LT"/>
                    </w:rPr>
                  </w:pPr>
                  <w:sdt>
                    <w:sdtPr>
                      <w:alias w:val="Numeris"/>
                      <w:tag w:val="nr_0cba5ca67fce44729b1e47be5b8f7ac0"/>
                      <w:lock w:val="sdtLocked"/>
                      <w:richText/>
                    </w:sdtPr>
                    <w:sdtContent>
                      <w:r>
                        <w:rPr>
                          <w:szCs w:val="24"/>
                          <w:lang w:eastAsia="lt-LT"/>
                        </w:rPr>
                        <w:t>5</w:t>
                      </w:r>
                    </w:sdtContent>
                  </w:sdt>
                  <w:r>
                    <w:rPr>
                      <w:szCs w:val="24"/>
                      <w:lang w:eastAsia="lt-LT"/>
                    </w:rPr>
                    <w:t>. Savivaldybėms paskirtos lėšos 2014 metais savivaldybių negautoms pajamoms padengti naudojamos esančiam įsiskolinimui už suteiktas paslaugas, atliktus darbus ir įsigytas prekes padengti, paskoloms grąžinti.</w:t>
                  </w:r>
                </w:p>
              </w:sdtContent>
            </w:sdt>
            <w:sdt>
              <w:sdtPr>
                <w:alias w:val="13 str. 6 d."/>
                <w:tag w:val="part_259b64889d5944d7ab90bca170936810"/>
                <w:lock w:val="sdtLocked"/>
                <w:richText/>
              </w:sdtPr>
              <w:sdtContent>
                <w:p>
                  <w:pPr>
                    <w:spacing w:line="360" w:lineRule="auto"/>
                    <w:ind w:firstLine="720"/>
                    <w:jc w:val="both"/>
                    <w:rPr>
                      <w:strike/>
                      <w:szCs w:val="24"/>
                      <w:lang w:eastAsia="lt-LT"/>
                    </w:rPr>
                  </w:pPr>
                  <w:sdt>
                    <w:sdtPr>
                      <w:alias w:val="Numeris"/>
                      <w:tag w:val="nr_259b64889d5944d7ab90bca170936810"/>
                      <w:lock w:val="sdtLocked"/>
                      <w:richText/>
                    </w:sdtPr>
                    <w:sdtContent>
                      <w:r>
                        <w:rPr>
                          <w:szCs w:val="24"/>
                          <w:lang w:eastAsia="lt-LT"/>
                        </w:rPr>
                        <w:t>6</w:t>
                      </w:r>
                    </w:sdtContent>
                  </w:sdt>
                  <w:r>
                    <w:rPr>
                      <w:szCs w:val="24"/>
                      <w:lang w:eastAsia="lt-LT"/>
                    </w:rPr>
                    <w:t xml:space="preserve">. </w:t>
                  </w:r>
                  <w:r>
                    <w:rPr>
                      <w:spacing w:val="-2"/>
                      <w:szCs w:val="24"/>
                      <w:lang w:eastAsia="lt-LT"/>
                    </w:rPr>
                    <w:t xml:space="preserve">Biudžetinės įstaigos savo vardu negali skolintis lėšų, prisiimti jokių skolinių įsipareigojimų (įskaitant pagal </w:t>
                  </w:r>
                  <w:r>
                    <w:rPr>
                      <w:szCs w:val="24"/>
                      <w:lang w:eastAsia="lt-LT"/>
                    </w:rPr>
                    <w:t>kitus įsipareigojamuosius skolos dokumentus ir finansinės nuomos (lizingo) sutartis</w:t>
                  </w:r>
                  <w:r>
                    <w:rPr>
                      <w:spacing w:val="-2"/>
                      <w:szCs w:val="24"/>
                      <w:lang w:eastAsia="lt-LT"/>
                    </w:rPr>
                    <w:t>).</w:t>
                  </w:r>
                </w:p>
                <w:p>
                  <w:pPr>
                    <w:spacing w:line="360" w:lineRule="auto"/>
                    <w:ind w:firstLine="720"/>
                    <w:jc w:val="both"/>
                    <w:rPr>
                      <w:b/>
                      <w:bCs/>
                      <w:szCs w:val="24"/>
                    </w:rPr>
                  </w:pPr>
                </w:p>
                <w:p>
                  <w:pPr>
                    <w:spacing w:line="360" w:lineRule="auto"/>
                    <w:ind w:firstLine="720"/>
                    <w:jc w:val="both"/>
                    <w:rPr>
                      <w:b/>
                      <w:bCs/>
                      <w:szCs w:val="24"/>
                    </w:rPr>
                  </w:pPr>
                </w:p>
                <w:p>
                  <w:pPr>
                    <w:spacing w:line="360" w:lineRule="auto"/>
                    <w:ind w:firstLine="720"/>
                    <w:jc w:val="both"/>
                    <w:rPr>
                      <w:b/>
                      <w:bCs/>
                      <w:szCs w:val="24"/>
                    </w:rPr>
                  </w:pPr>
                </w:p>
              </w:sdtContent>
            </w:sdt>
          </w:sdtContent>
        </w:sdt>
        <w:sdt>
          <w:sdtPr>
            <w:alias w:val="14 str."/>
            <w:tag w:val="part_98d86075a1f3475987c60a7f05746ca9"/>
            <w:lock w:val="sdtLocked"/>
            <w:richText/>
          </w:sdtPr>
          <w:sdtContent>
            <w:p>
              <w:pPr>
                <w:spacing w:line="360" w:lineRule="auto"/>
                <w:ind w:left="2268" w:hanging="1548"/>
                <w:jc w:val="both"/>
                <w:rPr>
                  <w:b/>
                  <w:bCs/>
                  <w:szCs w:val="24"/>
                </w:rPr>
              </w:pPr>
              <w:sdt>
                <w:sdtPr>
                  <w:alias w:val="Numeris"/>
                  <w:tag w:val="nr_98d86075a1f3475987c60a7f05746ca9"/>
                  <w:lock w:val="sdtLocked"/>
                  <w:richText/>
                </w:sdtPr>
                <w:sdtContent>
                  <w:r>
                    <w:rPr>
                      <w:b/>
                      <w:bCs/>
                      <w:szCs w:val="24"/>
                    </w:rPr>
                    <w:t>14</w:t>
                  </w:r>
                </w:sdtContent>
              </w:sdt>
              <w:r>
                <w:rPr>
                  <w:b/>
                  <w:bCs/>
                  <w:szCs w:val="24"/>
                </w:rPr>
                <w:t xml:space="preserve"> straipsnis. </w:t>
              </w:r>
              <w:sdt>
                <w:sdtPr>
                  <w:alias w:val="Pavadinimas"/>
                  <w:tag w:val="title_98d86075a1f3475987c60a7f05746ca9"/>
                  <w:lock w:val="sdtLocked"/>
                  <w:richText/>
                </w:sdtPr>
                <w:sdtContent>
                  <w:r>
                    <w:rPr>
                      <w:b/>
                      <w:bCs/>
                      <w:szCs w:val="24"/>
                    </w:rPr>
                    <w:t>Asignavimų valdytojo teisė prisiimti įsipareigojimus naudoti biudžeto lėšas</w:t>
                  </w:r>
                </w:sdtContent>
              </w:sdt>
            </w:p>
            <w:sdt>
              <w:sdtPr>
                <w:alias w:val="14 str. 1 d."/>
                <w:tag w:val="part_8911b4dcccbc4efca514b8ee36db6565"/>
                <w:lock w:val="sdtLocked"/>
                <w:richText/>
              </w:sdtPr>
              <w:sdtContent>
                <w:p>
                  <w:pPr>
                    <w:spacing w:line="360" w:lineRule="auto"/>
                    <w:ind w:firstLine="720"/>
                    <w:jc w:val="both"/>
                    <w:rPr>
                      <w:strike/>
                      <w:szCs w:val="24"/>
                      <w:lang w:eastAsia="lt-LT"/>
                    </w:rPr>
                  </w:pPr>
                  <w:sdt>
                    <w:sdtPr>
                      <w:alias w:val="Numeris"/>
                      <w:tag w:val="nr_8911b4dcccbc4efca514b8ee36db6565"/>
                      <w:lock w:val="sdtLocked"/>
                      <w:richText/>
                    </w:sdtPr>
                    <w:sdtContent>
                      <w:r>
                        <w:rPr>
                          <w:szCs w:val="24"/>
                          <w:lang w:eastAsia="lt-LT"/>
                        </w:rPr>
                        <w:t>1</w:t>
                      </w:r>
                    </w:sdtContent>
                  </w:sdt>
                  <w:r>
                    <w:rPr>
                      <w:szCs w:val="24"/>
                      <w:lang w:eastAsia="lt-LT"/>
                    </w:rPr>
                    <w:t xml:space="preserve">. </w:t>
                  </w:r>
                  <w:r>
                    <w:rPr>
                      <w:color w:val="000000"/>
                      <w:szCs w:val="24"/>
                    </w:rPr>
                    <w:t>Aplinkos ministerija 2015 metų mokėjimams iš Klimato kaitos specialiosios programos 2015 metais ir (arba) ankstesniais metais įmokėtų lėšų bendros sumos gali naudoti ne daugiau kaip 37 700 000 eurų</w:t>
                  </w:r>
                  <w:r>
                    <w:rPr>
                      <w:szCs w:val="24"/>
                      <w:lang w:eastAsia="lt-LT"/>
                    </w:rPr>
                    <w:t>.</w:t>
                  </w:r>
                </w:p>
              </w:sdtContent>
            </w:sdt>
            <w:sdt>
              <w:sdtPr>
                <w:alias w:val="14 str. 2 d."/>
                <w:tag w:val="part_cf30608513954f22ae64e08c708b0f64"/>
                <w:lock w:val="sdtLocked"/>
                <w:richText/>
              </w:sdtPr>
              <w:sdtContent>
                <w:p>
                  <w:pPr>
                    <w:spacing w:line="360" w:lineRule="auto"/>
                    <w:ind w:firstLine="720"/>
                    <w:jc w:val="both"/>
                    <w:rPr>
                      <w:szCs w:val="24"/>
                      <w:lang w:eastAsia="lt-LT"/>
                    </w:rPr>
                  </w:pPr>
                  <w:sdt>
                    <w:sdtPr>
                      <w:alias w:val="Numeris"/>
                      <w:tag w:val="nr_cf30608513954f22ae64e08c708b0f64"/>
                      <w:lock w:val="sdtLocked"/>
                      <w:richText/>
                    </w:sdtPr>
                    <w:sdtContent>
                      <w:r>
                        <w:rPr>
                          <w:szCs w:val="24"/>
                          <w:lang w:eastAsia="lt-LT"/>
                        </w:rPr>
                        <w:t>2</w:t>
                      </w:r>
                    </w:sdtContent>
                  </w:sdt>
                  <w:r>
                    <w:rPr>
                      <w:szCs w:val="24"/>
                      <w:lang w:eastAsia="lt-LT"/>
                    </w:rPr>
                    <w:t xml:space="preserve">. </w:t>
                  </w:r>
                  <w:r>
                    <w:rPr>
                      <w:color w:val="000000"/>
                      <w:szCs w:val="24"/>
                    </w:rPr>
                    <w:t xml:space="preserve">Klimato kaitos specialiosios  programos lėšas, viršijančias šio straipsnio 1 dalyje nurodytą sumą, Aplinkos ministerija gali naudoti papildomai suderinusi su Finansų ministerija ir kai dėl to nėra pažeidžiamos šio įstatymo 9 ir 20 straipsnių nuostatos</w:t>
                  </w:r>
                  <w:r>
                    <w:rPr>
                      <w:szCs w:val="24"/>
                      <w:lang w:eastAsia="lt-LT"/>
                    </w:rPr>
                    <w:t>.</w:t>
                  </w:r>
                </w:p>
                <w:p>
                  <w:pPr>
                    <w:spacing w:line="360" w:lineRule="auto"/>
                    <w:ind w:firstLine="720"/>
                    <w:jc w:val="both"/>
                    <w:rPr>
                      <w:szCs w:val="24"/>
                      <w:lang w:eastAsia="lt-LT"/>
                    </w:rPr>
                  </w:pPr>
                </w:p>
              </w:sdtContent>
            </w:sdt>
          </w:sdtContent>
        </w:sdt>
        <w:sdt>
          <w:sdtPr>
            <w:alias w:val="15 str."/>
            <w:tag w:val="part_d669817faf6f4c3b8c61f92e912f5c07"/>
            <w:lock w:val="sdtLocked"/>
            <w:richText/>
          </w:sdtPr>
          <w:sdtContent>
            <w:p>
              <w:pPr>
                <w:spacing w:line="360" w:lineRule="auto"/>
                <w:ind w:firstLine="720"/>
                <w:jc w:val="both"/>
                <w:rPr>
                  <w:b/>
                  <w:bCs/>
                  <w:szCs w:val="24"/>
                </w:rPr>
              </w:pPr>
              <w:sdt>
                <w:sdtPr>
                  <w:alias w:val="Numeris"/>
                  <w:tag w:val="nr_d669817faf6f4c3b8c61f92e912f5c07"/>
                  <w:lock w:val="sdtLocked"/>
                  <w:richText/>
                </w:sdtPr>
                <w:sdtContent>
                  <w:r>
                    <w:rPr>
                      <w:b/>
                      <w:bCs/>
                      <w:szCs w:val="24"/>
                    </w:rPr>
                    <w:t>15</w:t>
                  </w:r>
                </w:sdtContent>
              </w:sdt>
              <w:r>
                <w:rPr>
                  <w:b/>
                  <w:bCs/>
                  <w:szCs w:val="24"/>
                </w:rPr>
                <w:t xml:space="preserve"> straipsnis. </w:t>
              </w:r>
              <w:sdt>
                <w:sdtPr>
                  <w:alias w:val="Pavadinimas"/>
                  <w:tag w:val="title_d669817faf6f4c3b8c61f92e912f5c07"/>
                  <w:lock w:val="sdtLocked"/>
                  <w:richText/>
                </w:sdtPr>
                <w:sdtContent>
                  <w:r>
                    <w:rPr>
                      <w:b/>
                      <w:bCs/>
                      <w:szCs w:val="24"/>
                    </w:rPr>
                    <w:t>Valstybės investicijų 2015–2017 metų programos patvirtinimas</w:t>
                  </w:r>
                </w:sdtContent>
              </w:sdt>
            </w:p>
            <w:sdt>
              <w:sdtPr>
                <w:alias w:val="15 str. 1 d."/>
                <w:tag w:val="part_34cfc444ff12480f8f394976b148de39"/>
                <w:lock w:val="sdtLocked"/>
                <w:richText/>
              </w:sdtPr>
              <w:sdtContent>
                <w:p>
                  <w:pPr>
                    <w:spacing w:line="360" w:lineRule="auto"/>
                    <w:ind w:firstLine="720"/>
                    <w:jc w:val="both"/>
                    <w:rPr>
                      <w:szCs w:val="24"/>
                      <w:lang w:eastAsia="lt-LT"/>
                    </w:rPr>
                  </w:pPr>
                  <w:r>
                    <w:rPr>
                      <w:szCs w:val="24"/>
                      <w:lang w:eastAsia="lt-LT"/>
                    </w:rPr>
                    <w:t>Šiuo įstatymu patvirtinama Valstybės investicijų 2015–2017 metų programa (8 priedas).</w:t>
                  </w:r>
                </w:p>
                <w:p>
                  <w:pPr>
                    <w:spacing w:line="360" w:lineRule="auto"/>
                    <w:ind w:firstLine="720"/>
                    <w:jc w:val="both"/>
                    <w:rPr>
                      <w:szCs w:val="24"/>
                      <w:lang w:eastAsia="lt-LT"/>
                    </w:rPr>
                  </w:pPr>
                </w:p>
              </w:sdtContent>
            </w:sdt>
          </w:sdtContent>
        </w:sdt>
        <w:sdt>
          <w:sdtPr>
            <w:alias w:val="16 str."/>
            <w:tag w:val="part_6559604c7733468c8fa574e2b22790fe"/>
            <w:lock w:val="sdtLocked"/>
            <w:richText/>
          </w:sdtPr>
          <w:sdtContent>
            <w:p>
              <w:pPr>
                <w:spacing w:line="360" w:lineRule="auto"/>
                <w:ind w:firstLine="720"/>
                <w:jc w:val="both"/>
                <w:rPr>
                  <w:b/>
                  <w:bCs/>
                  <w:szCs w:val="24"/>
                </w:rPr>
              </w:pPr>
              <w:sdt>
                <w:sdtPr>
                  <w:alias w:val="Numeris"/>
                  <w:tag w:val="nr_6559604c7733468c8fa574e2b22790fe"/>
                  <w:lock w:val="sdtLocked"/>
                  <w:richText/>
                </w:sdtPr>
                <w:sdtContent>
                  <w:r>
                    <w:rPr>
                      <w:b/>
                      <w:bCs/>
                      <w:szCs w:val="24"/>
                    </w:rPr>
                    <w:t>16</w:t>
                  </w:r>
                </w:sdtContent>
              </w:sdt>
              <w:r>
                <w:rPr>
                  <w:b/>
                  <w:bCs/>
                  <w:szCs w:val="24"/>
                </w:rPr>
                <w:t xml:space="preserve"> straipsnis. </w:t>
              </w:r>
              <w:sdt>
                <w:sdtPr>
                  <w:alias w:val="Pavadinimas"/>
                  <w:tag w:val="title_6559604c7733468c8fa574e2b22790fe"/>
                  <w:lock w:val="sdtLocked"/>
                  <w:richText/>
                </w:sdtPr>
                <w:sdtContent>
                  <w:r>
                    <w:rPr>
                      <w:b/>
                      <w:bCs/>
                      <w:szCs w:val="24"/>
                    </w:rPr>
                    <w:t>Privatizavimo fondo lėšų sąmatos patvirtinimas</w:t>
                  </w:r>
                </w:sdtContent>
              </w:sdt>
            </w:p>
            <w:sdt>
              <w:sdtPr>
                <w:alias w:val="16 str. 1 d."/>
                <w:tag w:val="part_a3217b6fe0314d68b2950202e1286b9d"/>
                <w:lock w:val="sdtLocked"/>
                <w:richText/>
              </w:sdtPr>
              <w:sdtContent>
                <w:p>
                  <w:pPr>
                    <w:spacing w:line="360" w:lineRule="auto"/>
                    <w:ind w:firstLine="720"/>
                    <w:jc w:val="both"/>
                    <w:rPr>
                      <w:szCs w:val="24"/>
                      <w:lang w:eastAsia="lt-LT"/>
                    </w:rPr>
                  </w:pPr>
                  <w:r>
                    <w:rPr>
                      <w:szCs w:val="24"/>
                      <w:lang w:eastAsia="lt-LT"/>
                    </w:rPr>
                    <w:t>Šiuo įstatymu patvirtinama 2015 metų Privatizavimo fondo lėšų sąmata (9 priedas).</w:t>
                  </w:r>
                </w:p>
                <w:p>
                  <w:pPr>
                    <w:spacing w:line="360" w:lineRule="auto"/>
                    <w:ind w:firstLine="720"/>
                    <w:jc w:val="both"/>
                    <w:rPr>
                      <w:szCs w:val="24"/>
                      <w:lang w:eastAsia="lt-LT"/>
                    </w:rPr>
                  </w:pPr>
                </w:p>
              </w:sdtContent>
            </w:sdt>
          </w:sdtContent>
        </w:sdt>
        <w:sdt>
          <w:sdtPr>
            <w:alias w:val="17 str."/>
            <w:tag w:val="part_9a00bac8719e4e12b97fb89405ea6efe"/>
            <w:lock w:val="sdtLocked"/>
            <w:richText/>
          </w:sdtPr>
          <w:sdtContent>
            <w:p>
              <w:pPr>
                <w:spacing w:line="360" w:lineRule="auto"/>
                <w:ind w:firstLine="720"/>
                <w:jc w:val="both"/>
                <w:rPr>
                  <w:b/>
                  <w:bCs/>
                  <w:szCs w:val="24"/>
                </w:rPr>
              </w:pPr>
              <w:sdt>
                <w:sdtPr>
                  <w:alias w:val="Numeris"/>
                  <w:tag w:val="nr_9a00bac8719e4e12b97fb89405ea6efe"/>
                  <w:lock w:val="sdtLocked"/>
                  <w:richText/>
                </w:sdtPr>
                <w:sdtContent>
                  <w:r>
                    <w:rPr>
                      <w:b/>
                      <w:bCs/>
                      <w:szCs w:val="24"/>
                    </w:rPr>
                    <w:t>17</w:t>
                  </w:r>
                </w:sdtContent>
              </w:sdt>
              <w:r>
                <w:rPr>
                  <w:b/>
                  <w:bCs/>
                  <w:szCs w:val="24"/>
                </w:rPr>
                <w:t xml:space="preserve"> straipsnis. </w:t>
              </w:r>
              <w:sdt>
                <w:sdtPr>
                  <w:alias w:val="Pavadinimas"/>
                  <w:tag w:val="title_9a00bac8719e4e12b97fb89405ea6efe"/>
                  <w:lock w:val="sdtLocked"/>
                  <w:richText/>
                </w:sdtPr>
                <w:sdtContent>
                  <w:r>
                    <w:rPr>
                      <w:b/>
                      <w:bCs/>
                      <w:szCs w:val="24"/>
                    </w:rPr>
                    <w:t>Rezervinio (stabilizavimo) fondo lėšų sąmatos patvirtinimas</w:t>
                  </w:r>
                </w:sdtContent>
              </w:sdt>
            </w:p>
            <w:sdt>
              <w:sdtPr>
                <w:alias w:val="17 str. 1 d."/>
                <w:tag w:val="part_8bd9a9b54b86428cb893b3616b02d56a"/>
                <w:lock w:val="sdtLocked"/>
                <w:richText/>
              </w:sdtPr>
              <w:sdtContent>
                <w:p>
                  <w:pPr>
                    <w:spacing w:line="360" w:lineRule="auto"/>
                    <w:ind w:firstLine="720"/>
                    <w:jc w:val="both"/>
                    <w:rPr>
                      <w:szCs w:val="24"/>
                      <w:lang w:eastAsia="lt-LT"/>
                    </w:rPr>
                  </w:pPr>
                  <w:r>
                    <w:rPr>
                      <w:szCs w:val="24"/>
                      <w:lang w:eastAsia="lt-LT"/>
                    </w:rPr>
                    <w:t>Šiuo įstatymu patvirtinama 2015 metų Rezervinio (stabilizavimo) fondo lėšų sąmata (10 priedas).</w:t>
                  </w:r>
                </w:p>
                <w:p>
                  <w:pPr>
                    <w:spacing w:line="360" w:lineRule="auto"/>
                    <w:ind w:firstLine="720"/>
                    <w:jc w:val="both"/>
                    <w:rPr>
                      <w:szCs w:val="24"/>
                      <w:lang w:eastAsia="lt-LT"/>
                    </w:rPr>
                  </w:pPr>
                </w:p>
              </w:sdtContent>
            </w:sdt>
          </w:sdtContent>
        </w:sdt>
        <w:sdt>
          <w:sdtPr>
            <w:alias w:val="18 str."/>
            <w:tag w:val="part_af0ef6abcb6144c88b415b92a27c190d"/>
            <w:lock w:val="sdtLocked"/>
            <w:richText/>
          </w:sdtPr>
          <w:sdtContent>
            <w:p>
              <w:pPr>
                <w:spacing w:line="360" w:lineRule="auto"/>
                <w:ind w:left="2410" w:hanging="1690"/>
                <w:jc w:val="both"/>
                <w:rPr>
                  <w:b/>
                  <w:bCs/>
                  <w:szCs w:val="24"/>
                </w:rPr>
              </w:pPr>
              <w:sdt>
                <w:sdtPr>
                  <w:alias w:val="Numeris"/>
                  <w:tag w:val="nr_af0ef6abcb6144c88b415b92a27c190d"/>
                  <w:lock w:val="sdtLocked"/>
                  <w:richText/>
                </w:sdtPr>
                <w:sdtContent>
                  <w:r>
                    <w:rPr>
                      <w:b/>
                      <w:bCs/>
                      <w:szCs w:val="24"/>
                    </w:rPr>
                    <w:t>18</w:t>
                  </w:r>
                </w:sdtContent>
              </w:sdt>
              <w:r>
                <w:rPr>
                  <w:b/>
                  <w:bCs/>
                  <w:szCs w:val="24"/>
                </w:rPr>
                <w:t xml:space="preserve"> straipsnis. </w:t>
              </w:r>
              <w:sdt>
                <w:sdtPr>
                  <w:alias w:val="Pavadinimas"/>
                  <w:tag w:val="title_af0ef6abcb6144c88b415b92a27c190d"/>
                  <w:lock w:val="sdtLocked"/>
                  <w:richText/>
                </w:sdtPr>
                <w:sdtContent>
                  <w:r>
                    <w:rPr>
                      <w:b/>
                      <w:bCs/>
                      <w:szCs w:val="24"/>
                    </w:rPr>
                    <w:t>Valstybės įmonės Ignalinos atominės elektrinės eksploatavimo nutraukimo fondo lėšų sąmatos patvirtinimas</w:t>
                  </w:r>
                </w:sdtContent>
              </w:sdt>
            </w:p>
            <w:sdt>
              <w:sdtPr>
                <w:alias w:val="18 str. 1 d."/>
                <w:tag w:val="part_f81fc166eccd466aafc4c40a7d1c4c3e"/>
                <w:lock w:val="sdtLocked"/>
                <w:richText/>
              </w:sdtPr>
              <w:sdtContent>
                <w:p>
                  <w:pPr>
                    <w:spacing w:line="360" w:lineRule="auto"/>
                    <w:ind w:firstLine="720"/>
                    <w:jc w:val="both"/>
                    <w:rPr>
                      <w:szCs w:val="24"/>
                      <w:lang w:eastAsia="lt-LT"/>
                    </w:rPr>
                  </w:pPr>
                  <w:r>
                    <w:rPr>
                      <w:szCs w:val="24"/>
                      <w:lang w:eastAsia="lt-LT"/>
                    </w:rPr>
                    <w:t>Šiuo įstatymu patvirtinama 2015 metų Valstybės įmonės Ignalinos atominės elektrinės eksploatavimo nutraukimo fondo lėšų sąmata (11 priedas).</w:t>
                  </w:r>
                </w:p>
                <w:p>
                  <w:pPr>
                    <w:spacing w:line="360" w:lineRule="auto"/>
                    <w:ind w:firstLine="720"/>
                    <w:jc w:val="both"/>
                    <w:rPr>
                      <w:szCs w:val="24"/>
                      <w:lang w:eastAsia="lt-LT"/>
                    </w:rPr>
                  </w:pPr>
                </w:p>
              </w:sdtContent>
            </w:sdt>
          </w:sdtContent>
        </w:sdt>
        <w:sdt>
          <w:sdtPr>
            <w:alias w:val="19 str."/>
            <w:tag w:val="part_c8527fc4890f4734a6eb2f4f42d44057"/>
            <w:lock w:val="sdtLocked"/>
            <w:richText/>
          </w:sdtPr>
          <w:sdtContent>
            <w:p>
              <w:pPr>
                <w:spacing w:line="360" w:lineRule="auto"/>
                <w:ind w:firstLine="720"/>
                <w:jc w:val="both"/>
                <w:rPr>
                  <w:b/>
                  <w:bCs/>
                  <w:szCs w:val="24"/>
                </w:rPr>
              </w:pPr>
              <w:sdt>
                <w:sdtPr>
                  <w:alias w:val="Numeris"/>
                  <w:tag w:val="nr_c8527fc4890f4734a6eb2f4f42d44057"/>
                  <w:lock w:val="sdtLocked"/>
                  <w:richText/>
                </w:sdtPr>
                <w:sdtContent>
                  <w:r>
                    <w:rPr>
                      <w:b/>
                      <w:bCs/>
                      <w:szCs w:val="24"/>
                    </w:rPr>
                    <w:t>19</w:t>
                  </w:r>
                </w:sdtContent>
              </w:sdt>
              <w:r>
                <w:rPr>
                  <w:b/>
                  <w:bCs/>
                  <w:szCs w:val="24"/>
                </w:rPr>
                <w:t xml:space="preserve"> straipsnis. </w:t>
              </w:r>
              <w:sdt>
                <w:sdtPr>
                  <w:alias w:val="Pavadinimas"/>
                  <w:tag w:val="title_c8527fc4890f4734a6eb2f4f42d44057"/>
                  <w:lock w:val="sdtLocked"/>
                  <w:richText/>
                </w:sdtPr>
                <w:sdtContent>
                  <w:r>
                    <w:rPr>
                      <w:b/>
                      <w:bCs/>
                      <w:szCs w:val="24"/>
                    </w:rPr>
                    <w:t>Garantinio fondo lėšų sąmatos patvirtinimas</w:t>
                  </w:r>
                </w:sdtContent>
              </w:sdt>
            </w:p>
            <w:sdt>
              <w:sdtPr>
                <w:alias w:val="19 str. 1 d."/>
                <w:tag w:val="part_c1fb10e7e4014d71bbc682c445f48dd7"/>
                <w:lock w:val="sdtLocked"/>
                <w:richText/>
              </w:sdtPr>
              <w:sdtContent>
                <w:p>
                  <w:pPr>
                    <w:spacing w:line="360" w:lineRule="auto"/>
                    <w:ind w:firstLine="720"/>
                    <w:jc w:val="both"/>
                    <w:rPr>
                      <w:szCs w:val="24"/>
                      <w:lang w:eastAsia="lt-LT"/>
                    </w:rPr>
                  </w:pPr>
                  <w:r>
                    <w:rPr>
                      <w:szCs w:val="24"/>
                      <w:lang w:eastAsia="lt-LT"/>
                    </w:rPr>
                    <w:t>Šiuo įstatymu patvirtinama 2015 metų Garantinio fondo lėšų sąmata (12 priedas).</w:t>
                  </w:r>
                </w:p>
                <w:p>
                  <w:pPr>
                    <w:spacing w:line="360" w:lineRule="auto"/>
                    <w:ind w:firstLine="720"/>
                    <w:jc w:val="both"/>
                    <w:rPr>
                      <w:szCs w:val="24"/>
                      <w:lang w:eastAsia="lt-LT"/>
                    </w:rPr>
                  </w:pPr>
                </w:p>
              </w:sdtContent>
            </w:sdt>
          </w:sdtContent>
        </w:sdt>
        <w:sdt>
          <w:sdtPr>
            <w:alias w:val="20 str."/>
            <w:tag w:val="part_310dd2415cb444fc920dbe8bc771015b"/>
            <w:lock w:val="sdtLocked"/>
            <w:richText/>
          </w:sdtPr>
          <w:sdtContent>
            <w:p>
              <w:pPr>
                <w:spacing w:line="360" w:lineRule="auto"/>
                <w:ind w:firstLine="720"/>
                <w:jc w:val="both"/>
                <w:rPr>
                  <w:b/>
                  <w:bCs/>
                  <w:szCs w:val="24"/>
                </w:rPr>
              </w:pPr>
              <w:sdt>
                <w:sdtPr>
                  <w:alias w:val="Numeris"/>
                  <w:tag w:val="nr_310dd2415cb444fc920dbe8bc771015b"/>
                  <w:lock w:val="sdtLocked"/>
                  <w:richText/>
                </w:sdtPr>
                <w:sdtContent>
                  <w:r>
                    <w:rPr>
                      <w:b/>
                      <w:bCs/>
                      <w:szCs w:val="24"/>
                    </w:rPr>
                    <w:t>20</w:t>
                  </w:r>
                </w:sdtContent>
              </w:sdt>
              <w:r>
                <w:rPr>
                  <w:b/>
                  <w:bCs/>
                  <w:szCs w:val="24"/>
                </w:rPr>
                <w:t xml:space="preserve"> straipsnis. </w:t>
              </w:r>
              <w:sdt>
                <w:sdtPr>
                  <w:alias w:val="Pavadinimas"/>
                  <w:tag w:val="title_310dd2415cb444fc920dbe8bc771015b"/>
                  <w:lock w:val="sdtLocked"/>
                  <w:richText/>
                </w:sdtPr>
                <w:sdtContent>
                  <w:r>
                    <w:rPr>
                      <w:b/>
                      <w:bCs/>
                      <w:szCs w:val="24"/>
                    </w:rPr>
                    <w:t>Valdžios sektoriaus balanso rodiklio kasmetinio pagerėjimo užduotis</w:t>
                  </w:r>
                </w:sdtContent>
              </w:sdt>
            </w:p>
            <w:sdt>
              <w:sdtPr>
                <w:alias w:val="20 str. 1 d."/>
                <w:tag w:val="part_e55c513aeff94da8b89638d159035494"/>
                <w:lock w:val="sdtLocked"/>
                <w:richText/>
              </w:sdtPr>
              <w:sdtContent>
                <w:p>
                  <w:pPr>
                    <w:spacing w:line="360" w:lineRule="auto"/>
                    <w:ind w:firstLine="720"/>
                    <w:jc w:val="both"/>
                    <w:rPr>
                      <w:szCs w:val="24"/>
                      <w:lang w:eastAsia="lt-LT"/>
                    </w:rPr>
                  </w:pPr>
                  <w:r>
                    <w:rPr>
                      <w:szCs w:val="24"/>
                      <w:lang w:eastAsia="lt-LT"/>
                    </w:rPr>
                    <w:t xml:space="preserve">Šiuo įstatymu nustatomas 2015 metų valdžios sektoriaus balanso rodiklis, kuris, palyginti su numatomu 2014 metų valdžios sektoriaus balanso rodikliu, pagerėja bent 1 procentiniu punktu bendrojo vidaus produkto (BVP) (vertinant rodiklio pagerėjimą, neįskaičiuojami valstybės įmonės „Indėlių ir investicijų draudimas“ veiklos finansiniai rezultatai) arba valdžios sektoriaus deficitas yra ne didesnis kaip 1,2 procento BVP. Nustatytas 2015 metų valdžios sektoriaus balanso rodiklis užtikrina struktūrinio valdžios sektoriaus balanso rodiklio pagerinimą 0,5 procentinio punkto BVP. Valdžios sektoriaus struktūrinio balanso rodiklio pagerėjimas yra vertinamas pagal 1997 m. liepos 7 d. Tarybos reglamento (EB) Nr. 1466/97 dėl biudžeto būklės priežiūros stiprinimo ir ekonominės politikos priežiūros bei koordinavimo (OL </w:t>
                  </w:r>
                  <w:r>
                    <w:rPr>
                      <w:i/>
                      <w:szCs w:val="24"/>
                      <w:lang w:eastAsia="lt-LT"/>
                    </w:rPr>
                    <w:t>2004 m.</w:t>
                  </w:r>
                  <w:r>
                    <w:rPr>
                      <w:szCs w:val="24"/>
                      <w:lang w:eastAsia="lt-LT"/>
                    </w:rPr>
                    <w:t xml:space="preserve"> </w:t>
                  </w:r>
                  <w:r>
                    <w:rPr>
                      <w:i/>
                      <w:szCs w:val="24"/>
                      <w:lang w:eastAsia="lt-LT"/>
                    </w:rPr>
                    <w:t>specialusis leidimas</w:t>
                  </w:r>
                  <w:r>
                    <w:rPr>
                      <w:szCs w:val="24"/>
                      <w:lang w:eastAsia="lt-LT"/>
                    </w:rPr>
                    <w:t>, 10 skyrius, 1 tomas, p. 84) su paskutiniais pakeitimais, padarytais 2011 m. lapkričio 16 d. Europos Parlamento ir Tarybos reglamentu (ES) Nr. 1175/2011 (OL 2011 L 306, p. 12), nuostatas.</w:t>
                  </w:r>
                </w:p>
                <w:p>
                  <w:pPr>
                    <w:spacing w:line="360" w:lineRule="auto"/>
                    <w:ind w:firstLine="720"/>
                    <w:jc w:val="both"/>
                    <w:rPr>
                      <w:szCs w:val="24"/>
                      <w:lang w:eastAsia="lt-LT"/>
                    </w:rPr>
                  </w:pPr>
                </w:p>
              </w:sdtContent>
            </w:sdt>
          </w:sdtContent>
        </w:sdt>
        <w:sdt>
          <w:sdtPr>
            <w:alias w:val="21 str."/>
            <w:tag w:val="part_b2f60f0e9b3042f4830496ed25a7927c"/>
            <w:lock w:val="sdtLocked"/>
            <w:richText/>
          </w:sdtPr>
          <w:sdtContent>
            <w:p>
              <w:pPr>
                <w:spacing w:line="360" w:lineRule="auto"/>
                <w:ind w:firstLine="720"/>
                <w:jc w:val="both"/>
                <w:rPr>
                  <w:b/>
                  <w:bCs/>
                  <w:szCs w:val="24"/>
                </w:rPr>
              </w:pPr>
              <w:sdt>
                <w:sdtPr>
                  <w:alias w:val="Numeris"/>
                  <w:tag w:val="nr_b2f60f0e9b3042f4830496ed25a7927c"/>
                  <w:lock w:val="sdtLocked"/>
                  <w:richText/>
                </w:sdtPr>
                <w:sdtContent>
                  <w:r>
                    <w:rPr>
                      <w:b/>
                      <w:bCs/>
                      <w:szCs w:val="24"/>
                    </w:rPr>
                    <w:t>21</w:t>
                  </w:r>
                </w:sdtContent>
              </w:sdt>
              <w:r>
                <w:rPr>
                  <w:b/>
                  <w:bCs/>
                  <w:szCs w:val="24"/>
                </w:rPr>
                <w:t xml:space="preserve"> straipsnis. </w:t>
              </w:r>
              <w:sdt>
                <w:sdtPr>
                  <w:alias w:val="Pavadinimas"/>
                  <w:tag w:val="title_b2f60f0e9b3042f4830496ed25a7927c"/>
                  <w:lock w:val="sdtLocked"/>
                  <w:richText/>
                </w:sdtPr>
                <w:sdtContent>
                  <w:r>
                    <w:rPr>
                      <w:b/>
                      <w:bCs/>
                      <w:szCs w:val="24"/>
                    </w:rPr>
                    <w:t>Informacijos apie savivaldybių prisiimamus įsipareigojimus teikimas</w:t>
                  </w:r>
                </w:sdtContent>
              </w:sdt>
            </w:p>
            <w:sdt>
              <w:sdtPr>
                <w:alias w:val="21 str. 1 d."/>
                <w:tag w:val="part_ba3a0b8c8deb4493bfce74a9d9c23193"/>
                <w:lock w:val="sdtLocked"/>
                <w:richText/>
              </w:sdtPr>
              <w:sdtContent>
                <w:p>
                  <w:pPr>
                    <w:spacing w:line="360" w:lineRule="auto"/>
                    <w:ind w:firstLine="720"/>
                    <w:jc w:val="both"/>
                    <w:rPr>
                      <w:strike/>
                      <w:szCs w:val="24"/>
                      <w:lang w:eastAsia="lt-LT"/>
                    </w:rPr>
                  </w:pPr>
                  <w:sdt>
                    <w:sdtPr>
                      <w:alias w:val="Numeris"/>
                      <w:tag w:val="nr_ba3a0b8c8deb4493bfce74a9d9c23193"/>
                      <w:lock w:val="sdtLocked"/>
                      <w:richText/>
                    </w:sdtPr>
                    <w:sdtContent>
                      <w:r>
                        <w:rPr>
                          <w:szCs w:val="24"/>
                          <w:lang w:eastAsia="lt-LT"/>
                        </w:rPr>
                        <w:t>1</w:t>
                      </w:r>
                    </w:sdtContent>
                  </w:sdt>
                  <w:r>
                    <w:rPr>
                      <w:szCs w:val="24"/>
                      <w:lang w:eastAsia="lt-LT"/>
                    </w:rPr>
                    <w:t>. Visi naujai prisiimami savivaldybės įsipareigojimai pagal paskolų sutartis, finansinės nuomos (lizingo) sutartis ir kitus įsipareigojamuosius skolos dokumentus turi būti skelbiami savivaldybės interneto svetainėje, nurodant panaudojimo paskirtį.</w:t>
                  </w:r>
                </w:p>
              </w:sdtContent>
            </w:sdt>
            <w:sdt>
              <w:sdtPr>
                <w:alias w:val="21 str. 2 d."/>
                <w:tag w:val="part_417fabef6943455aab9e839dbbe1e62c"/>
                <w:lock w:val="sdtLocked"/>
                <w:richText/>
              </w:sdtPr>
              <w:sdtContent>
                <w:p>
                  <w:pPr>
                    <w:spacing w:line="360" w:lineRule="auto"/>
                    <w:ind w:firstLine="720"/>
                    <w:jc w:val="both"/>
                    <w:rPr>
                      <w:strike/>
                      <w:szCs w:val="24"/>
                      <w:lang w:eastAsia="lt-LT"/>
                    </w:rPr>
                  </w:pPr>
                  <w:sdt>
                    <w:sdtPr>
                      <w:alias w:val="Numeris"/>
                      <w:tag w:val="nr_417fabef6943455aab9e839dbbe1e62c"/>
                      <w:lock w:val="sdtLocked"/>
                      <w:richText/>
                    </w:sdtPr>
                    <w:sdtContent>
                      <w:r>
                        <w:rPr>
                          <w:szCs w:val="24"/>
                          <w:lang w:eastAsia="lt-LT"/>
                        </w:rPr>
                        <w:t>2</w:t>
                      </w:r>
                    </w:sdtContent>
                  </w:sdt>
                  <w:r>
                    <w:rPr>
                      <w:szCs w:val="24"/>
                      <w:lang w:eastAsia="lt-LT"/>
                    </w:rPr>
                    <w:t>. Savivaldybės, kurių prognozuojamos pajamos 2015 metais (pagal 7 priedą) sudaro 0,05 procento BVP ir daugiau, 2015 metais per 30 darbo dienų metų ketvirčiui pasibaigus Vyriausybės nustatyta tvarka teikia Finansų ministerijai, vykdančiai fiskalinių užduočių įgyvendinimo stebėseną, prognozinę savivaldybės biudžeto vykdymo informaciją ketvirčiais, taip pat prognozinę įsiskolinimų už suteiktas paslaugas, atliktus darbus ir įsigytas prekes pokyčio informaciją ir kitą Vyriausybės nustatytą ir valdžios sektoriaus balanso rodiklio prognozavimui aktualią informaciją.</w:t>
                  </w:r>
                </w:p>
              </w:sdtContent>
            </w:sdt>
            <w:sdt>
              <w:sdtPr>
                <w:alias w:val="21 str. 3 d."/>
                <w:tag w:val="part_1a727ac354ef4da881449319aa7ca7a7"/>
                <w:lock w:val="sdtLocked"/>
                <w:richText/>
              </w:sdtPr>
              <w:sdtContent>
                <w:p>
                  <w:pPr>
                    <w:spacing w:line="360" w:lineRule="auto"/>
                    <w:ind w:firstLine="720"/>
                    <w:jc w:val="both"/>
                    <w:rPr>
                      <w:strike/>
                      <w:szCs w:val="24"/>
                      <w:lang w:eastAsia="lt-LT"/>
                    </w:rPr>
                  </w:pPr>
                  <w:sdt>
                    <w:sdtPr>
                      <w:alias w:val="Numeris"/>
                      <w:tag w:val="nr_1a727ac354ef4da881449319aa7ca7a7"/>
                      <w:lock w:val="sdtLocked"/>
                      <w:richText/>
                    </w:sdtPr>
                    <w:sdtContent>
                      <w:r>
                        <w:rPr>
                          <w:szCs w:val="24"/>
                          <w:lang w:eastAsia="lt-LT"/>
                        </w:rPr>
                        <w:t>3</w:t>
                      </w:r>
                    </w:sdtContent>
                  </w:sdt>
                  <w:r>
                    <w:rPr>
                      <w:szCs w:val="24"/>
                      <w:lang w:eastAsia="lt-LT"/>
                    </w:rPr>
                    <w:t>. Vyriausybė turi teisę atidėti valstybės biudžeto dotacijų pervedimus savivaldybėms, kurios per nustatytą terminą nepateikia šio straipsnio 2 dalyje nustatytos informacijos.</w:t>
                  </w:r>
                </w:p>
                <w:p>
                  <w:pPr>
                    <w:spacing w:line="360" w:lineRule="auto"/>
                    <w:ind w:firstLine="720"/>
                    <w:jc w:val="both"/>
                    <w:rPr>
                      <w:szCs w:val="24"/>
                    </w:rPr>
                  </w:pPr>
                </w:p>
                <w:p>
                  <w:pPr>
                    <w:spacing w:line="360" w:lineRule="auto"/>
                    <w:ind w:firstLine="720"/>
                    <w:jc w:val="both"/>
                    <w:rPr>
                      <w:szCs w:val="24"/>
                    </w:rPr>
                    <w:sectPr>
                      <w:type w:val="continuous"/>
                      <w:pgSz w:w="11907" w:h="16840" w:code="9"/>
                      <w:pgMar w:top="1134" w:right="851" w:bottom="1134" w:left="1701" w:header="706" w:footer="706" w:gutter="0"/>
                      <w:cols w:space="1296"/>
                      <w:formProt w:val="0"/>
                      <w:titlePg/>
                    </w:sectPr>
                  </w:pPr>
                </w:p>
                <w:p>
                  <w:pPr>
                    <w:tabs>
                      <w:tab w:val="center" w:pos="4153"/>
                      <w:tab w:val="right" w:pos="8306"/>
                    </w:tabs>
                    <w:rPr>
                      <w:rFonts w:ascii="TimesLT" w:hAnsi="TimesLT"/>
                      <w:lang w:val="en-US"/>
                    </w:rPr>
                  </w:pPr>
                </w:p>
              </w:sdtContent>
            </w:sdt>
          </w:sdtContent>
        </w:sdt>
        <w:sdt>
          <w:sdtPr>
            <w:alias w:val="signatura"/>
            <w:tag w:val="part_bcea8cbbc30e40c49308cd5e7c9cbbd5"/>
            <w:lock w:val="sdtLocked"/>
            <w:richText/>
          </w:sdtPr>
          <w:sdtContent>
            <w:p>
              <w:pPr>
                <w:spacing w:line="360" w:lineRule="auto"/>
                <w:ind w:firstLine="720"/>
                <w:jc w:val="both"/>
                <w:rPr>
                  <w:i/>
                  <w:szCs w:val="24"/>
                </w:rPr>
              </w:pPr>
              <w:r>
                <w:rPr>
                  <w:i/>
                  <w:szCs w:val="24"/>
                </w:rPr>
                <w:t>Skelbiu šį Lietuvos Respublikos Seimo priimtą įstatymą.</w:t>
              </w:r>
            </w:p>
            <w:p>
              <w:pPr>
                <w:spacing w:line="360" w:lineRule="auto"/>
                <w:rPr>
                  <w:i/>
                  <w:szCs w:val="24"/>
                </w:rPr>
              </w:pPr>
            </w:p>
            <w:p>
              <w:pPr>
                <w:spacing w:line="360" w:lineRule="auto"/>
                <w:rPr>
                  <w:i/>
                  <w:szCs w:val="24"/>
                </w:rPr>
              </w:pPr>
            </w:p>
            <w:p>
              <w:pPr>
                <w:spacing w:line="360" w:lineRule="auto"/>
                <w:rPr>
                  <w:szCs w:val="24"/>
                </w:rPr>
              </w:pPr>
            </w:p>
            <w:p>
              <w:pPr>
                <w:tabs>
                  <w:tab w:val="right" w:pos="9356"/>
                </w:tabs>
                <w:rPr>
                  <w:szCs w:val="24"/>
                </w:rPr>
              </w:pPr>
              <w:r>
                <w:rPr>
                  <w:szCs w:val="24"/>
                </w:rPr>
                <w:t>Respublikos Prezidentė</w:t>
              </w:r>
              <w:r>
                <w:rPr>
                  <w:caps/>
                  <w:szCs w:val="24"/>
                </w:rPr>
                <w:tab/>
              </w:r>
              <w:r>
                <w:rPr>
                  <w:szCs w:val="24"/>
                </w:rPr>
                <w:t>Dalia Grybauskaitė</w:t>
              </w:r>
            </w:p>
            <w:p>
              <w:pPr>
                <w:rPr>
                  <w:szCs w:val="24"/>
                </w:rPr>
              </w:pPr>
            </w:p>
            <w:p>
              <w:pPr>
                <w:rPr>
                  <w:szCs w:val="24"/>
                </w:rPr>
                <w:sectPr>
                  <w:type w:val="continuous"/>
                  <w:pgSz w:w="11907" w:h="16840" w:code="9"/>
                  <w:pgMar w:top="1134" w:right="851" w:bottom="1134" w:left="1701" w:header="706" w:footer="706" w:gutter="0"/>
                  <w:cols w:space="1296"/>
                  <w:titlePg/>
                  <w:docGrid w:linePitch="326"/>
                </w:sectPr>
              </w:pPr>
            </w:p>
            <w:p>
              <w:pPr>
                <w:tabs>
                  <w:tab w:val="center" w:pos="4153"/>
                  <w:tab w:val="right" w:pos="8306"/>
                </w:tabs>
                <w:jc w:val="center"/>
                <w:rPr>
                  <w:rFonts w:ascii="TimesLT" w:hAnsi="TimesLT"/>
                  <w:lang w:val="en-US"/>
                </w:rPr>
              </w:pPr>
            </w:p>
            <w:p>
              <w:pPr>
                <w:tabs>
                  <w:tab w:val="center" w:pos="4819"/>
                  <w:tab w:val="right" w:pos="9638"/>
                </w:tabs>
                <w:ind w:firstLine="720"/>
                <w:jc w:val="both"/>
                <w:rPr>
                  <w:rFonts w:ascii="TimesLT" w:hAnsi="TimesLT"/>
                  <w:sz w:val="20"/>
                  <w:szCs w:val="24"/>
                  <w:lang w:val="en-US" w:eastAsia="lt-LT"/>
                </w:rPr>
              </w:pPr>
            </w:p>
          </w:sdtContent>
        </w:sdt>
      </w:sdtContent>
    </w:sdt>
    <w:sdt>
      <w:sdtPr>
        <w:alias w:val="1 pr."/>
        <w:tag w:val="part_86dcc3183d5f42fe8fa74b5b35965bdc"/>
        <w:lock w:val="sdtLocked"/>
        <w:richText/>
      </w:sdtPr>
      <w:sdtContent>
        <w:p>
          <w:pPr>
            <w:ind w:firstLine="5670"/>
            <w:jc w:val="both"/>
            <w:rPr>
              <w:szCs w:val="24"/>
              <w:lang w:eastAsia="lt-LT"/>
            </w:rPr>
          </w:pPr>
          <w:r>
            <w:rPr>
              <w:szCs w:val="24"/>
              <w:lang w:eastAsia="lt-LT"/>
            </w:rPr>
            <w:t>Lietuvos Respublikos</w:t>
          </w:r>
        </w:p>
        <w:p>
          <w:pPr>
            <w:ind w:firstLine="5670"/>
            <w:jc w:val="both"/>
            <w:rPr>
              <w:szCs w:val="24"/>
              <w:lang w:eastAsia="lt-LT"/>
            </w:rPr>
          </w:pPr>
          <w:r>
            <w:rPr>
              <w:szCs w:val="24"/>
              <w:lang w:eastAsia="lt-LT"/>
            </w:rPr>
            <w:t>2015 metų valstybės biudžeto ir</w:t>
          </w:r>
        </w:p>
        <w:p>
          <w:pPr>
            <w:ind w:firstLine="5670"/>
            <w:jc w:val="both"/>
            <w:rPr>
              <w:szCs w:val="24"/>
              <w:lang w:eastAsia="lt-LT"/>
            </w:rPr>
          </w:pPr>
          <w:r>
            <w:rPr>
              <w:szCs w:val="24"/>
              <w:lang w:eastAsia="lt-LT"/>
            </w:rPr>
            <w:t>savivaldybių biudžetų finansinių</w:t>
          </w:r>
        </w:p>
        <w:p>
          <w:pPr>
            <w:ind w:firstLine="5670"/>
            <w:jc w:val="both"/>
            <w:rPr>
              <w:szCs w:val="24"/>
              <w:lang w:eastAsia="lt-LT"/>
            </w:rPr>
          </w:pPr>
          <w:r>
            <w:rPr>
              <w:szCs w:val="24"/>
              <w:lang w:eastAsia="lt-LT"/>
            </w:rPr>
            <w:t>rodiklių patvirtinimo įstatymo</w:t>
          </w:r>
        </w:p>
        <w:p>
          <w:pPr>
            <w:ind w:firstLine="5670"/>
            <w:jc w:val="both"/>
            <w:rPr>
              <w:szCs w:val="24"/>
              <w:lang w:eastAsia="lt-LT"/>
            </w:rPr>
          </w:pPr>
          <w:sdt>
            <w:sdtPr>
              <w:alias w:val="Numeris"/>
              <w:tag w:val="nr_86dcc3183d5f42fe8fa74b5b35965bdc"/>
              <w:lock w:val="sdtLocked"/>
              <w:richText/>
            </w:sdtPr>
            <w:sdtContent>
              <w:r>
                <w:rPr>
                  <w:szCs w:val="24"/>
                  <w:lang w:eastAsia="lt-LT"/>
                </w:rPr>
                <w:t>1</w:t>
              </w:r>
            </w:sdtContent>
          </w:sdt>
          <w:r>
            <w:rPr>
              <w:szCs w:val="24"/>
              <w:lang w:eastAsia="lt-LT"/>
            </w:rPr>
            <w:t xml:space="preserve"> priedas</w:t>
          </w:r>
        </w:p>
        <w:p>
          <w:pPr>
            <w:jc w:val="center"/>
            <w:rPr>
              <w:bCs/>
              <w:caps/>
              <w:szCs w:val="24"/>
              <w:lang w:eastAsia="lt-LT"/>
            </w:rPr>
          </w:pPr>
        </w:p>
        <w:sdt>
          <w:sdtPr>
            <w:alias w:val="Pavadinimas"/>
            <w:tag w:val="title_86dcc3183d5f42fe8fa74b5b35965bdc"/>
            <w:lock w:val="sdtLocked"/>
            <w:richText/>
          </w:sdtPr>
          <w:sdtContent>
            <w:p>
              <w:pPr>
                <w:spacing w:line="360" w:lineRule="auto"/>
                <w:jc w:val="center"/>
                <w:rPr>
                  <w:b/>
                  <w:bCs/>
                  <w:caps/>
                  <w:szCs w:val="24"/>
                  <w:lang w:eastAsia="lt-LT"/>
                </w:rPr>
              </w:pPr>
              <w:r>
                <w:rPr>
                  <w:b/>
                  <w:bCs/>
                  <w:caps/>
                  <w:szCs w:val="24"/>
                  <w:lang w:eastAsia="lt-LT"/>
                </w:rPr>
                <w:t>Lietuvos respublikos</w:t>
              </w:r>
            </w:p>
            <w:p>
              <w:pPr>
                <w:spacing w:line="360" w:lineRule="auto"/>
                <w:jc w:val="center"/>
                <w:rPr>
                  <w:b/>
                  <w:bCs/>
                  <w:caps/>
                  <w:szCs w:val="24"/>
                  <w:lang w:eastAsia="lt-LT"/>
                </w:rPr>
              </w:pPr>
              <w:r>
                <w:rPr>
                  <w:b/>
                  <w:bCs/>
                  <w:caps/>
                  <w:szCs w:val="24"/>
                  <w:lang w:eastAsia="lt-LT"/>
                </w:rPr>
                <w:t>2015 metų valstybės biudžetas</w:t>
              </w:r>
            </w:p>
          </w:sdtContent>
        </w:sdt>
        <w:tbl>
          <w:tblPr>
            <w:tblW w:w="8857" w:type="dxa"/>
            <w:jc w:val="center"/>
            <w:tblCellMar>
              <w:left w:w="28" w:type="dxa"/>
              <w:right w:w="28" w:type="dxa"/>
            </w:tblCellMar>
            <w:tblLook w:val="04A0" w:firstRow="1" w:lastRow="0" w:firstColumn="1" w:lastColumn="0" w:noHBand="0" w:noVBand="1"/>
          </w:tblPr>
          <w:tblGrid>
            <w:gridCol w:w="6697"/>
            <w:gridCol w:w="2160"/>
          </w:tblGrid>
          <w:tr>
            <w:trPr>
              <w:trHeight w:val="315"/>
              <w:tblHeader/>
              <w:jc w:val="center"/>
            </w:trPr>
            <w:tc>
              <w:tcPr>
                <w:tcW w:w="6697" w:type="dxa"/>
                <w:tcBorders>
                  <w:top w:val="nil"/>
                  <w:left w:val="nil"/>
                  <w:bottom w:val="nil"/>
                  <w:right w:val="nil"/>
                </w:tcBorders>
                <w:vAlign w:val="bottom"/>
                <w:hideMark/>
              </w:tcPr>
              <w:p>
                <w:pPr>
                  <w:rPr>
                    <w:szCs w:val="24"/>
                    <w:lang w:eastAsia="lt-LT"/>
                  </w:rPr>
                </w:pPr>
              </w:p>
            </w:tc>
            <w:tc>
              <w:tcPr>
                <w:tcW w:w="2160" w:type="dxa"/>
                <w:tcBorders>
                  <w:top w:val="nil"/>
                  <w:left w:val="nil"/>
                  <w:bottom w:val="nil"/>
                  <w:right w:val="nil"/>
                </w:tcBorders>
                <w:vAlign w:val="bottom"/>
                <w:hideMark/>
              </w:tcPr>
              <w:p>
                <w:pPr>
                  <w:jc w:val="right"/>
                  <w:rPr>
                    <w:szCs w:val="24"/>
                    <w:lang w:eastAsia="lt-LT"/>
                  </w:rPr>
                </w:pPr>
                <w:r>
                  <w:rPr>
                    <w:szCs w:val="24"/>
                    <w:lang w:eastAsia="lt-LT"/>
                  </w:rPr>
                  <w:t>Eur</w:t>
                </w:r>
              </w:p>
            </w:tc>
          </w:tr>
          <w:tr>
            <w:trPr>
              <w:trHeight w:val="595"/>
              <w:tblHeader/>
              <w:jc w:val="center"/>
            </w:trPr>
            <w:tc>
              <w:tcPr>
                <w:tcW w:w="6697" w:type="dxa"/>
                <w:tcBorders>
                  <w:top w:val="single" w:sz="4" w:space="0" w:color="auto"/>
                  <w:left w:val="single" w:sz="4" w:space="0" w:color="auto"/>
                  <w:bottom w:val="single" w:sz="4" w:space="0" w:color="auto"/>
                  <w:right w:val="single" w:sz="4" w:space="0" w:color="auto"/>
                </w:tcBorders>
                <w:vAlign w:val="center"/>
                <w:hideMark/>
              </w:tcPr>
              <w:p>
                <w:pPr>
                  <w:jc w:val="center"/>
                  <w:rPr>
                    <w:color w:val="000000"/>
                    <w:szCs w:val="24"/>
                    <w:lang w:eastAsia="lt-LT"/>
                  </w:rPr>
                </w:pPr>
                <w:r>
                  <w:rPr>
                    <w:color w:val="000000"/>
                    <w:szCs w:val="24"/>
                    <w:lang w:eastAsia="lt-LT"/>
                  </w:rPr>
                  <w:t>Pajamos</w:t>
                </w:r>
              </w:p>
            </w:tc>
            <w:tc>
              <w:tcPr>
                <w:tcW w:w="2160" w:type="dxa"/>
                <w:tcBorders>
                  <w:top w:val="single" w:sz="4" w:space="0" w:color="auto"/>
                  <w:left w:val="nil"/>
                  <w:bottom w:val="single" w:sz="4" w:space="0" w:color="auto"/>
                  <w:right w:val="single" w:sz="4" w:space="0" w:color="auto"/>
                </w:tcBorders>
                <w:noWrap/>
                <w:vAlign w:val="center"/>
                <w:hideMark/>
              </w:tcPr>
              <w:p>
                <w:pPr>
                  <w:jc w:val="center"/>
                  <w:rPr>
                    <w:szCs w:val="24"/>
                    <w:lang w:eastAsia="lt-LT"/>
                  </w:rPr>
                </w:pPr>
                <w:r>
                  <w:rPr>
                    <w:szCs w:val="24"/>
                    <w:lang w:eastAsia="lt-LT"/>
                  </w:rPr>
                  <w:t>Iš viso</w:t>
                </w:r>
              </w:p>
            </w:tc>
          </w:tr>
          <w:tr>
            <w:trPr>
              <w:trHeight w:val="315"/>
              <w:jc w:val="center"/>
            </w:trPr>
            <w:tc>
              <w:tcPr>
                <w:tcW w:w="6697" w:type="dxa"/>
                <w:tcBorders>
                  <w:top w:val="nil"/>
                  <w:left w:val="nil"/>
                  <w:bottom w:val="nil"/>
                  <w:right w:val="nil"/>
                </w:tcBorders>
                <w:hideMark/>
              </w:tcPr>
              <w:p>
                <w:pPr>
                  <w:jc w:val="both"/>
                  <w:rPr>
                    <w:b/>
                    <w:bCs/>
                    <w:color w:val="000000"/>
                    <w:szCs w:val="24"/>
                    <w:lang w:eastAsia="lt-LT"/>
                  </w:rPr>
                </w:pPr>
                <w:r>
                  <w:rPr>
                    <w:b/>
                    <w:bCs/>
                    <w:color w:val="000000"/>
                    <w:szCs w:val="24"/>
                    <w:lang w:eastAsia="lt-LT"/>
                  </w:rPr>
                  <w:t>PAJAMOS</w:t>
                </w:r>
              </w:p>
            </w:tc>
            <w:tc>
              <w:tcPr>
                <w:tcW w:w="2160" w:type="dxa"/>
                <w:tcBorders>
                  <w:top w:val="nil"/>
                  <w:left w:val="nil"/>
                  <w:bottom w:val="nil"/>
                  <w:right w:val="nil"/>
                </w:tcBorders>
              </w:tcPr>
              <w:p>
                <w:pPr>
                  <w:ind w:firstLine="720"/>
                  <w:jc w:val="right"/>
                  <w:rPr>
                    <w:b/>
                    <w:bCs/>
                    <w:szCs w:val="24"/>
                    <w:lang w:eastAsia="lt-LT"/>
                  </w:rPr>
                </w:pPr>
                <w:r>
                  <w:rPr>
                    <w:b/>
                    <w:bCs/>
                    <w:szCs w:val="24"/>
                    <w:lang w:eastAsia="lt-LT"/>
                  </w:rPr>
                  <w:t>5 614 077 104</w:t>
                </w:r>
              </w:p>
            </w:tc>
          </w:tr>
          <w:tr>
            <w:trPr>
              <w:trHeight w:val="315"/>
              <w:jc w:val="center"/>
            </w:trPr>
            <w:tc>
              <w:tcPr>
                <w:tcW w:w="6697" w:type="dxa"/>
                <w:tcBorders>
                  <w:top w:val="nil"/>
                  <w:left w:val="nil"/>
                  <w:bottom w:val="nil"/>
                  <w:right w:val="nil"/>
                </w:tcBorders>
                <w:hideMark/>
              </w:tcPr>
              <w:p>
                <w:pPr>
                  <w:jc w:val="both"/>
                  <w:rPr>
                    <w:b/>
                    <w:bCs/>
                    <w:color w:val="000000"/>
                    <w:szCs w:val="24"/>
                    <w:lang w:eastAsia="lt-LT"/>
                  </w:rPr>
                </w:pPr>
                <w:r>
                  <w:rPr>
                    <w:b/>
                    <w:bCs/>
                    <w:color w:val="000000"/>
                    <w:szCs w:val="24"/>
                    <w:lang w:eastAsia="lt-LT"/>
                  </w:rPr>
                  <w:t>MOKESČIAI</w:t>
                </w:r>
              </w:p>
            </w:tc>
            <w:tc>
              <w:tcPr>
                <w:tcW w:w="2160" w:type="dxa"/>
                <w:tcBorders>
                  <w:top w:val="nil"/>
                  <w:left w:val="nil"/>
                  <w:bottom w:val="nil"/>
                  <w:right w:val="nil"/>
                </w:tcBorders>
              </w:tcPr>
              <w:p>
                <w:pPr>
                  <w:ind w:firstLine="720"/>
                  <w:jc w:val="right"/>
                  <w:rPr>
                    <w:b/>
                    <w:bCs/>
                    <w:szCs w:val="24"/>
                    <w:lang w:eastAsia="lt-LT"/>
                  </w:rPr>
                </w:pPr>
                <w:r>
                  <w:rPr>
                    <w:b/>
                    <w:bCs/>
                    <w:szCs w:val="24"/>
                    <w:lang w:eastAsia="lt-LT"/>
                  </w:rPr>
                  <w:t>5 164 186 576</w:t>
                </w:r>
              </w:p>
            </w:tc>
          </w:tr>
          <w:tr>
            <w:trPr>
              <w:trHeight w:val="315"/>
              <w:jc w:val="center"/>
            </w:trPr>
            <w:tc>
              <w:tcPr>
                <w:tcW w:w="6697" w:type="dxa"/>
                <w:tcBorders>
                  <w:top w:val="nil"/>
                  <w:left w:val="nil"/>
                  <w:bottom w:val="nil"/>
                  <w:right w:val="nil"/>
                </w:tcBorders>
                <w:hideMark/>
              </w:tcPr>
              <w:p>
                <w:pPr>
                  <w:jc w:val="both"/>
                  <w:rPr>
                    <w:b/>
                    <w:bCs/>
                    <w:color w:val="000000"/>
                    <w:szCs w:val="24"/>
                    <w:lang w:eastAsia="lt-LT"/>
                  </w:rPr>
                </w:pPr>
                <w:r>
                  <w:rPr>
                    <w:b/>
                    <w:bCs/>
                    <w:color w:val="000000"/>
                    <w:szCs w:val="24"/>
                    <w:lang w:eastAsia="lt-LT"/>
                  </w:rPr>
                  <w:t>Pajamų ir pelno mokesčiai</w:t>
                </w:r>
              </w:p>
            </w:tc>
            <w:tc>
              <w:tcPr>
                <w:tcW w:w="2160" w:type="dxa"/>
                <w:tcBorders>
                  <w:top w:val="nil"/>
                  <w:left w:val="nil"/>
                  <w:bottom w:val="nil"/>
                  <w:right w:val="nil"/>
                </w:tcBorders>
              </w:tcPr>
              <w:p>
                <w:pPr>
                  <w:ind w:firstLine="782"/>
                  <w:jc w:val="right"/>
                  <w:rPr>
                    <w:b/>
                    <w:bCs/>
                    <w:szCs w:val="24"/>
                    <w:lang w:eastAsia="lt-LT"/>
                  </w:rPr>
                </w:pPr>
                <w:r>
                  <w:rPr>
                    <w:b/>
                    <w:bCs/>
                    <w:szCs w:val="24"/>
                    <w:lang w:eastAsia="lt-LT"/>
                  </w:rPr>
                  <w:t>903 091 115</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Gyventojų pajamų mokestis</w:t>
                </w:r>
              </w:p>
            </w:tc>
            <w:tc>
              <w:tcPr>
                <w:tcW w:w="2160" w:type="dxa"/>
                <w:tcBorders>
                  <w:top w:val="nil"/>
                  <w:left w:val="nil"/>
                  <w:bottom w:val="nil"/>
                  <w:right w:val="nil"/>
                </w:tcBorders>
              </w:tcPr>
              <w:p>
                <w:pPr>
                  <w:ind w:firstLine="782"/>
                  <w:jc w:val="right"/>
                  <w:rPr>
                    <w:szCs w:val="24"/>
                    <w:lang w:eastAsia="lt-LT"/>
                  </w:rPr>
                </w:pPr>
                <w:r>
                  <w:rPr>
                    <w:szCs w:val="24"/>
                    <w:lang w:eastAsia="lt-LT"/>
                  </w:rPr>
                  <w:t>381 219 590</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Pelno mokestis</w:t>
                </w:r>
              </w:p>
            </w:tc>
            <w:tc>
              <w:tcPr>
                <w:tcW w:w="2160" w:type="dxa"/>
                <w:tcBorders>
                  <w:top w:val="nil"/>
                  <w:left w:val="nil"/>
                  <w:bottom w:val="nil"/>
                  <w:right w:val="nil"/>
                </w:tcBorders>
              </w:tcPr>
              <w:p>
                <w:pPr>
                  <w:ind w:firstLine="782"/>
                  <w:jc w:val="right"/>
                  <w:rPr>
                    <w:szCs w:val="24"/>
                    <w:lang w:eastAsia="lt-LT"/>
                  </w:rPr>
                </w:pPr>
                <w:r>
                  <w:rPr>
                    <w:szCs w:val="24"/>
                    <w:lang w:eastAsia="lt-LT"/>
                  </w:rPr>
                  <w:t>521 871 525</w:t>
                </w:r>
              </w:p>
            </w:tc>
          </w:tr>
          <w:tr>
            <w:trPr>
              <w:trHeight w:val="315"/>
              <w:jc w:val="center"/>
            </w:trPr>
            <w:tc>
              <w:tcPr>
                <w:tcW w:w="6697" w:type="dxa"/>
                <w:tcBorders>
                  <w:top w:val="nil"/>
                  <w:left w:val="nil"/>
                  <w:bottom w:val="nil"/>
                  <w:right w:val="nil"/>
                </w:tcBorders>
                <w:hideMark/>
              </w:tcPr>
              <w:p>
                <w:pPr>
                  <w:jc w:val="both"/>
                  <w:rPr>
                    <w:b/>
                    <w:bCs/>
                    <w:color w:val="000000"/>
                    <w:szCs w:val="24"/>
                    <w:lang w:eastAsia="lt-LT"/>
                  </w:rPr>
                </w:pPr>
                <w:r>
                  <w:rPr>
                    <w:b/>
                    <w:bCs/>
                    <w:color w:val="000000"/>
                    <w:szCs w:val="24"/>
                    <w:lang w:eastAsia="lt-LT"/>
                  </w:rPr>
                  <w:t>Turto mokesčiai</w:t>
                </w:r>
              </w:p>
            </w:tc>
            <w:tc>
              <w:tcPr>
                <w:tcW w:w="2160" w:type="dxa"/>
                <w:tcBorders>
                  <w:top w:val="nil"/>
                  <w:left w:val="nil"/>
                  <w:bottom w:val="nil"/>
                  <w:right w:val="nil"/>
                </w:tcBorders>
              </w:tcPr>
              <w:p>
                <w:pPr>
                  <w:ind w:firstLine="782"/>
                  <w:jc w:val="right"/>
                  <w:rPr>
                    <w:b/>
                    <w:bCs/>
                    <w:szCs w:val="24"/>
                    <w:lang w:eastAsia="lt-LT"/>
                  </w:rPr>
                </w:pPr>
                <w:r>
                  <w:rPr>
                    <w:b/>
                    <w:bCs/>
                    <w:szCs w:val="24"/>
                    <w:lang w:eastAsia="lt-LT"/>
                  </w:rPr>
                  <w:t>1 448 100</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Nekilnojamojo turto mokestis</w:t>
                </w:r>
              </w:p>
            </w:tc>
            <w:tc>
              <w:tcPr>
                <w:tcW w:w="2160" w:type="dxa"/>
                <w:tcBorders>
                  <w:top w:val="nil"/>
                  <w:left w:val="nil"/>
                  <w:bottom w:val="nil"/>
                  <w:right w:val="nil"/>
                </w:tcBorders>
              </w:tcPr>
              <w:p>
                <w:pPr>
                  <w:ind w:firstLine="782"/>
                  <w:jc w:val="right"/>
                  <w:rPr>
                    <w:szCs w:val="24"/>
                    <w:lang w:eastAsia="lt-LT"/>
                  </w:rPr>
                </w:pPr>
                <w:r>
                  <w:rPr>
                    <w:szCs w:val="24"/>
                    <w:lang w:eastAsia="lt-LT"/>
                  </w:rPr>
                  <w:t>1 448 100</w:t>
                </w:r>
              </w:p>
            </w:tc>
          </w:tr>
          <w:tr>
            <w:trPr>
              <w:trHeight w:val="315"/>
              <w:jc w:val="center"/>
            </w:trPr>
            <w:tc>
              <w:tcPr>
                <w:tcW w:w="6697" w:type="dxa"/>
                <w:tcBorders>
                  <w:top w:val="nil"/>
                  <w:left w:val="nil"/>
                  <w:bottom w:val="nil"/>
                  <w:right w:val="nil"/>
                </w:tcBorders>
                <w:hideMark/>
              </w:tcPr>
              <w:p>
                <w:pPr>
                  <w:jc w:val="both"/>
                  <w:rPr>
                    <w:b/>
                    <w:bCs/>
                    <w:color w:val="000000"/>
                    <w:szCs w:val="24"/>
                    <w:lang w:eastAsia="lt-LT"/>
                  </w:rPr>
                </w:pPr>
                <w:r>
                  <w:rPr>
                    <w:b/>
                    <w:bCs/>
                    <w:color w:val="000000"/>
                    <w:szCs w:val="24"/>
                    <w:lang w:eastAsia="lt-LT"/>
                  </w:rPr>
                  <w:t>Prekių ir paslaugų mokesčiai</w:t>
                </w:r>
              </w:p>
            </w:tc>
            <w:tc>
              <w:tcPr>
                <w:tcW w:w="2160" w:type="dxa"/>
                <w:tcBorders>
                  <w:top w:val="nil"/>
                  <w:left w:val="nil"/>
                  <w:bottom w:val="nil"/>
                  <w:right w:val="nil"/>
                </w:tcBorders>
              </w:tcPr>
              <w:p>
                <w:pPr>
                  <w:jc w:val="right"/>
                  <w:rPr>
                    <w:b/>
                    <w:bCs/>
                    <w:szCs w:val="24"/>
                  </w:rPr>
                </w:pPr>
                <w:r>
                  <w:rPr>
                    <w:b/>
                    <w:bCs/>
                    <w:szCs w:val="24"/>
                  </w:rPr>
                  <w:t>4 182 898 056</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Pridėtinės vertės mokestis</w:t>
                </w:r>
              </w:p>
            </w:tc>
            <w:tc>
              <w:tcPr>
                <w:tcW w:w="2160" w:type="dxa"/>
                <w:tcBorders>
                  <w:top w:val="nil"/>
                  <w:left w:val="nil"/>
                  <w:bottom w:val="nil"/>
                  <w:right w:val="nil"/>
                </w:tcBorders>
              </w:tcPr>
              <w:p>
                <w:pPr>
                  <w:ind w:firstLine="720"/>
                  <w:jc w:val="right"/>
                  <w:rPr>
                    <w:szCs w:val="24"/>
                    <w:lang w:eastAsia="lt-LT"/>
                  </w:rPr>
                </w:pPr>
                <w:r>
                  <w:rPr>
                    <w:szCs w:val="24"/>
                    <w:lang w:eastAsia="lt-LT"/>
                  </w:rPr>
                  <w:t>2 943 465 014</w:t>
                </w:r>
              </w:p>
            </w:tc>
          </w:tr>
          <w:tr>
            <w:trPr>
              <w:trHeight w:val="151"/>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Atskaitymai nuo pajamų pagal Lietuvos Respublikos miškų įstatymą</w:t>
                </w:r>
              </w:p>
            </w:tc>
            <w:tc>
              <w:tcPr>
                <w:tcW w:w="2160" w:type="dxa"/>
                <w:tcBorders>
                  <w:top w:val="nil"/>
                  <w:left w:val="nil"/>
                  <w:bottom w:val="nil"/>
                  <w:right w:val="nil"/>
                </w:tcBorders>
              </w:tcPr>
              <w:p>
                <w:pPr>
                  <w:ind w:firstLine="782"/>
                  <w:jc w:val="right"/>
                  <w:rPr>
                    <w:szCs w:val="24"/>
                    <w:lang w:eastAsia="lt-LT"/>
                  </w:rPr>
                </w:pPr>
                <w:r>
                  <w:rPr>
                    <w:szCs w:val="24"/>
                    <w:lang w:eastAsia="lt-LT"/>
                  </w:rPr>
                  <w:t>26 065 803</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Akcizai</w:t>
                </w:r>
              </w:p>
            </w:tc>
            <w:tc>
              <w:tcPr>
                <w:tcW w:w="2160" w:type="dxa"/>
                <w:tcBorders>
                  <w:top w:val="nil"/>
                  <w:left w:val="nil"/>
                  <w:bottom w:val="nil"/>
                  <w:right w:val="nil"/>
                </w:tcBorders>
              </w:tcPr>
              <w:p>
                <w:pPr>
                  <w:ind w:firstLine="720"/>
                  <w:jc w:val="right"/>
                  <w:rPr>
                    <w:strike/>
                    <w:szCs w:val="24"/>
                    <w:lang w:eastAsia="lt-LT"/>
                  </w:rPr>
                </w:pPr>
                <w:r>
                  <w:rPr>
                    <w:szCs w:val="24"/>
                    <w:lang w:eastAsia="lt-LT"/>
                  </w:rPr>
                  <w:t>1 104 066 671</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Cukraus sektoriaus mokesčiai</w:t>
                </w:r>
              </w:p>
            </w:tc>
            <w:tc>
              <w:tcPr>
                <w:tcW w:w="2160" w:type="dxa"/>
                <w:tcBorders>
                  <w:top w:val="nil"/>
                  <w:left w:val="nil"/>
                  <w:bottom w:val="nil"/>
                  <w:right w:val="nil"/>
                </w:tcBorders>
              </w:tcPr>
              <w:p>
                <w:pPr>
                  <w:ind w:firstLine="782"/>
                  <w:jc w:val="right"/>
                  <w:rPr>
                    <w:szCs w:val="24"/>
                    <w:lang w:eastAsia="lt-LT"/>
                  </w:rPr>
                </w:pPr>
                <w:r>
                  <w:rPr>
                    <w:szCs w:val="24"/>
                    <w:lang w:eastAsia="lt-LT"/>
                  </w:rPr>
                  <w:t>1 080 283</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Loterijų ir azartinių lošimų mokestis</w:t>
                </w:r>
              </w:p>
            </w:tc>
            <w:tc>
              <w:tcPr>
                <w:tcW w:w="2160" w:type="dxa"/>
                <w:tcBorders>
                  <w:top w:val="nil"/>
                  <w:left w:val="nil"/>
                  <w:bottom w:val="nil"/>
                  <w:right w:val="nil"/>
                </w:tcBorders>
              </w:tcPr>
              <w:p>
                <w:pPr>
                  <w:ind w:firstLine="782"/>
                  <w:jc w:val="right"/>
                  <w:rPr>
                    <w:szCs w:val="24"/>
                    <w:lang w:eastAsia="lt-LT"/>
                  </w:rPr>
                </w:pPr>
                <w:r>
                  <w:rPr>
                    <w:szCs w:val="24"/>
                    <w:lang w:eastAsia="lt-LT"/>
                  </w:rPr>
                  <w:t>12 888 091</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Transporto priemonių mokesčiai</w:t>
                </w:r>
              </w:p>
            </w:tc>
            <w:tc>
              <w:tcPr>
                <w:tcW w:w="2160" w:type="dxa"/>
                <w:tcBorders>
                  <w:top w:val="nil"/>
                  <w:left w:val="nil"/>
                  <w:bottom w:val="nil"/>
                  <w:right w:val="nil"/>
                </w:tcBorders>
              </w:tcPr>
              <w:p>
                <w:pPr>
                  <w:ind w:firstLine="782"/>
                  <w:jc w:val="right"/>
                  <w:rPr>
                    <w:szCs w:val="24"/>
                    <w:lang w:eastAsia="lt-LT"/>
                  </w:rPr>
                </w:pPr>
                <w:r>
                  <w:rPr>
                    <w:szCs w:val="24"/>
                    <w:lang w:eastAsia="lt-LT"/>
                  </w:rPr>
                  <w:t>56 186 284</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Mokesčiai už aplinkos teršimą</w:t>
                </w:r>
              </w:p>
            </w:tc>
            <w:tc>
              <w:tcPr>
                <w:tcW w:w="2160" w:type="dxa"/>
                <w:tcBorders>
                  <w:top w:val="nil"/>
                  <w:left w:val="nil"/>
                  <w:bottom w:val="nil"/>
                  <w:right w:val="nil"/>
                </w:tcBorders>
              </w:tcPr>
              <w:p>
                <w:pPr>
                  <w:ind w:firstLine="782"/>
                  <w:jc w:val="right"/>
                  <w:rPr>
                    <w:szCs w:val="24"/>
                    <w:lang w:eastAsia="lt-LT"/>
                  </w:rPr>
                </w:pPr>
                <w:r>
                  <w:rPr>
                    <w:szCs w:val="24"/>
                    <w:lang w:eastAsia="lt-LT"/>
                  </w:rPr>
                  <w:t>9 267 840</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Rinkliavos ir mokesčiai už pramoninės nuosavybės objektų registravimą</w:t>
                </w:r>
              </w:p>
            </w:tc>
            <w:tc>
              <w:tcPr>
                <w:tcW w:w="2160" w:type="dxa"/>
                <w:tcBorders>
                  <w:top w:val="nil"/>
                  <w:left w:val="nil"/>
                  <w:bottom w:val="nil"/>
                  <w:right w:val="nil"/>
                </w:tcBorders>
              </w:tcPr>
              <w:p>
                <w:pPr>
                  <w:ind w:firstLine="782"/>
                  <w:jc w:val="right"/>
                  <w:rPr>
                    <w:szCs w:val="24"/>
                    <w:lang w:eastAsia="lt-LT"/>
                  </w:rPr>
                </w:pPr>
              </w:p>
              <w:p>
                <w:pPr>
                  <w:ind w:firstLine="782"/>
                  <w:jc w:val="right"/>
                  <w:rPr>
                    <w:szCs w:val="24"/>
                    <w:lang w:eastAsia="lt-LT"/>
                  </w:rPr>
                </w:pPr>
                <w:r>
                  <w:rPr>
                    <w:szCs w:val="24"/>
                    <w:lang w:eastAsia="lt-LT"/>
                  </w:rPr>
                  <w:t>29 878 070</w:t>
                </w:r>
              </w:p>
            </w:tc>
          </w:tr>
          <w:tr>
            <w:trPr>
              <w:trHeight w:val="315"/>
              <w:jc w:val="center"/>
            </w:trPr>
            <w:tc>
              <w:tcPr>
                <w:tcW w:w="6697" w:type="dxa"/>
                <w:tcBorders>
                  <w:top w:val="nil"/>
                  <w:left w:val="nil"/>
                  <w:bottom w:val="nil"/>
                  <w:right w:val="nil"/>
                </w:tcBorders>
                <w:hideMark/>
              </w:tcPr>
              <w:p>
                <w:pPr>
                  <w:jc w:val="both"/>
                  <w:rPr>
                    <w:b/>
                    <w:bCs/>
                    <w:color w:val="000000"/>
                    <w:szCs w:val="24"/>
                    <w:lang w:eastAsia="lt-LT"/>
                  </w:rPr>
                </w:pPr>
                <w:r>
                  <w:rPr>
                    <w:b/>
                    <w:bCs/>
                    <w:color w:val="000000"/>
                    <w:szCs w:val="24"/>
                    <w:lang w:eastAsia="lt-LT"/>
                  </w:rPr>
                  <w:t>Tarptautinės prekybos ir sandorių mokesčiai</w:t>
                </w:r>
              </w:p>
            </w:tc>
            <w:tc>
              <w:tcPr>
                <w:tcW w:w="2160" w:type="dxa"/>
                <w:tcBorders>
                  <w:top w:val="nil"/>
                  <w:left w:val="nil"/>
                  <w:bottom w:val="nil"/>
                  <w:right w:val="nil"/>
                </w:tcBorders>
              </w:tcPr>
              <w:p>
                <w:pPr>
                  <w:ind w:firstLine="782"/>
                  <w:jc w:val="right"/>
                  <w:rPr>
                    <w:b/>
                    <w:bCs/>
                    <w:szCs w:val="24"/>
                    <w:lang w:eastAsia="lt-LT"/>
                  </w:rPr>
                </w:pPr>
                <w:r>
                  <w:rPr>
                    <w:b/>
                    <w:bCs/>
                    <w:szCs w:val="24"/>
                    <w:lang w:eastAsia="lt-LT"/>
                  </w:rPr>
                  <w:t>76 749 305</w:t>
                </w:r>
              </w:p>
            </w:tc>
          </w:tr>
          <w:tr>
            <w:trPr>
              <w:trHeight w:val="111"/>
              <w:jc w:val="center"/>
            </w:trPr>
            <w:tc>
              <w:tcPr>
                <w:tcW w:w="6697" w:type="dxa"/>
                <w:tcBorders>
                  <w:top w:val="nil"/>
                  <w:left w:val="nil"/>
                  <w:bottom w:val="nil"/>
                  <w:right w:val="nil"/>
                </w:tcBorders>
                <w:hideMark/>
              </w:tcPr>
              <w:p>
                <w:pPr>
                  <w:jc w:val="both"/>
                  <w:rPr>
                    <w:b/>
                    <w:bCs/>
                    <w:szCs w:val="24"/>
                    <w:lang w:eastAsia="lt-LT"/>
                  </w:rPr>
                </w:pPr>
              </w:p>
            </w:tc>
            <w:tc>
              <w:tcPr>
                <w:tcW w:w="2160" w:type="dxa"/>
                <w:tcBorders>
                  <w:top w:val="nil"/>
                  <w:left w:val="nil"/>
                  <w:bottom w:val="nil"/>
                  <w:right w:val="nil"/>
                </w:tcBorders>
              </w:tcPr>
              <w:p>
                <w:pPr>
                  <w:ind w:firstLine="720"/>
                  <w:jc w:val="right"/>
                  <w:rPr>
                    <w:szCs w:val="24"/>
                    <w:lang w:eastAsia="lt-LT"/>
                  </w:rPr>
                </w:pPr>
              </w:p>
            </w:tc>
          </w:tr>
          <w:tr>
            <w:trPr>
              <w:trHeight w:val="315"/>
              <w:jc w:val="center"/>
            </w:trPr>
            <w:tc>
              <w:tcPr>
                <w:tcW w:w="6697" w:type="dxa"/>
                <w:tcBorders>
                  <w:top w:val="nil"/>
                  <w:left w:val="nil"/>
                  <w:bottom w:val="nil"/>
                  <w:right w:val="nil"/>
                </w:tcBorders>
                <w:hideMark/>
              </w:tcPr>
              <w:p>
                <w:pPr>
                  <w:jc w:val="both"/>
                  <w:rPr>
                    <w:b/>
                    <w:bCs/>
                    <w:color w:val="000000"/>
                    <w:szCs w:val="24"/>
                    <w:lang w:eastAsia="lt-LT"/>
                  </w:rPr>
                </w:pPr>
                <w:r>
                  <w:rPr>
                    <w:b/>
                    <w:bCs/>
                    <w:color w:val="000000"/>
                    <w:szCs w:val="24"/>
                    <w:lang w:eastAsia="lt-LT"/>
                  </w:rPr>
                  <w:t>KITOS PAJAMOS</w:t>
                </w:r>
              </w:p>
            </w:tc>
            <w:tc>
              <w:tcPr>
                <w:tcW w:w="2160" w:type="dxa"/>
                <w:tcBorders>
                  <w:top w:val="nil"/>
                  <w:left w:val="nil"/>
                  <w:bottom w:val="nil"/>
                  <w:right w:val="nil"/>
                </w:tcBorders>
              </w:tcPr>
              <w:p>
                <w:pPr>
                  <w:ind w:firstLine="782"/>
                  <w:jc w:val="right"/>
                  <w:rPr>
                    <w:b/>
                    <w:bCs/>
                    <w:szCs w:val="24"/>
                    <w:lang w:eastAsia="lt-LT"/>
                  </w:rPr>
                </w:pPr>
                <w:r>
                  <w:rPr>
                    <w:b/>
                    <w:bCs/>
                    <w:szCs w:val="24"/>
                    <w:lang w:eastAsia="lt-LT"/>
                  </w:rPr>
                  <w:t>449 890 528</w:t>
                </w:r>
              </w:p>
            </w:tc>
          </w:tr>
          <w:tr>
            <w:trPr>
              <w:trHeight w:val="315"/>
              <w:jc w:val="center"/>
            </w:trPr>
            <w:tc>
              <w:tcPr>
                <w:tcW w:w="6697" w:type="dxa"/>
                <w:tcBorders>
                  <w:top w:val="nil"/>
                  <w:left w:val="nil"/>
                  <w:bottom w:val="nil"/>
                  <w:right w:val="nil"/>
                </w:tcBorders>
                <w:hideMark/>
              </w:tcPr>
              <w:p>
                <w:pPr>
                  <w:jc w:val="both"/>
                  <w:rPr>
                    <w:b/>
                    <w:bCs/>
                    <w:color w:val="000000"/>
                    <w:szCs w:val="24"/>
                    <w:lang w:eastAsia="lt-LT"/>
                  </w:rPr>
                </w:pPr>
                <w:r>
                  <w:rPr>
                    <w:b/>
                    <w:bCs/>
                    <w:color w:val="000000"/>
                    <w:szCs w:val="24"/>
                    <w:lang w:eastAsia="lt-LT"/>
                  </w:rPr>
                  <w:t>Turto pajamos</w:t>
                </w:r>
              </w:p>
            </w:tc>
            <w:tc>
              <w:tcPr>
                <w:tcW w:w="2160" w:type="dxa"/>
                <w:tcBorders>
                  <w:top w:val="nil"/>
                  <w:left w:val="nil"/>
                  <w:bottom w:val="nil"/>
                  <w:right w:val="nil"/>
                </w:tcBorders>
              </w:tcPr>
              <w:p>
                <w:pPr>
                  <w:ind w:firstLine="782"/>
                  <w:jc w:val="right"/>
                  <w:rPr>
                    <w:b/>
                    <w:bCs/>
                    <w:szCs w:val="24"/>
                    <w:lang w:eastAsia="lt-LT"/>
                  </w:rPr>
                </w:pPr>
                <w:r>
                  <w:rPr>
                    <w:b/>
                    <w:bCs/>
                    <w:szCs w:val="24"/>
                    <w:lang w:eastAsia="lt-LT"/>
                  </w:rPr>
                  <w:t>290 765 463</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Palūkanos už paskolas</w:t>
                </w:r>
              </w:p>
            </w:tc>
            <w:tc>
              <w:tcPr>
                <w:tcW w:w="2160" w:type="dxa"/>
                <w:tcBorders>
                  <w:top w:val="nil"/>
                  <w:left w:val="nil"/>
                  <w:bottom w:val="nil"/>
                  <w:right w:val="nil"/>
                </w:tcBorders>
              </w:tcPr>
              <w:p>
                <w:pPr>
                  <w:ind w:firstLine="782"/>
                  <w:jc w:val="right"/>
                  <w:rPr>
                    <w:szCs w:val="24"/>
                    <w:lang w:eastAsia="lt-LT"/>
                  </w:rPr>
                </w:pPr>
                <w:r>
                  <w:rPr>
                    <w:szCs w:val="24"/>
                    <w:lang w:eastAsia="lt-LT"/>
                  </w:rPr>
                  <w:t>162 629 750</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Palūkanos už depozitus ir vertybinius popierius</w:t>
                </w:r>
              </w:p>
            </w:tc>
            <w:tc>
              <w:tcPr>
                <w:tcW w:w="2160" w:type="dxa"/>
                <w:tcBorders>
                  <w:top w:val="nil"/>
                  <w:left w:val="nil"/>
                  <w:bottom w:val="nil"/>
                  <w:right w:val="nil"/>
                </w:tcBorders>
              </w:tcPr>
              <w:p>
                <w:pPr>
                  <w:ind w:firstLine="782"/>
                  <w:jc w:val="right"/>
                  <w:rPr>
                    <w:szCs w:val="24"/>
                    <w:lang w:eastAsia="lt-LT"/>
                  </w:rPr>
                </w:pPr>
                <w:r>
                  <w:rPr>
                    <w:szCs w:val="24"/>
                    <w:lang w:eastAsia="lt-LT"/>
                  </w:rPr>
                  <w:t>3 650 370</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Lietuvos banko likutinis pelnas</w:t>
                </w:r>
              </w:p>
            </w:tc>
            <w:tc>
              <w:tcPr>
                <w:tcW w:w="2160" w:type="dxa"/>
                <w:tcBorders>
                  <w:top w:val="nil"/>
                  <w:left w:val="nil"/>
                  <w:bottom w:val="nil"/>
                  <w:right w:val="nil"/>
                </w:tcBorders>
              </w:tcPr>
              <w:p>
                <w:pPr>
                  <w:ind w:firstLine="782"/>
                  <w:jc w:val="right"/>
                  <w:rPr>
                    <w:szCs w:val="24"/>
                    <w:lang w:eastAsia="lt-LT"/>
                  </w:rPr>
                </w:pPr>
                <w:r>
                  <w:rPr>
                    <w:szCs w:val="24"/>
                    <w:lang w:eastAsia="lt-LT"/>
                  </w:rPr>
                  <w:t>7 530 119</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Dividendai</w:t>
                </w:r>
              </w:p>
            </w:tc>
            <w:tc>
              <w:tcPr>
                <w:tcW w:w="2160" w:type="dxa"/>
                <w:tcBorders>
                  <w:top w:val="nil"/>
                  <w:left w:val="nil"/>
                  <w:bottom w:val="nil"/>
                  <w:right w:val="nil"/>
                </w:tcBorders>
              </w:tcPr>
              <w:p>
                <w:pPr>
                  <w:ind w:firstLine="782"/>
                  <w:jc w:val="right"/>
                  <w:rPr>
                    <w:szCs w:val="24"/>
                    <w:lang w:eastAsia="lt-LT"/>
                  </w:rPr>
                </w:pPr>
                <w:r>
                  <w:rPr>
                    <w:szCs w:val="24"/>
                    <w:lang w:eastAsia="lt-LT"/>
                  </w:rPr>
                  <w:t>92 411 376</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Mokesčiai už valstybinius gamtos išteklius</w:t>
                </w:r>
              </w:p>
            </w:tc>
            <w:tc>
              <w:tcPr>
                <w:tcW w:w="2160" w:type="dxa"/>
                <w:tcBorders>
                  <w:top w:val="nil"/>
                  <w:left w:val="nil"/>
                  <w:bottom w:val="nil"/>
                  <w:right w:val="nil"/>
                </w:tcBorders>
              </w:tcPr>
              <w:p>
                <w:pPr>
                  <w:ind w:firstLine="782"/>
                  <w:jc w:val="right"/>
                  <w:rPr>
                    <w:szCs w:val="24"/>
                    <w:lang w:eastAsia="lt-LT"/>
                  </w:rPr>
                </w:pPr>
                <w:r>
                  <w:rPr>
                    <w:szCs w:val="24"/>
                    <w:lang w:eastAsia="lt-LT"/>
                  </w:rPr>
                  <w:t>11 005 561</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Naftos ir dujų išteklių mokestis</w:t>
                </w:r>
              </w:p>
            </w:tc>
            <w:tc>
              <w:tcPr>
                <w:tcW w:w="2160" w:type="dxa"/>
                <w:tcBorders>
                  <w:top w:val="nil"/>
                  <w:left w:val="nil"/>
                  <w:bottom w:val="nil"/>
                  <w:right w:val="nil"/>
                </w:tcBorders>
              </w:tcPr>
              <w:p>
                <w:pPr>
                  <w:ind w:firstLine="782"/>
                  <w:jc w:val="right"/>
                  <w:rPr>
                    <w:szCs w:val="24"/>
                    <w:lang w:eastAsia="lt-LT"/>
                  </w:rPr>
                </w:pPr>
                <w:r>
                  <w:rPr>
                    <w:szCs w:val="24"/>
                    <w:lang w:eastAsia="lt-LT"/>
                  </w:rPr>
                  <w:t>6 661 260</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Mokestis už valstybės turto naudojimą patikėjimo teise</w:t>
                </w:r>
              </w:p>
            </w:tc>
            <w:tc>
              <w:tcPr>
                <w:tcW w:w="2160" w:type="dxa"/>
                <w:tcBorders>
                  <w:top w:val="nil"/>
                  <w:left w:val="nil"/>
                  <w:bottom w:val="nil"/>
                  <w:right w:val="nil"/>
                </w:tcBorders>
              </w:tcPr>
              <w:p>
                <w:pPr>
                  <w:ind w:firstLine="782"/>
                  <w:jc w:val="right"/>
                  <w:rPr>
                    <w:szCs w:val="24"/>
                    <w:lang w:eastAsia="lt-LT"/>
                  </w:rPr>
                </w:pPr>
                <w:r>
                  <w:rPr>
                    <w:szCs w:val="24"/>
                    <w:lang w:eastAsia="lt-LT"/>
                  </w:rPr>
                  <w:t>6 877 027</w:t>
                </w:r>
              </w:p>
            </w:tc>
          </w:tr>
          <w:tr>
            <w:trPr>
              <w:trHeight w:val="315"/>
              <w:jc w:val="center"/>
            </w:trPr>
            <w:tc>
              <w:tcPr>
                <w:tcW w:w="6697" w:type="dxa"/>
                <w:tcBorders>
                  <w:top w:val="nil"/>
                  <w:left w:val="nil"/>
                  <w:bottom w:val="nil"/>
                  <w:right w:val="nil"/>
                </w:tcBorders>
                <w:hideMark/>
              </w:tcPr>
              <w:p>
                <w:pPr>
                  <w:jc w:val="both"/>
                  <w:rPr>
                    <w:b/>
                    <w:bCs/>
                    <w:color w:val="000000"/>
                    <w:szCs w:val="24"/>
                    <w:lang w:eastAsia="lt-LT"/>
                  </w:rPr>
                </w:pPr>
                <w:r>
                  <w:rPr>
                    <w:b/>
                    <w:bCs/>
                    <w:color w:val="000000"/>
                    <w:szCs w:val="24"/>
                    <w:lang w:eastAsia="lt-LT"/>
                  </w:rPr>
                  <w:t>Pajamos už prekes ir paslaugas</w:t>
                </w:r>
              </w:p>
            </w:tc>
            <w:tc>
              <w:tcPr>
                <w:tcW w:w="2160" w:type="dxa"/>
                <w:tcBorders>
                  <w:top w:val="nil"/>
                  <w:left w:val="nil"/>
                  <w:bottom w:val="nil"/>
                  <w:right w:val="nil"/>
                </w:tcBorders>
              </w:tcPr>
              <w:p>
                <w:pPr>
                  <w:ind w:firstLine="782"/>
                  <w:jc w:val="right"/>
                  <w:rPr>
                    <w:b/>
                    <w:bCs/>
                    <w:szCs w:val="24"/>
                    <w:lang w:eastAsia="lt-LT"/>
                  </w:rPr>
                </w:pPr>
                <w:r>
                  <w:rPr>
                    <w:b/>
                    <w:bCs/>
                    <w:szCs w:val="24"/>
                    <w:lang w:eastAsia="lt-LT"/>
                  </w:rPr>
                  <w:t>111 897 886</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Pajamos už patalpų nuomą</w:t>
                </w:r>
              </w:p>
            </w:tc>
            <w:tc>
              <w:tcPr>
                <w:tcW w:w="2160" w:type="dxa"/>
                <w:tcBorders>
                  <w:top w:val="nil"/>
                  <w:left w:val="nil"/>
                  <w:bottom w:val="nil"/>
                  <w:right w:val="nil"/>
                </w:tcBorders>
              </w:tcPr>
              <w:p>
                <w:pPr>
                  <w:ind w:firstLine="782"/>
                  <w:jc w:val="right"/>
                  <w:rPr>
                    <w:szCs w:val="24"/>
                    <w:lang w:eastAsia="lt-LT"/>
                  </w:rPr>
                </w:pPr>
                <w:r>
                  <w:rPr>
                    <w:szCs w:val="24"/>
                    <w:lang w:eastAsia="lt-LT"/>
                  </w:rPr>
                  <w:t>7 978 747</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Konsulinis mokestis</w:t>
                </w:r>
              </w:p>
            </w:tc>
            <w:tc>
              <w:tcPr>
                <w:tcW w:w="2160" w:type="dxa"/>
                <w:tcBorders>
                  <w:top w:val="nil"/>
                  <w:left w:val="nil"/>
                  <w:bottom w:val="nil"/>
                  <w:right w:val="nil"/>
                </w:tcBorders>
              </w:tcPr>
              <w:p>
                <w:pPr>
                  <w:ind w:firstLine="782"/>
                  <w:jc w:val="right"/>
                  <w:rPr>
                    <w:szCs w:val="24"/>
                    <w:lang w:eastAsia="lt-LT"/>
                  </w:rPr>
                </w:pPr>
                <w:r>
                  <w:rPr>
                    <w:szCs w:val="24"/>
                    <w:lang w:eastAsia="lt-LT"/>
                  </w:rPr>
                  <w:t>21 431 881</w:t>
                </w:r>
              </w:p>
            </w:tc>
          </w:tr>
          <w:tr>
            <w:trPr>
              <w:trHeight w:val="345"/>
              <w:jc w:val="center"/>
            </w:trPr>
            <w:tc>
              <w:tcPr>
                <w:tcW w:w="6697" w:type="dxa"/>
                <w:tcBorders>
                  <w:top w:val="nil"/>
                  <w:left w:val="nil"/>
                  <w:bottom w:val="nil"/>
                  <w:right w:val="nil"/>
                </w:tcBorders>
                <w:hideMark/>
              </w:tcPr>
              <w:p>
                <w:pPr>
                  <w:rPr>
                    <w:szCs w:val="24"/>
                    <w:lang w:eastAsia="lt-LT"/>
                  </w:rPr>
                </w:pPr>
                <w:r>
                  <w:rPr>
                    <w:szCs w:val="24"/>
                    <w:lang w:eastAsia="lt-LT"/>
                  </w:rPr>
                  <w:t>Pajamos už atsitiktines paslaugas</w:t>
                </w:r>
              </w:p>
            </w:tc>
            <w:tc>
              <w:tcPr>
                <w:tcW w:w="2160" w:type="dxa"/>
                <w:tcBorders>
                  <w:top w:val="nil"/>
                  <w:left w:val="nil"/>
                  <w:bottom w:val="nil"/>
                  <w:right w:val="nil"/>
                </w:tcBorders>
              </w:tcPr>
              <w:p>
                <w:pPr>
                  <w:ind w:firstLine="782"/>
                  <w:jc w:val="right"/>
                  <w:rPr>
                    <w:szCs w:val="24"/>
                    <w:lang w:eastAsia="lt-LT"/>
                  </w:rPr>
                </w:pPr>
                <w:r>
                  <w:rPr>
                    <w:szCs w:val="24"/>
                    <w:lang w:eastAsia="lt-LT"/>
                  </w:rPr>
                  <w:t>72 208 643</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Žyminis mokestis</w:t>
                </w:r>
              </w:p>
            </w:tc>
            <w:tc>
              <w:tcPr>
                <w:tcW w:w="2160" w:type="dxa"/>
                <w:tcBorders>
                  <w:top w:val="nil"/>
                  <w:left w:val="nil"/>
                  <w:bottom w:val="nil"/>
                  <w:right w:val="nil"/>
                </w:tcBorders>
              </w:tcPr>
              <w:p>
                <w:pPr>
                  <w:ind w:firstLine="782"/>
                  <w:jc w:val="right"/>
                  <w:rPr>
                    <w:szCs w:val="24"/>
                    <w:lang w:eastAsia="lt-LT"/>
                  </w:rPr>
                </w:pPr>
                <w:r>
                  <w:rPr>
                    <w:szCs w:val="24"/>
                    <w:lang w:eastAsia="lt-LT"/>
                  </w:rPr>
                  <w:t>7 819 741</w:t>
                </w:r>
              </w:p>
            </w:tc>
          </w:tr>
          <w:tr>
            <w:trPr>
              <w:trHeight w:val="208"/>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Kitos pajamos</w:t>
                </w:r>
              </w:p>
            </w:tc>
            <w:tc>
              <w:tcPr>
                <w:tcW w:w="2160" w:type="dxa"/>
                <w:tcBorders>
                  <w:top w:val="nil"/>
                  <w:left w:val="nil"/>
                  <w:bottom w:val="nil"/>
                  <w:right w:val="nil"/>
                </w:tcBorders>
              </w:tcPr>
              <w:p>
                <w:pPr>
                  <w:ind w:firstLine="782"/>
                  <w:jc w:val="right"/>
                  <w:rPr>
                    <w:szCs w:val="24"/>
                    <w:lang w:eastAsia="lt-LT"/>
                  </w:rPr>
                </w:pPr>
                <w:r>
                  <w:rPr>
                    <w:szCs w:val="24"/>
                    <w:lang w:eastAsia="lt-LT"/>
                  </w:rPr>
                  <w:t>2 458 874</w:t>
                </w:r>
              </w:p>
            </w:tc>
          </w:tr>
          <w:tr>
            <w:trPr>
              <w:trHeight w:val="84"/>
              <w:jc w:val="center"/>
            </w:trPr>
            <w:tc>
              <w:tcPr>
                <w:tcW w:w="6697" w:type="dxa"/>
                <w:tcBorders>
                  <w:top w:val="nil"/>
                  <w:left w:val="nil"/>
                  <w:bottom w:val="nil"/>
                  <w:right w:val="nil"/>
                </w:tcBorders>
                <w:hideMark/>
              </w:tcPr>
              <w:p>
                <w:pPr>
                  <w:jc w:val="both"/>
                  <w:rPr>
                    <w:b/>
                    <w:bCs/>
                    <w:color w:val="000000"/>
                    <w:szCs w:val="24"/>
                    <w:lang w:eastAsia="lt-LT"/>
                  </w:rPr>
                </w:pPr>
                <w:r>
                  <w:rPr>
                    <w:b/>
                    <w:bCs/>
                    <w:color w:val="000000"/>
                    <w:szCs w:val="24"/>
                    <w:lang w:eastAsia="lt-LT"/>
                  </w:rPr>
                  <w:t>Pajamos iš baudų ir konfiskacijos</w:t>
                </w:r>
              </w:p>
            </w:tc>
            <w:tc>
              <w:tcPr>
                <w:tcW w:w="2160" w:type="dxa"/>
                <w:tcBorders>
                  <w:top w:val="nil"/>
                  <w:left w:val="nil"/>
                  <w:bottom w:val="nil"/>
                  <w:right w:val="nil"/>
                </w:tcBorders>
              </w:tcPr>
              <w:p>
                <w:pPr>
                  <w:ind w:firstLine="782"/>
                  <w:jc w:val="right"/>
                  <w:rPr>
                    <w:b/>
                    <w:bCs/>
                    <w:szCs w:val="24"/>
                    <w:lang w:eastAsia="lt-LT"/>
                  </w:rPr>
                </w:pPr>
                <w:r>
                  <w:rPr>
                    <w:b/>
                    <w:bCs/>
                    <w:szCs w:val="24"/>
                    <w:lang w:eastAsia="lt-LT"/>
                  </w:rPr>
                  <w:t>35 680 028</w:t>
                </w:r>
              </w:p>
            </w:tc>
          </w:tr>
          <w:tr>
            <w:trPr>
              <w:trHeight w:val="315"/>
              <w:jc w:val="center"/>
            </w:trPr>
            <w:tc>
              <w:tcPr>
                <w:tcW w:w="6697" w:type="dxa"/>
                <w:tcBorders>
                  <w:top w:val="nil"/>
                  <w:left w:val="nil"/>
                  <w:bottom w:val="nil"/>
                  <w:right w:val="nil"/>
                </w:tcBorders>
                <w:hideMark/>
              </w:tcPr>
              <w:p>
                <w:pPr>
                  <w:jc w:val="both"/>
                  <w:rPr>
                    <w:b/>
                    <w:bCs/>
                    <w:color w:val="000000"/>
                    <w:szCs w:val="24"/>
                    <w:lang w:eastAsia="lt-LT"/>
                  </w:rPr>
                </w:pPr>
                <w:r>
                  <w:rPr>
                    <w:b/>
                    <w:bCs/>
                    <w:color w:val="000000"/>
                    <w:szCs w:val="24"/>
                    <w:lang w:eastAsia="lt-LT"/>
                  </w:rPr>
                  <w:t>Kitos neišvardytos pajamos</w:t>
                </w:r>
              </w:p>
            </w:tc>
            <w:tc>
              <w:tcPr>
                <w:tcW w:w="2160" w:type="dxa"/>
                <w:tcBorders>
                  <w:top w:val="nil"/>
                  <w:left w:val="nil"/>
                  <w:bottom w:val="nil"/>
                  <w:right w:val="nil"/>
                </w:tcBorders>
              </w:tcPr>
              <w:p>
                <w:pPr>
                  <w:ind w:firstLine="782"/>
                  <w:jc w:val="right"/>
                  <w:rPr>
                    <w:b/>
                    <w:bCs/>
                    <w:szCs w:val="24"/>
                    <w:lang w:eastAsia="lt-LT"/>
                  </w:rPr>
                </w:pPr>
                <w:r>
                  <w:rPr>
                    <w:b/>
                    <w:bCs/>
                    <w:szCs w:val="24"/>
                    <w:lang w:eastAsia="lt-LT"/>
                  </w:rPr>
                  <w:t>11 547 151</w:t>
                </w:r>
              </w:p>
            </w:tc>
          </w:tr>
          <w:tr>
            <w:trPr>
              <w:trHeight w:val="315"/>
              <w:jc w:val="center"/>
            </w:trPr>
            <w:tc>
              <w:tcPr>
                <w:tcW w:w="6697" w:type="dxa"/>
                <w:tcBorders>
                  <w:top w:val="nil"/>
                  <w:left w:val="nil"/>
                  <w:bottom w:val="nil"/>
                  <w:right w:val="nil"/>
                </w:tcBorders>
                <w:hideMark/>
              </w:tcPr>
              <w:p>
                <w:pPr>
                  <w:jc w:val="both"/>
                  <w:rPr>
                    <w:b/>
                    <w:bCs/>
                    <w:color w:val="000000"/>
                    <w:szCs w:val="24"/>
                    <w:lang w:eastAsia="lt-LT"/>
                  </w:rPr>
                </w:pPr>
              </w:p>
            </w:tc>
            <w:tc>
              <w:tcPr>
                <w:tcW w:w="2160" w:type="dxa"/>
                <w:tcBorders>
                  <w:top w:val="nil"/>
                  <w:left w:val="nil"/>
                  <w:bottom w:val="nil"/>
                  <w:right w:val="nil"/>
                </w:tcBorders>
              </w:tcPr>
              <w:p>
                <w:pPr>
                  <w:ind w:firstLine="720"/>
                  <w:jc w:val="right"/>
                  <w:rPr>
                    <w:b/>
                    <w:bCs/>
                    <w:szCs w:val="24"/>
                    <w:lang w:eastAsia="lt-LT"/>
                  </w:rPr>
                </w:pPr>
              </w:p>
            </w:tc>
          </w:tr>
          <w:tr>
            <w:trPr>
              <w:trHeight w:val="630"/>
              <w:jc w:val="center"/>
            </w:trPr>
            <w:tc>
              <w:tcPr>
                <w:tcW w:w="6697" w:type="dxa"/>
                <w:tcBorders>
                  <w:top w:val="nil"/>
                  <w:left w:val="nil"/>
                  <w:bottom w:val="nil"/>
                  <w:right w:val="nil"/>
                </w:tcBorders>
                <w:hideMark/>
              </w:tcPr>
              <w:p>
                <w:pPr>
                  <w:rPr>
                    <w:b/>
                    <w:bCs/>
                    <w:color w:val="000000"/>
                    <w:szCs w:val="24"/>
                    <w:lang w:eastAsia="lt-LT"/>
                  </w:rPr>
                </w:pPr>
                <w:r>
                  <w:rPr>
                    <w:b/>
                    <w:bCs/>
                    <w:color w:val="000000"/>
                    <w:szCs w:val="24"/>
                    <w:lang w:eastAsia="lt-LT"/>
                  </w:rPr>
                  <w:t>SANDORIAI DĖL MATERIALIOJO IR NEMATERIALIOJO TURTO BEI FINANSINIŲ ĮSIPAREIGOJIMŲ PRISIĖMIMAS</w:t>
                </w:r>
              </w:p>
            </w:tc>
            <w:tc>
              <w:tcPr>
                <w:tcW w:w="2160" w:type="dxa"/>
                <w:tcBorders>
                  <w:top w:val="nil"/>
                  <w:left w:val="nil"/>
                  <w:bottom w:val="nil"/>
                  <w:right w:val="nil"/>
                </w:tcBorders>
                <w:vAlign w:val="bottom"/>
              </w:tcPr>
              <w:p>
                <w:pPr>
                  <w:ind w:firstLine="782"/>
                  <w:jc w:val="right"/>
                  <w:rPr>
                    <w:b/>
                    <w:bCs/>
                    <w:szCs w:val="24"/>
                    <w:lang w:eastAsia="lt-LT"/>
                  </w:rPr>
                </w:pPr>
                <w:r>
                  <w:rPr>
                    <w:b/>
                    <w:bCs/>
                    <w:szCs w:val="24"/>
                    <w:lang w:eastAsia="lt-LT"/>
                  </w:rPr>
                  <w:t>51 998 667</w:t>
                </w:r>
              </w:p>
            </w:tc>
          </w:tr>
          <w:tr>
            <w:trPr>
              <w:trHeight w:val="315"/>
              <w:jc w:val="center"/>
            </w:trPr>
            <w:tc>
              <w:tcPr>
                <w:tcW w:w="6697" w:type="dxa"/>
                <w:tcBorders>
                  <w:top w:val="nil"/>
                  <w:left w:val="nil"/>
                  <w:bottom w:val="nil"/>
                  <w:right w:val="nil"/>
                </w:tcBorders>
                <w:hideMark/>
              </w:tcPr>
              <w:p>
                <w:pPr>
                  <w:jc w:val="both"/>
                  <w:rPr>
                    <w:b/>
                    <w:bCs/>
                    <w:color w:val="000000"/>
                    <w:szCs w:val="24"/>
                    <w:lang w:eastAsia="lt-LT"/>
                  </w:rPr>
                </w:pPr>
                <w:r>
                  <w:rPr>
                    <w:b/>
                    <w:bCs/>
                    <w:color w:val="000000"/>
                    <w:szCs w:val="24"/>
                    <w:lang w:eastAsia="lt-LT"/>
                  </w:rPr>
                  <w:t>Materialiojo ir nematerialiojo turto realizavimo pajamos</w:t>
                </w:r>
              </w:p>
            </w:tc>
            <w:tc>
              <w:tcPr>
                <w:tcW w:w="2160" w:type="dxa"/>
                <w:tcBorders>
                  <w:top w:val="nil"/>
                  <w:left w:val="nil"/>
                  <w:bottom w:val="nil"/>
                  <w:right w:val="nil"/>
                </w:tcBorders>
              </w:tcPr>
              <w:p>
                <w:pPr>
                  <w:ind w:firstLine="782"/>
                  <w:jc w:val="right"/>
                  <w:rPr>
                    <w:b/>
                    <w:bCs/>
                    <w:szCs w:val="24"/>
                    <w:lang w:eastAsia="lt-LT"/>
                  </w:rPr>
                </w:pPr>
                <w:r>
                  <w:rPr>
                    <w:b/>
                    <w:bCs/>
                    <w:szCs w:val="24"/>
                    <w:lang w:eastAsia="lt-LT"/>
                  </w:rPr>
                  <w:t>49 319 682</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Žemė</w:t>
                </w:r>
              </w:p>
            </w:tc>
            <w:tc>
              <w:tcPr>
                <w:tcW w:w="2160" w:type="dxa"/>
                <w:tcBorders>
                  <w:top w:val="nil"/>
                  <w:left w:val="nil"/>
                  <w:bottom w:val="nil"/>
                  <w:right w:val="nil"/>
                </w:tcBorders>
              </w:tcPr>
              <w:p>
                <w:pPr>
                  <w:ind w:firstLine="782"/>
                  <w:jc w:val="right"/>
                  <w:rPr>
                    <w:szCs w:val="24"/>
                    <w:lang w:eastAsia="lt-LT"/>
                  </w:rPr>
                </w:pPr>
                <w:r>
                  <w:rPr>
                    <w:szCs w:val="24"/>
                    <w:lang w:eastAsia="lt-LT"/>
                  </w:rPr>
                  <w:t>21 061 457</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Kitas materialusis ir nematerialusis turtas</w:t>
                </w:r>
              </w:p>
            </w:tc>
            <w:tc>
              <w:tcPr>
                <w:tcW w:w="2160" w:type="dxa"/>
                <w:tcBorders>
                  <w:top w:val="nil"/>
                  <w:left w:val="nil"/>
                  <w:bottom w:val="nil"/>
                  <w:right w:val="nil"/>
                </w:tcBorders>
              </w:tcPr>
              <w:p>
                <w:pPr>
                  <w:ind w:firstLine="782"/>
                  <w:jc w:val="right"/>
                  <w:rPr>
                    <w:szCs w:val="24"/>
                    <w:lang w:eastAsia="lt-LT"/>
                  </w:rPr>
                </w:pPr>
                <w:r>
                  <w:rPr>
                    <w:szCs w:val="24"/>
                    <w:lang w:eastAsia="lt-LT"/>
                  </w:rPr>
                  <w:t>28 258 225</w:t>
                </w:r>
              </w:p>
            </w:tc>
          </w:tr>
          <w:tr>
            <w:trPr>
              <w:trHeight w:val="315"/>
              <w:jc w:val="center"/>
            </w:trPr>
            <w:tc>
              <w:tcPr>
                <w:tcW w:w="6697" w:type="dxa"/>
                <w:tcBorders>
                  <w:top w:val="nil"/>
                  <w:left w:val="nil"/>
                  <w:bottom w:val="nil"/>
                  <w:right w:val="nil"/>
                </w:tcBorders>
                <w:hideMark/>
              </w:tcPr>
              <w:p>
                <w:pPr>
                  <w:jc w:val="both"/>
                  <w:rPr>
                    <w:b/>
                    <w:bCs/>
                    <w:color w:val="000000"/>
                    <w:szCs w:val="24"/>
                    <w:lang w:eastAsia="lt-LT"/>
                  </w:rPr>
                </w:pPr>
                <w:r>
                  <w:rPr>
                    <w:b/>
                    <w:bCs/>
                    <w:color w:val="000000"/>
                    <w:szCs w:val="24"/>
                    <w:lang w:eastAsia="lt-LT"/>
                  </w:rPr>
                  <w:t>Finansinio turto pardavimo pajamos (paskolų surinkimas)</w:t>
                </w:r>
              </w:p>
            </w:tc>
            <w:tc>
              <w:tcPr>
                <w:tcW w:w="2160" w:type="dxa"/>
                <w:tcBorders>
                  <w:top w:val="nil"/>
                  <w:left w:val="nil"/>
                  <w:bottom w:val="nil"/>
                  <w:right w:val="nil"/>
                </w:tcBorders>
              </w:tcPr>
              <w:p>
                <w:pPr>
                  <w:ind w:firstLine="782"/>
                  <w:jc w:val="right"/>
                  <w:rPr>
                    <w:b/>
                    <w:bCs/>
                    <w:szCs w:val="24"/>
                    <w:lang w:eastAsia="lt-LT"/>
                  </w:rPr>
                </w:pPr>
                <w:r>
                  <w:rPr>
                    <w:b/>
                    <w:bCs/>
                    <w:szCs w:val="24"/>
                    <w:lang w:eastAsia="lt-LT"/>
                  </w:rPr>
                  <w:t>2 678 985</w:t>
                </w:r>
              </w:p>
            </w:tc>
          </w:tr>
          <w:tr>
            <w:trPr>
              <w:trHeight w:val="315"/>
              <w:jc w:val="center"/>
            </w:trPr>
            <w:tc>
              <w:tcPr>
                <w:tcW w:w="6697" w:type="dxa"/>
                <w:tcBorders>
                  <w:top w:val="nil"/>
                  <w:left w:val="nil"/>
                  <w:bottom w:val="nil"/>
                  <w:right w:val="nil"/>
                </w:tcBorders>
                <w:hideMark/>
              </w:tcPr>
              <w:p>
                <w:pPr>
                  <w:jc w:val="both"/>
                  <w:rPr>
                    <w:color w:val="000000"/>
                    <w:szCs w:val="24"/>
                    <w:lang w:eastAsia="lt-LT"/>
                  </w:rPr>
                </w:pPr>
                <w:r>
                  <w:rPr>
                    <w:color w:val="000000"/>
                    <w:szCs w:val="24"/>
                    <w:lang w:eastAsia="lt-LT"/>
                  </w:rPr>
                  <w:t>Kitos gautinos sumos</w:t>
                </w:r>
              </w:p>
            </w:tc>
            <w:tc>
              <w:tcPr>
                <w:tcW w:w="2160" w:type="dxa"/>
                <w:tcBorders>
                  <w:top w:val="nil"/>
                  <w:left w:val="nil"/>
                  <w:bottom w:val="nil"/>
                  <w:right w:val="nil"/>
                </w:tcBorders>
              </w:tcPr>
              <w:p>
                <w:pPr>
                  <w:ind w:firstLine="782"/>
                  <w:jc w:val="right"/>
                  <w:rPr>
                    <w:szCs w:val="24"/>
                    <w:lang w:eastAsia="lt-LT"/>
                  </w:rPr>
                </w:pPr>
                <w:r>
                  <w:rPr>
                    <w:szCs w:val="24"/>
                    <w:lang w:eastAsia="lt-LT"/>
                  </w:rPr>
                  <w:t>2 678 985</w:t>
                </w:r>
              </w:p>
            </w:tc>
          </w:tr>
          <w:tr>
            <w:trPr>
              <w:trHeight w:val="315"/>
              <w:jc w:val="center"/>
            </w:trPr>
            <w:tc>
              <w:tcPr>
                <w:tcW w:w="6697" w:type="dxa"/>
                <w:tcBorders>
                  <w:top w:val="nil"/>
                  <w:left w:val="nil"/>
                  <w:bottom w:val="nil"/>
                  <w:right w:val="nil"/>
                </w:tcBorders>
                <w:hideMark/>
              </w:tcPr>
              <w:p>
                <w:pPr>
                  <w:jc w:val="both"/>
                  <w:rPr>
                    <w:b/>
                    <w:bCs/>
                    <w:color w:val="000000"/>
                    <w:szCs w:val="24"/>
                    <w:lang w:eastAsia="lt-LT"/>
                  </w:rPr>
                </w:pPr>
                <w:r>
                  <w:rPr>
                    <w:b/>
                    <w:bCs/>
                    <w:color w:val="000000"/>
                    <w:szCs w:val="24"/>
                    <w:lang w:eastAsia="lt-LT"/>
                  </w:rPr>
                  <w:t>IŠ VISO:</w:t>
                </w:r>
              </w:p>
            </w:tc>
            <w:tc>
              <w:tcPr>
                <w:tcW w:w="2160" w:type="dxa"/>
                <w:tcBorders>
                  <w:top w:val="nil"/>
                  <w:left w:val="nil"/>
                  <w:bottom w:val="nil"/>
                  <w:right w:val="nil"/>
                </w:tcBorders>
              </w:tcPr>
              <w:p>
                <w:pPr>
                  <w:jc w:val="right"/>
                  <w:rPr>
                    <w:b/>
                    <w:bCs/>
                    <w:color w:val="000000"/>
                    <w:szCs w:val="24"/>
                  </w:rPr>
                </w:pPr>
                <w:r>
                  <w:rPr>
                    <w:b/>
                    <w:bCs/>
                    <w:color w:val="000000"/>
                    <w:szCs w:val="24"/>
                  </w:rPr>
                  <w:t>5 666 075 771</w:t>
                </w:r>
              </w:p>
            </w:tc>
          </w:tr>
          <w:tr>
            <w:trPr>
              <w:trHeight w:val="315"/>
              <w:jc w:val="center"/>
            </w:trPr>
            <w:tc>
              <w:tcPr>
                <w:tcW w:w="6697" w:type="dxa"/>
                <w:tcBorders>
                  <w:top w:val="nil"/>
                  <w:left w:val="nil"/>
                  <w:bottom w:val="nil"/>
                  <w:right w:val="nil"/>
                </w:tcBorders>
                <w:hideMark/>
              </w:tcPr>
              <w:p>
                <w:pPr>
                  <w:jc w:val="both"/>
                  <w:rPr>
                    <w:b/>
                    <w:bCs/>
                    <w:color w:val="000000"/>
                    <w:szCs w:val="24"/>
                    <w:lang w:eastAsia="lt-LT"/>
                  </w:rPr>
                </w:pPr>
              </w:p>
            </w:tc>
            <w:tc>
              <w:tcPr>
                <w:tcW w:w="2160" w:type="dxa"/>
                <w:tcBorders>
                  <w:top w:val="nil"/>
                  <w:left w:val="nil"/>
                  <w:bottom w:val="nil"/>
                  <w:right w:val="nil"/>
                </w:tcBorders>
              </w:tcPr>
              <w:p>
                <w:pPr>
                  <w:ind w:firstLine="720"/>
                  <w:jc w:val="right"/>
                  <w:rPr>
                    <w:szCs w:val="24"/>
                    <w:lang w:eastAsia="lt-LT"/>
                  </w:rPr>
                </w:pPr>
              </w:p>
            </w:tc>
          </w:tr>
          <w:tr>
            <w:trPr>
              <w:trHeight w:val="315"/>
              <w:jc w:val="center"/>
            </w:trPr>
            <w:tc>
              <w:tcPr>
                <w:tcW w:w="6697" w:type="dxa"/>
                <w:tcBorders>
                  <w:top w:val="nil"/>
                  <w:left w:val="nil"/>
                  <w:bottom w:val="nil"/>
                  <w:right w:val="nil"/>
                </w:tcBorders>
                <w:hideMark/>
              </w:tcPr>
              <w:p>
                <w:pPr>
                  <w:jc w:val="both"/>
                  <w:rPr>
                    <w:b/>
                    <w:bCs/>
                    <w:color w:val="000000"/>
                    <w:szCs w:val="24"/>
                    <w:lang w:eastAsia="lt-LT"/>
                  </w:rPr>
                </w:pPr>
                <w:r>
                  <w:rPr>
                    <w:b/>
                    <w:bCs/>
                    <w:color w:val="000000"/>
                    <w:szCs w:val="24"/>
                    <w:lang w:eastAsia="lt-LT"/>
                  </w:rPr>
                  <w:t>Europos Sąjungos ir kitos tarptautinės finansinės paramos lėšos</w:t>
                </w:r>
              </w:p>
            </w:tc>
            <w:tc>
              <w:tcPr>
                <w:tcW w:w="2160" w:type="dxa"/>
                <w:tcBorders>
                  <w:top w:val="nil"/>
                  <w:left w:val="nil"/>
                  <w:bottom w:val="nil"/>
                  <w:right w:val="nil"/>
                </w:tcBorders>
              </w:tcPr>
              <w:p>
                <w:pPr>
                  <w:ind w:firstLine="720"/>
                  <w:jc w:val="right"/>
                  <w:rPr>
                    <w:b/>
                    <w:bCs/>
                    <w:szCs w:val="24"/>
                    <w:lang w:eastAsia="lt-LT"/>
                  </w:rPr>
                </w:pPr>
                <w:r>
                  <w:rPr>
                    <w:b/>
                    <w:bCs/>
                    <w:szCs w:val="24"/>
                    <w:lang w:eastAsia="lt-LT"/>
                  </w:rPr>
                  <w:t>2 322 608 465</w:t>
                </w:r>
              </w:p>
            </w:tc>
          </w:tr>
          <w:tr>
            <w:trPr>
              <w:trHeight w:val="315"/>
              <w:jc w:val="center"/>
            </w:trPr>
            <w:tc>
              <w:tcPr>
                <w:tcW w:w="6697" w:type="dxa"/>
                <w:tcBorders>
                  <w:top w:val="nil"/>
                  <w:left w:val="nil"/>
                  <w:bottom w:val="nil"/>
                  <w:right w:val="nil"/>
                </w:tcBorders>
                <w:noWrap/>
                <w:vAlign w:val="bottom"/>
                <w:hideMark/>
              </w:tcPr>
              <w:p>
                <w:pPr>
                  <w:rPr>
                    <w:b/>
                    <w:bCs/>
                    <w:color w:val="000000"/>
                    <w:szCs w:val="24"/>
                    <w:lang w:eastAsia="lt-LT"/>
                  </w:rPr>
                </w:pPr>
              </w:p>
            </w:tc>
            <w:tc>
              <w:tcPr>
                <w:tcW w:w="2160" w:type="dxa"/>
                <w:tcBorders>
                  <w:top w:val="nil"/>
                  <w:left w:val="nil"/>
                  <w:bottom w:val="nil"/>
                  <w:right w:val="nil"/>
                </w:tcBorders>
              </w:tcPr>
              <w:p>
                <w:pPr>
                  <w:ind w:firstLine="720"/>
                  <w:jc w:val="right"/>
                  <w:rPr>
                    <w:b/>
                    <w:bCs/>
                    <w:szCs w:val="24"/>
                    <w:lang w:eastAsia="lt-LT"/>
                  </w:rPr>
                </w:pPr>
              </w:p>
            </w:tc>
          </w:tr>
          <w:tr>
            <w:trPr>
              <w:trHeight w:val="315"/>
              <w:jc w:val="center"/>
            </w:trPr>
            <w:tc>
              <w:tcPr>
                <w:tcW w:w="6697" w:type="dxa"/>
                <w:tcBorders>
                  <w:top w:val="nil"/>
                  <w:left w:val="nil"/>
                  <w:bottom w:val="nil"/>
                  <w:right w:val="nil"/>
                </w:tcBorders>
                <w:hideMark/>
              </w:tcPr>
              <w:p>
                <w:pPr>
                  <w:jc w:val="both"/>
                  <w:rPr>
                    <w:b/>
                    <w:bCs/>
                    <w:color w:val="000000"/>
                    <w:szCs w:val="24"/>
                    <w:lang w:eastAsia="lt-LT"/>
                  </w:rPr>
                </w:pPr>
                <w:r>
                  <w:rPr>
                    <w:b/>
                    <w:bCs/>
                    <w:color w:val="000000"/>
                    <w:szCs w:val="24"/>
                    <w:lang w:eastAsia="lt-LT"/>
                  </w:rPr>
                  <w:t>IŠ VISO:</w:t>
                </w:r>
              </w:p>
            </w:tc>
            <w:tc>
              <w:tcPr>
                <w:tcW w:w="2160" w:type="dxa"/>
                <w:tcBorders>
                  <w:top w:val="nil"/>
                  <w:left w:val="nil"/>
                  <w:bottom w:val="nil"/>
                  <w:right w:val="nil"/>
                </w:tcBorders>
              </w:tcPr>
              <w:p>
                <w:pPr>
                  <w:ind w:firstLine="720"/>
                  <w:jc w:val="right"/>
                  <w:rPr>
                    <w:b/>
                    <w:bCs/>
                    <w:strike/>
                    <w:szCs w:val="24"/>
                    <w:lang w:eastAsia="lt-LT"/>
                  </w:rPr>
                </w:pPr>
                <w:r>
                  <w:rPr>
                    <w:b/>
                    <w:bCs/>
                    <w:szCs w:val="24"/>
                    <w:lang w:eastAsia="lt-LT"/>
                  </w:rPr>
                  <w:t>7 988 684 236</w:t>
                </w:r>
              </w:p>
            </w:tc>
          </w:tr>
          <w:tr>
            <w:trPr>
              <w:trHeight w:val="315"/>
              <w:jc w:val="center"/>
            </w:trPr>
            <w:tc>
              <w:tcPr>
                <w:tcW w:w="6697" w:type="dxa"/>
                <w:tcBorders>
                  <w:top w:val="nil"/>
                  <w:left w:val="nil"/>
                  <w:bottom w:val="nil"/>
                  <w:right w:val="nil"/>
                </w:tcBorders>
              </w:tcPr>
              <w:p>
                <w:pPr>
                  <w:jc w:val="both"/>
                  <w:rPr>
                    <w:b/>
                    <w:bCs/>
                    <w:color w:val="000000"/>
                    <w:szCs w:val="24"/>
                    <w:lang w:eastAsia="lt-LT"/>
                  </w:rPr>
                </w:pPr>
              </w:p>
            </w:tc>
            <w:tc>
              <w:tcPr>
                <w:tcW w:w="2160" w:type="dxa"/>
                <w:tcBorders>
                  <w:top w:val="nil"/>
                  <w:left w:val="nil"/>
                  <w:bottom w:val="nil"/>
                  <w:right w:val="nil"/>
                </w:tcBorders>
              </w:tcPr>
              <w:p>
                <w:pPr>
                  <w:ind w:firstLine="720"/>
                  <w:jc w:val="right"/>
                  <w:rPr>
                    <w:b/>
                    <w:bCs/>
                    <w:szCs w:val="24"/>
                    <w:lang w:eastAsia="lt-LT"/>
                  </w:rPr>
                </w:pPr>
              </w:p>
            </w:tc>
          </w:tr>
        </w:tbl>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p>
          <w:pPr>
            <w:jc w:val="both"/>
            <w:rPr>
              <w:bCs/>
              <w:caps/>
              <w:szCs w:val="24"/>
              <w:lang w:eastAsia="lt-LT"/>
            </w:rPr>
          </w:pPr>
        </w:p>
        <w:sdt>
          <w:sdtPr>
            <w:alias w:val="lentele"/>
            <w:tag w:val="part_cc6de49d17d84ad39034a6b54d9bd24f"/>
            <w:lock w:val="sdtLocked"/>
            <w:richText/>
          </w:sdtPr>
          <w:sdtContent>
            <w:p>
              <w:pPr>
                <w:jc w:val="center"/>
                <w:rPr>
                  <w:b/>
                  <w:bCs/>
                  <w:caps/>
                  <w:szCs w:val="24"/>
                  <w:lang w:eastAsia="lt-LT"/>
                </w:rPr>
              </w:pPr>
              <w:sdt>
                <w:sdtPr>
                  <w:alias w:val="Pavadinimas"/>
                  <w:tag w:val="title_cc6de49d17d84ad39034a6b54d9bd24f"/>
                  <w:lock w:val="sdtLocked"/>
                  <w:richText/>
                </w:sdtPr>
                <w:sdtContent>
                  <w:r>
                    <w:rPr>
                      <w:b/>
                      <w:bCs/>
                      <w:caps/>
                      <w:szCs w:val="24"/>
                      <w:lang w:eastAsia="lt-LT"/>
                    </w:rPr>
                    <w:t>asignavimai</w:t>
                  </w:r>
                </w:sdtContent>
              </w:sdt>
            </w:p>
            <w:tbl>
              <w:tblPr>
                <w:tblW w:w="10096" w:type="dxa"/>
                <w:jc w:val="center"/>
                <w:tblCellMar>
                  <w:left w:w="28" w:type="dxa"/>
                  <w:right w:w="28" w:type="dxa"/>
                </w:tblCellMar>
                <w:tblLook w:val="04A0" w:firstRow="1" w:lastRow="0" w:firstColumn="1" w:lastColumn="0" w:noHBand="0" w:noVBand="1"/>
              </w:tblPr>
              <w:tblGrid>
                <w:gridCol w:w="4276"/>
                <w:gridCol w:w="1500"/>
                <w:gridCol w:w="1480"/>
                <w:gridCol w:w="1440"/>
                <w:gridCol w:w="1400"/>
              </w:tblGrid>
              <w:tr>
                <w:trPr>
                  <w:trHeight w:val="315"/>
                  <w:tblHeader/>
                  <w:jc w:val="center"/>
                </w:trPr>
                <w:tc>
                  <w:tcPr>
                    <w:tcW w:w="4276" w:type="dxa"/>
                    <w:tcBorders>
                      <w:bottom w:val="single" w:sz="4" w:space="0" w:color="auto"/>
                    </w:tcBorders>
                    <w:vAlign w:val="center"/>
                  </w:tcPr>
                  <w:p>
                    <w:pPr>
                      <w:jc w:val="center"/>
                      <w:rPr>
                        <w:color w:val="000000"/>
                        <w:szCs w:val="24"/>
                        <w:lang w:eastAsia="lt-LT"/>
                      </w:rPr>
                    </w:pPr>
                  </w:p>
                </w:tc>
                <w:tc>
                  <w:tcPr>
                    <w:tcW w:w="1500" w:type="dxa"/>
                    <w:tcBorders>
                      <w:bottom w:val="single" w:sz="4" w:space="0" w:color="auto"/>
                    </w:tcBorders>
                    <w:vAlign w:val="center"/>
                  </w:tcPr>
                  <w:p>
                    <w:pPr>
                      <w:jc w:val="center"/>
                      <w:rPr>
                        <w:color w:val="000000"/>
                        <w:szCs w:val="24"/>
                        <w:lang w:eastAsia="lt-LT"/>
                      </w:rPr>
                    </w:pPr>
                  </w:p>
                </w:tc>
                <w:tc>
                  <w:tcPr>
                    <w:tcW w:w="4320" w:type="dxa"/>
                    <w:gridSpan w:val="3"/>
                    <w:tcBorders>
                      <w:bottom w:val="single" w:sz="4" w:space="0" w:color="auto"/>
                    </w:tcBorders>
                    <w:vAlign w:val="center"/>
                  </w:tcPr>
                  <w:p>
                    <w:pPr>
                      <w:jc w:val="right"/>
                      <w:rPr>
                        <w:color w:val="000000"/>
                        <w:szCs w:val="24"/>
                        <w:lang w:eastAsia="lt-LT"/>
                      </w:rPr>
                    </w:pPr>
                    <w:r>
                      <w:rPr>
                        <w:color w:val="000000"/>
                        <w:szCs w:val="24"/>
                        <w:lang w:eastAsia="lt-LT"/>
                      </w:rPr>
                      <w:t>Eur</w:t>
                    </w:r>
                  </w:p>
                </w:tc>
              </w:tr>
              <w:tr>
                <w:trPr>
                  <w:trHeight w:val="315"/>
                  <w:tblHeader/>
                  <w:jc w:val="center"/>
                </w:trPr>
                <w:tc>
                  <w:tcPr>
                    <w:tcW w:w="4276" w:type="dxa"/>
                    <w:vMerge w:val="restart"/>
                    <w:tcBorders>
                      <w:top w:val="single" w:sz="4" w:space="0" w:color="auto"/>
                      <w:left w:val="single" w:sz="4" w:space="0" w:color="auto"/>
                      <w:bottom w:val="single" w:sz="4" w:space="0" w:color="auto"/>
                      <w:right w:val="single" w:sz="4" w:space="0" w:color="auto"/>
                    </w:tcBorders>
                    <w:vAlign w:val="center"/>
                    <w:hideMark/>
                  </w:tcPr>
                  <w:p>
                    <w:pPr>
                      <w:jc w:val="center"/>
                      <w:rPr>
                        <w:color w:val="000000"/>
                        <w:szCs w:val="24"/>
                        <w:lang w:eastAsia="lt-LT"/>
                      </w:rPr>
                    </w:pPr>
                    <w:r>
                      <w:rPr>
                        <w:color w:val="000000"/>
                        <w:szCs w:val="24"/>
                        <w:lang w:eastAsia="lt-LT"/>
                      </w:rPr>
                      <w:t>Valstybės institucijos ir įstaigos pavadinimas</w:t>
                    </w:r>
                  </w:p>
                </w:tc>
                <w:tc>
                  <w:tcPr>
                    <w:tcW w:w="1500" w:type="dxa"/>
                    <w:vMerge w:val="restart"/>
                    <w:tcBorders>
                      <w:top w:val="single" w:sz="4" w:space="0" w:color="auto"/>
                      <w:left w:val="single" w:sz="4" w:space="0" w:color="auto"/>
                      <w:bottom w:val="single" w:sz="4" w:space="0" w:color="auto"/>
                      <w:right w:val="single" w:sz="4" w:space="0" w:color="auto"/>
                    </w:tcBorders>
                    <w:vAlign w:val="center"/>
                    <w:hideMark/>
                  </w:tcPr>
                  <w:p>
                    <w:pPr>
                      <w:jc w:val="center"/>
                      <w:rPr>
                        <w:color w:val="000000"/>
                        <w:szCs w:val="24"/>
                        <w:lang w:eastAsia="lt-LT"/>
                      </w:rPr>
                    </w:pPr>
                    <w:r>
                      <w:rPr>
                        <w:color w:val="000000"/>
                        <w:szCs w:val="24"/>
                        <w:lang w:eastAsia="lt-LT"/>
                      </w:rPr>
                      <w:t>Iš viso</w:t>
                    </w:r>
                  </w:p>
                </w:tc>
                <w:tc>
                  <w:tcPr>
                    <w:tcW w:w="4320" w:type="dxa"/>
                    <w:gridSpan w:val="3"/>
                    <w:tcBorders>
                      <w:top w:val="single" w:sz="4" w:space="0" w:color="auto"/>
                      <w:left w:val="nil"/>
                      <w:bottom w:val="single" w:sz="4" w:space="0" w:color="auto"/>
                      <w:right w:val="single" w:sz="4" w:space="0" w:color="auto"/>
                    </w:tcBorders>
                    <w:vAlign w:val="center"/>
                    <w:hideMark/>
                  </w:tcPr>
                  <w:p>
                    <w:pPr>
                      <w:jc w:val="center"/>
                      <w:rPr>
                        <w:color w:val="000000"/>
                        <w:szCs w:val="24"/>
                        <w:lang w:eastAsia="lt-LT"/>
                      </w:rPr>
                    </w:pPr>
                    <w:r>
                      <w:rPr>
                        <w:color w:val="000000"/>
                        <w:szCs w:val="24"/>
                        <w:lang w:eastAsia="lt-LT"/>
                      </w:rPr>
                      <w:t>iš jų:</w:t>
                    </w:r>
                  </w:p>
                </w:tc>
              </w:tr>
              <w:tr>
                <w:trPr>
                  <w:trHeight w:val="315"/>
                  <w:tblHeader/>
                  <w:jc w:val="center"/>
                </w:trPr>
                <w:tc>
                  <w:tcPr>
                    <w:tcW w:w="4276" w:type="dxa"/>
                    <w:vMerge/>
                    <w:tcBorders>
                      <w:top w:val="single" w:sz="4" w:space="0" w:color="auto"/>
                      <w:left w:val="single" w:sz="4" w:space="0" w:color="auto"/>
                      <w:bottom w:val="single" w:sz="4" w:space="0" w:color="auto"/>
                      <w:right w:val="single" w:sz="4" w:space="0" w:color="auto"/>
                    </w:tcBorders>
                    <w:vAlign w:val="center"/>
                    <w:hideMark/>
                  </w:tcPr>
                  <w:p>
                    <w:pPr>
                      <w:rPr>
                        <w:color w:val="000000"/>
                        <w:szCs w:val="24"/>
                        <w:lang w:eastAsia="lt-LT"/>
                      </w:rPr>
                    </w:pPr>
                  </w:p>
                </w:tc>
                <w:tc>
                  <w:tcPr>
                    <w:tcW w:w="1500" w:type="dxa"/>
                    <w:vMerge/>
                    <w:tcBorders>
                      <w:top w:val="single" w:sz="4" w:space="0" w:color="auto"/>
                      <w:left w:val="single" w:sz="4" w:space="0" w:color="auto"/>
                      <w:bottom w:val="single" w:sz="4" w:space="0" w:color="auto"/>
                      <w:right w:val="single" w:sz="4" w:space="0" w:color="auto"/>
                    </w:tcBorders>
                    <w:vAlign w:val="center"/>
                    <w:hideMark/>
                  </w:tcPr>
                  <w:p>
                    <w:pPr>
                      <w:rPr>
                        <w:color w:val="000000"/>
                        <w:szCs w:val="24"/>
                        <w:lang w:eastAsia="lt-LT"/>
                      </w:rPr>
                    </w:pPr>
                  </w:p>
                </w:tc>
                <w:tc>
                  <w:tcPr>
                    <w:tcW w:w="2920" w:type="dxa"/>
                    <w:gridSpan w:val="2"/>
                    <w:tcBorders>
                      <w:top w:val="single" w:sz="4" w:space="0" w:color="auto"/>
                      <w:left w:val="nil"/>
                      <w:bottom w:val="single" w:sz="4" w:space="0" w:color="auto"/>
                      <w:right w:val="single" w:sz="4" w:space="0" w:color="auto"/>
                    </w:tcBorders>
                    <w:vAlign w:val="center"/>
                    <w:hideMark/>
                  </w:tcPr>
                  <w:p>
                    <w:pPr>
                      <w:jc w:val="center"/>
                      <w:rPr>
                        <w:color w:val="000000"/>
                        <w:szCs w:val="24"/>
                        <w:lang w:eastAsia="lt-LT"/>
                      </w:rPr>
                    </w:pPr>
                    <w:r>
                      <w:rPr>
                        <w:szCs w:val="24"/>
                        <w:lang w:eastAsia="lt-LT"/>
                      </w:rPr>
                      <w:t>asignavimai išlaidoms</w:t>
                    </w:r>
                  </w:p>
                </w:tc>
                <w:tc>
                  <w:tcPr>
                    <w:tcW w:w="1400" w:type="dxa"/>
                    <w:vMerge w:val="restart"/>
                    <w:tcBorders>
                      <w:top w:val="nil"/>
                      <w:left w:val="single" w:sz="4" w:space="0" w:color="auto"/>
                      <w:bottom w:val="single" w:sz="4" w:space="0" w:color="auto"/>
                      <w:right w:val="single" w:sz="4" w:space="0" w:color="auto"/>
                    </w:tcBorders>
                    <w:vAlign w:val="center"/>
                    <w:hideMark/>
                  </w:tcPr>
                  <w:p>
                    <w:pPr>
                      <w:rPr>
                        <w:color w:val="000000"/>
                        <w:szCs w:val="24"/>
                        <w:lang w:eastAsia="lt-LT"/>
                      </w:rPr>
                    </w:pPr>
                    <w:r>
                      <w:rPr>
                        <w:szCs w:val="24"/>
                        <w:lang w:eastAsia="lt-LT"/>
                      </w:rPr>
                      <w:t>asignavimai</w:t>
                    </w:r>
                    <w:r>
                      <w:rPr>
                        <w:color w:val="000000"/>
                        <w:szCs w:val="24"/>
                        <w:lang w:eastAsia="lt-LT"/>
                      </w:rPr>
                      <w:t xml:space="preserve"> turtui įsigyti</w:t>
                    </w:r>
                  </w:p>
                </w:tc>
              </w:tr>
              <w:tr>
                <w:trPr>
                  <w:trHeight w:val="315"/>
                  <w:tblHeader/>
                  <w:jc w:val="center"/>
                </w:trPr>
                <w:tc>
                  <w:tcPr>
                    <w:tcW w:w="4276" w:type="dxa"/>
                    <w:vMerge/>
                    <w:tcBorders>
                      <w:top w:val="single" w:sz="4" w:space="0" w:color="auto"/>
                      <w:left w:val="single" w:sz="4" w:space="0" w:color="auto"/>
                      <w:bottom w:val="single" w:sz="4" w:space="0" w:color="auto"/>
                      <w:right w:val="single" w:sz="4" w:space="0" w:color="auto"/>
                    </w:tcBorders>
                    <w:vAlign w:val="center"/>
                    <w:hideMark/>
                  </w:tcPr>
                  <w:p>
                    <w:pPr>
                      <w:rPr>
                        <w:color w:val="000000"/>
                        <w:szCs w:val="24"/>
                        <w:lang w:eastAsia="lt-LT"/>
                      </w:rPr>
                    </w:pPr>
                  </w:p>
                </w:tc>
                <w:tc>
                  <w:tcPr>
                    <w:tcW w:w="1500" w:type="dxa"/>
                    <w:vMerge/>
                    <w:tcBorders>
                      <w:top w:val="single" w:sz="4" w:space="0" w:color="auto"/>
                      <w:left w:val="single" w:sz="4" w:space="0" w:color="auto"/>
                      <w:bottom w:val="single" w:sz="4" w:space="0" w:color="auto"/>
                      <w:right w:val="single" w:sz="4" w:space="0" w:color="auto"/>
                    </w:tcBorders>
                    <w:vAlign w:val="center"/>
                    <w:hideMark/>
                  </w:tcPr>
                  <w:p>
                    <w:pPr>
                      <w:rPr>
                        <w:color w:val="000000"/>
                        <w:szCs w:val="24"/>
                        <w:lang w:eastAsia="lt-LT"/>
                      </w:rPr>
                    </w:pPr>
                  </w:p>
                </w:tc>
                <w:tc>
                  <w:tcPr>
                    <w:tcW w:w="1480" w:type="dxa"/>
                    <w:vMerge w:val="restart"/>
                    <w:tcBorders>
                      <w:top w:val="nil"/>
                      <w:left w:val="single" w:sz="4" w:space="0" w:color="auto"/>
                      <w:bottom w:val="single" w:sz="4" w:space="0" w:color="auto"/>
                      <w:right w:val="single" w:sz="4" w:space="0" w:color="auto"/>
                    </w:tcBorders>
                    <w:vAlign w:val="center"/>
                    <w:hideMark/>
                  </w:tcPr>
                  <w:p>
                    <w:pPr>
                      <w:jc w:val="center"/>
                      <w:rPr>
                        <w:color w:val="000000"/>
                        <w:szCs w:val="24"/>
                        <w:lang w:eastAsia="lt-LT"/>
                      </w:rPr>
                    </w:pPr>
                    <w:r>
                      <w:rPr>
                        <w:color w:val="000000"/>
                        <w:szCs w:val="24"/>
                        <w:lang w:eastAsia="lt-LT"/>
                      </w:rPr>
                      <w:t>iš viso</w:t>
                    </w:r>
                  </w:p>
                </w:tc>
                <w:tc>
                  <w:tcPr>
                    <w:tcW w:w="1440" w:type="dxa"/>
                    <w:vMerge w:val="restart"/>
                    <w:tcBorders>
                      <w:top w:val="nil"/>
                      <w:left w:val="single" w:sz="4" w:space="0" w:color="auto"/>
                      <w:bottom w:val="single" w:sz="4" w:space="0" w:color="auto"/>
                      <w:right w:val="single" w:sz="4" w:space="0" w:color="auto"/>
                    </w:tcBorders>
                    <w:vAlign w:val="center"/>
                    <w:hideMark/>
                  </w:tcPr>
                  <w:p>
                    <w:pPr>
                      <w:jc w:val="center"/>
                      <w:rPr>
                        <w:color w:val="000000"/>
                        <w:szCs w:val="24"/>
                        <w:lang w:eastAsia="lt-LT"/>
                      </w:rPr>
                    </w:pPr>
                    <w:r>
                      <w:rPr>
                        <w:color w:val="000000"/>
                        <w:szCs w:val="24"/>
                        <w:lang w:eastAsia="lt-LT"/>
                      </w:rPr>
                      <w:t>iš jų darbo užmokesčiui</w:t>
                    </w:r>
                  </w:p>
                </w:tc>
                <w:tc>
                  <w:tcPr>
                    <w:tcW w:w="1400" w:type="dxa"/>
                    <w:vMerge/>
                    <w:tcBorders>
                      <w:top w:val="nil"/>
                      <w:left w:val="single" w:sz="4" w:space="0" w:color="auto"/>
                      <w:bottom w:val="single" w:sz="4" w:space="0" w:color="auto"/>
                      <w:right w:val="single" w:sz="4" w:space="0" w:color="auto"/>
                    </w:tcBorders>
                    <w:vAlign w:val="center"/>
                    <w:hideMark/>
                  </w:tcPr>
                  <w:p>
                    <w:pPr>
                      <w:rPr>
                        <w:color w:val="000000"/>
                        <w:szCs w:val="24"/>
                        <w:lang w:eastAsia="lt-LT"/>
                      </w:rPr>
                    </w:pPr>
                  </w:p>
                </w:tc>
              </w:tr>
              <w:tr>
                <w:trPr>
                  <w:trHeight w:val="315"/>
                  <w:tblHeader/>
                  <w:jc w:val="center"/>
                </w:trPr>
                <w:tc>
                  <w:tcPr>
                    <w:tcW w:w="4276" w:type="dxa"/>
                    <w:vMerge/>
                    <w:tcBorders>
                      <w:top w:val="single" w:sz="4" w:space="0" w:color="auto"/>
                      <w:left w:val="single" w:sz="4" w:space="0" w:color="auto"/>
                      <w:bottom w:val="single" w:sz="4" w:space="0" w:color="auto"/>
                      <w:right w:val="single" w:sz="4" w:space="0" w:color="auto"/>
                    </w:tcBorders>
                    <w:vAlign w:val="center"/>
                    <w:hideMark/>
                  </w:tcPr>
                  <w:p>
                    <w:pPr>
                      <w:rPr>
                        <w:color w:val="000000"/>
                        <w:szCs w:val="24"/>
                        <w:lang w:eastAsia="lt-LT"/>
                      </w:rPr>
                    </w:pPr>
                  </w:p>
                </w:tc>
                <w:tc>
                  <w:tcPr>
                    <w:tcW w:w="1500" w:type="dxa"/>
                    <w:vMerge/>
                    <w:tcBorders>
                      <w:top w:val="single" w:sz="4" w:space="0" w:color="auto"/>
                      <w:left w:val="single" w:sz="4" w:space="0" w:color="auto"/>
                      <w:bottom w:val="single" w:sz="4" w:space="0" w:color="auto"/>
                      <w:right w:val="single" w:sz="4" w:space="0" w:color="auto"/>
                    </w:tcBorders>
                    <w:vAlign w:val="center"/>
                    <w:hideMark/>
                  </w:tcPr>
                  <w:p>
                    <w:pPr>
                      <w:rPr>
                        <w:color w:val="000000"/>
                        <w:szCs w:val="24"/>
                        <w:lang w:eastAsia="lt-LT"/>
                      </w:rPr>
                    </w:pPr>
                  </w:p>
                </w:tc>
                <w:tc>
                  <w:tcPr>
                    <w:tcW w:w="1480" w:type="dxa"/>
                    <w:vMerge/>
                    <w:tcBorders>
                      <w:top w:val="nil"/>
                      <w:left w:val="single" w:sz="4" w:space="0" w:color="auto"/>
                      <w:bottom w:val="single" w:sz="4" w:space="0" w:color="auto"/>
                      <w:right w:val="single" w:sz="4" w:space="0" w:color="auto"/>
                    </w:tcBorders>
                    <w:vAlign w:val="center"/>
                    <w:hideMark/>
                  </w:tcPr>
                  <w:p>
                    <w:pPr>
                      <w:rPr>
                        <w:color w:val="000000"/>
                        <w:szCs w:val="24"/>
                        <w:lang w:eastAsia="lt-LT"/>
                      </w:rPr>
                    </w:pPr>
                  </w:p>
                </w:tc>
                <w:tc>
                  <w:tcPr>
                    <w:tcW w:w="1440" w:type="dxa"/>
                    <w:vMerge/>
                    <w:tcBorders>
                      <w:top w:val="nil"/>
                      <w:left w:val="single" w:sz="4" w:space="0" w:color="auto"/>
                      <w:bottom w:val="single" w:sz="4" w:space="0" w:color="auto"/>
                      <w:right w:val="single" w:sz="4" w:space="0" w:color="auto"/>
                    </w:tcBorders>
                    <w:vAlign w:val="center"/>
                    <w:hideMark/>
                  </w:tcPr>
                  <w:p>
                    <w:pPr>
                      <w:rPr>
                        <w:color w:val="000000"/>
                        <w:szCs w:val="24"/>
                        <w:lang w:eastAsia="lt-LT"/>
                      </w:rPr>
                    </w:pPr>
                  </w:p>
                </w:tc>
                <w:tc>
                  <w:tcPr>
                    <w:tcW w:w="1400" w:type="dxa"/>
                    <w:vMerge/>
                    <w:tcBorders>
                      <w:top w:val="nil"/>
                      <w:left w:val="single" w:sz="4" w:space="0" w:color="auto"/>
                      <w:bottom w:val="single" w:sz="4" w:space="0" w:color="auto"/>
                      <w:right w:val="single" w:sz="4" w:space="0" w:color="auto"/>
                    </w:tcBorders>
                    <w:vAlign w:val="center"/>
                    <w:hideMark/>
                  </w:tcPr>
                  <w:p>
                    <w:pPr>
                      <w:rPr>
                        <w:color w:val="000000"/>
                        <w:szCs w:val="24"/>
                        <w:lang w:eastAsia="lt-LT"/>
                      </w:rPr>
                    </w:pPr>
                  </w:p>
                </w:tc>
              </w:tr>
              <w:tr>
                <w:trPr>
                  <w:trHeight w:val="315"/>
                  <w:jc w:val="center"/>
                </w:trPr>
                <w:tc>
                  <w:tcPr>
                    <w:tcW w:w="10096" w:type="dxa"/>
                    <w:gridSpan w:val="5"/>
                    <w:tcBorders>
                      <w:top w:val="single" w:sz="4" w:space="0" w:color="auto"/>
                      <w:left w:val="nil"/>
                      <w:bottom w:val="nil"/>
                      <w:right w:val="nil"/>
                    </w:tcBorders>
                    <w:noWrap/>
                    <w:vAlign w:val="bottom"/>
                    <w:hideMark/>
                  </w:tcPr>
                  <w:p>
                    <w:pPr>
                      <w:rPr>
                        <w:b/>
                        <w:bCs/>
                        <w:color w:val="000000"/>
                        <w:szCs w:val="24"/>
                        <w:lang w:eastAsia="lt-LT"/>
                      </w:rPr>
                    </w:pPr>
                    <w:r>
                      <w:rPr>
                        <w:b/>
                        <w:bCs/>
                        <w:color w:val="000000"/>
                        <w:szCs w:val="24"/>
                        <w:lang w:eastAsia="lt-LT"/>
                      </w:rPr>
                      <w:t>I. RESPUBLIKOS PREZIDENTUI, SEIMUI, VYRIAUSYBEI ATSKAITINGOS INSTITUCIJOS</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Respublikos Prezidento kanceliarija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5 140 320</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4 323 012</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2 445 696</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817 308</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Respublikos Seimo kanceliarija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28 595 347</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28 273 289</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16 629 981</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322 058</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Respublikos vyriausioji rinkimų komisija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13 770 563</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13 767 667</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489 458</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2 896</w:t>
                    </w:r>
                  </w:p>
                </w:tc>
              </w:tr>
              <w:tr>
                <w:trPr>
                  <w:trHeight w:val="315"/>
                  <w:jc w:val="center"/>
                </w:trPr>
                <w:tc>
                  <w:tcPr>
                    <w:tcW w:w="4276" w:type="dxa"/>
                    <w:tcBorders>
                      <w:top w:val="nil"/>
                      <w:left w:val="nil"/>
                      <w:bottom w:val="nil"/>
                      <w:right w:val="nil"/>
                    </w:tcBorders>
                    <w:vAlign w:val="bottom"/>
                    <w:hideMark/>
                  </w:tcPr>
                  <w:p>
                    <w:pPr>
                      <w:ind w:firstLine="454"/>
                      <w:rPr>
                        <w:color w:val="000000"/>
                        <w:szCs w:val="24"/>
                        <w:lang w:eastAsia="lt-LT"/>
                      </w:rPr>
                    </w:pPr>
                    <w:r>
                      <w:rPr>
                        <w:color w:val="000000"/>
                        <w:szCs w:val="24"/>
                        <w:lang w:eastAsia="lt-LT"/>
                      </w:rPr>
                      <w:t>iš jų: asignavimai politinėms partijoms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5 502 491</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5 502 491</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Respublikos Seimo kontrolierių įstaiga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1 034 349</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1 025 660</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682 460</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8 689</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Respublikos valstybės kontrolė</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9 155 005</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9 089 841</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5 934 344</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65 164</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Valstybinė lietuvių kalbos komisija</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783 423</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783 423</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204 414</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Respublikos konkurencijos taryba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1 687 269</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1 556 071</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986 214</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131 198</w:t>
                    </w:r>
                  </w:p>
                </w:tc>
              </w:tr>
              <w:tr>
                <w:trPr>
                  <w:trHeight w:val="630"/>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Respublikos akademinės etikos ir procedūrų kontrolieriaus tarnyba</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168 414</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168 414</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110 606</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Vyriausioji tarnybinės etikos komisija</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493 368</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484 679</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349 079</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8 689</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Žurnalistų etikos inspektoriaus tarnyba</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300 337</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300 337</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201 518</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radijo ir televizijos komisija</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724 050</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689 296</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463 392</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34 754</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Nacionalinė sveikatos taryba</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59 518</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59 518</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41 764</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Vaiko teisių apsaugos kontrolieriaus įstaiga</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464 782</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464 782</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311 950</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Lygių galimybių kontrolieriaus tarnyba</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406 424</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406 424</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222 834</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Respublikos valstybinė kultūros paveldo komisija</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244 265</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244 265</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164 504</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Respublikos Vyriausybės kanceliarija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12 275 169</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10 710 641</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4 122 712</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1 564 528</w:t>
                    </w:r>
                  </w:p>
                </w:tc>
              </w:tr>
              <w:tr>
                <w:trPr>
                  <w:trHeight w:val="315"/>
                  <w:jc w:val="center"/>
                </w:trPr>
                <w:tc>
                  <w:tcPr>
                    <w:tcW w:w="4276" w:type="dxa"/>
                    <w:tcBorders>
                      <w:top w:val="nil"/>
                      <w:left w:val="nil"/>
                      <w:bottom w:val="nil"/>
                      <w:right w:val="nil"/>
                    </w:tcBorders>
                    <w:vAlign w:val="bottom"/>
                    <w:hideMark/>
                  </w:tcPr>
                  <w:p>
                    <w:pPr>
                      <w:ind w:firstLine="454"/>
                      <w:rPr>
                        <w:color w:val="000000"/>
                        <w:szCs w:val="24"/>
                        <w:lang w:eastAsia="lt-LT"/>
                      </w:rPr>
                    </w:pPr>
                    <w:r>
                      <w:rPr>
                        <w:color w:val="000000"/>
                        <w:szCs w:val="24"/>
                        <w:lang w:eastAsia="lt-LT"/>
                      </w:rPr>
                      <w:t>iš jų: kompensacijai už Lietuvos žydų</w:t>
                    </w:r>
                  </w:p>
                  <w:p>
                    <w:pPr>
                      <w:ind w:firstLine="454"/>
                      <w:rPr>
                        <w:color w:val="000000"/>
                        <w:szCs w:val="24"/>
                        <w:lang w:eastAsia="lt-LT"/>
                      </w:rPr>
                    </w:pPr>
                    <w:r>
                      <w:rPr>
                        <w:color w:val="000000"/>
                        <w:szCs w:val="24"/>
                        <w:lang w:eastAsia="lt-LT"/>
                      </w:rPr>
                      <w:t>religinių bendruomenių nekilnojamąjį</w:t>
                    </w:r>
                  </w:p>
                  <w:p>
                    <w:pPr>
                      <w:ind w:firstLine="454"/>
                      <w:rPr>
                        <w:color w:val="000000"/>
                        <w:szCs w:val="24"/>
                        <w:lang w:eastAsia="lt-LT"/>
                      </w:rPr>
                    </w:pPr>
                    <w:r>
                      <w:rPr>
                        <w:color w:val="000000"/>
                        <w:szCs w:val="24"/>
                        <w:lang w:eastAsia="lt-LT"/>
                      </w:rPr>
                      <w:t>turtą</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3 620 250</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3 620 250</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Valstybinė kainų ir energetikos kontrolės komisija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2 809 314</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2 493 628</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1 448 100</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315 686</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Valstybinė atominės energetikos saugos inspekcija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1 812 384</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1 749 247</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1 182 345</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63 137</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Etninės kultūros globos taryba</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159 523</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157 206</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94 098</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2 317</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Viešųjų pirkimų tarnyba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2 529 601</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2 373 785</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1 278 904</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155 816</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Respublikos valstybės saugumo departamentas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23 661 028</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19 254 459</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12 575 706</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4 406 569</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Respublikos specialiųjų tyrimų tarnyba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7 434 778</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6 393 970</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4 014 742</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1 040 808</w:t>
                    </w:r>
                  </w:p>
                </w:tc>
              </w:tr>
              <w:tr>
                <w:trPr>
                  <w:trHeight w:val="315"/>
                  <w:jc w:val="center"/>
                </w:trPr>
                <w:tc>
                  <w:tcPr>
                    <w:tcW w:w="10096" w:type="dxa"/>
                    <w:gridSpan w:val="5"/>
                    <w:tcBorders>
                      <w:top w:val="nil"/>
                      <w:left w:val="nil"/>
                      <w:bottom w:val="nil"/>
                      <w:right w:val="nil"/>
                    </w:tcBorders>
                    <w:noWrap/>
                    <w:vAlign w:val="bottom"/>
                    <w:hideMark/>
                  </w:tcPr>
                  <w:p>
                    <w:pPr>
                      <w:rPr>
                        <w:b/>
                        <w:bCs/>
                        <w:color w:val="000000"/>
                        <w:szCs w:val="24"/>
                        <w:lang w:eastAsia="lt-LT"/>
                      </w:rPr>
                    </w:pPr>
                    <w:r>
                      <w:rPr>
                        <w:b/>
                        <w:bCs/>
                        <w:color w:val="000000"/>
                        <w:szCs w:val="24"/>
                        <w:lang w:eastAsia="lt-LT"/>
                      </w:rPr>
                      <w:t>II. MINISTERIJOS</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Aplinkos ministerija</w:t>
                    </w:r>
                  </w:p>
                </w:tc>
                <w:tc>
                  <w:tcPr>
                    <w:tcW w:w="1500" w:type="dxa"/>
                    <w:tcBorders>
                      <w:top w:val="nil"/>
                      <w:left w:val="nil"/>
                      <w:bottom w:val="nil"/>
                      <w:right w:val="nil"/>
                    </w:tcBorders>
                    <w:noWrap/>
                    <w:vAlign w:val="bottom"/>
                    <w:hideMark/>
                  </w:tcPr>
                  <w:p>
                    <w:pPr>
                      <w:ind w:firstLine="62"/>
                      <w:jc w:val="right"/>
                      <w:rPr>
                        <w:szCs w:val="24"/>
                        <w:lang w:eastAsia="lt-LT"/>
                      </w:rPr>
                    </w:pPr>
                    <w:r>
                      <w:rPr>
                        <w:szCs w:val="24"/>
                        <w:lang w:eastAsia="lt-LT"/>
                      </w:rPr>
                      <w:t>333 910 101</w:t>
                    </w:r>
                  </w:p>
                </w:tc>
                <w:tc>
                  <w:tcPr>
                    <w:tcW w:w="1480" w:type="dxa"/>
                    <w:tcBorders>
                      <w:top w:val="nil"/>
                      <w:left w:val="nil"/>
                      <w:bottom w:val="nil"/>
                      <w:right w:val="nil"/>
                    </w:tcBorders>
                    <w:noWrap/>
                    <w:vAlign w:val="bottom"/>
                    <w:hideMark/>
                  </w:tcPr>
                  <w:p>
                    <w:pPr>
                      <w:ind w:firstLine="62"/>
                      <w:jc w:val="right"/>
                      <w:rPr>
                        <w:szCs w:val="24"/>
                        <w:lang w:eastAsia="lt-LT"/>
                      </w:rPr>
                    </w:pPr>
                    <w:r>
                      <w:rPr>
                        <w:szCs w:val="24"/>
                        <w:lang w:eastAsia="lt-LT"/>
                      </w:rPr>
                      <w:t>330 497 508</w:t>
                    </w:r>
                  </w:p>
                </w:tc>
                <w:tc>
                  <w:tcPr>
                    <w:tcW w:w="1440" w:type="dxa"/>
                    <w:tcBorders>
                      <w:top w:val="nil"/>
                      <w:left w:val="nil"/>
                      <w:bottom w:val="nil"/>
                      <w:right w:val="nil"/>
                    </w:tcBorders>
                    <w:noWrap/>
                    <w:vAlign w:val="bottom"/>
                    <w:hideMark/>
                  </w:tcPr>
                  <w:p>
                    <w:pPr>
                      <w:ind w:firstLine="62"/>
                      <w:jc w:val="right"/>
                      <w:rPr>
                        <w:szCs w:val="24"/>
                        <w:lang w:eastAsia="lt-LT"/>
                      </w:rPr>
                    </w:pPr>
                    <w:r>
                      <w:rPr>
                        <w:szCs w:val="24"/>
                        <w:lang w:eastAsia="lt-LT"/>
                      </w:rPr>
                      <w:t>27 126 737</w:t>
                    </w:r>
                  </w:p>
                </w:tc>
                <w:tc>
                  <w:tcPr>
                    <w:tcW w:w="1400" w:type="dxa"/>
                    <w:tcBorders>
                      <w:top w:val="nil"/>
                      <w:left w:val="nil"/>
                      <w:bottom w:val="nil"/>
                      <w:right w:val="nil"/>
                    </w:tcBorders>
                    <w:noWrap/>
                    <w:vAlign w:val="bottom"/>
                    <w:hideMark/>
                  </w:tcPr>
                  <w:p>
                    <w:pPr>
                      <w:ind w:firstLine="62"/>
                      <w:jc w:val="right"/>
                      <w:rPr>
                        <w:szCs w:val="24"/>
                        <w:lang w:eastAsia="lt-LT"/>
                      </w:rPr>
                    </w:pPr>
                    <w:r>
                      <w:rPr>
                        <w:szCs w:val="24"/>
                        <w:lang w:eastAsia="lt-LT"/>
                      </w:rPr>
                      <w:t>3 412 593</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Energetikos ministerija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101 447 234</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101 383 517</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1 739 170</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63 717</w:t>
                    </w:r>
                  </w:p>
                </w:tc>
              </w:tr>
              <w:tr>
                <w:trPr>
                  <w:trHeight w:val="315"/>
                  <w:jc w:val="center"/>
                </w:trPr>
                <w:tc>
                  <w:tcPr>
                    <w:tcW w:w="4276" w:type="dxa"/>
                    <w:tcBorders>
                      <w:top w:val="nil"/>
                      <w:left w:val="nil"/>
                      <w:bottom w:val="nil"/>
                      <w:right w:val="nil"/>
                    </w:tcBorders>
                    <w:vAlign w:val="bottom"/>
                    <w:hideMark/>
                  </w:tcPr>
                  <w:p>
                    <w:pPr>
                      <w:pageBreakBefore/>
                      <w:rPr>
                        <w:color w:val="000000"/>
                        <w:szCs w:val="24"/>
                        <w:lang w:eastAsia="lt-LT"/>
                      </w:rPr>
                    </w:pPr>
                    <w:r>
                      <w:rPr>
                        <w:color w:val="000000"/>
                        <w:szCs w:val="24"/>
                        <w:lang w:eastAsia="lt-LT"/>
                      </w:rPr>
                      <w:t>Finansų ministerija</w:t>
                    </w:r>
                  </w:p>
                </w:tc>
                <w:tc>
                  <w:tcPr>
                    <w:tcW w:w="150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1 341 776 259</w:t>
                    </w:r>
                  </w:p>
                </w:tc>
                <w:tc>
                  <w:tcPr>
                    <w:tcW w:w="148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1 320 363 205</w:t>
                    </w:r>
                  </w:p>
                </w:tc>
                <w:tc>
                  <w:tcPr>
                    <w:tcW w:w="1440" w:type="dxa"/>
                    <w:tcBorders>
                      <w:top w:val="nil"/>
                      <w:left w:val="nil"/>
                      <w:bottom w:val="nil"/>
                      <w:right w:val="nil"/>
                    </w:tcBorders>
                    <w:noWrap/>
                    <w:vAlign w:val="bottom"/>
                    <w:hideMark/>
                  </w:tcPr>
                  <w:p>
                    <w:pPr>
                      <w:ind w:firstLine="62"/>
                      <w:jc w:val="right"/>
                      <w:rPr>
                        <w:szCs w:val="24"/>
                        <w:lang w:eastAsia="lt-LT"/>
                      </w:rPr>
                    </w:pPr>
                    <w:r>
                      <w:rPr>
                        <w:szCs w:val="24"/>
                        <w:lang w:eastAsia="lt-LT"/>
                      </w:rPr>
                      <w:t>69 103 655</w:t>
                    </w:r>
                  </w:p>
                </w:tc>
                <w:tc>
                  <w:tcPr>
                    <w:tcW w:w="1400" w:type="dxa"/>
                    <w:tcBorders>
                      <w:top w:val="nil"/>
                      <w:left w:val="nil"/>
                      <w:bottom w:val="nil"/>
                      <w:right w:val="nil"/>
                    </w:tcBorders>
                    <w:noWrap/>
                    <w:vAlign w:val="bottom"/>
                    <w:hideMark/>
                  </w:tcPr>
                  <w:p>
                    <w:pPr>
                      <w:ind w:firstLine="62"/>
                      <w:jc w:val="right"/>
                      <w:rPr>
                        <w:szCs w:val="24"/>
                        <w:lang w:eastAsia="lt-LT"/>
                      </w:rPr>
                    </w:pPr>
                    <w:r>
                      <w:rPr>
                        <w:szCs w:val="24"/>
                        <w:lang w:eastAsia="lt-LT"/>
                      </w:rPr>
                      <w:t>21 413 054</w:t>
                    </w:r>
                  </w:p>
                </w:tc>
              </w:tr>
              <w:tr>
                <w:trPr>
                  <w:trHeight w:val="315"/>
                  <w:jc w:val="center"/>
                </w:trPr>
                <w:tc>
                  <w:tcPr>
                    <w:tcW w:w="4276" w:type="dxa"/>
                    <w:tcBorders>
                      <w:top w:val="nil"/>
                      <w:left w:val="nil"/>
                      <w:bottom w:val="nil"/>
                      <w:right w:val="nil"/>
                    </w:tcBorders>
                    <w:vAlign w:val="bottom"/>
                  </w:tcPr>
                  <w:p>
                    <w:pPr>
                      <w:ind w:firstLine="454"/>
                      <w:rPr>
                        <w:color w:val="000000"/>
                        <w:szCs w:val="24"/>
                        <w:lang w:eastAsia="lt-LT"/>
                      </w:rPr>
                    </w:pPr>
                    <w:r>
                      <w:rPr>
                        <w:color w:val="000000"/>
                        <w:szCs w:val="24"/>
                        <w:lang w:eastAsia="lt-LT"/>
                      </w:rPr>
                      <w:t>iš jų:</w:t>
                    </w:r>
                  </w:p>
                </w:tc>
                <w:tc>
                  <w:tcPr>
                    <w:tcW w:w="1500" w:type="dxa"/>
                    <w:tcBorders>
                      <w:top w:val="nil"/>
                      <w:left w:val="nil"/>
                      <w:bottom w:val="nil"/>
                      <w:right w:val="nil"/>
                    </w:tcBorders>
                    <w:noWrap/>
                    <w:vAlign w:val="bottom"/>
                  </w:tcPr>
                  <w:p>
                    <w:pPr>
                      <w:jc w:val="right"/>
                      <w:rPr>
                        <w:b/>
                        <w:color w:val="000000"/>
                        <w:szCs w:val="24"/>
                        <w:lang w:eastAsia="lt-LT"/>
                      </w:rPr>
                    </w:pPr>
                  </w:p>
                </w:tc>
                <w:tc>
                  <w:tcPr>
                    <w:tcW w:w="1480" w:type="dxa"/>
                    <w:tcBorders>
                      <w:top w:val="nil"/>
                      <w:left w:val="nil"/>
                      <w:bottom w:val="nil"/>
                      <w:right w:val="nil"/>
                    </w:tcBorders>
                    <w:noWrap/>
                    <w:vAlign w:val="bottom"/>
                  </w:tcPr>
                  <w:p>
                    <w:pPr>
                      <w:jc w:val="right"/>
                      <w:rPr>
                        <w:b/>
                        <w:color w:val="000000"/>
                        <w:szCs w:val="24"/>
                        <w:lang w:eastAsia="lt-LT"/>
                      </w:rPr>
                    </w:pPr>
                  </w:p>
                </w:tc>
                <w:tc>
                  <w:tcPr>
                    <w:tcW w:w="1440" w:type="dxa"/>
                    <w:tcBorders>
                      <w:top w:val="nil"/>
                      <w:left w:val="nil"/>
                      <w:bottom w:val="nil"/>
                      <w:right w:val="nil"/>
                    </w:tcBorders>
                    <w:noWrap/>
                    <w:vAlign w:val="bottom"/>
                  </w:tcPr>
                  <w:p>
                    <w:pPr>
                      <w:jc w:val="right"/>
                      <w:rPr>
                        <w:color w:val="000000"/>
                        <w:szCs w:val="24"/>
                        <w:lang w:eastAsia="lt-LT"/>
                      </w:rPr>
                    </w:pPr>
                  </w:p>
                </w:tc>
                <w:tc>
                  <w:tcPr>
                    <w:tcW w:w="1400" w:type="dxa"/>
                    <w:tcBorders>
                      <w:top w:val="nil"/>
                      <w:left w:val="nil"/>
                      <w:bottom w:val="nil"/>
                      <w:right w:val="nil"/>
                    </w:tcBorders>
                    <w:noWrap/>
                    <w:vAlign w:val="bottom"/>
                  </w:tcPr>
                  <w:p>
                    <w:pPr>
                      <w:jc w:val="right"/>
                      <w:rPr>
                        <w:color w:val="000000"/>
                        <w:szCs w:val="24"/>
                        <w:lang w:eastAsia="lt-LT"/>
                      </w:rPr>
                    </w:pPr>
                  </w:p>
                </w:tc>
              </w:tr>
              <w:tr>
                <w:trPr>
                  <w:trHeight w:val="315"/>
                  <w:jc w:val="center"/>
                </w:trPr>
                <w:tc>
                  <w:tcPr>
                    <w:tcW w:w="4276" w:type="dxa"/>
                    <w:tcBorders>
                      <w:top w:val="nil"/>
                      <w:left w:val="nil"/>
                      <w:bottom w:val="nil"/>
                      <w:right w:val="nil"/>
                    </w:tcBorders>
                    <w:vAlign w:val="bottom"/>
                    <w:hideMark/>
                  </w:tcPr>
                  <w:p>
                    <w:pPr>
                      <w:ind w:firstLine="454"/>
                      <w:rPr>
                        <w:color w:val="000000"/>
                        <w:szCs w:val="24"/>
                        <w:lang w:eastAsia="lt-LT"/>
                      </w:rPr>
                    </w:pPr>
                    <w:r>
                      <w:rPr>
                        <w:color w:val="000000"/>
                        <w:szCs w:val="24"/>
                        <w:lang w:eastAsia="lt-LT"/>
                      </w:rPr>
                      <w:t>Lietuvos Respublikos Vyriausybės</w:t>
                    </w:r>
                  </w:p>
                  <w:p>
                    <w:pPr>
                      <w:ind w:firstLine="454"/>
                      <w:rPr>
                        <w:color w:val="000000"/>
                        <w:szCs w:val="24"/>
                        <w:lang w:eastAsia="lt-LT"/>
                      </w:rPr>
                    </w:pPr>
                    <w:r>
                      <w:rPr>
                        <w:color w:val="000000"/>
                        <w:szCs w:val="24"/>
                        <w:lang w:eastAsia="lt-LT"/>
                      </w:rPr>
                      <w:t>rezervas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1 448 100</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1 448 100</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807"/>
                  <w:jc w:val="center"/>
                </w:trPr>
                <w:tc>
                  <w:tcPr>
                    <w:tcW w:w="4276" w:type="dxa"/>
                    <w:tcBorders>
                      <w:top w:val="nil"/>
                      <w:left w:val="nil"/>
                      <w:bottom w:val="nil"/>
                      <w:right w:val="nil"/>
                    </w:tcBorders>
                    <w:vAlign w:val="bottom"/>
                    <w:hideMark/>
                  </w:tcPr>
                  <w:p>
                    <w:pPr>
                      <w:ind w:firstLine="454"/>
                      <w:rPr>
                        <w:color w:val="000000"/>
                        <w:szCs w:val="24"/>
                        <w:lang w:eastAsia="lt-LT"/>
                      </w:rPr>
                    </w:pPr>
                    <w:r>
                      <w:rPr>
                        <w:color w:val="000000"/>
                        <w:szCs w:val="24"/>
                        <w:lang w:eastAsia="lt-LT"/>
                      </w:rPr>
                      <w:t>Tradicinių Lietuvos religinių</w:t>
                    </w:r>
                  </w:p>
                  <w:p>
                    <w:pPr>
                      <w:ind w:firstLine="454"/>
                      <w:rPr>
                        <w:color w:val="000000"/>
                        <w:szCs w:val="24"/>
                        <w:lang w:eastAsia="lt-LT"/>
                      </w:rPr>
                    </w:pPr>
                    <w:r>
                      <w:rPr>
                        <w:color w:val="000000"/>
                        <w:szCs w:val="24"/>
                        <w:lang w:eastAsia="lt-LT"/>
                      </w:rPr>
                      <w:t>bendruomenių, bendrijų ir centrų</w:t>
                    </w:r>
                  </w:p>
                  <w:p>
                    <w:pPr>
                      <w:ind w:firstLine="454"/>
                      <w:rPr>
                        <w:color w:val="000000"/>
                        <w:szCs w:val="24"/>
                        <w:lang w:eastAsia="lt-LT"/>
                      </w:rPr>
                    </w:pPr>
                    <w:r>
                      <w:rPr>
                        <w:color w:val="000000"/>
                        <w:szCs w:val="24"/>
                        <w:lang w:eastAsia="lt-LT"/>
                      </w:rPr>
                      <w:t>maldos namams atstatyti ir kitoms</w:t>
                    </w:r>
                  </w:p>
                  <w:p>
                    <w:pPr>
                      <w:ind w:firstLine="454"/>
                      <w:rPr>
                        <w:color w:val="000000"/>
                        <w:szCs w:val="24"/>
                        <w:lang w:eastAsia="lt-LT"/>
                      </w:rPr>
                    </w:pPr>
                    <w:r>
                      <w:rPr>
                        <w:color w:val="000000"/>
                        <w:szCs w:val="24"/>
                        <w:lang w:eastAsia="lt-LT"/>
                      </w:rPr>
                      <w:t>reikmėms</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637 164</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637 164</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142"/>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Krašto apsaugos ministerija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425 003 301</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289 840 710</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116 307 346</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135 162 591</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Kultūros ministerija</w:t>
                    </w:r>
                  </w:p>
                </w:tc>
                <w:tc>
                  <w:tcPr>
                    <w:tcW w:w="1500" w:type="dxa"/>
                    <w:tcBorders>
                      <w:top w:val="nil"/>
                      <w:left w:val="nil"/>
                      <w:bottom w:val="nil"/>
                      <w:right w:val="nil"/>
                    </w:tcBorders>
                    <w:noWrap/>
                    <w:vAlign w:val="bottom"/>
                    <w:hideMark/>
                  </w:tcPr>
                  <w:p>
                    <w:pPr>
                      <w:ind w:firstLine="62"/>
                      <w:jc w:val="right"/>
                      <w:rPr>
                        <w:szCs w:val="24"/>
                        <w:lang w:eastAsia="lt-LT"/>
                      </w:rPr>
                    </w:pPr>
                    <w:r>
                      <w:rPr>
                        <w:szCs w:val="24"/>
                        <w:lang w:eastAsia="lt-LT"/>
                      </w:rPr>
                      <w:t>115 083 817</w:t>
                    </w:r>
                  </w:p>
                </w:tc>
                <w:tc>
                  <w:tcPr>
                    <w:tcW w:w="1480" w:type="dxa"/>
                    <w:tcBorders>
                      <w:top w:val="nil"/>
                      <w:left w:val="nil"/>
                      <w:bottom w:val="nil"/>
                      <w:right w:val="nil"/>
                    </w:tcBorders>
                    <w:noWrap/>
                    <w:vAlign w:val="bottom"/>
                    <w:hideMark/>
                  </w:tcPr>
                  <w:p>
                    <w:pPr>
                      <w:ind w:firstLine="62"/>
                      <w:jc w:val="right"/>
                      <w:rPr>
                        <w:szCs w:val="24"/>
                        <w:lang w:eastAsia="lt-LT"/>
                      </w:rPr>
                    </w:pPr>
                    <w:r>
                      <w:rPr>
                        <w:szCs w:val="24"/>
                        <w:lang w:eastAsia="lt-LT"/>
                      </w:rPr>
                      <w:t>103 716 520</w:t>
                    </w:r>
                  </w:p>
                </w:tc>
                <w:tc>
                  <w:tcPr>
                    <w:tcW w:w="1440" w:type="dxa"/>
                    <w:tcBorders>
                      <w:top w:val="nil"/>
                      <w:left w:val="nil"/>
                      <w:bottom w:val="nil"/>
                      <w:right w:val="nil"/>
                    </w:tcBorders>
                    <w:noWrap/>
                    <w:vAlign w:val="bottom"/>
                    <w:hideMark/>
                  </w:tcPr>
                  <w:p>
                    <w:pPr>
                      <w:ind w:firstLine="62"/>
                      <w:jc w:val="right"/>
                      <w:rPr>
                        <w:szCs w:val="24"/>
                        <w:lang w:eastAsia="lt-LT"/>
                      </w:rPr>
                    </w:pPr>
                    <w:r>
                      <w:rPr>
                        <w:szCs w:val="24"/>
                        <w:lang w:eastAsia="lt-LT"/>
                      </w:rPr>
                      <w:t>26 729 612</w:t>
                    </w:r>
                  </w:p>
                </w:tc>
                <w:tc>
                  <w:tcPr>
                    <w:tcW w:w="1400" w:type="dxa"/>
                    <w:tcBorders>
                      <w:top w:val="nil"/>
                      <w:left w:val="nil"/>
                      <w:bottom w:val="nil"/>
                      <w:right w:val="nil"/>
                    </w:tcBorders>
                    <w:noWrap/>
                    <w:vAlign w:val="bottom"/>
                    <w:hideMark/>
                  </w:tcPr>
                  <w:p>
                    <w:pPr>
                      <w:ind w:firstLine="62"/>
                      <w:jc w:val="right"/>
                      <w:rPr>
                        <w:szCs w:val="24"/>
                        <w:lang w:eastAsia="lt-LT"/>
                      </w:rPr>
                    </w:pPr>
                    <w:r>
                      <w:rPr>
                        <w:szCs w:val="24"/>
                        <w:lang w:eastAsia="lt-LT"/>
                      </w:rPr>
                      <w:t>11 367 297</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Socialinės apsaugos ir darbo ministerija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985 671 598</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982 398 891</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51 528 845</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3 272 707</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Susisiekimo ministerija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805 379 378</w:t>
                    </w:r>
                  </w:p>
                </w:tc>
                <w:tc>
                  <w:tcPr>
                    <w:tcW w:w="1480" w:type="dxa"/>
                    <w:tcBorders>
                      <w:top w:val="nil"/>
                      <w:left w:val="nil"/>
                      <w:bottom w:val="nil"/>
                      <w:right w:val="nil"/>
                    </w:tcBorders>
                    <w:noWrap/>
                    <w:vAlign w:val="bottom"/>
                    <w:hideMark/>
                  </w:tcPr>
                  <w:p>
                    <w:pPr>
                      <w:ind w:firstLine="62"/>
                      <w:jc w:val="right"/>
                      <w:rPr>
                        <w:strike/>
                        <w:color w:val="000000"/>
                        <w:szCs w:val="24"/>
                        <w:lang w:eastAsia="lt-LT"/>
                      </w:rPr>
                    </w:pPr>
                    <w:r>
                      <w:rPr>
                        <w:color w:val="000000"/>
                        <w:szCs w:val="24"/>
                        <w:lang w:eastAsia="lt-LT"/>
                      </w:rPr>
                      <w:t>679 933 069</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14 200 735</w:t>
                    </w:r>
                  </w:p>
                </w:tc>
                <w:tc>
                  <w:tcPr>
                    <w:tcW w:w="1400" w:type="dxa"/>
                    <w:tcBorders>
                      <w:top w:val="nil"/>
                      <w:left w:val="nil"/>
                      <w:bottom w:val="nil"/>
                      <w:right w:val="nil"/>
                    </w:tcBorders>
                    <w:noWrap/>
                    <w:vAlign w:val="bottom"/>
                    <w:hideMark/>
                  </w:tcPr>
                  <w:p>
                    <w:pPr>
                      <w:ind w:firstLine="62"/>
                      <w:jc w:val="right"/>
                      <w:rPr>
                        <w:strike/>
                        <w:color w:val="000000"/>
                        <w:szCs w:val="24"/>
                        <w:lang w:eastAsia="lt-LT"/>
                      </w:rPr>
                    </w:pPr>
                    <w:r>
                      <w:rPr>
                        <w:color w:val="000000"/>
                        <w:szCs w:val="24"/>
                        <w:lang w:eastAsia="lt-LT"/>
                      </w:rPr>
                      <w:t>125 446 309</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Sveikatos apsaugos ministerija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561 951 519</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548 565 136</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32 607 536</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13 386 383</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Švietimo ir mokslo ministerija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992 006 999</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974 342 204</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82 953 604</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17 664 795</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Teisingumo ministerija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96 188 482</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91 379 836</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43 283 307</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4 808 646</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Ūkio ministerija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262 623 526</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260 419 256</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11 299 148</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2 204 270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Užsienio reikalų ministerija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72 581 121</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69 476 394</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16 413 345</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3 104 727</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Vidaus reikalų ministerija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381 760 805</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371 628 159</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106 011 064</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10 132 646</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Žemės ūkio ministerija</w:t>
                    </w:r>
                  </w:p>
                </w:tc>
                <w:tc>
                  <w:tcPr>
                    <w:tcW w:w="150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1 048 321 871</w:t>
                    </w:r>
                  </w:p>
                </w:tc>
                <w:tc>
                  <w:tcPr>
                    <w:tcW w:w="148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1 042 889 467</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35 417 834</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5 432 404</w:t>
                    </w:r>
                  </w:p>
                </w:tc>
              </w:tr>
              <w:tr>
                <w:trPr>
                  <w:trHeight w:val="106"/>
                  <w:jc w:val="center"/>
                </w:trPr>
                <w:tc>
                  <w:tcPr>
                    <w:tcW w:w="10096" w:type="dxa"/>
                    <w:gridSpan w:val="5"/>
                    <w:tcBorders>
                      <w:top w:val="nil"/>
                      <w:left w:val="nil"/>
                      <w:bottom w:val="nil"/>
                      <w:right w:val="nil"/>
                    </w:tcBorders>
                    <w:noWrap/>
                    <w:vAlign w:val="bottom"/>
                    <w:hideMark/>
                  </w:tcPr>
                  <w:p>
                    <w:pPr>
                      <w:rPr>
                        <w:b/>
                        <w:bCs/>
                        <w:color w:val="000000"/>
                        <w:szCs w:val="24"/>
                        <w:lang w:eastAsia="lt-LT"/>
                      </w:rPr>
                    </w:pPr>
                    <w:r>
                      <w:rPr>
                        <w:b/>
                        <w:bCs/>
                        <w:color w:val="000000"/>
                        <w:szCs w:val="24"/>
                        <w:lang w:eastAsia="lt-LT"/>
                      </w:rPr>
                      <w:t>III. MINISTRŲ VALDYMO SRIČIŲ INSTITUCIJOS IR ĮSTAIGOS</w:t>
                    </w:r>
                  </w:p>
                </w:tc>
              </w:tr>
              <w:tr>
                <w:trPr>
                  <w:trHeight w:val="110"/>
                  <w:jc w:val="center"/>
                </w:trPr>
                <w:tc>
                  <w:tcPr>
                    <w:tcW w:w="10096" w:type="dxa"/>
                    <w:gridSpan w:val="5"/>
                    <w:tcBorders>
                      <w:top w:val="nil"/>
                      <w:left w:val="nil"/>
                      <w:bottom w:val="nil"/>
                      <w:right w:val="nil"/>
                    </w:tcBorders>
                    <w:noWrap/>
                    <w:vAlign w:val="bottom"/>
                    <w:hideMark/>
                  </w:tcPr>
                  <w:p>
                    <w:pPr>
                      <w:rPr>
                        <w:b/>
                        <w:bCs/>
                        <w:color w:val="000000"/>
                        <w:szCs w:val="24"/>
                        <w:lang w:eastAsia="lt-LT"/>
                      </w:rPr>
                    </w:pPr>
                    <w:r>
                      <w:rPr>
                        <w:b/>
                        <w:bCs/>
                        <w:color w:val="000000"/>
                        <w:szCs w:val="24"/>
                        <w:lang w:eastAsia="lt-LT"/>
                      </w:rPr>
                      <w:t>ENERGETIKOS MINISTRO VALDYMO SRITIS</w:t>
                    </w:r>
                  </w:p>
                </w:tc>
              </w:tr>
              <w:tr>
                <w:trPr>
                  <w:trHeight w:val="256"/>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Valstybinė energetikos inspekcija prie Energetikos ministerijos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1 876 099</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1 870 307</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1 206 759</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5 792</w:t>
                    </w:r>
                  </w:p>
                </w:tc>
              </w:tr>
              <w:tr>
                <w:trPr>
                  <w:trHeight w:val="315"/>
                  <w:jc w:val="center"/>
                </w:trPr>
                <w:tc>
                  <w:tcPr>
                    <w:tcW w:w="10096" w:type="dxa"/>
                    <w:gridSpan w:val="5"/>
                    <w:tcBorders>
                      <w:top w:val="nil"/>
                      <w:left w:val="nil"/>
                      <w:bottom w:val="nil"/>
                      <w:right w:val="nil"/>
                    </w:tcBorders>
                    <w:noWrap/>
                    <w:vAlign w:val="bottom"/>
                    <w:hideMark/>
                  </w:tcPr>
                  <w:p>
                    <w:pPr>
                      <w:rPr>
                        <w:b/>
                        <w:bCs/>
                        <w:color w:val="000000"/>
                        <w:szCs w:val="24"/>
                        <w:lang w:eastAsia="lt-LT"/>
                      </w:rPr>
                    </w:pPr>
                    <w:r>
                      <w:rPr>
                        <w:b/>
                        <w:bCs/>
                        <w:color w:val="000000"/>
                        <w:szCs w:val="24"/>
                        <w:lang w:eastAsia="lt-LT"/>
                      </w:rPr>
                      <w:t>FINANSŲ MINISTRO VALDYMO SRITIS</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statistikos departamentas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7 812 790</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7 543 443</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4 980 855</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269 347</w:t>
                    </w:r>
                  </w:p>
                </w:tc>
              </w:tr>
              <w:tr>
                <w:trPr>
                  <w:trHeight w:val="315"/>
                  <w:jc w:val="center"/>
                </w:trPr>
                <w:tc>
                  <w:tcPr>
                    <w:tcW w:w="10096" w:type="dxa"/>
                    <w:gridSpan w:val="5"/>
                    <w:tcBorders>
                      <w:top w:val="nil"/>
                      <w:left w:val="nil"/>
                      <w:bottom w:val="nil"/>
                      <w:right w:val="nil"/>
                    </w:tcBorders>
                    <w:noWrap/>
                    <w:vAlign w:val="bottom"/>
                    <w:hideMark/>
                  </w:tcPr>
                  <w:p>
                    <w:pPr>
                      <w:rPr>
                        <w:b/>
                        <w:bCs/>
                        <w:color w:val="000000"/>
                        <w:szCs w:val="24"/>
                        <w:lang w:eastAsia="lt-LT"/>
                      </w:rPr>
                    </w:pPr>
                    <w:r>
                      <w:rPr>
                        <w:b/>
                        <w:bCs/>
                        <w:color w:val="000000"/>
                        <w:szCs w:val="24"/>
                        <w:lang w:eastAsia="lt-LT"/>
                      </w:rPr>
                      <w:t>KULTŪROS MINISTRO VALDYMO SRITIS</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nacionalinė Martyno Mažvydo biblioteka</w:t>
                    </w:r>
                  </w:p>
                </w:tc>
                <w:tc>
                  <w:tcPr>
                    <w:tcW w:w="1500" w:type="dxa"/>
                    <w:tcBorders>
                      <w:top w:val="nil"/>
                      <w:left w:val="nil"/>
                      <w:bottom w:val="nil"/>
                      <w:right w:val="nil"/>
                    </w:tcBorders>
                    <w:noWrap/>
                    <w:vAlign w:val="bottom"/>
                    <w:hideMark/>
                  </w:tcPr>
                  <w:p>
                    <w:pPr>
                      <w:ind w:firstLine="62"/>
                      <w:jc w:val="right"/>
                      <w:rPr>
                        <w:strike/>
                        <w:color w:val="000000"/>
                        <w:szCs w:val="24"/>
                        <w:lang w:eastAsia="lt-LT"/>
                      </w:rPr>
                    </w:pPr>
                    <w:r>
                      <w:rPr>
                        <w:color w:val="000000"/>
                        <w:szCs w:val="24"/>
                        <w:lang w:eastAsia="lt-LT"/>
                      </w:rPr>
                      <w:t>9 054 073</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4 847 342</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3 205 225</w:t>
                    </w:r>
                  </w:p>
                </w:tc>
                <w:tc>
                  <w:tcPr>
                    <w:tcW w:w="1400" w:type="dxa"/>
                    <w:tcBorders>
                      <w:top w:val="nil"/>
                      <w:left w:val="nil"/>
                      <w:bottom w:val="nil"/>
                      <w:right w:val="nil"/>
                    </w:tcBorders>
                    <w:noWrap/>
                    <w:vAlign w:val="bottom"/>
                    <w:hideMark/>
                  </w:tcPr>
                  <w:p>
                    <w:pPr>
                      <w:ind w:firstLine="62"/>
                      <w:jc w:val="right"/>
                      <w:rPr>
                        <w:strike/>
                        <w:color w:val="000000"/>
                        <w:szCs w:val="24"/>
                        <w:lang w:eastAsia="lt-LT"/>
                      </w:rPr>
                    </w:pPr>
                    <w:r>
                      <w:rPr>
                        <w:color w:val="000000"/>
                        <w:szCs w:val="24"/>
                        <w:lang w:eastAsia="lt-LT"/>
                      </w:rPr>
                      <w:t xml:space="preserve">4 206 731    </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nacionalinis muziejus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3 865 038</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3 457 253</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2 185 270</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407 785</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dailės muziejus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4 503 215</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4 445 291</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2 700 157</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57 924</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Nacionalinis M. K. Čiurlionio dailės muziejus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2 939 441</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2 056 100</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1 114 979</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883 341</w:t>
                    </w:r>
                  </w:p>
                </w:tc>
              </w:tr>
              <w:tr>
                <w:trPr>
                  <w:trHeight w:val="92"/>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nacionalinis operos ir baleto teatras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10 479 148</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8 909 408</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5 093 229</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1 569 740</w:t>
                    </w:r>
                  </w:p>
                </w:tc>
              </w:tr>
              <w:tr>
                <w:trPr>
                  <w:trHeight w:val="114"/>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nacionalinis dramos teatras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2 567 046</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2 523 603</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1 461 393</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43 443</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Nacionalinis Kauno dramos teatras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2 032 205</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1 539 851</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1 093 605</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492 354</w:t>
                    </w:r>
                  </w:p>
                </w:tc>
              </w:tr>
              <w:tr>
                <w:trPr>
                  <w:trHeight w:val="478"/>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Koncertinė įstaiga Lietuvos nacionalinė filharmonija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4 596 067</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4 263 004</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2 452 125</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333 063</w:t>
                    </w:r>
                  </w:p>
                </w:tc>
              </w:tr>
              <w:tr>
                <w:trPr>
                  <w:trHeight w:val="344"/>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Nacionalinis muziejus Lietuvos Didžiosios Kunigaikštystės valdovų rūmai</w:t>
                    </w:r>
                  </w:p>
                </w:tc>
                <w:tc>
                  <w:tcPr>
                    <w:tcW w:w="1500" w:type="dxa"/>
                    <w:tcBorders>
                      <w:top w:val="nil"/>
                      <w:left w:val="nil"/>
                      <w:bottom w:val="nil"/>
                      <w:right w:val="nil"/>
                    </w:tcBorders>
                    <w:noWrap/>
                    <w:vAlign w:val="bottom"/>
                    <w:hideMark/>
                  </w:tcPr>
                  <w:p>
                    <w:pPr>
                      <w:ind w:firstLine="62"/>
                      <w:jc w:val="right"/>
                      <w:rPr>
                        <w:szCs w:val="24"/>
                        <w:lang w:eastAsia="lt-LT"/>
                      </w:rPr>
                    </w:pPr>
                    <w:r>
                      <w:rPr>
                        <w:szCs w:val="24"/>
                        <w:lang w:eastAsia="lt-LT"/>
                      </w:rPr>
                      <w:t>2 301 784</w:t>
                    </w:r>
                  </w:p>
                </w:tc>
                <w:tc>
                  <w:tcPr>
                    <w:tcW w:w="1480" w:type="dxa"/>
                    <w:tcBorders>
                      <w:top w:val="nil"/>
                      <w:left w:val="nil"/>
                      <w:bottom w:val="nil"/>
                      <w:right w:val="nil"/>
                    </w:tcBorders>
                    <w:noWrap/>
                    <w:vAlign w:val="bottom"/>
                    <w:hideMark/>
                  </w:tcPr>
                  <w:p>
                    <w:pPr>
                      <w:ind w:firstLine="62"/>
                      <w:jc w:val="right"/>
                      <w:rPr>
                        <w:szCs w:val="24"/>
                        <w:lang w:eastAsia="lt-LT"/>
                      </w:rPr>
                    </w:pPr>
                    <w:r>
                      <w:rPr>
                        <w:szCs w:val="24"/>
                        <w:lang w:eastAsia="lt-LT"/>
                      </w:rPr>
                      <w:t>2 272 822</w:t>
                    </w:r>
                  </w:p>
                </w:tc>
                <w:tc>
                  <w:tcPr>
                    <w:tcW w:w="1440" w:type="dxa"/>
                    <w:tcBorders>
                      <w:top w:val="nil"/>
                      <w:left w:val="nil"/>
                      <w:bottom w:val="nil"/>
                      <w:right w:val="nil"/>
                    </w:tcBorders>
                    <w:noWrap/>
                    <w:vAlign w:val="bottom"/>
                    <w:hideMark/>
                  </w:tcPr>
                  <w:p>
                    <w:pPr>
                      <w:ind w:firstLine="124"/>
                      <w:jc w:val="right"/>
                      <w:rPr>
                        <w:szCs w:val="24"/>
                        <w:lang w:eastAsia="lt-LT"/>
                      </w:rPr>
                    </w:pPr>
                    <w:r>
                      <w:rPr>
                        <w:szCs w:val="24"/>
                        <w:lang w:eastAsia="lt-LT"/>
                      </w:rPr>
                      <w:t>954 646</w:t>
                    </w:r>
                  </w:p>
                </w:tc>
                <w:tc>
                  <w:tcPr>
                    <w:tcW w:w="1400" w:type="dxa"/>
                    <w:tcBorders>
                      <w:top w:val="nil"/>
                      <w:left w:val="nil"/>
                      <w:bottom w:val="nil"/>
                      <w:right w:val="nil"/>
                    </w:tcBorders>
                    <w:noWrap/>
                    <w:vAlign w:val="bottom"/>
                    <w:hideMark/>
                  </w:tcPr>
                  <w:p>
                    <w:pPr>
                      <w:ind w:firstLine="124"/>
                      <w:jc w:val="right"/>
                      <w:rPr>
                        <w:szCs w:val="24"/>
                        <w:lang w:eastAsia="lt-LT"/>
                      </w:rPr>
                    </w:pPr>
                    <w:r>
                      <w:rPr>
                        <w:szCs w:val="24"/>
                        <w:lang w:eastAsia="lt-LT"/>
                      </w:rPr>
                      <w:t>28 962</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Viešoji įstaiga Spaudos, radijo ir televizijos rėmimo fondas</w:t>
                    </w:r>
                  </w:p>
                </w:tc>
                <w:tc>
                  <w:tcPr>
                    <w:tcW w:w="1500" w:type="dxa"/>
                    <w:tcBorders>
                      <w:top w:val="nil"/>
                      <w:left w:val="nil"/>
                      <w:bottom w:val="nil"/>
                      <w:right w:val="nil"/>
                    </w:tcBorders>
                    <w:noWrap/>
                    <w:vAlign w:val="bottom"/>
                    <w:hideMark/>
                  </w:tcPr>
                  <w:p>
                    <w:pPr>
                      <w:ind w:firstLine="62"/>
                      <w:jc w:val="right"/>
                      <w:rPr>
                        <w:szCs w:val="24"/>
                        <w:lang w:eastAsia="lt-LT"/>
                      </w:rPr>
                    </w:pPr>
                    <w:r>
                      <w:rPr>
                        <w:szCs w:val="24"/>
                        <w:lang w:eastAsia="lt-LT"/>
                      </w:rPr>
                      <w:t>2 738 272</w:t>
                    </w:r>
                  </w:p>
                </w:tc>
                <w:tc>
                  <w:tcPr>
                    <w:tcW w:w="1480" w:type="dxa"/>
                    <w:tcBorders>
                      <w:top w:val="nil"/>
                      <w:left w:val="nil"/>
                      <w:bottom w:val="nil"/>
                      <w:right w:val="nil"/>
                    </w:tcBorders>
                    <w:noWrap/>
                    <w:vAlign w:val="bottom"/>
                    <w:hideMark/>
                  </w:tcPr>
                  <w:p>
                    <w:pPr>
                      <w:ind w:firstLine="62"/>
                      <w:jc w:val="right"/>
                      <w:rPr>
                        <w:szCs w:val="24"/>
                        <w:lang w:eastAsia="lt-LT"/>
                      </w:rPr>
                    </w:pPr>
                    <w:r>
                      <w:rPr>
                        <w:szCs w:val="24"/>
                        <w:lang w:eastAsia="lt-LT"/>
                      </w:rPr>
                      <w:t>2 738 272</w:t>
                    </w:r>
                  </w:p>
                </w:tc>
                <w:tc>
                  <w:tcPr>
                    <w:tcW w:w="1440" w:type="dxa"/>
                    <w:tcBorders>
                      <w:top w:val="nil"/>
                      <w:left w:val="nil"/>
                      <w:bottom w:val="nil"/>
                      <w:right w:val="nil"/>
                    </w:tcBorders>
                    <w:noWrap/>
                    <w:vAlign w:val="bottom"/>
                    <w:hideMark/>
                  </w:tcPr>
                  <w:p>
                    <w:pPr>
                      <w:ind w:firstLine="124"/>
                      <w:jc w:val="right"/>
                      <w:rPr>
                        <w:szCs w:val="24"/>
                        <w:lang w:eastAsia="lt-LT"/>
                      </w:rPr>
                    </w:pPr>
                    <w:r>
                      <w:rPr>
                        <w:szCs w:val="24"/>
                        <w:lang w:eastAsia="lt-LT"/>
                      </w:rPr>
                      <w:t>78 401</w:t>
                    </w:r>
                  </w:p>
                </w:tc>
                <w:tc>
                  <w:tcPr>
                    <w:tcW w:w="1400" w:type="dxa"/>
                    <w:tcBorders>
                      <w:top w:val="nil"/>
                      <w:left w:val="nil"/>
                      <w:bottom w:val="nil"/>
                      <w:right w:val="nil"/>
                    </w:tcBorders>
                    <w:noWrap/>
                    <w:vAlign w:val="bottom"/>
                    <w:hideMark/>
                  </w:tcPr>
                  <w:p>
                    <w:pPr>
                      <w:ind w:firstLine="186"/>
                      <w:jc w:val="right"/>
                      <w:rPr>
                        <w:szCs w:val="24"/>
                        <w:lang w:eastAsia="lt-LT"/>
                      </w:rPr>
                    </w:pPr>
                    <w:r>
                      <w:rPr>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p>
                  <w:p>
                    <w:pPr>
                      <w:rPr>
                        <w:color w:val="000000"/>
                        <w:szCs w:val="24"/>
                        <w:lang w:eastAsia="lt-LT"/>
                      </w:rPr>
                    </w:pPr>
                    <w:r>
                      <w:rPr>
                        <w:color w:val="000000"/>
                        <w:szCs w:val="24"/>
                        <w:lang w:eastAsia="lt-LT"/>
                      </w:rPr>
                      <w:t>Viešoji įstaiga „Lietuvos nacionalinis radijas ir televizija“</w:t>
                    </w:r>
                  </w:p>
                </w:tc>
                <w:tc>
                  <w:tcPr>
                    <w:tcW w:w="1500" w:type="dxa"/>
                    <w:tcBorders>
                      <w:top w:val="nil"/>
                      <w:left w:val="nil"/>
                      <w:bottom w:val="nil"/>
                      <w:right w:val="nil"/>
                    </w:tcBorders>
                    <w:noWrap/>
                    <w:vAlign w:val="bottom"/>
                    <w:hideMark/>
                  </w:tcPr>
                  <w:p>
                    <w:pPr>
                      <w:ind w:firstLine="62"/>
                      <w:jc w:val="right"/>
                      <w:rPr>
                        <w:color w:val="000000"/>
                        <w:szCs w:val="24"/>
                        <w:lang w:eastAsia="lt-LT"/>
                      </w:rPr>
                    </w:pPr>
                  </w:p>
                  <w:p>
                    <w:pPr>
                      <w:ind w:firstLine="62"/>
                      <w:jc w:val="right"/>
                      <w:rPr>
                        <w:color w:val="000000"/>
                        <w:szCs w:val="24"/>
                        <w:lang w:eastAsia="lt-LT"/>
                      </w:rPr>
                    </w:pPr>
                  </w:p>
                  <w:p>
                    <w:pPr>
                      <w:ind w:firstLine="62"/>
                      <w:jc w:val="right"/>
                      <w:rPr>
                        <w:color w:val="000000"/>
                        <w:szCs w:val="24"/>
                        <w:lang w:eastAsia="lt-LT"/>
                      </w:rPr>
                    </w:pPr>
                    <w:r>
                      <w:rPr>
                        <w:color w:val="000000"/>
                        <w:szCs w:val="24"/>
                        <w:lang w:eastAsia="lt-LT"/>
                      </w:rPr>
                      <w:t>29 964 666</w:t>
                    </w:r>
                  </w:p>
                </w:tc>
                <w:tc>
                  <w:tcPr>
                    <w:tcW w:w="1480" w:type="dxa"/>
                    <w:tcBorders>
                      <w:top w:val="nil"/>
                      <w:left w:val="nil"/>
                      <w:bottom w:val="nil"/>
                      <w:right w:val="nil"/>
                    </w:tcBorders>
                    <w:noWrap/>
                    <w:vAlign w:val="bottom"/>
                    <w:hideMark/>
                  </w:tcPr>
                  <w:p>
                    <w:pPr>
                      <w:ind w:firstLine="62"/>
                      <w:jc w:val="right"/>
                      <w:rPr>
                        <w:color w:val="000000"/>
                        <w:szCs w:val="24"/>
                        <w:lang w:eastAsia="lt-LT"/>
                      </w:rPr>
                    </w:pPr>
                  </w:p>
                  <w:p>
                    <w:pPr>
                      <w:ind w:firstLine="62"/>
                      <w:jc w:val="right"/>
                      <w:rPr>
                        <w:color w:val="000000"/>
                        <w:szCs w:val="24"/>
                        <w:lang w:eastAsia="lt-LT"/>
                      </w:rPr>
                    </w:pPr>
                  </w:p>
                  <w:p>
                    <w:pPr>
                      <w:ind w:firstLine="62"/>
                      <w:jc w:val="right"/>
                      <w:rPr>
                        <w:color w:val="000000"/>
                        <w:szCs w:val="24"/>
                        <w:lang w:eastAsia="lt-LT"/>
                      </w:rPr>
                    </w:pPr>
                    <w:r>
                      <w:rPr>
                        <w:color w:val="000000"/>
                        <w:szCs w:val="24"/>
                        <w:lang w:eastAsia="lt-LT"/>
                      </w:rPr>
                      <w:t>24 287 534</w:t>
                    </w:r>
                  </w:p>
                </w:tc>
                <w:tc>
                  <w:tcPr>
                    <w:tcW w:w="1440" w:type="dxa"/>
                    <w:tcBorders>
                      <w:top w:val="nil"/>
                      <w:left w:val="nil"/>
                      <w:bottom w:val="nil"/>
                      <w:right w:val="nil"/>
                    </w:tcBorders>
                    <w:noWrap/>
                    <w:vAlign w:val="bottom"/>
                    <w:hideMark/>
                  </w:tcPr>
                  <w:p>
                    <w:pPr>
                      <w:ind w:firstLine="62"/>
                      <w:jc w:val="right"/>
                      <w:rPr>
                        <w:color w:val="000000"/>
                        <w:szCs w:val="24"/>
                        <w:lang w:eastAsia="lt-LT"/>
                      </w:rPr>
                    </w:pPr>
                  </w:p>
                  <w:p>
                    <w:pPr>
                      <w:ind w:firstLine="62"/>
                      <w:jc w:val="right"/>
                      <w:rPr>
                        <w:color w:val="000000"/>
                        <w:szCs w:val="24"/>
                        <w:lang w:eastAsia="lt-LT"/>
                      </w:rPr>
                    </w:pPr>
                  </w:p>
                  <w:p>
                    <w:pPr>
                      <w:ind w:firstLine="62"/>
                      <w:jc w:val="right"/>
                      <w:rPr>
                        <w:color w:val="000000"/>
                        <w:szCs w:val="24"/>
                        <w:lang w:eastAsia="lt-LT"/>
                      </w:rPr>
                    </w:pPr>
                    <w:r>
                      <w:rPr>
                        <w:color w:val="000000"/>
                        <w:szCs w:val="24"/>
                        <w:lang w:eastAsia="lt-LT"/>
                      </w:rPr>
                      <w:t>6 545 412</w:t>
                    </w:r>
                  </w:p>
                </w:tc>
                <w:tc>
                  <w:tcPr>
                    <w:tcW w:w="1400" w:type="dxa"/>
                    <w:tcBorders>
                      <w:top w:val="nil"/>
                      <w:left w:val="nil"/>
                      <w:bottom w:val="nil"/>
                      <w:right w:val="nil"/>
                    </w:tcBorders>
                    <w:noWrap/>
                    <w:vAlign w:val="bottom"/>
                    <w:hideMark/>
                  </w:tcPr>
                  <w:p>
                    <w:pPr>
                      <w:ind w:firstLine="62"/>
                      <w:jc w:val="right"/>
                      <w:rPr>
                        <w:color w:val="000000"/>
                        <w:szCs w:val="24"/>
                        <w:lang w:eastAsia="lt-LT"/>
                      </w:rPr>
                    </w:pPr>
                  </w:p>
                  <w:p>
                    <w:pPr>
                      <w:ind w:firstLine="62"/>
                      <w:jc w:val="right"/>
                      <w:rPr>
                        <w:color w:val="000000"/>
                        <w:szCs w:val="24"/>
                        <w:lang w:eastAsia="lt-LT"/>
                      </w:rPr>
                    </w:pPr>
                  </w:p>
                  <w:p>
                    <w:pPr>
                      <w:ind w:firstLine="62"/>
                      <w:jc w:val="right"/>
                      <w:rPr>
                        <w:color w:val="000000"/>
                        <w:szCs w:val="24"/>
                        <w:lang w:eastAsia="lt-LT"/>
                      </w:rPr>
                    </w:pPr>
                    <w:r>
                      <w:rPr>
                        <w:color w:val="000000"/>
                        <w:szCs w:val="24"/>
                        <w:lang w:eastAsia="lt-LT"/>
                      </w:rPr>
                      <w:t>5 677 132</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vyriausiojo archyvaro tarnyba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8 219 475</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6 663 057</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3 263 960</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1 556 418</w:t>
                    </w:r>
                  </w:p>
                </w:tc>
              </w:tr>
              <w:tr>
                <w:trPr>
                  <w:trHeight w:val="315"/>
                  <w:jc w:val="center"/>
                </w:trPr>
                <w:tc>
                  <w:tcPr>
                    <w:tcW w:w="10096" w:type="dxa"/>
                    <w:gridSpan w:val="5"/>
                    <w:tcBorders>
                      <w:top w:val="nil"/>
                      <w:left w:val="nil"/>
                      <w:bottom w:val="nil"/>
                      <w:right w:val="nil"/>
                    </w:tcBorders>
                    <w:noWrap/>
                    <w:vAlign w:val="bottom"/>
                    <w:hideMark/>
                  </w:tcPr>
                  <w:p>
                    <w:pPr>
                      <w:rPr>
                        <w:b/>
                        <w:bCs/>
                        <w:color w:val="000000"/>
                        <w:szCs w:val="24"/>
                        <w:lang w:eastAsia="lt-LT"/>
                      </w:rPr>
                    </w:pPr>
                    <w:r>
                      <w:rPr>
                        <w:b/>
                        <w:bCs/>
                        <w:color w:val="000000"/>
                        <w:szCs w:val="24"/>
                        <w:lang w:eastAsia="lt-LT"/>
                      </w:rPr>
                      <w:t>SVEIKATOS APSAUGOS MINISTRO VALDYMO SRITIS</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Narkotikų, tabako ir alkoholio kontrolės departamentas</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733 666</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733 666</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503 186</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10096" w:type="dxa"/>
                    <w:gridSpan w:val="5"/>
                    <w:tcBorders>
                      <w:top w:val="nil"/>
                      <w:left w:val="nil"/>
                      <w:bottom w:val="nil"/>
                      <w:right w:val="nil"/>
                    </w:tcBorders>
                    <w:noWrap/>
                    <w:vAlign w:val="bottom"/>
                    <w:hideMark/>
                  </w:tcPr>
                  <w:p>
                    <w:pPr>
                      <w:rPr>
                        <w:b/>
                        <w:bCs/>
                        <w:color w:val="000000"/>
                        <w:szCs w:val="24"/>
                        <w:lang w:eastAsia="lt-LT"/>
                      </w:rPr>
                    </w:pPr>
                    <w:r>
                      <w:rPr>
                        <w:b/>
                        <w:bCs/>
                        <w:color w:val="000000"/>
                        <w:szCs w:val="24"/>
                        <w:lang w:eastAsia="lt-LT"/>
                      </w:rPr>
                      <w:t>TEISINGUMO MINISTRO VALDYMO SRITIS</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Valstybinė duomenų apsaugos inspekcija</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706 007</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701 952</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433 069</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4 055</w:t>
                    </w:r>
                  </w:p>
                </w:tc>
              </w:tr>
              <w:tr>
                <w:trPr>
                  <w:trHeight w:val="315"/>
                  <w:jc w:val="center"/>
                </w:trPr>
                <w:tc>
                  <w:tcPr>
                    <w:tcW w:w="10096" w:type="dxa"/>
                    <w:gridSpan w:val="5"/>
                    <w:tcBorders>
                      <w:top w:val="nil"/>
                      <w:left w:val="nil"/>
                      <w:bottom w:val="nil"/>
                      <w:right w:val="nil"/>
                    </w:tcBorders>
                    <w:noWrap/>
                    <w:vAlign w:val="bottom"/>
                    <w:hideMark/>
                  </w:tcPr>
                  <w:p>
                    <w:pPr>
                      <w:rPr>
                        <w:b/>
                        <w:bCs/>
                        <w:color w:val="000000"/>
                        <w:szCs w:val="24"/>
                        <w:lang w:eastAsia="lt-LT"/>
                      </w:rPr>
                    </w:pPr>
                    <w:r>
                      <w:rPr>
                        <w:b/>
                        <w:bCs/>
                        <w:color w:val="000000"/>
                        <w:szCs w:val="24"/>
                        <w:lang w:eastAsia="lt-LT"/>
                      </w:rPr>
                      <w:t>VIDAUS REIKALŲ MINISTRO VALDYMO SRITIS</w:t>
                    </w:r>
                  </w:p>
                </w:tc>
              </w:tr>
              <w:tr>
                <w:trPr>
                  <w:trHeight w:val="630"/>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Kūno kultūros ir sporto departamentas prie Lietuvos Respublikos Vyriausybės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28 000 551</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22 714 408</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2 939 673</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5 286 143</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Valstybės tarnybos departamentas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1 199 780</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1 139 539</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596 994</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60 241</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Policijos departamentas prie Vidaus reikalų ministerijos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199 861 013</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194 688 688</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128 718 750</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5 172 325</w:t>
                    </w:r>
                  </w:p>
                </w:tc>
              </w:tr>
              <w:tr>
                <w:trPr>
                  <w:trHeight w:val="315"/>
                  <w:jc w:val="center"/>
                </w:trPr>
                <w:tc>
                  <w:tcPr>
                    <w:tcW w:w="10096" w:type="dxa"/>
                    <w:gridSpan w:val="5"/>
                    <w:tcBorders>
                      <w:top w:val="nil"/>
                      <w:left w:val="nil"/>
                      <w:bottom w:val="nil"/>
                      <w:right w:val="nil"/>
                    </w:tcBorders>
                    <w:noWrap/>
                    <w:vAlign w:val="bottom"/>
                    <w:hideMark/>
                  </w:tcPr>
                  <w:p>
                    <w:pPr>
                      <w:rPr>
                        <w:b/>
                        <w:bCs/>
                        <w:color w:val="000000"/>
                        <w:szCs w:val="24"/>
                        <w:lang w:eastAsia="lt-LT"/>
                      </w:rPr>
                    </w:pPr>
                    <w:r>
                      <w:rPr>
                        <w:b/>
                        <w:bCs/>
                        <w:color w:val="000000"/>
                        <w:szCs w:val="24"/>
                        <w:lang w:eastAsia="lt-LT"/>
                      </w:rPr>
                      <w:t>ŽEMĖS ŪKIO MINISTRO VALDYMO SRITIS</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Valstybinė maisto ir veterinarijos tarnyba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28 724 686</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27 125 115</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12 229 379</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1 599 571</w:t>
                    </w:r>
                  </w:p>
                </w:tc>
              </w:tr>
              <w:tr>
                <w:trPr>
                  <w:trHeight w:val="315"/>
                  <w:jc w:val="center"/>
                </w:trPr>
                <w:tc>
                  <w:tcPr>
                    <w:tcW w:w="10096" w:type="dxa"/>
                    <w:gridSpan w:val="5"/>
                    <w:tcBorders>
                      <w:top w:val="nil"/>
                      <w:left w:val="nil"/>
                      <w:bottom w:val="nil"/>
                      <w:right w:val="nil"/>
                    </w:tcBorders>
                    <w:noWrap/>
                    <w:vAlign w:val="bottom"/>
                    <w:hideMark/>
                  </w:tcPr>
                  <w:p>
                    <w:pPr>
                      <w:rPr>
                        <w:b/>
                        <w:bCs/>
                        <w:color w:val="000000"/>
                        <w:szCs w:val="24"/>
                        <w:lang w:eastAsia="lt-LT"/>
                      </w:rPr>
                    </w:pPr>
                    <w:r>
                      <w:rPr>
                        <w:b/>
                        <w:bCs/>
                        <w:color w:val="000000"/>
                        <w:szCs w:val="24"/>
                        <w:lang w:eastAsia="lt-LT"/>
                      </w:rPr>
                      <w:t>IV. KITOS VALSTYBĖS INSTITUCIJOS IR ĮSTAIGOS</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Respublikos Konstitucinis Teismas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1 845 285</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1 756 372</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1 203 834</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88 913</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Respublikos generalinė prokuratūra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28 810 734</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28 152 428</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20 166 677</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658 306</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Nacionalinė teismų administracija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13 489 687</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9 888 494</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1 009 903</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3 601 193</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Teismai</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61 675 389</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61 537 544</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43 782 724</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137 845</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gyventojų genocido ir rezistencijos tyrimo centras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1 872 798</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1 798 076</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939 439</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74 722</w:t>
                    </w:r>
                  </w:p>
                </w:tc>
              </w:tr>
              <w:tr>
                <w:trPr>
                  <w:trHeight w:val="630"/>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Tarptautinės komisijos nacių ir sovietinio okupacinių režimų nusikaltimams Lietuvoje įvertinti sekretoriatas</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132 559</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132 559</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63 398</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Vyriausioji administracinių ginčų komisija</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289 737</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289 737</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192 077</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630"/>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Mokestinių ginčų komisija prie Lietuvos Respublikos Vyriausybės</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384 587</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380 243</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261 093</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4 344</w:t>
                    </w:r>
                  </w:p>
                </w:tc>
              </w:tr>
              <w:tr>
                <w:trPr>
                  <w:trHeight w:val="630"/>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Tautinių mažumų departamentas prie Lietuvos Respublikos Vyriausybės</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334 222</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334 222</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159 291</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Respublikos ryšių reguliavimo tarnyba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7 385 310</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4 923 540</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2 751 390</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2 461 770</w:t>
                    </w:r>
                  </w:p>
                </w:tc>
              </w:tr>
              <w:tr>
                <w:trPr>
                  <w:trHeight w:val="315"/>
                  <w:jc w:val="center"/>
                </w:trPr>
                <w:tc>
                  <w:tcPr>
                    <w:tcW w:w="10096" w:type="dxa"/>
                    <w:gridSpan w:val="5"/>
                    <w:tcBorders>
                      <w:top w:val="nil"/>
                      <w:left w:val="nil"/>
                      <w:bottom w:val="nil"/>
                      <w:right w:val="nil"/>
                    </w:tcBorders>
                    <w:noWrap/>
                    <w:vAlign w:val="bottom"/>
                    <w:hideMark/>
                  </w:tcPr>
                  <w:p>
                    <w:pPr>
                      <w:rPr>
                        <w:b/>
                        <w:bCs/>
                        <w:color w:val="000000"/>
                        <w:szCs w:val="24"/>
                        <w:lang w:eastAsia="lt-LT"/>
                      </w:rPr>
                    </w:pPr>
                    <w:r>
                      <w:rPr>
                        <w:b/>
                        <w:bCs/>
                        <w:color w:val="000000"/>
                        <w:szCs w:val="24"/>
                        <w:lang w:eastAsia="lt-LT"/>
                      </w:rPr>
                      <w:t>V. ŠVIETIMO, KULTŪROS IR MOKSLO ORGANIZACIJOS (INSTITUTAI)</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Vilniaus universitetas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47 833 295</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47 004 982</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828 313</w:t>
                    </w:r>
                  </w:p>
                </w:tc>
              </w:tr>
              <w:tr>
                <w:trPr>
                  <w:trHeight w:val="630"/>
                  <w:jc w:val="center"/>
                </w:trPr>
                <w:tc>
                  <w:tcPr>
                    <w:tcW w:w="4276" w:type="dxa"/>
                    <w:tcBorders>
                      <w:top w:val="nil"/>
                      <w:left w:val="nil"/>
                      <w:bottom w:val="nil"/>
                      <w:right w:val="nil"/>
                    </w:tcBorders>
                    <w:vAlign w:val="bottom"/>
                    <w:hideMark/>
                  </w:tcPr>
                  <w:p>
                    <w:pPr>
                      <w:ind w:firstLine="454"/>
                      <w:rPr>
                        <w:color w:val="000000"/>
                        <w:szCs w:val="24"/>
                        <w:lang w:eastAsia="lt-LT"/>
                      </w:rPr>
                    </w:pPr>
                    <w:r>
                      <w:rPr>
                        <w:color w:val="000000"/>
                        <w:szCs w:val="24"/>
                        <w:lang w:eastAsia="lt-LT"/>
                      </w:rPr>
                      <w:t>iš jų: valstybinės reikšmės Vilniaus</w:t>
                    </w:r>
                  </w:p>
                  <w:p>
                    <w:pPr>
                      <w:ind w:firstLine="454"/>
                      <w:rPr>
                        <w:color w:val="000000"/>
                        <w:szCs w:val="24"/>
                        <w:lang w:eastAsia="lt-LT"/>
                      </w:rPr>
                    </w:pPr>
                    <w:r>
                      <w:rPr>
                        <w:color w:val="000000"/>
                        <w:szCs w:val="24"/>
                        <w:lang w:eastAsia="lt-LT"/>
                      </w:rPr>
                      <w:t>universiteto bibliotekos veiklai</w:t>
                    </w:r>
                  </w:p>
                  <w:p>
                    <w:pPr>
                      <w:ind w:firstLine="454"/>
                      <w:rPr>
                        <w:color w:val="000000"/>
                        <w:szCs w:val="24"/>
                        <w:lang w:eastAsia="lt-LT"/>
                      </w:rPr>
                    </w:pPr>
                    <w:r>
                      <w:rPr>
                        <w:color w:val="000000"/>
                        <w:szCs w:val="24"/>
                        <w:lang w:eastAsia="lt-LT"/>
                      </w:rPr>
                      <w:t>užtikrinti</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2 444 683</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2 010 253</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434 430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Vytauto Didžiojo universitetas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11 227 844</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10 396 635</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831 209</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Kauno technologijos universitetas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25 927 624</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25 898 662</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28 962</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Vilniaus Gedimino technikos universitetas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18 898 257</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17 905 903</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992 354</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Klaipėdos universitetas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7 059 893</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7 059 893</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Aleksandro Stulginskio universitetas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4 815 831</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4 728 945</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86 886</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Mykolo Romerio universitetas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4 577 763</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4 577 763</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sveikatos mokslų universitetas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24 833 324</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23 596 936</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1 236 388</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Vilniaus dailės akademija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6 326 083</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6 166 792</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159 291</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edukologijos universitetas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6 531 424</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6 241 804</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289 620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sporto universitetas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2 895 795</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2 258 631</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637 164</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Šiaulių universitetas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4 502 578</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4 502 578</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 xml:space="preserve">Lietuvos muzikos ir teatro  akademija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4 978 655</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4 978 655</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energetikos institutas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3 522 070</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3 464 146</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2 300 539</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57 924</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Nacionalinis vėžio institutas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1 023 343</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791 647</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407 061</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231 696</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kultūros tyrimų institutas</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778 991</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778 991</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530 468</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istorijos institutas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1 138 699</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1 138 699</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778 615</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Lietuvių literatūros ir tautosakos institutas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1 067 917</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1 067 917</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686 747</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Lietuvių kalbos institutas</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908 827</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908 827</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618 946</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agrarinės ekonomikos institutas</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547 208</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532 727</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332 542</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14 481</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teisės institutas</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467 099</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467 099</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318 176</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socialinių tyrimų centras</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525 777</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525 777</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336 539</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630"/>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Valstybinis mokslinių tyrimų institutas Inovatyvios medicinos centras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1 143 622</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1 137 830</w:t>
                    </w:r>
                  </w:p>
                </w:tc>
                <w:tc>
                  <w:tcPr>
                    <w:tcW w:w="144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680 028</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5 792</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agrarinių ir miškų mokslų centras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6 033 683</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5 655 150</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3 294 081</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378 533</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Gamtos tyrimų centras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3 847 457</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3 789 533</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2 115 617</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57 924</w:t>
                    </w:r>
                  </w:p>
                </w:tc>
              </w:tr>
              <w:tr>
                <w:trPr>
                  <w:trHeight w:val="630"/>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Valstybinis mokslinių tyrimų institutas Fizinių ir technologijos mokslų centras</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7 145 012</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7 098 673</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4 087 958</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46 339</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mokslų akademija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2 898 343</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2 512 859</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1 576 808</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385 484</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Lietuvos mokslo taryba</w:t>
                    </w:r>
                  </w:p>
                </w:tc>
                <w:tc>
                  <w:tcPr>
                    <w:tcW w:w="150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23 549 554</w:t>
                    </w:r>
                  </w:p>
                </w:tc>
                <w:tc>
                  <w:tcPr>
                    <w:tcW w:w="148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23 534 494</w:t>
                    </w:r>
                  </w:p>
                </w:tc>
                <w:tc>
                  <w:tcPr>
                    <w:tcW w:w="14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1 286 348</w:t>
                    </w:r>
                  </w:p>
                </w:tc>
                <w:tc>
                  <w:tcPr>
                    <w:tcW w:w="14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15 060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Kauno kunigų seminarija</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109 766</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109 766</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nil"/>
                      <w:right w:val="nil"/>
                    </w:tcBorders>
                    <w:vAlign w:val="bottom"/>
                    <w:hideMark/>
                  </w:tcPr>
                  <w:p>
                    <w:pPr>
                      <w:rPr>
                        <w:color w:val="000000"/>
                        <w:szCs w:val="24"/>
                        <w:lang w:eastAsia="lt-LT"/>
                      </w:rPr>
                    </w:pPr>
                    <w:r>
                      <w:rPr>
                        <w:color w:val="000000"/>
                        <w:szCs w:val="24"/>
                        <w:lang w:eastAsia="lt-LT"/>
                      </w:rPr>
                      <w:t>Telšių Vyskupo Vincento Borisevičiaus kunigų seminarija</w:t>
                    </w:r>
                  </w:p>
                </w:tc>
                <w:tc>
                  <w:tcPr>
                    <w:tcW w:w="150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60 531</w:t>
                    </w:r>
                  </w:p>
                </w:tc>
                <w:tc>
                  <w:tcPr>
                    <w:tcW w:w="1480"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60 531</w:t>
                    </w:r>
                  </w:p>
                </w:tc>
                <w:tc>
                  <w:tcPr>
                    <w:tcW w:w="144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nil"/>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nil"/>
                      <w:left w:val="nil"/>
                      <w:bottom w:val="single" w:sz="4" w:space="0" w:color="auto"/>
                      <w:right w:val="nil"/>
                    </w:tcBorders>
                    <w:vAlign w:val="bottom"/>
                    <w:hideMark/>
                  </w:tcPr>
                  <w:p>
                    <w:pPr>
                      <w:rPr>
                        <w:color w:val="000000"/>
                        <w:szCs w:val="24"/>
                        <w:lang w:eastAsia="lt-LT"/>
                      </w:rPr>
                    </w:pPr>
                    <w:r>
                      <w:rPr>
                        <w:color w:val="000000"/>
                        <w:szCs w:val="24"/>
                        <w:lang w:eastAsia="lt-LT"/>
                      </w:rPr>
                      <w:t>Vilniaus Šv. Juozapo kunigų seminarija</w:t>
                    </w:r>
                  </w:p>
                </w:tc>
                <w:tc>
                  <w:tcPr>
                    <w:tcW w:w="1500" w:type="dxa"/>
                    <w:tcBorders>
                      <w:top w:val="nil"/>
                      <w:left w:val="nil"/>
                      <w:bottom w:val="single" w:sz="4" w:space="0" w:color="auto"/>
                      <w:right w:val="nil"/>
                    </w:tcBorders>
                    <w:noWrap/>
                    <w:vAlign w:val="bottom"/>
                    <w:hideMark/>
                  </w:tcPr>
                  <w:p>
                    <w:pPr>
                      <w:ind w:firstLine="124"/>
                      <w:jc w:val="right"/>
                      <w:rPr>
                        <w:color w:val="000000"/>
                        <w:szCs w:val="24"/>
                        <w:lang w:eastAsia="lt-LT"/>
                      </w:rPr>
                    </w:pPr>
                    <w:r>
                      <w:rPr>
                        <w:color w:val="000000"/>
                        <w:szCs w:val="24"/>
                        <w:lang w:eastAsia="lt-LT"/>
                      </w:rPr>
                      <w:t>120 772</w:t>
                    </w:r>
                  </w:p>
                </w:tc>
                <w:tc>
                  <w:tcPr>
                    <w:tcW w:w="1480" w:type="dxa"/>
                    <w:tcBorders>
                      <w:top w:val="nil"/>
                      <w:left w:val="nil"/>
                      <w:bottom w:val="single" w:sz="4" w:space="0" w:color="auto"/>
                      <w:right w:val="nil"/>
                    </w:tcBorders>
                    <w:noWrap/>
                    <w:vAlign w:val="bottom"/>
                    <w:hideMark/>
                  </w:tcPr>
                  <w:p>
                    <w:pPr>
                      <w:ind w:firstLine="124"/>
                      <w:jc w:val="right"/>
                      <w:rPr>
                        <w:color w:val="000000"/>
                        <w:szCs w:val="24"/>
                        <w:lang w:eastAsia="lt-LT"/>
                      </w:rPr>
                    </w:pPr>
                    <w:r>
                      <w:rPr>
                        <w:color w:val="000000"/>
                        <w:szCs w:val="24"/>
                        <w:lang w:eastAsia="lt-LT"/>
                      </w:rPr>
                      <w:t>120 772</w:t>
                    </w:r>
                  </w:p>
                </w:tc>
                <w:tc>
                  <w:tcPr>
                    <w:tcW w:w="1440" w:type="dxa"/>
                    <w:tcBorders>
                      <w:top w:val="nil"/>
                      <w:left w:val="nil"/>
                      <w:bottom w:val="single" w:sz="4" w:space="0" w:color="auto"/>
                      <w:right w:val="nil"/>
                    </w:tcBorders>
                    <w:noWrap/>
                    <w:vAlign w:val="bottom"/>
                    <w:hideMark/>
                  </w:tcPr>
                  <w:p>
                    <w:pPr>
                      <w:ind w:firstLine="186"/>
                      <w:jc w:val="right"/>
                      <w:rPr>
                        <w:color w:val="000000"/>
                        <w:szCs w:val="24"/>
                        <w:lang w:eastAsia="lt-LT"/>
                      </w:rPr>
                    </w:pPr>
                    <w:r>
                      <w:rPr>
                        <w:color w:val="000000"/>
                        <w:szCs w:val="24"/>
                        <w:lang w:eastAsia="lt-LT"/>
                      </w:rPr>
                      <w:t>0</w:t>
                    </w:r>
                  </w:p>
                </w:tc>
                <w:tc>
                  <w:tcPr>
                    <w:tcW w:w="1400" w:type="dxa"/>
                    <w:tcBorders>
                      <w:top w:val="nil"/>
                      <w:left w:val="nil"/>
                      <w:bottom w:val="single" w:sz="4" w:space="0" w:color="auto"/>
                      <w:right w:val="nil"/>
                    </w:tcBorders>
                    <w:noWrap/>
                    <w:vAlign w:val="bottom"/>
                    <w:hideMark/>
                  </w:tcPr>
                  <w:p>
                    <w:pPr>
                      <w:ind w:firstLine="186"/>
                      <w:jc w:val="right"/>
                      <w:rPr>
                        <w:color w:val="000000"/>
                        <w:szCs w:val="24"/>
                        <w:lang w:eastAsia="lt-LT"/>
                      </w:rPr>
                    </w:pPr>
                    <w:r>
                      <w:rPr>
                        <w:color w:val="000000"/>
                        <w:szCs w:val="24"/>
                        <w:lang w:eastAsia="lt-LT"/>
                      </w:rPr>
                      <w:t>0</w:t>
                    </w:r>
                  </w:p>
                </w:tc>
              </w:tr>
              <w:tr>
                <w:trPr>
                  <w:trHeight w:val="315"/>
                  <w:jc w:val="center"/>
                </w:trPr>
                <w:tc>
                  <w:tcPr>
                    <w:tcW w:w="4276" w:type="dxa"/>
                    <w:tcBorders>
                      <w:top w:val="single" w:sz="4" w:space="0" w:color="auto"/>
                      <w:right w:val="nil"/>
                    </w:tcBorders>
                    <w:noWrap/>
                    <w:vAlign w:val="bottom"/>
                    <w:hideMark/>
                  </w:tcPr>
                  <w:p>
                    <w:pPr>
                      <w:jc w:val="both"/>
                      <w:rPr>
                        <w:color w:val="000000"/>
                        <w:szCs w:val="24"/>
                        <w:lang w:eastAsia="lt-LT"/>
                      </w:rPr>
                    </w:pPr>
                    <w:r>
                      <w:rPr>
                        <w:color w:val="000000"/>
                        <w:szCs w:val="24"/>
                        <w:lang w:eastAsia="lt-LT"/>
                      </w:rPr>
                      <w:t>IŠ VISO:</w:t>
                    </w:r>
                  </w:p>
                </w:tc>
                <w:tc>
                  <w:tcPr>
                    <w:tcW w:w="1500" w:type="dxa"/>
                    <w:tcBorders>
                      <w:top w:val="single" w:sz="4" w:space="0" w:color="auto"/>
                      <w:left w:val="nil"/>
                      <w:right w:val="nil"/>
                    </w:tcBorders>
                    <w:noWrap/>
                    <w:vAlign w:val="bottom"/>
                    <w:hideMark/>
                  </w:tcPr>
                  <w:p>
                    <w:pPr>
                      <w:jc w:val="right"/>
                      <w:rPr>
                        <w:szCs w:val="24"/>
                        <w:lang w:eastAsia="lt-LT"/>
                      </w:rPr>
                    </w:pPr>
                    <w:r>
                      <w:rPr>
                        <w:szCs w:val="24"/>
                        <w:lang w:eastAsia="lt-LT"/>
                      </w:rPr>
                      <w:t>8 331 107 609</w:t>
                    </w:r>
                  </w:p>
                </w:tc>
                <w:tc>
                  <w:tcPr>
                    <w:tcW w:w="1480" w:type="dxa"/>
                    <w:tcBorders>
                      <w:top w:val="single" w:sz="4" w:space="0" w:color="auto"/>
                      <w:left w:val="nil"/>
                      <w:right w:val="nil"/>
                    </w:tcBorders>
                    <w:noWrap/>
                    <w:vAlign w:val="bottom"/>
                    <w:hideMark/>
                  </w:tcPr>
                  <w:p>
                    <w:pPr>
                      <w:jc w:val="right"/>
                      <w:rPr>
                        <w:szCs w:val="24"/>
                        <w:lang w:eastAsia="lt-LT"/>
                      </w:rPr>
                    </w:pPr>
                    <w:r>
                      <w:rPr>
                        <w:szCs w:val="24"/>
                        <w:lang w:eastAsia="lt-LT"/>
                      </w:rPr>
                      <w:t>7 924 330 973</w:t>
                    </w:r>
                  </w:p>
                </w:tc>
                <w:tc>
                  <w:tcPr>
                    <w:tcW w:w="1440" w:type="dxa"/>
                    <w:tcBorders>
                      <w:top w:val="single" w:sz="4" w:space="0" w:color="auto"/>
                      <w:left w:val="nil"/>
                      <w:right w:val="nil"/>
                    </w:tcBorders>
                    <w:noWrap/>
                    <w:vAlign w:val="bottom"/>
                    <w:hideMark/>
                  </w:tcPr>
                  <w:p>
                    <w:pPr>
                      <w:ind w:firstLine="62"/>
                      <w:jc w:val="right"/>
                      <w:rPr>
                        <w:szCs w:val="24"/>
                        <w:lang w:eastAsia="lt-LT"/>
                      </w:rPr>
                    </w:pPr>
                    <w:r>
                      <w:rPr>
                        <w:szCs w:val="24"/>
                        <w:lang w:eastAsia="lt-LT"/>
                      </w:rPr>
                      <w:t>960 314 125</w:t>
                    </w:r>
                  </w:p>
                </w:tc>
                <w:tc>
                  <w:tcPr>
                    <w:tcW w:w="1400" w:type="dxa"/>
                    <w:tcBorders>
                      <w:top w:val="single" w:sz="4" w:space="0" w:color="auto"/>
                      <w:left w:val="nil"/>
                    </w:tcBorders>
                    <w:noWrap/>
                    <w:vAlign w:val="bottom"/>
                    <w:hideMark/>
                  </w:tcPr>
                  <w:p>
                    <w:pPr>
                      <w:ind w:firstLine="62"/>
                      <w:jc w:val="right"/>
                      <w:rPr>
                        <w:strike/>
                        <w:szCs w:val="24"/>
                        <w:lang w:eastAsia="lt-LT"/>
                      </w:rPr>
                    </w:pPr>
                    <w:r>
                      <w:rPr>
                        <w:szCs w:val="24"/>
                        <w:lang w:eastAsia="lt-LT"/>
                      </w:rPr>
                      <w:t>406 776 636</w:t>
                    </w:r>
                  </w:p>
                </w:tc>
              </w:tr>
              <w:tr>
                <w:trPr>
                  <w:trHeight w:val="315"/>
                  <w:jc w:val="center"/>
                </w:trPr>
                <w:tc>
                  <w:tcPr>
                    <w:tcW w:w="4276" w:type="dxa"/>
                    <w:tcBorders>
                      <w:left w:val="nil"/>
                      <w:right w:val="nil"/>
                    </w:tcBorders>
                    <w:noWrap/>
                    <w:vAlign w:val="bottom"/>
                  </w:tcPr>
                  <w:p>
                    <w:pPr>
                      <w:jc w:val="both"/>
                      <w:rPr>
                        <w:color w:val="000000"/>
                        <w:szCs w:val="24"/>
                        <w:lang w:eastAsia="lt-LT"/>
                      </w:rPr>
                    </w:pPr>
                  </w:p>
                </w:tc>
                <w:tc>
                  <w:tcPr>
                    <w:tcW w:w="1500" w:type="dxa"/>
                    <w:tcBorders>
                      <w:left w:val="nil"/>
                      <w:right w:val="nil"/>
                    </w:tcBorders>
                    <w:noWrap/>
                    <w:vAlign w:val="bottom"/>
                  </w:tcPr>
                  <w:p>
                    <w:pPr>
                      <w:jc w:val="right"/>
                      <w:rPr>
                        <w:b/>
                        <w:szCs w:val="24"/>
                        <w:lang w:eastAsia="lt-LT"/>
                      </w:rPr>
                    </w:pPr>
                  </w:p>
                </w:tc>
                <w:tc>
                  <w:tcPr>
                    <w:tcW w:w="1480" w:type="dxa"/>
                    <w:tcBorders>
                      <w:left w:val="nil"/>
                      <w:right w:val="nil"/>
                    </w:tcBorders>
                    <w:noWrap/>
                    <w:vAlign w:val="bottom"/>
                  </w:tcPr>
                  <w:p>
                    <w:pPr>
                      <w:jc w:val="right"/>
                      <w:rPr>
                        <w:b/>
                        <w:szCs w:val="24"/>
                        <w:lang w:eastAsia="lt-LT"/>
                      </w:rPr>
                    </w:pPr>
                  </w:p>
                </w:tc>
                <w:tc>
                  <w:tcPr>
                    <w:tcW w:w="1440" w:type="dxa"/>
                    <w:tcBorders>
                      <w:left w:val="nil"/>
                      <w:right w:val="nil"/>
                    </w:tcBorders>
                    <w:noWrap/>
                    <w:vAlign w:val="bottom"/>
                  </w:tcPr>
                  <w:p>
                    <w:pPr>
                      <w:ind w:firstLine="62"/>
                      <w:jc w:val="right"/>
                      <w:rPr>
                        <w:szCs w:val="24"/>
                        <w:lang w:eastAsia="lt-LT"/>
                      </w:rPr>
                    </w:pPr>
                  </w:p>
                </w:tc>
                <w:tc>
                  <w:tcPr>
                    <w:tcW w:w="1400" w:type="dxa"/>
                    <w:tcBorders>
                      <w:left w:val="nil"/>
                      <w:right w:val="nil"/>
                    </w:tcBorders>
                    <w:noWrap/>
                    <w:vAlign w:val="bottom"/>
                  </w:tcPr>
                  <w:p>
                    <w:pPr>
                      <w:ind w:firstLine="62"/>
                      <w:jc w:val="right"/>
                      <w:rPr>
                        <w:strike/>
                        <w:szCs w:val="24"/>
                        <w:lang w:eastAsia="lt-LT"/>
                      </w:rPr>
                    </w:pPr>
                  </w:p>
                </w:tc>
              </w:tr>
            </w:tbl>
            <w:p>
              <w:pPr>
                <w:jc w:val="both"/>
                <w:rPr>
                  <w:szCs w:val="24"/>
                  <w:lang w:eastAsia="lt-LT"/>
                </w:rPr>
              </w:pPr>
            </w:p>
            <w:p>
              <w:pPr>
                <w:ind w:firstLine="5670"/>
                <w:jc w:val="both"/>
                <w:rPr>
                  <w:szCs w:val="24"/>
                  <w:lang w:eastAsia="lt-LT"/>
                </w:rPr>
                <w:sectPr>
                  <w:headerReference w:type="even" r:id="rId14"/>
                  <w:headerReference w:type="default" r:id="rId15"/>
                  <w:footerReference w:type="even" r:id="rId16"/>
                  <w:footerReference w:type="default" r:id="rId17"/>
                  <w:headerReference w:type="first" r:id="rId18"/>
                  <w:footerReference w:type="first" r:id="rId19"/>
                  <w:pgSz w:w="11907" w:h="16840" w:code="9"/>
                  <w:pgMar w:top="681" w:right="851" w:bottom="1134" w:left="1701" w:header="706" w:footer="706" w:gutter="0"/>
                  <w:pgNumType w:start="1"/>
                  <w:cols w:space="1296"/>
                  <w:titlePg/>
                  <w:docGrid w:linePitch="326"/>
                </w:sectPr>
              </w:pPr>
            </w:p>
            <w:p>
              <w:pPr>
                <w:tabs>
                  <w:tab w:val="center" w:pos="4153"/>
                  <w:tab w:val="right" w:pos="8306"/>
                </w:tabs>
                <w:rPr>
                  <w:rFonts w:ascii="TimesLT" w:hAnsi="TimesLT"/>
                  <w:lang w:val="en-US"/>
                </w:rPr>
              </w:pPr>
            </w:p>
            <w:p>
              <w:pPr>
                <w:tabs>
                  <w:tab w:val="center" w:pos="4819"/>
                  <w:tab w:val="right" w:pos="9638"/>
                </w:tabs>
                <w:ind w:firstLine="720"/>
                <w:jc w:val="both"/>
                <w:rPr>
                  <w:szCs w:val="24"/>
                  <w:lang w:eastAsia="lt-LT"/>
                </w:rPr>
              </w:pPr>
            </w:p>
          </w:sdtContent>
        </w:sdt>
      </w:sdtContent>
    </w:sdt>
    <w:sdt>
      <w:sdtPr>
        <w:alias w:val="2 pr."/>
        <w:tag w:val="part_a7585815e2fc4fc08c0ee3dd87c7a4a1"/>
        <w:lock w:val="sdtLocked"/>
        <w:richText/>
      </w:sdtPr>
      <w:sdtContent>
        <w:p>
          <w:pPr>
            <w:ind w:firstLine="5670"/>
            <w:jc w:val="both"/>
            <w:rPr>
              <w:szCs w:val="24"/>
              <w:lang w:eastAsia="lt-LT"/>
            </w:rPr>
          </w:pPr>
          <w:r>
            <w:rPr>
              <w:szCs w:val="24"/>
              <w:lang w:eastAsia="lt-LT"/>
            </w:rPr>
            <w:t>Lietuvos Respublikos</w:t>
          </w:r>
        </w:p>
        <w:p>
          <w:pPr>
            <w:ind w:firstLine="5670"/>
            <w:jc w:val="both"/>
            <w:rPr>
              <w:szCs w:val="24"/>
              <w:lang w:eastAsia="lt-LT"/>
            </w:rPr>
          </w:pPr>
          <w:r>
            <w:rPr>
              <w:szCs w:val="24"/>
              <w:lang w:eastAsia="lt-LT"/>
            </w:rPr>
            <w:t>2015 metų valstybės biudžeto ir</w:t>
          </w:r>
        </w:p>
        <w:p>
          <w:pPr>
            <w:ind w:firstLine="5670"/>
            <w:jc w:val="both"/>
            <w:rPr>
              <w:szCs w:val="24"/>
              <w:lang w:eastAsia="lt-LT"/>
            </w:rPr>
          </w:pPr>
          <w:r>
            <w:rPr>
              <w:szCs w:val="24"/>
              <w:lang w:eastAsia="lt-LT"/>
            </w:rPr>
            <w:t>savivaldybių biudžetų finansinių</w:t>
          </w:r>
        </w:p>
        <w:p>
          <w:pPr>
            <w:ind w:firstLine="5670"/>
            <w:jc w:val="both"/>
            <w:rPr>
              <w:szCs w:val="24"/>
              <w:lang w:eastAsia="lt-LT"/>
            </w:rPr>
          </w:pPr>
          <w:r>
            <w:rPr>
              <w:szCs w:val="24"/>
              <w:lang w:eastAsia="lt-LT"/>
            </w:rPr>
            <w:t>rodiklių patvirtinimo įstatymo</w:t>
          </w:r>
        </w:p>
        <w:p>
          <w:pPr>
            <w:ind w:firstLine="5670"/>
            <w:jc w:val="both"/>
            <w:rPr>
              <w:szCs w:val="24"/>
              <w:lang w:eastAsia="lt-LT"/>
            </w:rPr>
          </w:pPr>
          <w:sdt>
            <w:sdtPr>
              <w:alias w:val="Numeris"/>
              <w:tag w:val="nr_a7585815e2fc4fc08c0ee3dd87c7a4a1"/>
              <w:lock w:val="sdtLocked"/>
              <w:richText/>
            </w:sdtPr>
            <w:sdtContent>
              <w:r>
                <w:rPr>
                  <w:szCs w:val="24"/>
                  <w:lang w:eastAsia="lt-LT"/>
                </w:rPr>
                <w:t>2</w:t>
              </w:r>
            </w:sdtContent>
          </w:sdt>
          <w:r>
            <w:rPr>
              <w:szCs w:val="24"/>
              <w:lang w:eastAsia="lt-LT"/>
            </w:rPr>
            <w:t xml:space="preserve"> priedas</w:t>
          </w:r>
        </w:p>
        <w:p>
          <w:pPr>
            <w:spacing w:line="360" w:lineRule="auto"/>
            <w:jc w:val="center"/>
            <w:rPr>
              <w:szCs w:val="24"/>
              <w:lang w:eastAsia="lt-LT"/>
            </w:rPr>
          </w:pPr>
        </w:p>
        <w:p>
          <w:pPr>
            <w:spacing w:line="360" w:lineRule="auto"/>
            <w:jc w:val="center"/>
            <w:rPr>
              <w:b/>
              <w:bCs/>
              <w:caps/>
              <w:szCs w:val="24"/>
              <w:lang w:eastAsia="lt-LT"/>
            </w:rPr>
          </w:pPr>
          <w:sdt>
            <w:sdtPr>
              <w:alias w:val="Pavadinimas"/>
              <w:tag w:val="title_a7585815e2fc4fc08c0ee3dd87c7a4a1"/>
              <w:lock w:val="sdtLocked"/>
              <w:richText/>
            </w:sdtPr>
            <w:sdtContent>
              <w:r>
                <w:rPr>
                  <w:b/>
                  <w:bCs/>
                  <w:caps/>
                  <w:szCs w:val="24"/>
                  <w:lang w:eastAsia="lt-LT"/>
                </w:rPr>
                <w:t>2015 METŲ biudžetinių įstaigų pajamų ĮMOKOS Į VALSTYBĖS BIUDŽETĄ, valstybės biudžeto pajamų iš mokesčių dalis ir kitos lėšos, įstatymais, nutarimais ir kitais teisės aktais SKIRIAMOS PROGRAMOMS FINANSUOTI, PAGAL ASIGNAVIMŲ VALDYTOJUS</w:t>
              </w:r>
            </w:sdtContent>
          </w:sdt>
        </w:p>
        <w:p>
          <w:pPr>
            <w:jc w:val="center"/>
            <w:rPr>
              <w:szCs w:val="24"/>
            </w:rPr>
          </w:pPr>
        </w:p>
        <w:tbl>
          <w:tblPr>
            <w:tblW w:w="9710" w:type="dxa"/>
            <w:jc w:val="center"/>
            <w:tblInd w:w="-320" w:type="dxa"/>
            <w:tblCellMar>
              <w:left w:w="28" w:type="dxa"/>
              <w:right w:w="28" w:type="dxa"/>
            </w:tblCellMar>
            <w:tblLook w:val="04A0" w:firstRow="1" w:lastRow="0" w:firstColumn="1" w:lastColumn="0" w:noHBand="0" w:noVBand="1"/>
          </w:tblPr>
          <w:tblGrid>
            <w:gridCol w:w="4147"/>
            <w:gridCol w:w="1687"/>
            <w:gridCol w:w="1417"/>
            <w:gridCol w:w="1276"/>
            <w:gridCol w:w="1183"/>
          </w:tblGrid>
          <w:tr>
            <w:trPr>
              <w:trHeight w:val="315"/>
              <w:tblHeader/>
              <w:jc w:val="center"/>
            </w:trPr>
            <w:tc>
              <w:tcPr>
                <w:tcW w:w="4147" w:type="dxa"/>
                <w:tcBorders>
                  <w:bottom w:val="single" w:sz="4" w:space="0" w:color="auto"/>
                </w:tcBorders>
                <w:noWrap/>
                <w:vAlign w:val="center"/>
              </w:tcPr>
              <w:p>
                <w:pPr>
                  <w:jc w:val="center"/>
                  <w:rPr>
                    <w:szCs w:val="24"/>
                    <w:lang w:eastAsia="lt-LT"/>
                  </w:rPr>
                </w:pPr>
              </w:p>
            </w:tc>
            <w:tc>
              <w:tcPr>
                <w:tcW w:w="1687" w:type="dxa"/>
                <w:tcBorders>
                  <w:bottom w:val="single" w:sz="4" w:space="0" w:color="auto"/>
                </w:tcBorders>
                <w:vAlign w:val="center"/>
              </w:tcPr>
              <w:p>
                <w:pPr>
                  <w:jc w:val="center"/>
                  <w:rPr>
                    <w:szCs w:val="24"/>
                    <w:lang w:eastAsia="lt-LT"/>
                  </w:rPr>
                </w:pPr>
              </w:p>
            </w:tc>
            <w:tc>
              <w:tcPr>
                <w:tcW w:w="3876" w:type="dxa"/>
                <w:gridSpan w:val="3"/>
                <w:tcBorders>
                  <w:bottom w:val="single" w:sz="4" w:space="0" w:color="auto"/>
                </w:tcBorders>
                <w:noWrap/>
                <w:vAlign w:val="center"/>
              </w:tcPr>
              <w:p>
                <w:pPr>
                  <w:jc w:val="right"/>
                  <w:rPr>
                    <w:szCs w:val="24"/>
                    <w:lang w:eastAsia="lt-LT"/>
                  </w:rPr>
                </w:pPr>
                <w:r>
                  <w:rPr>
                    <w:szCs w:val="24"/>
                    <w:lang w:eastAsia="lt-LT"/>
                  </w:rPr>
                  <w:t>Eur</w:t>
                </w:r>
              </w:p>
            </w:tc>
          </w:tr>
          <w:tr>
            <w:trPr>
              <w:trHeight w:val="315"/>
              <w:tblHeader/>
              <w:jc w:val="center"/>
            </w:trPr>
            <w:tc>
              <w:tcPr>
                <w:tcW w:w="4147" w:type="dxa"/>
                <w:vMerge w:val="restart"/>
                <w:tcBorders>
                  <w:top w:val="single" w:sz="4" w:space="0" w:color="auto"/>
                  <w:left w:val="single" w:sz="4" w:space="0" w:color="auto"/>
                  <w:bottom w:val="single" w:sz="4" w:space="0" w:color="000000"/>
                  <w:right w:val="single" w:sz="4" w:space="0" w:color="auto"/>
                </w:tcBorders>
                <w:noWrap/>
                <w:vAlign w:val="center"/>
                <w:hideMark/>
              </w:tcPr>
              <w:p>
                <w:pPr>
                  <w:jc w:val="center"/>
                  <w:rPr>
                    <w:szCs w:val="24"/>
                    <w:lang w:eastAsia="lt-LT"/>
                  </w:rPr>
                </w:pPr>
                <w:r>
                  <w:rPr>
                    <w:szCs w:val="24"/>
                    <w:lang w:eastAsia="lt-LT"/>
                  </w:rPr>
                  <w:t>Valstybės institucijos ir įstaigos</w:t>
                </w:r>
              </w:p>
            </w:tc>
            <w:tc>
              <w:tcPr>
                <w:tcW w:w="1687" w:type="dxa"/>
                <w:vMerge w:val="restart"/>
                <w:tcBorders>
                  <w:top w:val="single" w:sz="4" w:space="0" w:color="auto"/>
                  <w:left w:val="single" w:sz="4" w:space="0" w:color="auto"/>
                  <w:bottom w:val="single" w:sz="4" w:space="0" w:color="000000"/>
                  <w:right w:val="single" w:sz="4" w:space="0" w:color="auto"/>
                </w:tcBorders>
                <w:vAlign w:val="center"/>
                <w:hideMark/>
              </w:tcPr>
              <w:p>
                <w:pPr>
                  <w:jc w:val="center"/>
                  <w:rPr>
                    <w:szCs w:val="24"/>
                    <w:lang w:eastAsia="lt-LT"/>
                  </w:rPr>
                </w:pPr>
                <w:r>
                  <w:rPr>
                    <w:szCs w:val="24"/>
                    <w:lang w:eastAsia="lt-LT"/>
                  </w:rPr>
                  <w:t>Iš viso</w:t>
                </w:r>
              </w:p>
            </w:tc>
            <w:tc>
              <w:tcPr>
                <w:tcW w:w="3876" w:type="dxa"/>
                <w:gridSpan w:val="3"/>
                <w:tcBorders>
                  <w:top w:val="single" w:sz="4" w:space="0" w:color="auto"/>
                  <w:left w:val="nil"/>
                  <w:bottom w:val="single" w:sz="4" w:space="0" w:color="auto"/>
                  <w:right w:val="single" w:sz="4" w:space="0" w:color="000000"/>
                </w:tcBorders>
                <w:noWrap/>
                <w:vAlign w:val="center"/>
                <w:hideMark/>
              </w:tcPr>
              <w:p>
                <w:pPr>
                  <w:jc w:val="center"/>
                  <w:rPr>
                    <w:szCs w:val="24"/>
                    <w:lang w:eastAsia="lt-LT"/>
                  </w:rPr>
                </w:pPr>
                <w:r>
                  <w:rPr>
                    <w:szCs w:val="24"/>
                    <w:lang w:eastAsia="lt-LT"/>
                  </w:rPr>
                  <w:t>iš jų:</w:t>
                </w:r>
              </w:p>
            </w:tc>
          </w:tr>
          <w:tr>
            <w:trPr>
              <w:trHeight w:val="315"/>
              <w:tblHeader/>
              <w:jc w:val="center"/>
            </w:trPr>
            <w:tc>
              <w:tcPr>
                <w:tcW w:w="4147" w:type="dxa"/>
                <w:vMerge/>
                <w:tcBorders>
                  <w:top w:val="single" w:sz="4" w:space="0" w:color="auto"/>
                  <w:left w:val="single" w:sz="4" w:space="0" w:color="auto"/>
                  <w:bottom w:val="single" w:sz="4" w:space="0" w:color="000000"/>
                  <w:right w:val="single" w:sz="4" w:space="0" w:color="auto"/>
                </w:tcBorders>
                <w:vAlign w:val="center"/>
                <w:hideMark/>
              </w:tcPr>
              <w:p>
                <w:pPr>
                  <w:rPr>
                    <w:szCs w:val="24"/>
                    <w:lang w:eastAsia="lt-LT"/>
                  </w:rPr>
                </w:pPr>
              </w:p>
            </w:tc>
            <w:tc>
              <w:tcPr>
                <w:tcW w:w="1687" w:type="dxa"/>
                <w:vMerge/>
                <w:tcBorders>
                  <w:top w:val="single" w:sz="4" w:space="0" w:color="auto"/>
                  <w:left w:val="single" w:sz="4" w:space="0" w:color="auto"/>
                  <w:bottom w:val="single" w:sz="4" w:space="0" w:color="000000"/>
                  <w:right w:val="single" w:sz="4" w:space="0" w:color="auto"/>
                </w:tcBorders>
                <w:vAlign w:val="center"/>
                <w:hideMark/>
              </w:tcPr>
              <w:p>
                <w:pPr>
                  <w:rPr>
                    <w:szCs w:val="24"/>
                    <w:lang w:eastAsia="lt-LT"/>
                  </w:rPr>
                </w:pPr>
              </w:p>
            </w:tc>
            <w:tc>
              <w:tcPr>
                <w:tcW w:w="1417" w:type="dxa"/>
                <w:vMerge w:val="restart"/>
                <w:tcBorders>
                  <w:top w:val="nil"/>
                  <w:left w:val="single" w:sz="4" w:space="0" w:color="auto"/>
                  <w:bottom w:val="single" w:sz="4" w:space="0" w:color="000000"/>
                  <w:right w:val="single" w:sz="4" w:space="0" w:color="auto"/>
                </w:tcBorders>
                <w:vAlign w:val="center"/>
                <w:hideMark/>
              </w:tcPr>
              <w:p>
                <w:pPr>
                  <w:jc w:val="center"/>
                  <w:rPr>
                    <w:szCs w:val="24"/>
                    <w:lang w:eastAsia="lt-LT"/>
                  </w:rPr>
                </w:pPr>
                <w:r>
                  <w:rPr>
                    <w:szCs w:val="24"/>
                    <w:lang w:eastAsia="lt-LT"/>
                  </w:rPr>
                  <w:t>valstybės biudžeto pajamų iš mokesčių dalis ir kitos lėšos, įstatymais, nutarimais ir kitais teisės aktais skiriamos programoms finansuoti</w:t>
                </w:r>
              </w:p>
            </w:tc>
            <w:tc>
              <w:tcPr>
                <w:tcW w:w="2459" w:type="dxa"/>
                <w:gridSpan w:val="2"/>
                <w:tcBorders>
                  <w:top w:val="single" w:sz="4" w:space="0" w:color="auto"/>
                  <w:left w:val="nil"/>
                  <w:bottom w:val="single" w:sz="4" w:space="0" w:color="auto"/>
                  <w:right w:val="single" w:sz="4" w:space="0" w:color="000000"/>
                </w:tcBorders>
                <w:vAlign w:val="center"/>
                <w:hideMark/>
              </w:tcPr>
              <w:p>
                <w:pPr>
                  <w:jc w:val="center"/>
                  <w:rPr>
                    <w:szCs w:val="24"/>
                    <w:lang w:eastAsia="lt-LT"/>
                  </w:rPr>
                </w:pPr>
                <w:r>
                  <w:rPr>
                    <w:szCs w:val="24"/>
                    <w:lang w:eastAsia="lt-LT"/>
                  </w:rPr>
                  <w:t>biudžetinių įstaigų</w:t>
                </w:r>
              </w:p>
              <w:p>
                <w:pPr>
                  <w:jc w:val="center"/>
                  <w:rPr>
                    <w:szCs w:val="24"/>
                    <w:lang w:eastAsia="lt-LT"/>
                  </w:rPr>
                </w:pPr>
                <w:r>
                  <w:rPr>
                    <w:szCs w:val="24"/>
                    <w:lang w:eastAsia="lt-LT"/>
                  </w:rPr>
                  <w:t>pajamų įmokos</w:t>
                </w:r>
              </w:p>
            </w:tc>
          </w:tr>
          <w:tr>
            <w:trPr>
              <w:trHeight w:val="2821"/>
              <w:tblHeader/>
              <w:jc w:val="center"/>
            </w:trPr>
            <w:tc>
              <w:tcPr>
                <w:tcW w:w="4147" w:type="dxa"/>
                <w:vMerge/>
                <w:tcBorders>
                  <w:top w:val="single" w:sz="4" w:space="0" w:color="auto"/>
                  <w:left w:val="single" w:sz="4" w:space="0" w:color="auto"/>
                  <w:bottom w:val="single" w:sz="4" w:space="0" w:color="000000"/>
                  <w:right w:val="single" w:sz="4" w:space="0" w:color="auto"/>
                </w:tcBorders>
                <w:vAlign w:val="center"/>
                <w:hideMark/>
              </w:tcPr>
              <w:p>
                <w:pPr>
                  <w:rPr>
                    <w:szCs w:val="24"/>
                    <w:lang w:eastAsia="lt-LT"/>
                  </w:rPr>
                </w:pPr>
              </w:p>
            </w:tc>
            <w:tc>
              <w:tcPr>
                <w:tcW w:w="1687" w:type="dxa"/>
                <w:vMerge/>
                <w:tcBorders>
                  <w:top w:val="single" w:sz="4" w:space="0" w:color="auto"/>
                  <w:left w:val="single" w:sz="4" w:space="0" w:color="auto"/>
                  <w:bottom w:val="single" w:sz="4" w:space="0" w:color="000000"/>
                  <w:right w:val="single" w:sz="4" w:space="0" w:color="auto"/>
                </w:tcBorders>
                <w:vAlign w:val="center"/>
                <w:hideMark/>
              </w:tcPr>
              <w:p>
                <w:pPr>
                  <w:rPr>
                    <w:szCs w:val="24"/>
                    <w:lang w:eastAsia="lt-LT"/>
                  </w:rPr>
                </w:pPr>
              </w:p>
            </w:tc>
            <w:tc>
              <w:tcPr>
                <w:tcW w:w="1417" w:type="dxa"/>
                <w:vMerge/>
                <w:tcBorders>
                  <w:top w:val="nil"/>
                  <w:left w:val="single" w:sz="4" w:space="0" w:color="auto"/>
                  <w:bottom w:val="single" w:sz="4" w:space="0" w:color="000000"/>
                  <w:right w:val="single" w:sz="4" w:space="0" w:color="auto"/>
                </w:tcBorders>
                <w:vAlign w:val="center"/>
                <w:hideMark/>
              </w:tcPr>
              <w:p>
                <w:pPr>
                  <w:rPr>
                    <w:szCs w:val="24"/>
                    <w:lang w:eastAsia="lt-LT"/>
                  </w:rPr>
                </w:pPr>
              </w:p>
            </w:tc>
            <w:tc>
              <w:tcPr>
                <w:tcW w:w="1276" w:type="dxa"/>
                <w:tcBorders>
                  <w:top w:val="nil"/>
                  <w:left w:val="nil"/>
                  <w:bottom w:val="single" w:sz="4" w:space="0" w:color="auto"/>
                  <w:right w:val="single" w:sz="4" w:space="0" w:color="auto"/>
                </w:tcBorders>
                <w:vAlign w:val="center"/>
                <w:hideMark/>
              </w:tcPr>
              <w:p>
                <w:pPr>
                  <w:jc w:val="center"/>
                  <w:rPr>
                    <w:szCs w:val="24"/>
                    <w:lang w:eastAsia="lt-LT"/>
                  </w:rPr>
                </w:pPr>
                <w:r>
                  <w:rPr>
                    <w:szCs w:val="24"/>
                    <w:lang w:eastAsia="lt-LT"/>
                  </w:rPr>
                  <w:t>iš viso</w:t>
                </w:r>
              </w:p>
            </w:tc>
            <w:tc>
              <w:tcPr>
                <w:tcW w:w="1183" w:type="dxa"/>
                <w:tcBorders>
                  <w:top w:val="nil"/>
                  <w:left w:val="nil"/>
                  <w:bottom w:val="single" w:sz="4" w:space="0" w:color="auto"/>
                  <w:right w:val="single" w:sz="4" w:space="0" w:color="auto"/>
                </w:tcBorders>
                <w:vAlign w:val="center"/>
                <w:hideMark/>
              </w:tcPr>
              <w:p>
                <w:pPr>
                  <w:jc w:val="center"/>
                  <w:rPr>
                    <w:szCs w:val="24"/>
                    <w:lang w:eastAsia="lt-LT"/>
                  </w:rPr>
                </w:pPr>
                <w:r>
                  <w:rPr>
                    <w:szCs w:val="24"/>
                    <w:lang w:eastAsia="lt-LT"/>
                  </w:rPr>
                  <w:t xml:space="preserve">iš jų: pagal įstatymus, nutarimus ir kitus teisės aktus </w:t>
                </w: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Respublikos Prezidento kanceliarija</w:t>
                </w:r>
              </w:p>
            </w:tc>
            <w:tc>
              <w:tcPr>
                <w:tcW w:w="1687" w:type="dxa"/>
                <w:tcBorders>
                  <w:top w:val="nil"/>
                  <w:left w:val="nil"/>
                  <w:bottom w:val="nil"/>
                  <w:right w:val="nil"/>
                </w:tcBorders>
                <w:noWrap/>
                <w:vAlign w:val="bottom"/>
                <w:hideMark/>
              </w:tcPr>
              <w:p>
                <w:pPr>
                  <w:ind w:firstLine="62"/>
                  <w:jc w:val="right"/>
                  <w:rPr>
                    <w:szCs w:val="24"/>
                    <w:lang w:eastAsia="lt-LT"/>
                  </w:rPr>
                </w:pPr>
                <w:r>
                  <w:rPr>
                    <w:szCs w:val="24"/>
                    <w:lang w:eastAsia="lt-LT"/>
                  </w:rPr>
                  <w:t>2 896</w:t>
                </w:r>
              </w:p>
            </w:tc>
            <w:tc>
              <w:tcPr>
                <w:tcW w:w="1417" w:type="dxa"/>
                <w:tcBorders>
                  <w:top w:val="nil"/>
                  <w:left w:val="nil"/>
                  <w:bottom w:val="nil"/>
                  <w:right w:val="nil"/>
                </w:tcBorders>
                <w:noWrap/>
                <w:vAlign w:val="bottom"/>
                <w:hideMark/>
              </w:tcPr>
              <w:p>
                <w:pPr>
                  <w:jc w:val="right"/>
                  <w:rPr>
                    <w:szCs w:val="24"/>
                    <w:lang w:eastAsia="lt-LT"/>
                  </w:rPr>
                </w:pPr>
              </w:p>
            </w:tc>
            <w:tc>
              <w:tcPr>
                <w:tcW w:w="1276" w:type="dxa"/>
                <w:tcBorders>
                  <w:top w:val="nil"/>
                  <w:left w:val="nil"/>
                  <w:bottom w:val="nil"/>
                  <w:right w:val="nil"/>
                </w:tcBorders>
                <w:noWrap/>
                <w:vAlign w:val="bottom"/>
                <w:hideMark/>
              </w:tcPr>
              <w:p>
                <w:pPr>
                  <w:ind w:firstLine="62"/>
                  <w:jc w:val="right"/>
                  <w:rPr>
                    <w:szCs w:val="24"/>
                    <w:lang w:eastAsia="lt-LT"/>
                  </w:rPr>
                </w:pPr>
                <w:r>
                  <w:rPr>
                    <w:szCs w:val="24"/>
                    <w:lang w:eastAsia="lt-LT"/>
                  </w:rPr>
                  <w:t>2 896</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Respublikos Seimo kanceliarija</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347 544</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347 544</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Respublikos valstybės kontrolė</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5 213</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5 213</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radijo ir televizijos komisija</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724 050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724 050</w:t>
                </w:r>
              </w:p>
            </w:tc>
            <w:tc>
              <w:tcPr>
                <w:tcW w:w="1183" w:type="dxa"/>
                <w:tcBorders>
                  <w:top w:val="nil"/>
                  <w:left w:val="nil"/>
                  <w:bottom w:val="nil"/>
                  <w:right w:val="nil"/>
                </w:tcBorders>
                <w:noWrap/>
                <w:hideMark/>
              </w:tcPr>
              <w:p>
                <w:pPr>
                  <w:ind w:firstLine="62"/>
                  <w:jc w:val="right"/>
                  <w:rPr>
                    <w:szCs w:val="24"/>
                    <w:lang w:eastAsia="lt-LT"/>
                  </w:rPr>
                </w:pPr>
                <w:r>
                  <w:rPr>
                    <w:szCs w:val="24"/>
                    <w:lang w:eastAsia="lt-LT"/>
                  </w:rPr>
                  <w:t>724 050</w:t>
                </w: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Valstybinė kainų ir energetikos kontrolės komisija</w:t>
                </w:r>
              </w:p>
            </w:tc>
            <w:tc>
              <w:tcPr>
                <w:tcW w:w="1687" w:type="dxa"/>
                <w:tcBorders>
                  <w:top w:val="nil"/>
                  <w:left w:val="nil"/>
                  <w:bottom w:val="nil"/>
                  <w:right w:val="nil"/>
                </w:tcBorders>
                <w:noWrap/>
                <w:hideMark/>
              </w:tcPr>
              <w:p>
                <w:pPr>
                  <w:jc w:val="right"/>
                  <w:rPr>
                    <w:szCs w:val="24"/>
                    <w:lang w:eastAsia="lt-LT"/>
                  </w:rPr>
                </w:pPr>
              </w:p>
              <w:p>
                <w:pPr>
                  <w:jc w:val="right"/>
                  <w:rPr>
                    <w:szCs w:val="24"/>
                    <w:lang w:eastAsia="lt-LT"/>
                  </w:rPr>
                </w:pPr>
                <w:r>
                  <w:rPr>
                    <w:szCs w:val="24"/>
                    <w:lang w:eastAsia="lt-LT"/>
                  </w:rPr>
                  <w:t>2 809 314</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jc w:val="right"/>
                  <w:rPr>
                    <w:szCs w:val="24"/>
                    <w:lang w:eastAsia="lt-LT"/>
                  </w:rPr>
                </w:pPr>
              </w:p>
              <w:p>
                <w:pPr>
                  <w:jc w:val="right"/>
                  <w:rPr>
                    <w:szCs w:val="24"/>
                    <w:lang w:eastAsia="lt-LT"/>
                  </w:rPr>
                </w:pPr>
                <w:r>
                  <w:rPr>
                    <w:szCs w:val="24"/>
                    <w:lang w:eastAsia="lt-LT"/>
                  </w:rPr>
                  <w:t>2 809 314</w:t>
                </w:r>
              </w:p>
            </w:tc>
            <w:tc>
              <w:tcPr>
                <w:tcW w:w="1183" w:type="dxa"/>
                <w:tcBorders>
                  <w:top w:val="nil"/>
                  <w:left w:val="nil"/>
                  <w:bottom w:val="nil"/>
                  <w:right w:val="nil"/>
                </w:tcBorders>
                <w:noWrap/>
                <w:hideMark/>
              </w:tcPr>
              <w:p>
                <w:pPr>
                  <w:jc w:val="right"/>
                  <w:rPr>
                    <w:szCs w:val="24"/>
                    <w:lang w:eastAsia="lt-LT"/>
                  </w:rPr>
                </w:pPr>
              </w:p>
              <w:p>
                <w:pPr>
                  <w:jc w:val="right"/>
                  <w:rPr>
                    <w:szCs w:val="24"/>
                    <w:lang w:eastAsia="lt-LT"/>
                  </w:rPr>
                </w:pPr>
                <w:r>
                  <w:rPr>
                    <w:szCs w:val="24"/>
                    <w:lang w:eastAsia="lt-LT"/>
                  </w:rPr>
                  <w:t>2 809 314</w:t>
                </w:r>
              </w:p>
            </w:tc>
          </w:tr>
          <w:tr>
            <w:trPr>
              <w:trHeight w:val="443"/>
              <w:jc w:val="center"/>
            </w:trPr>
            <w:tc>
              <w:tcPr>
                <w:tcW w:w="4147" w:type="dxa"/>
                <w:tcBorders>
                  <w:top w:val="nil"/>
                  <w:left w:val="nil"/>
                  <w:bottom w:val="nil"/>
                  <w:right w:val="nil"/>
                </w:tcBorders>
                <w:hideMark/>
              </w:tcPr>
              <w:p>
                <w:pPr>
                  <w:rPr>
                    <w:szCs w:val="24"/>
                    <w:lang w:eastAsia="lt-LT"/>
                  </w:rPr>
                </w:pPr>
                <w:r>
                  <w:rPr>
                    <w:szCs w:val="24"/>
                    <w:lang w:eastAsia="lt-LT"/>
                  </w:rPr>
                  <w:t>Lietuvos Respublikos valstybės saugumo departamentas</w:t>
                </w:r>
              </w:p>
            </w:tc>
            <w:tc>
              <w:tcPr>
                <w:tcW w:w="1687"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23 170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23 170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Respublikos specialiųjų tyrimų tarnyba</w:t>
                </w:r>
              </w:p>
            </w:tc>
            <w:tc>
              <w:tcPr>
                <w:tcW w:w="1687"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2 896</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2 896</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Aplinkos ministerija</w:t>
                </w:r>
              </w:p>
            </w:tc>
            <w:tc>
              <w:tcPr>
                <w:tcW w:w="1687" w:type="dxa"/>
                <w:tcBorders>
                  <w:top w:val="nil"/>
                  <w:left w:val="nil"/>
                  <w:bottom w:val="nil"/>
                  <w:right w:val="nil"/>
                </w:tcBorders>
                <w:noWrap/>
                <w:hideMark/>
              </w:tcPr>
              <w:p>
                <w:pPr>
                  <w:jc w:val="right"/>
                  <w:rPr>
                    <w:szCs w:val="24"/>
                    <w:lang w:eastAsia="lt-LT"/>
                  </w:rPr>
                </w:pPr>
                <w:r>
                  <w:rPr>
                    <w:szCs w:val="24"/>
                    <w:lang w:eastAsia="lt-LT"/>
                  </w:rPr>
                  <w:t>47 258 743</w:t>
                </w:r>
              </w:p>
            </w:tc>
            <w:tc>
              <w:tcPr>
                <w:tcW w:w="1417" w:type="dxa"/>
                <w:tcBorders>
                  <w:top w:val="nil"/>
                  <w:left w:val="nil"/>
                  <w:bottom w:val="nil"/>
                  <w:right w:val="nil"/>
                </w:tcBorders>
                <w:noWrap/>
                <w:hideMark/>
              </w:tcPr>
              <w:p>
                <w:pPr>
                  <w:jc w:val="right"/>
                  <w:rPr>
                    <w:szCs w:val="24"/>
                    <w:lang w:eastAsia="lt-LT"/>
                  </w:rPr>
                </w:pPr>
                <w:r>
                  <w:rPr>
                    <w:szCs w:val="24"/>
                    <w:lang w:eastAsia="lt-LT"/>
                  </w:rPr>
                  <w:t>45 540 140</w:t>
                </w:r>
              </w:p>
            </w:tc>
            <w:tc>
              <w:tcPr>
                <w:tcW w:w="1276" w:type="dxa"/>
                <w:tcBorders>
                  <w:top w:val="nil"/>
                  <w:left w:val="nil"/>
                  <w:bottom w:val="nil"/>
                  <w:right w:val="nil"/>
                </w:tcBorders>
                <w:noWrap/>
                <w:hideMark/>
              </w:tcPr>
              <w:p>
                <w:pPr>
                  <w:jc w:val="right"/>
                  <w:rPr>
                    <w:szCs w:val="24"/>
                    <w:lang w:eastAsia="lt-LT"/>
                  </w:rPr>
                </w:pPr>
                <w:r>
                  <w:rPr>
                    <w:szCs w:val="24"/>
                    <w:lang w:eastAsia="lt-LT"/>
                  </w:rPr>
                  <w:t>1 718 603</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Finansų ministerija</w:t>
                </w:r>
              </w:p>
            </w:tc>
            <w:tc>
              <w:tcPr>
                <w:tcW w:w="1687" w:type="dxa"/>
                <w:tcBorders>
                  <w:top w:val="nil"/>
                  <w:left w:val="nil"/>
                  <w:bottom w:val="nil"/>
                  <w:right w:val="nil"/>
                </w:tcBorders>
                <w:noWrap/>
                <w:hideMark/>
              </w:tcPr>
              <w:p>
                <w:pPr>
                  <w:jc w:val="right"/>
                  <w:rPr>
                    <w:szCs w:val="24"/>
                    <w:lang w:eastAsia="lt-LT"/>
                  </w:rPr>
                </w:pPr>
                <w:r>
                  <w:rPr>
                    <w:szCs w:val="24"/>
                    <w:lang w:eastAsia="lt-LT"/>
                  </w:rPr>
                  <w:t>2 971 791</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jc w:val="right"/>
                  <w:rPr>
                    <w:szCs w:val="24"/>
                    <w:lang w:eastAsia="lt-LT"/>
                  </w:rPr>
                </w:pPr>
                <w:r>
                  <w:rPr>
                    <w:szCs w:val="24"/>
                    <w:lang w:eastAsia="lt-LT"/>
                  </w:rPr>
                  <w:t>2 971 791</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Krašto apsaugos ministerija</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271 084</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271 084</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Kultūros ministerija</w:t>
                </w:r>
              </w:p>
            </w:tc>
            <w:tc>
              <w:tcPr>
                <w:tcW w:w="1687" w:type="dxa"/>
                <w:tcBorders>
                  <w:top w:val="nil"/>
                  <w:left w:val="nil"/>
                  <w:bottom w:val="nil"/>
                  <w:right w:val="nil"/>
                </w:tcBorders>
                <w:noWrap/>
                <w:hideMark/>
              </w:tcPr>
              <w:p>
                <w:pPr>
                  <w:jc w:val="right"/>
                  <w:rPr>
                    <w:szCs w:val="24"/>
                    <w:lang w:eastAsia="lt-LT"/>
                  </w:rPr>
                </w:pPr>
                <w:r>
                  <w:rPr>
                    <w:szCs w:val="24"/>
                    <w:lang w:eastAsia="lt-LT"/>
                  </w:rPr>
                  <w:t>23 501 218</w:t>
                </w:r>
              </w:p>
            </w:tc>
            <w:tc>
              <w:tcPr>
                <w:tcW w:w="1417" w:type="dxa"/>
                <w:tcBorders>
                  <w:top w:val="nil"/>
                  <w:left w:val="nil"/>
                  <w:bottom w:val="nil"/>
                  <w:right w:val="nil"/>
                </w:tcBorders>
                <w:noWrap/>
                <w:hideMark/>
              </w:tcPr>
              <w:p>
                <w:pPr>
                  <w:jc w:val="right"/>
                  <w:rPr>
                    <w:szCs w:val="24"/>
                    <w:lang w:eastAsia="lt-LT"/>
                  </w:rPr>
                </w:pPr>
                <w:r>
                  <w:rPr>
                    <w:szCs w:val="24"/>
                    <w:lang w:eastAsia="lt-LT"/>
                  </w:rPr>
                  <w:t>14 894 868</w:t>
                </w:r>
              </w:p>
            </w:tc>
            <w:tc>
              <w:tcPr>
                <w:tcW w:w="1276" w:type="dxa"/>
                <w:tcBorders>
                  <w:top w:val="nil"/>
                  <w:left w:val="nil"/>
                  <w:bottom w:val="nil"/>
                  <w:right w:val="nil"/>
                </w:tcBorders>
                <w:noWrap/>
                <w:hideMark/>
              </w:tcPr>
              <w:p>
                <w:pPr>
                  <w:jc w:val="right"/>
                  <w:rPr>
                    <w:szCs w:val="24"/>
                    <w:lang w:eastAsia="lt-LT"/>
                  </w:rPr>
                </w:pPr>
                <w:r>
                  <w:rPr>
                    <w:szCs w:val="24"/>
                    <w:lang w:eastAsia="lt-LT"/>
                  </w:rPr>
                  <w:t>8 606 350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Socialinės apsaugos ir darbo ministerija</w:t>
                </w:r>
              </w:p>
            </w:tc>
            <w:tc>
              <w:tcPr>
                <w:tcW w:w="1687" w:type="dxa"/>
                <w:tcBorders>
                  <w:top w:val="nil"/>
                  <w:left w:val="nil"/>
                  <w:bottom w:val="nil"/>
                  <w:right w:val="nil"/>
                </w:tcBorders>
                <w:noWrap/>
                <w:hideMark/>
              </w:tcPr>
              <w:p>
                <w:pPr>
                  <w:jc w:val="right"/>
                  <w:rPr>
                    <w:szCs w:val="24"/>
                    <w:lang w:eastAsia="lt-LT"/>
                  </w:rPr>
                </w:pPr>
                <w:r>
                  <w:rPr>
                    <w:szCs w:val="24"/>
                    <w:lang w:eastAsia="lt-LT"/>
                  </w:rPr>
                  <w:t>17 906 917</w:t>
                </w:r>
              </w:p>
            </w:tc>
            <w:tc>
              <w:tcPr>
                <w:tcW w:w="1417" w:type="dxa"/>
                <w:tcBorders>
                  <w:top w:val="nil"/>
                  <w:left w:val="nil"/>
                  <w:bottom w:val="nil"/>
                  <w:right w:val="nil"/>
                </w:tcBorders>
                <w:noWrap/>
                <w:hideMark/>
              </w:tcPr>
              <w:p>
                <w:pPr>
                  <w:ind w:firstLine="806"/>
                  <w:jc w:val="right"/>
                  <w:rPr>
                    <w:szCs w:val="24"/>
                    <w:lang w:eastAsia="lt-LT"/>
                  </w:rPr>
                </w:pPr>
              </w:p>
            </w:tc>
            <w:tc>
              <w:tcPr>
                <w:tcW w:w="1276" w:type="dxa"/>
                <w:tcBorders>
                  <w:top w:val="nil"/>
                  <w:left w:val="nil"/>
                  <w:bottom w:val="nil"/>
                  <w:right w:val="nil"/>
                </w:tcBorders>
                <w:noWrap/>
                <w:hideMark/>
              </w:tcPr>
              <w:p>
                <w:pPr>
                  <w:jc w:val="right"/>
                  <w:rPr>
                    <w:szCs w:val="24"/>
                    <w:lang w:eastAsia="lt-LT"/>
                  </w:rPr>
                </w:pPr>
                <w:r>
                  <w:rPr>
                    <w:szCs w:val="24"/>
                    <w:lang w:eastAsia="lt-LT"/>
                  </w:rPr>
                  <w:t>15 081 674</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Susisiekimo ministerija</w:t>
                </w:r>
              </w:p>
            </w:tc>
            <w:tc>
              <w:tcPr>
                <w:tcW w:w="1687" w:type="dxa"/>
                <w:tcBorders>
                  <w:top w:val="nil"/>
                  <w:left w:val="nil"/>
                  <w:bottom w:val="nil"/>
                  <w:right w:val="nil"/>
                </w:tcBorders>
                <w:noWrap/>
                <w:hideMark/>
              </w:tcPr>
              <w:p>
                <w:pPr>
                  <w:jc w:val="right"/>
                  <w:rPr>
                    <w:strike/>
                    <w:szCs w:val="24"/>
                    <w:lang w:eastAsia="lt-LT"/>
                  </w:rPr>
                </w:pPr>
                <w:r>
                  <w:rPr>
                    <w:szCs w:val="24"/>
                    <w:lang w:eastAsia="lt-LT"/>
                  </w:rPr>
                  <w:t>441 701 518*</w:t>
                </w:r>
              </w:p>
            </w:tc>
            <w:tc>
              <w:tcPr>
                <w:tcW w:w="1417" w:type="dxa"/>
                <w:tcBorders>
                  <w:top w:val="nil"/>
                  <w:left w:val="nil"/>
                  <w:bottom w:val="nil"/>
                  <w:right w:val="nil"/>
                </w:tcBorders>
                <w:noWrap/>
                <w:hideMark/>
              </w:tcPr>
              <w:p>
                <w:pPr>
                  <w:jc w:val="right"/>
                  <w:rPr>
                    <w:szCs w:val="24"/>
                    <w:lang w:eastAsia="lt-LT"/>
                  </w:rPr>
                </w:pPr>
                <w:r>
                  <w:rPr>
                    <w:szCs w:val="24"/>
                    <w:lang w:eastAsia="lt-LT"/>
                  </w:rPr>
                  <w:t>437 206 325*</w:t>
                </w:r>
              </w:p>
            </w:tc>
            <w:tc>
              <w:tcPr>
                <w:tcW w:w="1276" w:type="dxa"/>
                <w:tcBorders>
                  <w:top w:val="nil"/>
                  <w:left w:val="nil"/>
                  <w:bottom w:val="nil"/>
                  <w:right w:val="nil"/>
                </w:tcBorders>
                <w:noWrap/>
                <w:hideMark/>
              </w:tcPr>
              <w:p>
                <w:pPr>
                  <w:jc w:val="right"/>
                  <w:rPr>
                    <w:szCs w:val="24"/>
                    <w:lang w:eastAsia="lt-LT"/>
                  </w:rPr>
                </w:pPr>
                <w:r>
                  <w:rPr>
                    <w:szCs w:val="24"/>
                    <w:lang w:eastAsia="lt-LT"/>
                  </w:rPr>
                  <w:t>4 495 193</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Sveikatos apsaugos ministerija</w:t>
                </w:r>
              </w:p>
            </w:tc>
            <w:tc>
              <w:tcPr>
                <w:tcW w:w="1687" w:type="dxa"/>
                <w:tcBorders>
                  <w:top w:val="nil"/>
                  <w:left w:val="nil"/>
                  <w:bottom w:val="nil"/>
                  <w:right w:val="nil"/>
                </w:tcBorders>
                <w:noWrap/>
                <w:hideMark/>
              </w:tcPr>
              <w:p>
                <w:pPr>
                  <w:jc w:val="right"/>
                  <w:rPr>
                    <w:szCs w:val="24"/>
                    <w:lang w:eastAsia="lt-LT"/>
                  </w:rPr>
                </w:pPr>
                <w:r>
                  <w:rPr>
                    <w:szCs w:val="24"/>
                    <w:lang w:eastAsia="lt-LT"/>
                  </w:rPr>
                  <w:t>4 363 995</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jc w:val="right"/>
                  <w:rPr>
                    <w:szCs w:val="24"/>
                    <w:lang w:eastAsia="lt-LT"/>
                  </w:rPr>
                </w:pPr>
                <w:r>
                  <w:rPr>
                    <w:szCs w:val="24"/>
                    <w:lang w:eastAsia="lt-LT"/>
                  </w:rPr>
                  <w:t>4 363 995</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Švietimo ir mokslo ministerija</w:t>
                </w:r>
              </w:p>
            </w:tc>
            <w:tc>
              <w:tcPr>
                <w:tcW w:w="1687" w:type="dxa"/>
                <w:tcBorders>
                  <w:top w:val="nil"/>
                  <w:left w:val="nil"/>
                  <w:bottom w:val="nil"/>
                  <w:right w:val="nil"/>
                </w:tcBorders>
                <w:noWrap/>
                <w:hideMark/>
              </w:tcPr>
              <w:p>
                <w:pPr>
                  <w:jc w:val="right"/>
                  <w:rPr>
                    <w:szCs w:val="24"/>
                    <w:lang w:eastAsia="lt-LT"/>
                  </w:rPr>
                </w:pPr>
                <w:r>
                  <w:rPr>
                    <w:szCs w:val="24"/>
                    <w:lang w:eastAsia="lt-LT"/>
                  </w:rPr>
                  <w:t>8 152 804</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jc w:val="right"/>
                  <w:rPr>
                    <w:szCs w:val="24"/>
                    <w:lang w:eastAsia="lt-LT"/>
                  </w:rPr>
                </w:pPr>
                <w:r>
                  <w:rPr>
                    <w:szCs w:val="24"/>
                    <w:lang w:eastAsia="lt-LT"/>
                  </w:rPr>
                  <w:t>8 152 804</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Teisingumo ministerija</w:t>
                </w:r>
              </w:p>
            </w:tc>
            <w:tc>
              <w:tcPr>
                <w:tcW w:w="1687" w:type="dxa"/>
                <w:tcBorders>
                  <w:top w:val="nil"/>
                  <w:left w:val="nil"/>
                  <w:bottom w:val="nil"/>
                  <w:right w:val="nil"/>
                </w:tcBorders>
                <w:noWrap/>
                <w:hideMark/>
              </w:tcPr>
              <w:p>
                <w:pPr>
                  <w:jc w:val="right"/>
                  <w:rPr>
                    <w:szCs w:val="24"/>
                    <w:lang w:eastAsia="lt-LT"/>
                  </w:rPr>
                </w:pPr>
                <w:r>
                  <w:rPr>
                    <w:szCs w:val="24"/>
                    <w:lang w:eastAsia="lt-LT"/>
                  </w:rPr>
                  <w:t>5 515 523</w:t>
                </w:r>
              </w:p>
            </w:tc>
            <w:tc>
              <w:tcPr>
                <w:tcW w:w="1417" w:type="dxa"/>
                <w:tcBorders>
                  <w:top w:val="nil"/>
                  <w:left w:val="nil"/>
                  <w:bottom w:val="nil"/>
                  <w:right w:val="nil"/>
                </w:tcBorders>
                <w:noWrap/>
                <w:hideMark/>
              </w:tcPr>
              <w:p>
                <w:pPr>
                  <w:ind w:firstLine="62"/>
                  <w:jc w:val="right"/>
                  <w:rPr>
                    <w:szCs w:val="24"/>
                    <w:lang w:eastAsia="lt-LT"/>
                  </w:rPr>
                </w:pPr>
                <w:r>
                  <w:rPr>
                    <w:szCs w:val="24"/>
                    <w:lang w:eastAsia="lt-LT"/>
                  </w:rPr>
                  <w:t>202 734</w:t>
                </w:r>
              </w:p>
            </w:tc>
            <w:tc>
              <w:tcPr>
                <w:tcW w:w="1276" w:type="dxa"/>
                <w:tcBorders>
                  <w:top w:val="nil"/>
                  <w:left w:val="nil"/>
                  <w:bottom w:val="nil"/>
                  <w:right w:val="nil"/>
                </w:tcBorders>
                <w:noWrap/>
                <w:hideMark/>
              </w:tcPr>
              <w:p>
                <w:pPr>
                  <w:jc w:val="right"/>
                  <w:rPr>
                    <w:szCs w:val="24"/>
                    <w:lang w:eastAsia="lt-LT"/>
                  </w:rPr>
                </w:pPr>
                <w:r>
                  <w:rPr>
                    <w:szCs w:val="24"/>
                    <w:lang w:eastAsia="lt-LT"/>
                  </w:rPr>
                  <w:t>5 312 789</w:t>
                </w:r>
              </w:p>
            </w:tc>
            <w:tc>
              <w:tcPr>
                <w:tcW w:w="1183" w:type="dxa"/>
                <w:tcBorders>
                  <w:top w:val="nil"/>
                  <w:left w:val="nil"/>
                  <w:bottom w:val="nil"/>
                  <w:right w:val="nil"/>
                </w:tcBorders>
                <w:noWrap/>
                <w:hideMark/>
              </w:tcPr>
              <w:p>
                <w:pPr>
                  <w:jc w:val="right"/>
                  <w:rPr>
                    <w:szCs w:val="24"/>
                    <w:lang w:eastAsia="lt-LT"/>
                  </w:rPr>
                </w:pPr>
                <w:r>
                  <w:rPr>
                    <w:szCs w:val="24"/>
                    <w:lang w:eastAsia="lt-LT"/>
                  </w:rPr>
                  <w:t>2 568 930</w:t>
                </w: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Ūkio ministerija</w:t>
                </w:r>
              </w:p>
            </w:tc>
            <w:tc>
              <w:tcPr>
                <w:tcW w:w="1687" w:type="dxa"/>
                <w:tcBorders>
                  <w:top w:val="nil"/>
                  <w:left w:val="nil"/>
                  <w:bottom w:val="nil"/>
                  <w:right w:val="nil"/>
                </w:tcBorders>
                <w:noWrap/>
                <w:hideMark/>
              </w:tcPr>
              <w:p>
                <w:pPr>
                  <w:jc w:val="right"/>
                  <w:rPr>
                    <w:szCs w:val="24"/>
                    <w:lang w:eastAsia="lt-LT"/>
                  </w:rPr>
                </w:pPr>
                <w:r>
                  <w:rPr>
                    <w:szCs w:val="24"/>
                    <w:lang w:eastAsia="lt-LT"/>
                  </w:rPr>
                  <w:t>2 279 600</w:t>
                </w:r>
              </w:p>
            </w:tc>
            <w:tc>
              <w:tcPr>
                <w:tcW w:w="1417" w:type="dxa"/>
                <w:tcBorders>
                  <w:top w:val="nil"/>
                  <w:left w:val="nil"/>
                  <w:bottom w:val="nil"/>
                  <w:right w:val="nil"/>
                </w:tcBorders>
                <w:noWrap/>
                <w:hideMark/>
              </w:tcPr>
              <w:p>
                <w:pPr>
                  <w:jc w:val="right"/>
                  <w:rPr>
                    <w:szCs w:val="24"/>
                    <w:lang w:eastAsia="lt-LT"/>
                  </w:rPr>
                </w:pPr>
                <w:r>
                  <w:rPr>
                    <w:szCs w:val="24"/>
                    <w:lang w:eastAsia="lt-LT"/>
                  </w:rPr>
                  <w:t>1 795 065</w:t>
                </w: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484 535</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Užsienio reikalų ministerija</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15 060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15 060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Vidaus reikalų ministerija</w:t>
                </w:r>
              </w:p>
            </w:tc>
            <w:tc>
              <w:tcPr>
                <w:tcW w:w="1687" w:type="dxa"/>
                <w:tcBorders>
                  <w:top w:val="nil"/>
                  <w:left w:val="nil"/>
                  <w:bottom w:val="nil"/>
                  <w:right w:val="nil"/>
                </w:tcBorders>
                <w:noWrap/>
                <w:hideMark/>
              </w:tcPr>
              <w:p>
                <w:pPr>
                  <w:jc w:val="right"/>
                  <w:rPr>
                    <w:szCs w:val="24"/>
                    <w:lang w:eastAsia="lt-LT"/>
                  </w:rPr>
                </w:pPr>
                <w:r>
                  <w:rPr>
                    <w:szCs w:val="24"/>
                    <w:lang w:eastAsia="lt-LT"/>
                  </w:rPr>
                  <w:t>6 408 132</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jc w:val="right"/>
                  <w:rPr>
                    <w:szCs w:val="24"/>
                    <w:lang w:eastAsia="lt-LT"/>
                  </w:rPr>
                </w:pPr>
                <w:r>
                  <w:rPr>
                    <w:szCs w:val="24"/>
                    <w:lang w:eastAsia="lt-LT"/>
                  </w:rPr>
                  <w:t>6 408 132</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Žemės ūkio ministerija</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853 219</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853 219</w:t>
                </w:r>
              </w:p>
            </w:tc>
            <w:tc>
              <w:tcPr>
                <w:tcW w:w="1183" w:type="dxa"/>
                <w:tcBorders>
                  <w:top w:val="nil"/>
                  <w:left w:val="nil"/>
                  <w:bottom w:val="nil"/>
                  <w:right w:val="nil"/>
                </w:tcBorders>
                <w:noWrap/>
                <w:hideMark/>
              </w:tcPr>
              <w:p>
                <w:pPr>
                  <w:ind w:firstLine="62"/>
                  <w:jc w:val="right"/>
                  <w:rPr>
                    <w:szCs w:val="24"/>
                    <w:lang w:eastAsia="lt-LT"/>
                  </w:rPr>
                </w:pPr>
                <w:r>
                  <w:rPr>
                    <w:szCs w:val="24"/>
                    <w:lang w:eastAsia="lt-LT"/>
                  </w:rPr>
                  <w:t>5 792</w:t>
                </w:r>
              </w:p>
            </w:tc>
          </w:tr>
          <w:tr>
            <w:trPr>
              <w:trHeight w:val="630"/>
              <w:jc w:val="center"/>
            </w:trPr>
            <w:tc>
              <w:tcPr>
                <w:tcW w:w="4147" w:type="dxa"/>
                <w:tcBorders>
                  <w:top w:val="nil"/>
                  <w:left w:val="nil"/>
                  <w:bottom w:val="nil"/>
                  <w:right w:val="nil"/>
                </w:tcBorders>
                <w:hideMark/>
              </w:tcPr>
              <w:p>
                <w:pPr>
                  <w:rPr>
                    <w:szCs w:val="24"/>
                    <w:lang w:eastAsia="lt-LT"/>
                  </w:rPr>
                </w:pPr>
                <w:r>
                  <w:rPr>
                    <w:szCs w:val="24"/>
                    <w:lang w:eastAsia="lt-LT"/>
                  </w:rPr>
                  <w:t>Valstybinė energetikos inspekcija prie Energetikos ministerijos</w:t>
                </w:r>
              </w:p>
            </w:tc>
            <w:tc>
              <w:tcPr>
                <w:tcW w:w="1687"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289 620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289 620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statistikos departamentas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17 377</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17 377</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nacionalinė Martyno Mažvydo biblioteka</w:t>
                </w:r>
              </w:p>
            </w:tc>
            <w:tc>
              <w:tcPr>
                <w:tcW w:w="1687"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128 882</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128 882</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nacionalinis muziejus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260 658</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260 658</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dailės muziejus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260 658</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260 658</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Nacionalinis M. K. Čiurlionio dailės muziejus</w:t>
                </w:r>
              </w:p>
            </w:tc>
            <w:tc>
              <w:tcPr>
                <w:tcW w:w="1687"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71 826</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71 826</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nacionalinis operos ir baleto teatras</w:t>
                </w:r>
              </w:p>
            </w:tc>
            <w:tc>
              <w:tcPr>
                <w:tcW w:w="1687" w:type="dxa"/>
                <w:tcBorders>
                  <w:top w:val="nil"/>
                  <w:left w:val="nil"/>
                  <w:bottom w:val="nil"/>
                  <w:right w:val="nil"/>
                </w:tcBorders>
                <w:noWrap/>
                <w:hideMark/>
              </w:tcPr>
              <w:p>
                <w:pPr>
                  <w:jc w:val="right"/>
                  <w:rPr>
                    <w:szCs w:val="24"/>
                    <w:lang w:eastAsia="lt-LT"/>
                  </w:rPr>
                </w:pPr>
              </w:p>
              <w:p>
                <w:pPr>
                  <w:jc w:val="right"/>
                  <w:rPr>
                    <w:szCs w:val="24"/>
                    <w:lang w:eastAsia="lt-LT"/>
                  </w:rPr>
                </w:pPr>
                <w:r>
                  <w:rPr>
                    <w:szCs w:val="24"/>
                    <w:lang w:eastAsia="lt-LT"/>
                  </w:rPr>
                  <w:t>1 592 910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jc w:val="right"/>
                  <w:rPr>
                    <w:szCs w:val="24"/>
                    <w:lang w:eastAsia="lt-LT"/>
                  </w:rPr>
                </w:pPr>
              </w:p>
              <w:p>
                <w:pPr>
                  <w:jc w:val="right"/>
                  <w:rPr>
                    <w:szCs w:val="24"/>
                    <w:lang w:eastAsia="lt-LT"/>
                  </w:rPr>
                </w:pPr>
                <w:r>
                  <w:rPr>
                    <w:szCs w:val="24"/>
                    <w:lang w:eastAsia="lt-LT"/>
                  </w:rPr>
                  <w:t>1 592 910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nacionalinis dramos teatras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463 392</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463 392</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Nacionalinis Kauno dramos teatras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463 392</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463 392</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Koncertinė įstaiga Lietuvos nacionalinė filharmonija</w:t>
                </w:r>
              </w:p>
            </w:tc>
            <w:tc>
              <w:tcPr>
                <w:tcW w:w="1687"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637 164</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637 164</w:t>
                </w:r>
              </w:p>
            </w:tc>
            <w:tc>
              <w:tcPr>
                <w:tcW w:w="1183" w:type="dxa"/>
                <w:tcBorders>
                  <w:top w:val="nil"/>
                  <w:left w:val="nil"/>
                  <w:bottom w:val="nil"/>
                  <w:right w:val="nil"/>
                </w:tcBorders>
                <w:noWrap/>
                <w:hideMark/>
              </w:tcPr>
              <w:p>
                <w:pPr>
                  <w:jc w:val="right"/>
                  <w:rPr>
                    <w:szCs w:val="24"/>
                    <w:lang w:eastAsia="lt-LT"/>
                  </w:rPr>
                </w:pPr>
              </w:p>
            </w:tc>
          </w:tr>
          <w:tr>
            <w:trPr>
              <w:trHeight w:val="630"/>
              <w:jc w:val="center"/>
            </w:trPr>
            <w:tc>
              <w:tcPr>
                <w:tcW w:w="4147" w:type="dxa"/>
                <w:tcBorders>
                  <w:top w:val="nil"/>
                  <w:left w:val="nil"/>
                  <w:bottom w:val="nil"/>
                  <w:right w:val="nil"/>
                </w:tcBorders>
                <w:hideMark/>
              </w:tcPr>
              <w:p>
                <w:pPr>
                  <w:rPr>
                    <w:szCs w:val="24"/>
                    <w:lang w:eastAsia="lt-LT"/>
                  </w:rPr>
                </w:pPr>
                <w:r>
                  <w:rPr>
                    <w:szCs w:val="24"/>
                    <w:lang w:eastAsia="lt-LT"/>
                  </w:rPr>
                  <w:t>Nacionalinis muziejus Lietuvos Didžiosios Kunigaikštystės valdovų rūmai</w:t>
                </w:r>
              </w:p>
            </w:tc>
            <w:tc>
              <w:tcPr>
                <w:tcW w:w="1687"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376 506</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376 506</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vyriausiojo archyvaro tarnyba</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427 479</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427 479</w:t>
                </w:r>
              </w:p>
            </w:tc>
            <w:tc>
              <w:tcPr>
                <w:tcW w:w="1183" w:type="dxa"/>
                <w:tcBorders>
                  <w:top w:val="nil"/>
                  <w:left w:val="nil"/>
                  <w:bottom w:val="nil"/>
                  <w:right w:val="nil"/>
                </w:tcBorders>
                <w:noWrap/>
                <w:hideMark/>
              </w:tcPr>
              <w:p>
                <w:pPr>
                  <w:jc w:val="right"/>
                  <w:rPr>
                    <w:szCs w:val="24"/>
                    <w:lang w:eastAsia="lt-LT"/>
                  </w:rPr>
                </w:pPr>
              </w:p>
            </w:tc>
          </w:tr>
          <w:tr>
            <w:trPr>
              <w:trHeight w:val="630"/>
              <w:jc w:val="center"/>
            </w:trPr>
            <w:tc>
              <w:tcPr>
                <w:tcW w:w="4147" w:type="dxa"/>
                <w:tcBorders>
                  <w:top w:val="nil"/>
                  <w:left w:val="nil"/>
                  <w:bottom w:val="nil"/>
                  <w:right w:val="nil"/>
                </w:tcBorders>
                <w:hideMark/>
              </w:tcPr>
              <w:p>
                <w:pPr>
                  <w:rPr>
                    <w:szCs w:val="24"/>
                    <w:lang w:eastAsia="lt-LT"/>
                  </w:rPr>
                </w:pPr>
                <w:r>
                  <w:rPr>
                    <w:szCs w:val="24"/>
                    <w:lang w:eastAsia="lt-LT"/>
                  </w:rPr>
                  <w:t>Kūno kultūros ir sporto departamentas prie Lietuvos Respublikos Vyriausybės</w:t>
                </w:r>
              </w:p>
            </w:tc>
            <w:tc>
              <w:tcPr>
                <w:tcW w:w="1687" w:type="dxa"/>
                <w:tcBorders>
                  <w:top w:val="nil"/>
                  <w:left w:val="nil"/>
                  <w:bottom w:val="nil"/>
                  <w:right w:val="nil"/>
                </w:tcBorders>
                <w:noWrap/>
                <w:hideMark/>
              </w:tcPr>
              <w:p>
                <w:pPr>
                  <w:jc w:val="right"/>
                  <w:rPr>
                    <w:szCs w:val="24"/>
                    <w:lang w:eastAsia="lt-LT"/>
                  </w:rPr>
                </w:pPr>
              </w:p>
              <w:p>
                <w:pPr>
                  <w:jc w:val="right"/>
                  <w:rPr>
                    <w:szCs w:val="24"/>
                    <w:lang w:eastAsia="lt-LT"/>
                  </w:rPr>
                </w:pPr>
                <w:r>
                  <w:rPr>
                    <w:szCs w:val="24"/>
                    <w:lang w:eastAsia="lt-LT"/>
                  </w:rPr>
                  <w:t>6 296 340</w:t>
                </w:r>
              </w:p>
            </w:tc>
            <w:tc>
              <w:tcPr>
                <w:tcW w:w="1417" w:type="dxa"/>
                <w:tcBorders>
                  <w:top w:val="nil"/>
                  <w:left w:val="nil"/>
                  <w:bottom w:val="nil"/>
                  <w:right w:val="nil"/>
                </w:tcBorders>
                <w:noWrap/>
                <w:hideMark/>
              </w:tcPr>
              <w:p>
                <w:pPr>
                  <w:jc w:val="right"/>
                  <w:rPr>
                    <w:szCs w:val="24"/>
                    <w:lang w:eastAsia="lt-LT"/>
                  </w:rPr>
                </w:pPr>
              </w:p>
              <w:p>
                <w:pPr>
                  <w:jc w:val="right"/>
                  <w:rPr>
                    <w:szCs w:val="24"/>
                    <w:lang w:eastAsia="lt-LT"/>
                  </w:rPr>
                </w:pPr>
                <w:r>
                  <w:rPr>
                    <w:szCs w:val="24"/>
                    <w:lang w:eastAsia="lt-LT"/>
                  </w:rPr>
                  <w:t>5 738 821</w:t>
                </w:r>
              </w:p>
            </w:tc>
            <w:tc>
              <w:tcPr>
                <w:tcW w:w="1276"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557 519</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Valstybės tarnybos departamentas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1 738</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1 738</w:t>
                </w:r>
              </w:p>
            </w:tc>
            <w:tc>
              <w:tcPr>
                <w:tcW w:w="1183" w:type="dxa"/>
                <w:tcBorders>
                  <w:top w:val="nil"/>
                  <w:left w:val="nil"/>
                  <w:bottom w:val="nil"/>
                  <w:right w:val="nil"/>
                </w:tcBorders>
                <w:noWrap/>
                <w:hideMark/>
              </w:tcPr>
              <w:p>
                <w:pPr>
                  <w:jc w:val="right"/>
                  <w:rPr>
                    <w:szCs w:val="24"/>
                    <w:lang w:eastAsia="lt-LT"/>
                  </w:rPr>
                </w:pPr>
              </w:p>
            </w:tc>
          </w:tr>
          <w:tr>
            <w:trPr>
              <w:trHeight w:val="466"/>
              <w:jc w:val="center"/>
            </w:trPr>
            <w:tc>
              <w:tcPr>
                <w:tcW w:w="4147" w:type="dxa"/>
                <w:tcBorders>
                  <w:top w:val="nil"/>
                  <w:left w:val="nil"/>
                  <w:bottom w:val="nil"/>
                  <w:right w:val="nil"/>
                </w:tcBorders>
                <w:hideMark/>
              </w:tcPr>
              <w:p>
                <w:pPr>
                  <w:rPr>
                    <w:szCs w:val="24"/>
                    <w:lang w:eastAsia="lt-LT"/>
                  </w:rPr>
                </w:pPr>
                <w:r>
                  <w:rPr>
                    <w:szCs w:val="24"/>
                    <w:lang w:eastAsia="lt-LT"/>
                  </w:rPr>
                  <w:t>Policijos departamentas prie Vidaus reikalų ministerijos</w:t>
                </w:r>
              </w:p>
            </w:tc>
            <w:tc>
              <w:tcPr>
                <w:tcW w:w="1687"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521 317</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521 317</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Valstybinė maisto ir veterinarijos tarnyba</w:t>
                </w:r>
              </w:p>
            </w:tc>
            <w:tc>
              <w:tcPr>
                <w:tcW w:w="1687" w:type="dxa"/>
                <w:tcBorders>
                  <w:top w:val="nil"/>
                  <w:left w:val="nil"/>
                  <w:bottom w:val="nil"/>
                  <w:right w:val="nil"/>
                </w:tcBorders>
                <w:noWrap/>
                <w:hideMark/>
              </w:tcPr>
              <w:p>
                <w:pPr>
                  <w:jc w:val="right"/>
                  <w:rPr>
                    <w:szCs w:val="24"/>
                    <w:lang w:eastAsia="lt-LT"/>
                  </w:rPr>
                </w:pPr>
                <w:r>
                  <w:rPr>
                    <w:szCs w:val="24"/>
                    <w:lang w:eastAsia="lt-LT"/>
                  </w:rPr>
                  <w:t>2 461 770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jc w:val="right"/>
                  <w:rPr>
                    <w:szCs w:val="24"/>
                    <w:lang w:eastAsia="lt-LT"/>
                  </w:rPr>
                </w:pPr>
                <w:r>
                  <w:rPr>
                    <w:szCs w:val="24"/>
                    <w:lang w:eastAsia="lt-LT"/>
                  </w:rPr>
                  <w:t>2 461 770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Respublikos Konstitucinis Teismas</w:t>
                </w:r>
              </w:p>
            </w:tc>
            <w:tc>
              <w:tcPr>
                <w:tcW w:w="1687"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1 738</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1 738</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Respublikos generalinė prokuratūra</w:t>
                </w:r>
              </w:p>
            </w:tc>
            <w:tc>
              <w:tcPr>
                <w:tcW w:w="1687"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21 142</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21 142</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right w:val="nil"/>
                </w:tcBorders>
                <w:hideMark/>
              </w:tcPr>
              <w:p>
                <w:pPr>
                  <w:rPr>
                    <w:szCs w:val="24"/>
                    <w:lang w:eastAsia="lt-LT"/>
                  </w:rPr>
                </w:pPr>
                <w:r>
                  <w:rPr>
                    <w:szCs w:val="24"/>
                    <w:lang w:eastAsia="lt-LT"/>
                  </w:rPr>
                  <w:t>Nacionalinė teismų administracija</w:t>
                </w:r>
              </w:p>
            </w:tc>
            <w:tc>
              <w:tcPr>
                <w:tcW w:w="1687" w:type="dxa"/>
                <w:tcBorders>
                  <w:top w:val="nil"/>
                  <w:left w:val="nil"/>
                  <w:right w:val="nil"/>
                </w:tcBorders>
                <w:noWrap/>
                <w:hideMark/>
              </w:tcPr>
              <w:p>
                <w:pPr>
                  <w:ind w:firstLine="62"/>
                  <w:jc w:val="right"/>
                  <w:rPr>
                    <w:szCs w:val="24"/>
                    <w:lang w:eastAsia="lt-LT"/>
                  </w:rPr>
                </w:pPr>
                <w:r>
                  <w:rPr>
                    <w:szCs w:val="24"/>
                    <w:lang w:eastAsia="lt-LT"/>
                  </w:rPr>
                  <w:t>24 618</w:t>
                </w:r>
              </w:p>
            </w:tc>
            <w:tc>
              <w:tcPr>
                <w:tcW w:w="1417" w:type="dxa"/>
                <w:tcBorders>
                  <w:top w:val="nil"/>
                  <w:left w:val="nil"/>
                  <w:right w:val="nil"/>
                </w:tcBorders>
                <w:noWrap/>
                <w:hideMark/>
              </w:tcPr>
              <w:p>
                <w:pPr>
                  <w:jc w:val="right"/>
                  <w:rPr>
                    <w:szCs w:val="24"/>
                    <w:lang w:eastAsia="lt-LT"/>
                  </w:rPr>
                </w:pPr>
              </w:p>
            </w:tc>
            <w:tc>
              <w:tcPr>
                <w:tcW w:w="1276" w:type="dxa"/>
                <w:tcBorders>
                  <w:top w:val="nil"/>
                  <w:left w:val="nil"/>
                  <w:right w:val="nil"/>
                </w:tcBorders>
                <w:noWrap/>
                <w:hideMark/>
              </w:tcPr>
              <w:p>
                <w:pPr>
                  <w:ind w:firstLine="62"/>
                  <w:jc w:val="right"/>
                  <w:rPr>
                    <w:szCs w:val="24"/>
                    <w:lang w:eastAsia="lt-LT"/>
                  </w:rPr>
                </w:pPr>
                <w:r>
                  <w:rPr>
                    <w:szCs w:val="24"/>
                    <w:lang w:eastAsia="lt-LT"/>
                  </w:rPr>
                  <w:t>24 618</w:t>
                </w:r>
              </w:p>
            </w:tc>
            <w:tc>
              <w:tcPr>
                <w:tcW w:w="1183" w:type="dxa"/>
                <w:tcBorders>
                  <w:top w:val="nil"/>
                  <w:left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shd w:val="clear" w:color="000000" w:fill="auto"/>
                <w:hideMark/>
              </w:tcPr>
              <w:p>
                <w:pPr>
                  <w:rPr>
                    <w:szCs w:val="24"/>
                    <w:lang w:eastAsia="lt-LT"/>
                  </w:rPr>
                </w:pPr>
                <w:r>
                  <w:rPr>
                    <w:szCs w:val="24"/>
                    <w:lang w:eastAsia="lt-LT"/>
                  </w:rPr>
                  <w:t>Teismai</w:t>
                </w:r>
              </w:p>
            </w:tc>
            <w:tc>
              <w:tcPr>
                <w:tcW w:w="1687" w:type="dxa"/>
                <w:tcBorders>
                  <w:top w:val="nil"/>
                  <w:left w:val="nil"/>
                  <w:bottom w:val="nil"/>
                  <w:right w:val="nil"/>
                </w:tcBorders>
                <w:shd w:val="clear" w:color="000000" w:fill="auto"/>
                <w:noWrap/>
                <w:hideMark/>
              </w:tcPr>
              <w:p>
                <w:pPr>
                  <w:ind w:firstLine="62"/>
                  <w:jc w:val="right"/>
                  <w:rPr>
                    <w:szCs w:val="24"/>
                    <w:lang w:eastAsia="lt-LT"/>
                  </w:rPr>
                </w:pPr>
                <w:r>
                  <w:rPr>
                    <w:szCs w:val="24"/>
                    <w:lang w:eastAsia="lt-LT"/>
                  </w:rPr>
                  <w:t>79 653</w:t>
                </w:r>
              </w:p>
            </w:tc>
            <w:tc>
              <w:tcPr>
                <w:tcW w:w="1417" w:type="dxa"/>
                <w:tcBorders>
                  <w:top w:val="nil"/>
                  <w:left w:val="nil"/>
                  <w:bottom w:val="nil"/>
                  <w:right w:val="nil"/>
                </w:tcBorders>
                <w:shd w:val="clear" w:color="000000" w:fill="auto"/>
                <w:noWrap/>
                <w:hideMark/>
              </w:tcPr>
              <w:p>
                <w:pPr>
                  <w:jc w:val="right"/>
                  <w:rPr>
                    <w:szCs w:val="24"/>
                    <w:lang w:eastAsia="lt-LT"/>
                  </w:rPr>
                </w:pPr>
              </w:p>
            </w:tc>
            <w:tc>
              <w:tcPr>
                <w:tcW w:w="1276" w:type="dxa"/>
                <w:tcBorders>
                  <w:top w:val="nil"/>
                  <w:left w:val="nil"/>
                  <w:bottom w:val="nil"/>
                  <w:right w:val="nil"/>
                </w:tcBorders>
                <w:shd w:val="clear" w:color="000000" w:fill="auto"/>
                <w:noWrap/>
                <w:hideMark/>
              </w:tcPr>
              <w:p>
                <w:pPr>
                  <w:ind w:firstLine="62"/>
                  <w:jc w:val="right"/>
                  <w:rPr>
                    <w:szCs w:val="24"/>
                    <w:lang w:eastAsia="lt-LT"/>
                  </w:rPr>
                </w:pPr>
                <w:r>
                  <w:rPr>
                    <w:szCs w:val="24"/>
                    <w:lang w:eastAsia="lt-LT"/>
                  </w:rPr>
                  <w:t>79 653</w:t>
                </w:r>
              </w:p>
            </w:tc>
            <w:tc>
              <w:tcPr>
                <w:tcW w:w="1183" w:type="dxa"/>
                <w:tcBorders>
                  <w:top w:val="nil"/>
                  <w:left w:val="nil"/>
                  <w:bottom w:val="nil"/>
                  <w:right w:val="nil"/>
                </w:tcBorders>
                <w:shd w:val="clear" w:color="000000" w:fill="auto"/>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iš jų:</w:t>
                </w:r>
              </w:p>
            </w:tc>
            <w:tc>
              <w:tcPr>
                <w:tcW w:w="1687" w:type="dxa"/>
                <w:tcBorders>
                  <w:top w:val="nil"/>
                  <w:left w:val="nil"/>
                  <w:bottom w:val="nil"/>
                  <w:right w:val="nil"/>
                </w:tcBorders>
                <w:noWrap/>
                <w:vAlign w:val="bottom"/>
                <w:hideMark/>
              </w:tcPr>
              <w:p>
                <w:pPr>
                  <w:rPr>
                    <w:szCs w:val="24"/>
                    <w:lang w:eastAsia="lt-LT"/>
                  </w:rPr>
                </w:pPr>
              </w:p>
            </w:tc>
            <w:tc>
              <w:tcPr>
                <w:tcW w:w="1417" w:type="dxa"/>
                <w:tcBorders>
                  <w:top w:val="nil"/>
                  <w:left w:val="nil"/>
                  <w:bottom w:val="nil"/>
                  <w:right w:val="nil"/>
                </w:tcBorders>
                <w:noWrap/>
                <w:vAlign w:val="bottom"/>
                <w:hideMark/>
              </w:tcPr>
              <w:p>
                <w:pPr>
                  <w:rPr>
                    <w:szCs w:val="24"/>
                    <w:lang w:eastAsia="lt-LT"/>
                  </w:rPr>
                </w:pPr>
              </w:p>
            </w:tc>
            <w:tc>
              <w:tcPr>
                <w:tcW w:w="1276" w:type="dxa"/>
                <w:tcBorders>
                  <w:top w:val="nil"/>
                  <w:left w:val="nil"/>
                  <w:bottom w:val="nil"/>
                  <w:right w:val="nil"/>
                </w:tcBorders>
                <w:noWrap/>
                <w:vAlign w:val="bottom"/>
                <w:hideMark/>
              </w:tcPr>
              <w:p>
                <w:pPr>
                  <w:rPr>
                    <w:szCs w:val="24"/>
                    <w:lang w:eastAsia="lt-LT"/>
                  </w:rPr>
                </w:pPr>
              </w:p>
            </w:tc>
            <w:tc>
              <w:tcPr>
                <w:tcW w:w="1183" w:type="dxa"/>
                <w:tcBorders>
                  <w:top w:val="nil"/>
                  <w:left w:val="nil"/>
                  <w:bottom w:val="nil"/>
                  <w:right w:val="nil"/>
                </w:tcBorders>
                <w:noWrap/>
                <w:vAlign w:val="bottom"/>
                <w:hideMark/>
              </w:tcPr>
              <w:p>
                <w:pPr>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Aukščiausiasis Teismas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5 792</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5 792</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vyriausiasis administracinis teismas</w:t>
                </w:r>
              </w:p>
            </w:tc>
            <w:tc>
              <w:tcPr>
                <w:tcW w:w="1687"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1 738</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1 738</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apeliacinis teismas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13 033</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13 033</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Vilniaus apygardos teismas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4 634</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4 634</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Kauno apygardos teismas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3 186</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3 186</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Klaipėdos apygardos teismas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8 399</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8 399</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Šiaulių apygardos teismas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2 027</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2 027</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Panevėžio apygardos teismas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1 448</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1 448</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Vilniaus miesto apylinkės teismas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5 213</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5 213</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Kauno apylinkės teismas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7 241</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7 241</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Klaipėdos miesto apylinkės teismas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1 448</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1 448</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Šiaulių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869</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869</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Panevėžio miesto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869</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869</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Druskininkų miesto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Palangos miesto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Alytaus rajono apylinkės teismas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1 738</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1 738</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Biržų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Joniškio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Kaišiadorių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Klaipėdos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Lazdijų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Marijampolės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579</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579</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Mažeikių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579</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579</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Molėtų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Radviliškio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Rokiškio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Skuodo rajono apylinkės teismas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4 634</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4 634</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Šakių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Šalčininkų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Šilutės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579</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579</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Švenčionių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579</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579</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Tauragės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Telšių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Trakų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869</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869</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Utenos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Varėnos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Vilkaviškio rajono apylinkės teismas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1 448</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1 448</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Vilniaus rajono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869</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869</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Visagino miesto apylinkės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Vilniaus apygardos administracinis teismas</w:t>
                </w:r>
              </w:p>
            </w:tc>
            <w:tc>
              <w:tcPr>
                <w:tcW w:w="1687"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5 793</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5 793</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Kauno apygardos administracinis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579</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579</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Klaipėdos apygardos administracinis teismas</w:t>
                </w:r>
              </w:p>
            </w:tc>
            <w:tc>
              <w:tcPr>
                <w:tcW w:w="1687" w:type="dxa"/>
                <w:tcBorders>
                  <w:top w:val="nil"/>
                  <w:left w:val="nil"/>
                  <w:bottom w:val="nil"/>
                  <w:right w:val="nil"/>
                </w:tcBorders>
                <w:noWrap/>
                <w:hideMark/>
              </w:tcPr>
              <w:p>
                <w:pPr>
                  <w:ind w:firstLine="124"/>
                  <w:jc w:val="right"/>
                  <w:rPr>
                    <w:szCs w:val="24"/>
                    <w:lang w:eastAsia="lt-LT"/>
                  </w:rPr>
                </w:pPr>
              </w:p>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p>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Šiaulių apygardos administracinis teismas</w:t>
                </w:r>
              </w:p>
            </w:tc>
            <w:tc>
              <w:tcPr>
                <w:tcW w:w="1687"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124"/>
                  <w:jc w:val="right"/>
                  <w:rPr>
                    <w:szCs w:val="24"/>
                    <w:lang w:eastAsia="lt-LT"/>
                  </w:rPr>
                </w:pPr>
                <w:r>
                  <w:rPr>
                    <w:szCs w:val="24"/>
                    <w:lang w:eastAsia="lt-LT"/>
                  </w:rPr>
                  <w:t>290</w:t>
                </w:r>
              </w:p>
            </w:tc>
            <w:tc>
              <w:tcPr>
                <w:tcW w:w="1183" w:type="dxa"/>
                <w:tcBorders>
                  <w:top w:val="nil"/>
                  <w:left w:val="nil"/>
                  <w:bottom w:val="nil"/>
                  <w:right w:val="nil"/>
                </w:tcBorders>
                <w:noWrap/>
                <w:hideMark/>
              </w:tcPr>
              <w:p>
                <w:pPr>
                  <w:jc w:val="right"/>
                  <w:rPr>
                    <w:szCs w:val="24"/>
                    <w:lang w:eastAsia="lt-LT"/>
                  </w:rPr>
                </w:pPr>
              </w:p>
            </w:tc>
          </w:tr>
          <w:tr>
            <w:trPr>
              <w:trHeight w:val="630"/>
              <w:jc w:val="center"/>
            </w:trPr>
            <w:tc>
              <w:tcPr>
                <w:tcW w:w="4147" w:type="dxa"/>
                <w:tcBorders>
                  <w:top w:val="nil"/>
                  <w:left w:val="nil"/>
                  <w:bottom w:val="nil"/>
                  <w:right w:val="nil"/>
                </w:tcBorders>
                <w:hideMark/>
              </w:tcPr>
              <w:p>
                <w:pPr>
                  <w:rPr>
                    <w:szCs w:val="24"/>
                    <w:lang w:eastAsia="lt-LT"/>
                  </w:rPr>
                </w:pPr>
                <w:r>
                  <w:rPr>
                    <w:szCs w:val="24"/>
                    <w:lang w:eastAsia="lt-LT"/>
                  </w:rPr>
                  <w:t>Lietuvos gyventojų genocido ir rezistencijos tyrimo centras</w:t>
                </w:r>
              </w:p>
            </w:tc>
            <w:tc>
              <w:tcPr>
                <w:tcW w:w="1687"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75 301</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75 301</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Respublikos ryšių reguliavimo tarnyba</w:t>
                </w:r>
              </w:p>
            </w:tc>
            <w:tc>
              <w:tcPr>
                <w:tcW w:w="1687" w:type="dxa"/>
                <w:tcBorders>
                  <w:top w:val="nil"/>
                  <w:left w:val="nil"/>
                  <w:bottom w:val="nil"/>
                  <w:right w:val="nil"/>
                </w:tcBorders>
                <w:noWrap/>
                <w:hideMark/>
              </w:tcPr>
              <w:p>
                <w:pPr>
                  <w:jc w:val="right"/>
                  <w:rPr>
                    <w:szCs w:val="24"/>
                    <w:lang w:eastAsia="lt-LT"/>
                  </w:rPr>
                </w:pPr>
              </w:p>
              <w:p>
                <w:pPr>
                  <w:jc w:val="right"/>
                  <w:rPr>
                    <w:szCs w:val="24"/>
                    <w:lang w:eastAsia="lt-LT"/>
                  </w:rPr>
                </w:pPr>
                <w:r>
                  <w:rPr>
                    <w:szCs w:val="24"/>
                    <w:lang w:eastAsia="lt-LT"/>
                  </w:rPr>
                  <w:t>6 950 880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jc w:val="right"/>
                  <w:rPr>
                    <w:szCs w:val="24"/>
                    <w:lang w:eastAsia="lt-LT"/>
                  </w:rPr>
                </w:pPr>
              </w:p>
              <w:p>
                <w:pPr>
                  <w:jc w:val="right"/>
                  <w:rPr>
                    <w:szCs w:val="24"/>
                    <w:lang w:eastAsia="lt-LT"/>
                  </w:rPr>
                </w:pPr>
                <w:r>
                  <w:rPr>
                    <w:szCs w:val="24"/>
                    <w:lang w:eastAsia="lt-LT"/>
                  </w:rPr>
                  <w:t>6 950 880</w:t>
                </w:r>
              </w:p>
            </w:tc>
            <w:tc>
              <w:tcPr>
                <w:tcW w:w="1183" w:type="dxa"/>
                <w:tcBorders>
                  <w:top w:val="nil"/>
                  <w:left w:val="nil"/>
                  <w:bottom w:val="nil"/>
                  <w:right w:val="nil"/>
                </w:tcBorders>
                <w:noWrap/>
                <w:hideMark/>
              </w:tcPr>
              <w:p>
                <w:pPr>
                  <w:jc w:val="right"/>
                  <w:rPr>
                    <w:szCs w:val="24"/>
                    <w:lang w:eastAsia="lt-LT"/>
                  </w:rPr>
                </w:pPr>
              </w:p>
              <w:p>
                <w:pPr>
                  <w:jc w:val="right"/>
                  <w:rPr>
                    <w:szCs w:val="24"/>
                    <w:lang w:eastAsia="lt-LT"/>
                  </w:rPr>
                </w:pPr>
                <w:r>
                  <w:rPr>
                    <w:szCs w:val="24"/>
                    <w:lang w:eastAsia="lt-LT"/>
                  </w:rPr>
                  <w:t>6 943 639</w:t>
                </w: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energetikos institutas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955 746</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955 746</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Nacionalinis vėžio institutas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419 949</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419 949</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kultūros tyrimų institutas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14 481</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14 481</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istorijos institutas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31 858</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31 858</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Lietuvių literatūros ir tautosakos institutas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28 962</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28 962</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Lietuvių kalbos institutas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28 962</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28 962</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agrarinės ekonomikos institutas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57 924</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57 924</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teisės institutas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28 962</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28 962</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socialinių tyrimų centras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28 962</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28 962</w:t>
                </w:r>
              </w:p>
            </w:tc>
            <w:tc>
              <w:tcPr>
                <w:tcW w:w="1183" w:type="dxa"/>
                <w:tcBorders>
                  <w:top w:val="nil"/>
                  <w:left w:val="nil"/>
                  <w:bottom w:val="nil"/>
                  <w:right w:val="nil"/>
                </w:tcBorders>
                <w:noWrap/>
                <w:hideMark/>
              </w:tcPr>
              <w:p>
                <w:pPr>
                  <w:jc w:val="right"/>
                  <w:rPr>
                    <w:szCs w:val="24"/>
                    <w:lang w:eastAsia="lt-LT"/>
                  </w:rPr>
                </w:pPr>
              </w:p>
            </w:tc>
          </w:tr>
          <w:tr>
            <w:trPr>
              <w:trHeight w:val="630"/>
              <w:jc w:val="center"/>
            </w:trPr>
            <w:tc>
              <w:tcPr>
                <w:tcW w:w="4147" w:type="dxa"/>
                <w:tcBorders>
                  <w:top w:val="nil"/>
                  <w:left w:val="nil"/>
                  <w:bottom w:val="nil"/>
                  <w:right w:val="nil"/>
                </w:tcBorders>
                <w:hideMark/>
              </w:tcPr>
              <w:p>
                <w:pPr>
                  <w:rPr>
                    <w:szCs w:val="24"/>
                    <w:lang w:eastAsia="lt-LT"/>
                  </w:rPr>
                </w:pPr>
                <w:r>
                  <w:rPr>
                    <w:szCs w:val="24"/>
                    <w:lang w:eastAsia="lt-LT"/>
                  </w:rPr>
                  <w:t>Valstybinis mokslinių tyrimų institutas Inovatyvios medicinos centras</w:t>
                </w:r>
              </w:p>
            </w:tc>
            <w:tc>
              <w:tcPr>
                <w:tcW w:w="1687"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34 754</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p>
              <w:p>
                <w:pPr>
                  <w:ind w:firstLine="62"/>
                  <w:jc w:val="right"/>
                  <w:rPr>
                    <w:szCs w:val="24"/>
                    <w:lang w:eastAsia="lt-LT"/>
                  </w:rPr>
                </w:pPr>
                <w:r>
                  <w:rPr>
                    <w:szCs w:val="24"/>
                    <w:lang w:eastAsia="lt-LT"/>
                  </w:rPr>
                  <w:t>34 754</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agrarinių ir miškų mokslų centras</w:t>
                </w:r>
              </w:p>
            </w:tc>
            <w:tc>
              <w:tcPr>
                <w:tcW w:w="1687" w:type="dxa"/>
                <w:tcBorders>
                  <w:top w:val="nil"/>
                  <w:left w:val="nil"/>
                  <w:bottom w:val="nil"/>
                  <w:right w:val="nil"/>
                </w:tcBorders>
                <w:noWrap/>
                <w:hideMark/>
              </w:tcPr>
              <w:p>
                <w:pPr>
                  <w:jc w:val="right"/>
                  <w:rPr>
                    <w:szCs w:val="24"/>
                    <w:lang w:eastAsia="lt-LT"/>
                  </w:rPr>
                </w:pPr>
              </w:p>
              <w:p>
                <w:pPr>
                  <w:jc w:val="right"/>
                  <w:rPr>
                    <w:szCs w:val="24"/>
                    <w:lang w:eastAsia="lt-LT"/>
                  </w:rPr>
                </w:pPr>
                <w:r>
                  <w:rPr>
                    <w:szCs w:val="24"/>
                    <w:lang w:eastAsia="lt-LT"/>
                  </w:rPr>
                  <w:t>3 089 666</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jc w:val="right"/>
                  <w:rPr>
                    <w:szCs w:val="24"/>
                    <w:lang w:eastAsia="lt-LT"/>
                  </w:rPr>
                </w:pPr>
              </w:p>
              <w:p>
                <w:pPr>
                  <w:jc w:val="right"/>
                  <w:rPr>
                    <w:szCs w:val="24"/>
                    <w:lang w:eastAsia="lt-LT"/>
                  </w:rPr>
                </w:pPr>
                <w:r>
                  <w:rPr>
                    <w:szCs w:val="24"/>
                    <w:lang w:eastAsia="lt-LT"/>
                  </w:rPr>
                  <w:t>3 089 666</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Gamtos tyrimų centras</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868 860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868 860</w:t>
                </w:r>
              </w:p>
            </w:tc>
            <w:tc>
              <w:tcPr>
                <w:tcW w:w="1183" w:type="dxa"/>
                <w:tcBorders>
                  <w:top w:val="nil"/>
                  <w:left w:val="nil"/>
                  <w:bottom w:val="nil"/>
                  <w:right w:val="nil"/>
                </w:tcBorders>
                <w:noWrap/>
                <w:hideMark/>
              </w:tcPr>
              <w:p>
                <w:pPr>
                  <w:jc w:val="right"/>
                  <w:rPr>
                    <w:szCs w:val="24"/>
                    <w:lang w:eastAsia="lt-LT"/>
                  </w:rPr>
                </w:pPr>
              </w:p>
            </w:tc>
          </w:tr>
          <w:tr>
            <w:trPr>
              <w:trHeight w:val="630"/>
              <w:jc w:val="center"/>
            </w:trPr>
            <w:tc>
              <w:tcPr>
                <w:tcW w:w="4147" w:type="dxa"/>
                <w:tcBorders>
                  <w:top w:val="nil"/>
                  <w:left w:val="nil"/>
                  <w:bottom w:val="nil"/>
                  <w:right w:val="nil"/>
                </w:tcBorders>
                <w:hideMark/>
              </w:tcPr>
              <w:p>
                <w:pPr>
                  <w:rPr>
                    <w:szCs w:val="24"/>
                    <w:lang w:eastAsia="lt-LT"/>
                  </w:rPr>
                </w:pPr>
                <w:r>
                  <w:rPr>
                    <w:szCs w:val="24"/>
                    <w:lang w:eastAsia="lt-LT"/>
                  </w:rPr>
                  <w:t>Valstybinis mokslinių tyrimų institutas Fizinių ir technologijos mokslų centras</w:t>
                </w:r>
              </w:p>
            </w:tc>
            <w:tc>
              <w:tcPr>
                <w:tcW w:w="1687" w:type="dxa"/>
                <w:tcBorders>
                  <w:top w:val="nil"/>
                  <w:left w:val="nil"/>
                  <w:bottom w:val="nil"/>
                  <w:right w:val="nil"/>
                </w:tcBorders>
                <w:noWrap/>
                <w:hideMark/>
              </w:tcPr>
              <w:p>
                <w:pPr>
                  <w:jc w:val="right"/>
                  <w:rPr>
                    <w:szCs w:val="24"/>
                    <w:lang w:eastAsia="lt-LT"/>
                  </w:rPr>
                </w:pPr>
              </w:p>
              <w:p>
                <w:pPr>
                  <w:jc w:val="right"/>
                  <w:rPr>
                    <w:szCs w:val="24"/>
                    <w:lang w:eastAsia="lt-LT"/>
                  </w:rPr>
                </w:pPr>
                <w:r>
                  <w:rPr>
                    <w:szCs w:val="24"/>
                    <w:lang w:eastAsia="lt-LT"/>
                  </w:rPr>
                  <w:t>1 158 480</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jc w:val="right"/>
                  <w:rPr>
                    <w:szCs w:val="24"/>
                    <w:lang w:eastAsia="lt-LT"/>
                  </w:rPr>
                </w:pPr>
              </w:p>
              <w:p>
                <w:pPr>
                  <w:jc w:val="right"/>
                  <w:rPr>
                    <w:szCs w:val="24"/>
                    <w:lang w:eastAsia="lt-LT"/>
                  </w:rPr>
                </w:pPr>
                <w:r>
                  <w:rPr>
                    <w:szCs w:val="24"/>
                    <w:lang w:eastAsia="lt-LT"/>
                  </w:rPr>
                  <w:t>1 158 480</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mokslų akademija</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88 333</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88 333</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nil"/>
                  <w:left w:val="nil"/>
                  <w:bottom w:val="nil"/>
                  <w:right w:val="nil"/>
                </w:tcBorders>
                <w:hideMark/>
              </w:tcPr>
              <w:p>
                <w:pPr>
                  <w:rPr>
                    <w:szCs w:val="24"/>
                    <w:lang w:eastAsia="lt-LT"/>
                  </w:rPr>
                </w:pPr>
                <w:r>
                  <w:rPr>
                    <w:szCs w:val="24"/>
                    <w:lang w:eastAsia="lt-LT"/>
                  </w:rPr>
                  <w:t>Lietuvos mokslo taryba</w:t>
                </w:r>
              </w:p>
            </w:tc>
            <w:tc>
              <w:tcPr>
                <w:tcW w:w="1687" w:type="dxa"/>
                <w:tcBorders>
                  <w:top w:val="nil"/>
                  <w:left w:val="nil"/>
                  <w:bottom w:val="nil"/>
                  <w:right w:val="nil"/>
                </w:tcBorders>
                <w:noWrap/>
                <w:hideMark/>
              </w:tcPr>
              <w:p>
                <w:pPr>
                  <w:ind w:firstLine="62"/>
                  <w:jc w:val="right"/>
                  <w:rPr>
                    <w:szCs w:val="24"/>
                    <w:lang w:eastAsia="lt-LT"/>
                  </w:rPr>
                </w:pPr>
                <w:r>
                  <w:rPr>
                    <w:szCs w:val="24"/>
                    <w:lang w:eastAsia="lt-LT"/>
                  </w:rPr>
                  <w:t>43 443</w:t>
                </w:r>
              </w:p>
            </w:tc>
            <w:tc>
              <w:tcPr>
                <w:tcW w:w="1417" w:type="dxa"/>
                <w:tcBorders>
                  <w:top w:val="nil"/>
                  <w:left w:val="nil"/>
                  <w:bottom w:val="nil"/>
                  <w:right w:val="nil"/>
                </w:tcBorders>
                <w:noWrap/>
                <w:hideMark/>
              </w:tcPr>
              <w:p>
                <w:pPr>
                  <w:jc w:val="right"/>
                  <w:rPr>
                    <w:szCs w:val="24"/>
                    <w:lang w:eastAsia="lt-LT"/>
                  </w:rPr>
                </w:pPr>
              </w:p>
            </w:tc>
            <w:tc>
              <w:tcPr>
                <w:tcW w:w="1276" w:type="dxa"/>
                <w:tcBorders>
                  <w:top w:val="nil"/>
                  <w:left w:val="nil"/>
                  <w:bottom w:val="nil"/>
                  <w:right w:val="nil"/>
                </w:tcBorders>
                <w:noWrap/>
                <w:hideMark/>
              </w:tcPr>
              <w:p>
                <w:pPr>
                  <w:ind w:firstLine="62"/>
                  <w:jc w:val="right"/>
                  <w:rPr>
                    <w:szCs w:val="24"/>
                    <w:lang w:eastAsia="lt-LT"/>
                  </w:rPr>
                </w:pPr>
                <w:r>
                  <w:rPr>
                    <w:szCs w:val="24"/>
                    <w:lang w:eastAsia="lt-LT"/>
                  </w:rPr>
                  <w:t>43 443</w:t>
                </w:r>
              </w:p>
            </w:tc>
            <w:tc>
              <w:tcPr>
                <w:tcW w:w="1183" w:type="dxa"/>
                <w:tcBorders>
                  <w:top w:val="nil"/>
                  <w:left w:val="nil"/>
                  <w:bottom w:val="nil"/>
                  <w:right w:val="nil"/>
                </w:tcBorders>
                <w:noWrap/>
                <w:hideMark/>
              </w:tcPr>
              <w:p>
                <w:pPr>
                  <w:jc w:val="right"/>
                  <w:rPr>
                    <w:szCs w:val="24"/>
                    <w:lang w:eastAsia="lt-LT"/>
                  </w:rPr>
                </w:pPr>
              </w:p>
            </w:tc>
          </w:tr>
          <w:tr>
            <w:trPr>
              <w:trHeight w:val="315"/>
              <w:jc w:val="center"/>
            </w:trPr>
            <w:tc>
              <w:tcPr>
                <w:tcW w:w="4147" w:type="dxa"/>
                <w:tcBorders>
                  <w:top w:val="single" w:sz="4" w:space="0" w:color="auto"/>
                  <w:left w:val="nil"/>
                  <w:bottom w:val="nil"/>
                  <w:right w:val="nil"/>
                </w:tcBorders>
                <w:hideMark/>
              </w:tcPr>
              <w:p>
                <w:pPr>
                  <w:rPr>
                    <w:szCs w:val="24"/>
                    <w:lang w:eastAsia="lt-LT"/>
                  </w:rPr>
                </w:pPr>
                <w:r>
                  <w:rPr>
                    <w:szCs w:val="24"/>
                    <w:lang w:eastAsia="lt-LT"/>
                  </w:rPr>
                  <w:t>IŠ VISO:</w:t>
                </w:r>
              </w:p>
            </w:tc>
            <w:tc>
              <w:tcPr>
                <w:tcW w:w="1687" w:type="dxa"/>
                <w:tcBorders>
                  <w:top w:val="single" w:sz="4" w:space="0" w:color="auto"/>
                  <w:left w:val="nil"/>
                  <w:bottom w:val="nil"/>
                  <w:right w:val="nil"/>
                </w:tcBorders>
                <w:noWrap/>
                <w:hideMark/>
              </w:tcPr>
              <w:p>
                <w:pPr>
                  <w:jc w:val="right"/>
                  <w:rPr>
                    <w:szCs w:val="24"/>
                    <w:lang w:eastAsia="lt-LT"/>
                  </w:rPr>
                </w:pPr>
                <w:r>
                  <w:rPr>
                    <w:szCs w:val="24"/>
                    <w:lang w:eastAsia="lt-LT"/>
                  </w:rPr>
                  <w:t>593 418 390</w:t>
                </w:r>
              </w:p>
            </w:tc>
            <w:tc>
              <w:tcPr>
                <w:tcW w:w="1417" w:type="dxa"/>
                <w:tcBorders>
                  <w:top w:val="single" w:sz="4" w:space="0" w:color="auto"/>
                  <w:left w:val="nil"/>
                  <w:bottom w:val="nil"/>
                  <w:right w:val="nil"/>
                </w:tcBorders>
                <w:noWrap/>
                <w:hideMark/>
              </w:tcPr>
              <w:p>
                <w:pPr>
                  <w:jc w:val="right"/>
                  <w:rPr>
                    <w:szCs w:val="24"/>
                    <w:lang w:eastAsia="lt-LT"/>
                  </w:rPr>
                </w:pPr>
                <w:r>
                  <w:rPr>
                    <w:szCs w:val="24"/>
                    <w:lang w:eastAsia="lt-LT"/>
                  </w:rPr>
                  <w:t>508 203 196</w:t>
                </w:r>
              </w:p>
            </w:tc>
            <w:tc>
              <w:tcPr>
                <w:tcW w:w="1276" w:type="dxa"/>
                <w:tcBorders>
                  <w:top w:val="single" w:sz="4" w:space="0" w:color="auto"/>
                  <w:left w:val="nil"/>
                  <w:bottom w:val="nil"/>
                  <w:right w:val="nil"/>
                </w:tcBorders>
                <w:noWrap/>
                <w:hideMark/>
              </w:tcPr>
              <w:p>
                <w:pPr>
                  <w:jc w:val="right"/>
                  <w:rPr>
                    <w:szCs w:val="24"/>
                    <w:lang w:eastAsia="lt-LT"/>
                  </w:rPr>
                </w:pPr>
                <w:r>
                  <w:rPr>
                    <w:szCs w:val="24"/>
                    <w:lang w:eastAsia="lt-LT"/>
                  </w:rPr>
                  <w:t>85 215 194</w:t>
                </w:r>
              </w:p>
            </w:tc>
            <w:tc>
              <w:tcPr>
                <w:tcW w:w="1183" w:type="dxa"/>
                <w:tcBorders>
                  <w:top w:val="single" w:sz="4" w:space="0" w:color="auto"/>
                  <w:left w:val="nil"/>
                  <w:bottom w:val="nil"/>
                  <w:right w:val="nil"/>
                </w:tcBorders>
                <w:noWrap/>
                <w:hideMark/>
              </w:tcPr>
              <w:p>
                <w:pPr>
                  <w:jc w:val="right"/>
                  <w:rPr>
                    <w:szCs w:val="24"/>
                    <w:lang w:eastAsia="lt-LT"/>
                  </w:rPr>
                </w:pPr>
                <w:r>
                  <w:rPr>
                    <w:szCs w:val="24"/>
                    <w:lang w:eastAsia="lt-LT"/>
                  </w:rPr>
                  <w:t>13 051 725</w:t>
                </w:r>
              </w:p>
            </w:tc>
          </w:tr>
        </w:tbl>
        <w:p>
          <w:pPr>
            <w:jc w:val="both"/>
            <w:rPr>
              <w:szCs w:val="24"/>
            </w:rPr>
          </w:pPr>
        </w:p>
        <w:p>
          <w:pPr>
            <w:jc w:val="both"/>
            <w:rPr>
              <w:szCs w:val="24"/>
              <w:lang w:eastAsia="lt-LT"/>
            </w:rPr>
          </w:pPr>
          <w:r>
            <w:rPr>
              <w:szCs w:val="24"/>
              <w:lang w:eastAsia="lt-LT"/>
            </w:rPr>
            <w:t>* Iš šių lėšų skiriama bendroms biudžeto reikmėms:</w:t>
          </w:r>
        </w:p>
        <w:p>
          <w:pPr>
            <w:jc w:val="both"/>
            <w:rPr>
              <w:szCs w:val="24"/>
              <w:lang w:eastAsia="lt-LT"/>
            </w:rPr>
          </w:pPr>
          <w:r>
            <w:rPr>
              <w:szCs w:val="24"/>
              <w:lang w:eastAsia="lt-LT"/>
            </w:rPr>
            <w:t>Lietuvos Respublikos susisiekimo ministerijos – 86 011 932 eurai (iš Kelių priežiūros ir plėtros programos). Nepasitvirtinus pajamų surinkimo prognozėms, proporcingai mažinama šių lėšų suma.</w:t>
          </w:r>
        </w:p>
        <w:p>
          <w:pPr>
            <w:ind w:firstLine="5670"/>
            <w:jc w:val="both"/>
            <w:rPr>
              <w:szCs w:val="24"/>
              <w:lang w:eastAsia="lt-LT"/>
            </w:rPr>
            <w:sectPr>
              <w:pgSz w:w="11907" w:h="16840"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tabs>
              <w:tab w:val="center" w:pos="4819"/>
              <w:tab w:val="right" w:pos="9638"/>
            </w:tabs>
            <w:ind w:firstLine="720"/>
            <w:jc w:val="both"/>
            <w:rPr>
              <w:szCs w:val="24"/>
              <w:lang w:eastAsia="lt-LT"/>
            </w:rPr>
          </w:pPr>
        </w:p>
      </w:sdtContent>
    </w:sdt>
    <w:sdt>
      <w:sdtPr>
        <w:alias w:val="3 pr."/>
        <w:tag w:val="part_d4879200bb514cc28ef6c3474d658ed4"/>
        <w:lock w:val="sdtLocked"/>
        <w:richText/>
      </w:sdtPr>
      <w:sdtContent>
        <w:p>
          <w:pPr>
            <w:ind w:firstLine="5670"/>
            <w:jc w:val="both"/>
            <w:rPr>
              <w:szCs w:val="24"/>
              <w:lang w:eastAsia="lt-LT"/>
            </w:rPr>
          </w:pPr>
          <w:r>
            <w:rPr>
              <w:szCs w:val="24"/>
              <w:lang w:eastAsia="lt-LT"/>
            </w:rPr>
            <w:t>Lietuvos Respublikos</w:t>
          </w:r>
        </w:p>
        <w:p>
          <w:pPr>
            <w:ind w:firstLine="5670"/>
            <w:jc w:val="both"/>
            <w:rPr>
              <w:szCs w:val="24"/>
              <w:lang w:eastAsia="lt-LT"/>
            </w:rPr>
          </w:pPr>
          <w:r>
            <w:rPr>
              <w:szCs w:val="24"/>
              <w:lang w:eastAsia="lt-LT"/>
            </w:rPr>
            <w:t>2015 metų valstybės biudžeto ir</w:t>
          </w:r>
        </w:p>
        <w:p>
          <w:pPr>
            <w:ind w:firstLine="5670"/>
            <w:jc w:val="both"/>
            <w:rPr>
              <w:szCs w:val="24"/>
              <w:lang w:eastAsia="lt-LT"/>
            </w:rPr>
          </w:pPr>
          <w:r>
            <w:rPr>
              <w:szCs w:val="24"/>
              <w:lang w:eastAsia="lt-LT"/>
            </w:rPr>
            <w:t>savivaldybių biudžetų finansinių</w:t>
          </w:r>
        </w:p>
        <w:p>
          <w:pPr>
            <w:ind w:firstLine="5670"/>
            <w:jc w:val="both"/>
            <w:rPr>
              <w:szCs w:val="24"/>
              <w:lang w:eastAsia="lt-LT"/>
            </w:rPr>
          </w:pPr>
          <w:r>
            <w:rPr>
              <w:szCs w:val="24"/>
              <w:lang w:eastAsia="lt-LT"/>
            </w:rPr>
            <w:t>rodiklių patvirtinimo įstatymo</w:t>
          </w:r>
        </w:p>
        <w:p>
          <w:pPr>
            <w:ind w:firstLine="5670"/>
            <w:jc w:val="both"/>
            <w:rPr>
              <w:szCs w:val="24"/>
              <w:lang w:eastAsia="lt-LT"/>
            </w:rPr>
          </w:pPr>
          <w:sdt>
            <w:sdtPr>
              <w:alias w:val="Numeris"/>
              <w:tag w:val="nr_d4879200bb514cc28ef6c3474d658ed4"/>
              <w:lock w:val="sdtLocked"/>
              <w:richText/>
            </w:sdtPr>
            <w:sdtContent>
              <w:r>
                <w:rPr>
                  <w:szCs w:val="24"/>
                  <w:lang w:eastAsia="lt-LT"/>
                </w:rPr>
                <w:t>3</w:t>
              </w:r>
            </w:sdtContent>
          </w:sdt>
          <w:r>
            <w:rPr>
              <w:szCs w:val="24"/>
              <w:lang w:eastAsia="lt-LT"/>
            </w:rPr>
            <w:t xml:space="preserve"> priedas</w:t>
          </w:r>
        </w:p>
        <w:p>
          <w:pPr>
            <w:spacing w:line="360" w:lineRule="auto"/>
            <w:jc w:val="center"/>
            <w:rPr>
              <w:szCs w:val="24"/>
              <w:lang w:eastAsia="lt-LT"/>
            </w:rPr>
          </w:pPr>
        </w:p>
        <w:sdt>
          <w:sdtPr>
            <w:alias w:val="Pavadinimas"/>
            <w:tag w:val="title_d4879200bb514cc28ef6c3474d658ed4"/>
            <w:lock w:val="sdtLocked"/>
            <w:richText/>
          </w:sdtPr>
          <w:sdtContent>
            <w:p>
              <w:pPr>
                <w:spacing w:line="360" w:lineRule="auto"/>
                <w:jc w:val="center"/>
                <w:rPr>
                  <w:b/>
                  <w:bCs/>
                  <w:caps/>
                  <w:szCs w:val="24"/>
                  <w:lang w:eastAsia="lt-LT"/>
                </w:rPr>
              </w:pPr>
              <w:r>
                <w:rPr>
                  <w:b/>
                  <w:bCs/>
                  <w:caps/>
                  <w:szCs w:val="24"/>
                  <w:lang w:eastAsia="lt-LT"/>
                </w:rPr>
                <w:t>LIETUVOS RESPUBLIKOS</w:t>
              </w:r>
            </w:p>
            <w:p>
              <w:pPr>
                <w:spacing w:line="360" w:lineRule="auto"/>
                <w:jc w:val="center"/>
                <w:rPr>
                  <w:b/>
                  <w:bCs/>
                  <w:caps/>
                  <w:szCs w:val="24"/>
                  <w:lang w:eastAsia="lt-LT"/>
                </w:rPr>
              </w:pPr>
              <w:r>
                <w:rPr>
                  <w:b/>
                  <w:bCs/>
                  <w:caps/>
                  <w:szCs w:val="24"/>
                  <w:lang w:eastAsia="lt-LT"/>
                </w:rPr>
                <w:t>2015 METŲ VALSTYBĖS BIUDŽETO ASIGNAVIMAI TEISMAMS</w:t>
              </w:r>
            </w:p>
          </w:sdtContent>
        </w:sdt>
        <w:p>
          <w:pPr>
            <w:jc w:val="center"/>
            <w:rPr>
              <w:szCs w:val="24"/>
              <w:lang w:eastAsia="lt-LT"/>
            </w:rPr>
          </w:pPr>
        </w:p>
        <w:tbl>
          <w:tblPr>
            <w:tblW w:w="9784" w:type="dxa"/>
            <w:jc w:val="center"/>
            <w:tblCellMar>
              <w:left w:w="28" w:type="dxa"/>
              <w:right w:w="28" w:type="dxa"/>
            </w:tblCellMar>
            <w:tblLook w:val="04A0" w:firstRow="1" w:lastRow="0" w:firstColumn="1" w:lastColumn="0" w:noHBand="0" w:noVBand="1"/>
          </w:tblPr>
          <w:tblGrid>
            <w:gridCol w:w="4678"/>
            <w:gridCol w:w="1240"/>
            <w:gridCol w:w="1240"/>
            <w:gridCol w:w="1270"/>
            <w:gridCol w:w="1356"/>
          </w:tblGrid>
          <w:tr>
            <w:trPr>
              <w:trHeight w:val="315"/>
              <w:tblHeader/>
              <w:jc w:val="center"/>
            </w:trPr>
            <w:tc>
              <w:tcPr>
                <w:tcW w:w="4678" w:type="dxa"/>
                <w:tcBorders>
                  <w:bottom w:val="single" w:sz="4" w:space="0" w:color="auto"/>
                </w:tcBorders>
                <w:vAlign w:val="center"/>
              </w:tcPr>
              <w:p>
                <w:pPr>
                  <w:jc w:val="center"/>
                  <w:rPr>
                    <w:szCs w:val="24"/>
                    <w:lang w:eastAsia="lt-LT"/>
                  </w:rPr>
                </w:pPr>
              </w:p>
            </w:tc>
            <w:tc>
              <w:tcPr>
                <w:tcW w:w="1240" w:type="dxa"/>
                <w:tcBorders>
                  <w:bottom w:val="single" w:sz="4" w:space="0" w:color="auto"/>
                </w:tcBorders>
                <w:noWrap/>
                <w:vAlign w:val="center"/>
              </w:tcPr>
              <w:p>
                <w:pPr>
                  <w:jc w:val="center"/>
                  <w:rPr>
                    <w:szCs w:val="24"/>
                    <w:lang w:eastAsia="lt-LT"/>
                  </w:rPr>
                </w:pPr>
              </w:p>
            </w:tc>
            <w:tc>
              <w:tcPr>
                <w:tcW w:w="3866" w:type="dxa"/>
                <w:gridSpan w:val="3"/>
                <w:tcBorders>
                  <w:bottom w:val="single" w:sz="4" w:space="0" w:color="auto"/>
                </w:tcBorders>
                <w:noWrap/>
                <w:vAlign w:val="center"/>
              </w:tcPr>
              <w:p>
                <w:pPr>
                  <w:jc w:val="right"/>
                  <w:rPr>
                    <w:szCs w:val="24"/>
                    <w:lang w:eastAsia="lt-LT"/>
                  </w:rPr>
                </w:pPr>
                <w:r>
                  <w:rPr>
                    <w:szCs w:val="24"/>
                    <w:lang w:eastAsia="lt-LT"/>
                  </w:rPr>
                  <w:t>Eur</w:t>
                </w:r>
              </w:p>
            </w:tc>
          </w:tr>
          <w:tr>
            <w:trPr>
              <w:trHeight w:val="315"/>
              <w:tblHeader/>
              <w:jc w:val="center"/>
            </w:trPr>
            <w:tc>
              <w:tcPr>
                <w:tcW w:w="4678" w:type="dxa"/>
                <w:vMerge w:val="restart"/>
                <w:tcBorders>
                  <w:top w:val="single" w:sz="4" w:space="0" w:color="auto"/>
                  <w:left w:val="single" w:sz="4" w:space="0" w:color="auto"/>
                  <w:bottom w:val="single" w:sz="4" w:space="0" w:color="auto"/>
                  <w:right w:val="single" w:sz="4" w:space="0" w:color="auto"/>
                </w:tcBorders>
                <w:vAlign w:val="center"/>
              </w:tcPr>
              <w:p>
                <w:pPr>
                  <w:jc w:val="center"/>
                  <w:rPr>
                    <w:color w:val="000000"/>
                    <w:szCs w:val="24"/>
                    <w:lang w:eastAsia="lt-LT"/>
                  </w:rPr>
                </w:pPr>
                <w:r>
                  <w:rPr>
                    <w:szCs w:val="24"/>
                    <w:lang w:eastAsia="lt-LT"/>
                  </w:rPr>
                  <w:t>Valstybės institucijos ir įstaigos pavadinimas</w:t>
                </w:r>
              </w:p>
            </w:tc>
            <w:tc>
              <w:tcPr>
                <w:tcW w:w="1240" w:type="dxa"/>
                <w:vMerge w:val="restart"/>
                <w:tcBorders>
                  <w:top w:val="single" w:sz="4" w:space="0" w:color="auto"/>
                  <w:left w:val="single" w:sz="4" w:space="0" w:color="auto"/>
                  <w:bottom w:val="single" w:sz="4" w:space="0" w:color="auto"/>
                  <w:right w:val="single" w:sz="4" w:space="0" w:color="auto"/>
                </w:tcBorders>
                <w:noWrap/>
                <w:vAlign w:val="center"/>
              </w:tcPr>
              <w:p>
                <w:pPr>
                  <w:jc w:val="center"/>
                  <w:rPr>
                    <w:color w:val="000000"/>
                    <w:szCs w:val="24"/>
                    <w:lang w:eastAsia="lt-LT"/>
                  </w:rPr>
                </w:pPr>
                <w:r>
                  <w:rPr>
                    <w:szCs w:val="24"/>
                    <w:lang w:eastAsia="lt-LT"/>
                  </w:rPr>
                  <w:t>Iš viso</w:t>
                </w:r>
              </w:p>
            </w:tc>
            <w:tc>
              <w:tcPr>
                <w:tcW w:w="3866" w:type="dxa"/>
                <w:gridSpan w:val="3"/>
                <w:tcBorders>
                  <w:top w:val="single" w:sz="4" w:space="0" w:color="auto"/>
                  <w:left w:val="single" w:sz="4" w:space="0" w:color="auto"/>
                  <w:bottom w:val="single" w:sz="4" w:space="0" w:color="auto"/>
                  <w:right w:val="single" w:sz="4" w:space="0" w:color="auto"/>
                </w:tcBorders>
                <w:noWrap/>
                <w:vAlign w:val="center"/>
              </w:tcPr>
              <w:p>
                <w:pPr>
                  <w:jc w:val="center"/>
                  <w:rPr>
                    <w:color w:val="000000"/>
                    <w:szCs w:val="24"/>
                    <w:lang w:eastAsia="lt-LT"/>
                  </w:rPr>
                </w:pPr>
                <w:r>
                  <w:rPr>
                    <w:szCs w:val="24"/>
                    <w:lang w:eastAsia="lt-LT"/>
                  </w:rPr>
                  <w:t>iš jų:</w:t>
                </w:r>
              </w:p>
            </w:tc>
          </w:tr>
          <w:tr>
            <w:trPr>
              <w:trHeight w:val="315"/>
              <w:tblHeader/>
              <w:jc w:val="center"/>
            </w:trPr>
            <w:tc>
              <w:tcPr>
                <w:tcW w:w="4678" w:type="dxa"/>
                <w:vMerge/>
                <w:tcBorders>
                  <w:top w:val="single" w:sz="4" w:space="0" w:color="auto"/>
                  <w:left w:val="single" w:sz="4" w:space="0" w:color="auto"/>
                  <w:bottom w:val="single" w:sz="4" w:space="0" w:color="auto"/>
                  <w:right w:val="single" w:sz="4" w:space="0" w:color="auto"/>
                </w:tcBorders>
                <w:vAlign w:val="center"/>
              </w:tcPr>
              <w:p>
                <w:pPr>
                  <w:jc w:val="center"/>
                  <w:rPr>
                    <w:color w:val="000000"/>
                    <w:szCs w:val="24"/>
                    <w:lang w:eastAsia="lt-LT"/>
                  </w:rPr>
                </w:pPr>
              </w:p>
            </w:tc>
            <w:tc>
              <w:tcPr>
                <w:tcW w:w="1240" w:type="dxa"/>
                <w:vMerge/>
                <w:tcBorders>
                  <w:top w:val="single" w:sz="4" w:space="0" w:color="auto"/>
                  <w:left w:val="single" w:sz="4" w:space="0" w:color="auto"/>
                  <w:bottom w:val="single" w:sz="4" w:space="0" w:color="auto"/>
                  <w:right w:val="single" w:sz="4" w:space="0" w:color="auto"/>
                </w:tcBorders>
                <w:noWrap/>
                <w:vAlign w:val="center"/>
              </w:tcPr>
              <w:p>
                <w:pPr>
                  <w:jc w:val="center"/>
                  <w:rPr>
                    <w:color w:val="000000"/>
                    <w:szCs w:val="24"/>
                    <w:lang w:eastAsia="lt-LT"/>
                  </w:rPr>
                </w:pPr>
              </w:p>
            </w:tc>
            <w:tc>
              <w:tcPr>
                <w:tcW w:w="2510" w:type="dxa"/>
                <w:gridSpan w:val="2"/>
                <w:tcBorders>
                  <w:top w:val="single" w:sz="4" w:space="0" w:color="auto"/>
                  <w:left w:val="single" w:sz="4" w:space="0" w:color="auto"/>
                  <w:bottom w:val="single" w:sz="4" w:space="0" w:color="auto"/>
                  <w:right w:val="single" w:sz="4" w:space="0" w:color="auto"/>
                </w:tcBorders>
                <w:noWrap/>
                <w:vAlign w:val="center"/>
              </w:tcPr>
              <w:p>
                <w:pPr>
                  <w:jc w:val="center"/>
                  <w:rPr>
                    <w:color w:val="000000"/>
                    <w:szCs w:val="24"/>
                    <w:lang w:eastAsia="lt-LT"/>
                  </w:rPr>
                </w:pPr>
                <w:r>
                  <w:rPr>
                    <w:szCs w:val="24"/>
                    <w:lang w:eastAsia="lt-LT"/>
                  </w:rPr>
                  <w:t>asignavimai išlaidoms</w:t>
                </w:r>
              </w:p>
            </w:tc>
            <w:tc>
              <w:tcPr>
                <w:tcW w:w="1356" w:type="dxa"/>
                <w:vMerge w:val="restart"/>
                <w:tcBorders>
                  <w:top w:val="single" w:sz="4" w:space="0" w:color="auto"/>
                  <w:left w:val="single" w:sz="4" w:space="0" w:color="auto"/>
                  <w:bottom w:val="single" w:sz="4" w:space="0" w:color="auto"/>
                  <w:right w:val="single" w:sz="4" w:space="0" w:color="auto"/>
                </w:tcBorders>
                <w:noWrap/>
                <w:vAlign w:val="center"/>
              </w:tcPr>
              <w:p>
                <w:pPr>
                  <w:jc w:val="center"/>
                  <w:rPr>
                    <w:color w:val="000000"/>
                    <w:szCs w:val="24"/>
                    <w:lang w:eastAsia="lt-LT"/>
                  </w:rPr>
                </w:pPr>
                <w:r>
                  <w:rPr>
                    <w:szCs w:val="24"/>
                    <w:lang w:eastAsia="lt-LT"/>
                  </w:rPr>
                  <w:t>asignavimai turtui įsigyti</w:t>
                </w:r>
              </w:p>
            </w:tc>
          </w:tr>
          <w:tr>
            <w:trPr>
              <w:trHeight w:val="315"/>
              <w:tblHeader/>
              <w:jc w:val="center"/>
            </w:trPr>
            <w:tc>
              <w:tcPr>
                <w:tcW w:w="4678" w:type="dxa"/>
                <w:vMerge/>
                <w:tcBorders>
                  <w:top w:val="single" w:sz="4" w:space="0" w:color="auto"/>
                  <w:left w:val="single" w:sz="4" w:space="0" w:color="auto"/>
                  <w:bottom w:val="single" w:sz="4" w:space="0" w:color="auto"/>
                  <w:right w:val="single" w:sz="4" w:space="0" w:color="auto"/>
                </w:tcBorders>
                <w:vAlign w:val="center"/>
              </w:tcPr>
              <w:p>
                <w:pPr>
                  <w:jc w:val="center"/>
                  <w:rPr>
                    <w:color w:val="000000"/>
                    <w:szCs w:val="24"/>
                    <w:lang w:eastAsia="lt-LT"/>
                  </w:rPr>
                </w:pPr>
              </w:p>
            </w:tc>
            <w:tc>
              <w:tcPr>
                <w:tcW w:w="1240" w:type="dxa"/>
                <w:vMerge/>
                <w:tcBorders>
                  <w:top w:val="single" w:sz="4" w:space="0" w:color="auto"/>
                  <w:left w:val="single" w:sz="4" w:space="0" w:color="auto"/>
                  <w:bottom w:val="single" w:sz="4" w:space="0" w:color="auto"/>
                  <w:right w:val="single" w:sz="4" w:space="0" w:color="auto"/>
                </w:tcBorders>
                <w:noWrap/>
                <w:vAlign w:val="center"/>
              </w:tcPr>
              <w:p>
                <w:pPr>
                  <w:jc w:val="center"/>
                  <w:rPr>
                    <w:color w:val="000000"/>
                    <w:szCs w:val="24"/>
                    <w:lang w:eastAsia="lt-LT"/>
                  </w:rPr>
                </w:pPr>
              </w:p>
            </w:tc>
            <w:tc>
              <w:tcPr>
                <w:tcW w:w="1240" w:type="dxa"/>
                <w:tcBorders>
                  <w:top w:val="single" w:sz="4" w:space="0" w:color="auto"/>
                  <w:left w:val="single" w:sz="4" w:space="0" w:color="auto"/>
                  <w:bottom w:val="single" w:sz="4" w:space="0" w:color="auto"/>
                  <w:right w:val="single" w:sz="4" w:space="0" w:color="auto"/>
                </w:tcBorders>
                <w:noWrap/>
                <w:vAlign w:val="center"/>
              </w:tcPr>
              <w:p>
                <w:pPr>
                  <w:jc w:val="center"/>
                  <w:rPr>
                    <w:color w:val="000000"/>
                    <w:szCs w:val="24"/>
                    <w:lang w:eastAsia="lt-LT"/>
                  </w:rPr>
                </w:pPr>
                <w:r>
                  <w:rPr>
                    <w:szCs w:val="24"/>
                    <w:lang w:eastAsia="lt-LT"/>
                  </w:rPr>
                  <w:t>iš viso</w:t>
                </w:r>
              </w:p>
            </w:tc>
            <w:tc>
              <w:tcPr>
                <w:tcW w:w="1270" w:type="dxa"/>
                <w:tcBorders>
                  <w:top w:val="single" w:sz="4" w:space="0" w:color="auto"/>
                  <w:left w:val="single" w:sz="4" w:space="0" w:color="auto"/>
                  <w:bottom w:val="single" w:sz="4" w:space="0" w:color="auto"/>
                  <w:right w:val="single" w:sz="4" w:space="0" w:color="auto"/>
                </w:tcBorders>
                <w:noWrap/>
                <w:vAlign w:val="center"/>
              </w:tcPr>
              <w:p>
                <w:pPr>
                  <w:jc w:val="center"/>
                  <w:rPr>
                    <w:color w:val="000000"/>
                    <w:szCs w:val="24"/>
                    <w:lang w:eastAsia="lt-LT"/>
                  </w:rPr>
                </w:pPr>
                <w:r>
                  <w:rPr>
                    <w:szCs w:val="24"/>
                    <w:lang w:eastAsia="lt-LT"/>
                  </w:rPr>
                  <w:t>iš jų darbo užmokesčiui</w:t>
                </w:r>
              </w:p>
            </w:tc>
            <w:tc>
              <w:tcPr>
                <w:tcW w:w="1356" w:type="dxa"/>
                <w:vMerge/>
                <w:tcBorders>
                  <w:top w:val="single" w:sz="4" w:space="0" w:color="auto"/>
                  <w:left w:val="single" w:sz="4" w:space="0" w:color="auto"/>
                  <w:bottom w:val="single" w:sz="4" w:space="0" w:color="auto"/>
                  <w:right w:val="single" w:sz="4" w:space="0" w:color="auto"/>
                </w:tcBorders>
                <w:noWrap/>
                <w:vAlign w:val="center"/>
              </w:tcPr>
              <w:p>
                <w:pPr>
                  <w:jc w:val="center"/>
                  <w:rPr>
                    <w:color w:val="000000"/>
                    <w:szCs w:val="24"/>
                    <w:lang w:eastAsia="lt-LT"/>
                  </w:rPr>
                </w:pPr>
              </w:p>
            </w:tc>
          </w:tr>
          <w:tr>
            <w:trPr>
              <w:trHeight w:val="315"/>
              <w:jc w:val="center"/>
            </w:trPr>
            <w:tc>
              <w:tcPr>
                <w:tcW w:w="4678" w:type="dxa"/>
                <w:tcBorders>
                  <w:top w:val="single" w:sz="4" w:space="0" w:color="auto"/>
                  <w:left w:val="nil"/>
                  <w:bottom w:val="nil"/>
                  <w:right w:val="nil"/>
                </w:tcBorders>
                <w:vAlign w:val="bottom"/>
                <w:hideMark/>
              </w:tcPr>
              <w:p>
                <w:pPr>
                  <w:rPr>
                    <w:color w:val="000000"/>
                    <w:szCs w:val="24"/>
                    <w:lang w:eastAsia="lt-LT"/>
                  </w:rPr>
                </w:pPr>
                <w:r>
                  <w:rPr>
                    <w:color w:val="000000"/>
                    <w:szCs w:val="24"/>
                    <w:lang w:eastAsia="lt-LT"/>
                  </w:rPr>
                  <w:t>Lietuvos Aukščiausiasis Teismas</w:t>
                </w:r>
              </w:p>
            </w:tc>
            <w:tc>
              <w:tcPr>
                <w:tcW w:w="1240" w:type="dxa"/>
                <w:tcBorders>
                  <w:top w:val="single" w:sz="4" w:space="0" w:color="auto"/>
                  <w:left w:val="nil"/>
                  <w:bottom w:val="nil"/>
                  <w:right w:val="nil"/>
                </w:tcBorders>
                <w:noWrap/>
                <w:vAlign w:val="bottom"/>
                <w:hideMark/>
              </w:tcPr>
              <w:p>
                <w:pPr>
                  <w:jc w:val="right"/>
                  <w:rPr>
                    <w:color w:val="000000"/>
                    <w:szCs w:val="24"/>
                    <w:lang w:eastAsia="lt-LT"/>
                  </w:rPr>
                </w:pPr>
                <w:r>
                  <w:rPr>
                    <w:color w:val="000000"/>
                    <w:szCs w:val="24"/>
                    <w:lang w:eastAsia="lt-LT"/>
                  </w:rPr>
                  <w:t>3 561 834</w:t>
                </w:r>
              </w:p>
            </w:tc>
            <w:tc>
              <w:tcPr>
                <w:tcW w:w="1240" w:type="dxa"/>
                <w:tcBorders>
                  <w:top w:val="single" w:sz="4" w:space="0" w:color="auto"/>
                  <w:left w:val="nil"/>
                  <w:bottom w:val="nil"/>
                  <w:right w:val="nil"/>
                </w:tcBorders>
                <w:noWrap/>
                <w:vAlign w:val="bottom"/>
                <w:hideMark/>
              </w:tcPr>
              <w:p>
                <w:pPr>
                  <w:jc w:val="right"/>
                  <w:rPr>
                    <w:color w:val="000000"/>
                    <w:szCs w:val="24"/>
                    <w:lang w:eastAsia="lt-LT"/>
                  </w:rPr>
                </w:pPr>
                <w:r>
                  <w:rPr>
                    <w:color w:val="000000"/>
                    <w:szCs w:val="24"/>
                    <w:lang w:eastAsia="lt-LT"/>
                  </w:rPr>
                  <w:t>3 561 834</w:t>
                </w:r>
              </w:p>
            </w:tc>
            <w:tc>
              <w:tcPr>
                <w:tcW w:w="1270" w:type="dxa"/>
                <w:tcBorders>
                  <w:top w:val="single" w:sz="4" w:space="0" w:color="auto"/>
                  <w:left w:val="nil"/>
                  <w:bottom w:val="nil"/>
                  <w:right w:val="nil"/>
                </w:tcBorders>
                <w:noWrap/>
                <w:vAlign w:val="bottom"/>
                <w:hideMark/>
              </w:tcPr>
              <w:p>
                <w:pPr>
                  <w:jc w:val="right"/>
                  <w:rPr>
                    <w:color w:val="000000"/>
                    <w:szCs w:val="24"/>
                    <w:lang w:eastAsia="lt-LT"/>
                  </w:rPr>
                </w:pPr>
                <w:r>
                  <w:rPr>
                    <w:color w:val="000000"/>
                    <w:szCs w:val="24"/>
                    <w:lang w:eastAsia="lt-LT"/>
                  </w:rPr>
                  <w:t>2 586 770</w:t>
                </w:r>
              </w:p>
            </w:tc>
            <w:tc>
              <w:tcPr>
                <w:tcW w:w="1356" w:type="dxa"/>
                <w:tcBorders>
                  <w:top w:val="single" w:sz="4" w:space="0" w:color="auto"/>
                  <w:left w:val="nil"/>
                  <w:bottom w:val="nil"/>
                  <w:right w:val="nil"/>
                </w:tcBorders>
                <w:noWrap/>
                <w:vAlign w:val="bottom"/>
                <w:hideMark/>
              </w:tcPr>
              <w:p>
                <w:pPr>
                  <w:ind w:firstLine="124"/>
                  <w:jc w:val="right"/>
                  <w:rPr>
                    <w:color w:val="000000"/>
                    <w:szCs w:val="24"/>
                    <w:lang w:eastAsia="lt-LT"/>
                  </w:rPr>
                </w:pPr>
                <w:r>
                  <w:rPr>
                    <w:color w:val="000000"/>
                    <w:szCs w:val="24"/>
                    <w:lang w:eastAsia="lt-LT"/>
                  </w:rPr>
                  <w:t>0</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Lietuvos vyriausiasis administracinis teismas</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1 897 214</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1 897 214</w:t>
                </w:r>
              </w:p>
            </w:tc>
            <w:tc>
              <w:tcPr>
                <w:tcW w:w="127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1 358 636</w:t>
                </w:r>
              </w:p>
            </w:tc>
            <w:tc>
              <w:tcPr>
                <w:tcW w:w="1356"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0</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Lietuvos apeliacinis teismas</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3 298 339</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3 291 678</w:t>
                </w:r>
              </w:p>
            </w:tc>
            <w:tc>
              <w:tcPr>
                <w:tcW w:w="127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2 397 157</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6 661</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Vilniaus apygardos teismas</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4 475 207</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4 474 049</w:t>
                </w:r>
              </w:p>
            </w:tc>
            <w:tc>
              <w:tcPr>
                <w:tcW w:w="127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3 235 692</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Kauno apygardos teismas</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3 405 380</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3 397 271</w:t>
                </w:r>
              </w:p>
            </w:tc>
            <w:tc>
              <w:tcPr>
                <w:tcW w:w="127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2 425 712</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8 109</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Klaipėdos apygardos teismas</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2 142 115</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2 140 957</w:t>
                </w:r>
              </w:p>
            </w:tc>
            <w:tc>
              <w:tcPr>
                <w:tcW w:w="127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1 554 419</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Šiaulių apygardos teismas</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1 638 669</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1 637 511</w:t>
                </w:r>
              </w:p>
            </w:tc>
            <w:tc>
              <w:tcPr>
                <w:tcW w:w="127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1 190 599</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Panevėžio apygardos teismas</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1 534 522</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1 532 205</w:t>
                </w:r>
              </w:p>
            </w:tc>
            <w:tc>
              <w:tcPr>
                <w:tcW w:w="127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1 123 319</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2 317</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Vilniaus miesto apylinkės teismas</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7 294 630</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7 277 253</w:t>
                </w:r>
              </w:p>
            </w:tc>
            <w:tc>
              <w:tcPr>
                <w:tcW w:w="127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5 126 941</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17 377</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Kauno apylinkės teismas</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4 294 717</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4 287 766</w:t>
                </w:r>
              </w:p>
            </w:tc>
            <w:tc>
              <w:tcPr>
                <w:tcW w:w="127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3 026 992</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6 951</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Klaipėdos miesto apylinkės teismas</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2 422 208</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2 415 257</w:t>
                </w:r>
              </w:p>
            </w:tc>
            <w:tc>
              <w:tcPr>
                <w:tcW w:w="127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1 733 404</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6 951</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Šiaulių apylinkės teismas</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1 889 018</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1 882 067</w:t>
                </w:r>
              </w:p>
            </w:tc>
            <w:tc>
              <w:tcPr>
                <w:tcW w:w="127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1 344 069</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6 951</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Panevėžio miesto apylinkės teismas</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1 604 002</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1 599 658</w:t>
                </w:r>
              </w:p>
            </w:tc>
            <w:tc>
              <w:tcPr>
                <w:tcW w:w="127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1 119 468</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4 344</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Druskininkų miesto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320 262</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320 262</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221 994</w:t>
                </w:r>
              </w:p>
            </w:tc>
            <w:tc>
              <w:tcPr>
                <w:tcW w:w="1356"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0</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Palangos miesto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260 833</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259 675</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179 826</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Akmenės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317 191</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316 033</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220 255</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Alytaus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953 864</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952 706</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667 169</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Anykščių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314 584</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313 426</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217 069</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Biržų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335 727</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333 410</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234 939</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2 317</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Ignalinos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327 298</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326 140</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233 404</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Jonavos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589 753</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589 753</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420 354</w:t>
                </w:r>
              </w:p>
            </w:tc>
            <w:tc>
              <w:tcPr>
                <w:tcW w:w="1356"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0</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Joniškio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269 868</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268 710</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181 592</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Jurbarko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327 300</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326 142</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225 730</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Kaišiadorių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462 032</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459 715</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315 223</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2 317</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Kėdainių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556 882</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554 565</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393 594</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2 317</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Kelmės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302 132</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302 132</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206 934</w:t>
                </w:r>
              </w:p>
            </w:tc>
            <w:tc>
              <w:tcPr>
                <w:tcW w:w="1356"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0</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Klaipėdos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465 187</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462 870</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318 060</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2 317</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Kretingos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363 503</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362 345</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256 228</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Kupiškio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251 101</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249 943</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178 001</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Lazdijų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307 548</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307 548</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202 415</w:t>
                </w:r>
              </w:p>
            </w:tc>
            <w:tc>
              <w:tcPr>
                <w:tcW w:w="1356"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0</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Marijampolės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901 731</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898 256</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636 642</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3 475</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Mažeikių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585 466</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583 149</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407 292</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2 317</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Molėtų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261 643</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260 485</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178 030</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Pakruojo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267 463</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267 463</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182 605</w:t>
                </w:r>
              </w:p>
            </w:tc>
            <w:tc>
              <w:tcPr>
                <w:tcW w:w="1356"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0</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Pasvalio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331 066</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328 749</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228 714</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2 317</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Plungės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458 525</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457 367</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311 978</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Prienų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344 359</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343 201</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239 980</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Radviliškio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443 756</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440 281</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312 211</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3 475</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Raseinių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333 525</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331 208</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231 840</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2 317</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Rokiškio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436 313</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435 155</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305 984</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Skuodo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249 999</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249 999</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171 309</w:t>
                </w:r>
              </w:p>
            </w:tc>
            <w:tc>
              <w:tcPr>
                <w:tcW w:w="1356"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0</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Šakių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328 198</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325 881</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223 441</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2 317</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Šalčininkų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403 267</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400 950</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282 930</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2 317</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Šilalės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270 796</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270 796</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186 690</w:t>
                </w:r>
              </w:p>
            </w:tc>
            <w:tc>
              <w:tcPr>
                <w:tcW w:w="1356"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0</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Šilutės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572 954</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571 796</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396 808</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Širvintų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247 047</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247 047</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171 050</w:t>
                </w:r>
              </w:p>
            </w:tc>
            <w:tc>
              <w:tcPr>
                <w:tcW w:w="1356"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0</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Švenčionių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324 692</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323 534</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228 481</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Tauragės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597 602</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594 127</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416 155</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3 475</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Telšių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438 312</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435 995</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308 996</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2 317</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Trakų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542 140</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539 823</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369 642</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2 317</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Ukmergės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438 861</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438 861</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308 619</w:t>
                </w:r>
              </w:p>
            </w:tc>
            <w:tc>
              <w:tcPr>
                <w:tcW w:w="1356"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0</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Utenos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524 530</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523 372</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371 582</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Varėnos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269 404</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268 246</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184 864</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Vilkaviškio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411 347</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407 582</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284 928</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3 765</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Vilniaus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797 440</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793 965</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571 160</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3 475</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Visagino miesto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325 302</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324 144</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229 901</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Zarasų rajono apylinkės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260 398</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260 398</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181 418</w:t>
                </w:r>
              </w:p>
            </w:tc>
            <w:tc>
              <w:tcPr>
                <w:tcW w:w="1356" w:type="dxa"/>
                <w:tcBorders>
                  <w:top w:val="nil"/>
                  <w:left w:val="nil"/>
                  <w:bottom w:val="nil"/>
                  <w:right w:val="nil"/>
                </w:tcBorders>
                <w:noWrap/>
                <w:vAlign w:val="bottom"/>
                <w:hideMark/>
              </w:tcPr>
              <w:p>
                <w:pPr>
                  <w:ind w:firstLine="124"/>
                  <w:jc w:val="right"/>
                  <w:rPr>
                    <w:color w:val="000000"/>
                    <w:szCs w:val="24"/>
                    <w:lang w:eastAsia="lt-LT"/>
                  </w:rPr>
                </w:pPr>
                <w:r>
                  <w:rPr>
                    <w:color w:val="000000"/>
                    <w:szCs w:val="24"/>
                    <w:lang w:eastAsia="lt-LT"/>
                  </w:rPr>
                  <w:t>0</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Vilniaus apygardos administracinis teismas</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2 032 844</w:t>
                </w:r>
              </w:p>
            </w:tc>
            <w:tc>
              <w:tcPr>
                <w:tcW w:w="124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2 026 762</w:t>
                </w:r>
              </w:p>
            </w:tc>
            <w:tc>
              <w:tcPr>
                <w:tcW w:w="1270" w:type="dxa"/>
                <w:tcBorders>
                  <w:top w:val="nil"/>
                  <w:left w:val="nil"/>
                  <w:bottom w:val="nil"/>
                  <w:right w:val="nil"/>
                </w:tcBorders>
                <w:noWrap/>
                <w:vAlign w:val="bottom"/>
                <w:hideMark/>
              </w:tcPr>
              <w:p>
                <w:pPr>
                  <w:jc w:val="right"/>
                  <w:rPr>
                    <w:color w:val="000000"/>
                    <w:szCs w:val="24"/>
                    <w:lang w:eastAsia="lt-LT"/>
                  </w:rPr>
                </w:pPr>
                <w:r>
                  <w:rPr>
                    <w:color w:val="000000"/>
                    <w:szCs w:val="24"/>
                    <w:lang w:eastAsia="lt-LT"/>
                  </w:rPr>
                  <w:t>1 470 604</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6 082</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Kauno apygardos administracinis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770 852</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769 694</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540 460</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Klaipėdos apygardos administracinis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513 062</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511 904</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365 993</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nil"/>
                  <w:right w:val="nil"/>
                </w:tcBorders>
                <w:vAlign w:val="bottom"/>
                <w:hideMark/>
              </w:tcPr>
              <w:p>
                <w:pPr>
                  <w:rPr>
                    <w:color w:val="000000"/>
                    <w:szCs w:val="24"/>
                    <w:lang w:eastAsia="lt-LT"/>
                  </w:rPr>
                </w:pPr>
                <w:r>
                  <w:rPr>
                    <w:color w:val="000000"/>
                    <w:szCs w:val="24"/>
                    <w:lang w:eastAsia="lt-LT"/>
                  </w:rPr>
                  <w:t>Šiaulių apygardos administracinis teismas</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443 756</w:t>
                </w:r>
              </w:p>
            </w:tc>
            <w:tc>
              <w:tcPr>
                <w:tcW w:w="124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442 598</w:t>
                </w:r>
              </w:p>
            </w:tc>
            <w:tc>
              <w:tcPr>
                <w:tcW w:w="1270"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322 550</w:t>
                </w:r>
              </w:p>
            </w:tc>
            <w:tc>
              <w:tcPr>
                <w:tcW w:w="1356" w:type="dxa"/>
                <w:tcBorders>
                  <w:top w:val="nil"/>
                  <w:left w:val="nil"/>
                  <w:bottom w:val="nil"/>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nil"/>
                  <w:left w:val="nil"/>
                  <w:bottom w:val="single" w:sz="8" w:space="0" w:color="auto"/>
                  <w:right w:val="nil"/>
                </w:tcBorders>
                <w:vAlign w:val="bottom"/>
                <w:hideMark/>
              </w:tcPr>
              <w:p>
                <w:pPr>
                  <w:rPr>
                    <w:color w:val="000000"/>
                    <w:szCs w:val="24"/>
                    <w:lang w:eastAsia="lt-LT"/>
                  </w:rPr>
                </w:pPr>
                <w:r>
                  <w:rPr>
                    <w:color w:val="000000"/>
                    <w:szCs w:val="24"/>
                    <w:lang w:eastAsia="lt-LT"/>
                  </w:rPr>
                  <w:t>Panevėžio apygardos administracinis teismas</w:t>
                </w:r>
              </w:p>
            </w:tc>
            <w:tc>
              <w:tcPr>
                <w:tcW w:w="1240" w:type="dxa"/>
                <w:tcBorders>
                  <w:top w:val="nil"/>
                  <w:left w:val="nil"/>
                  <w:bottom w:val="single" w:sz="8" w:space="0" w:color="auto"/>
                  <w:right w:val="nil"/>
                </w:tcBorders>
                <w:noWrap/>
                <w:vAlign w:val="bottom"/>
                <w:hideMark/>
              </w:tcPr>
              <w:p>
                <w:pPr>
                  <w:ind w:firstLine="62"/>
                  <w:jc w:val="right"/>
                  <w:rPr>
                    <w:color w:val="000000"/>
                    <w:szCs w:val="24"/>
                    <w:lang w:eastAsia="lt-LT"/>
                  </w:rPr>
                </w:pPr>
                <w:r>
                  <w:rPr>
                    <w:color w:val="000000"/>
                    <w:szCs w:val="24"/>
                    <w:lang w:eastAsia="lt-LT"/>
                  </w:rPr>
                  <w:t>365 819</w:t>
                </w:r>
              </w:p>
            </w:tc>
            <w:tc>
              <w:tcPr>
                <w:tcW w:w="1240" w:type="dxa"/>
                <w:tcBorders>
                  <w:top w:val="nil"/>
                  <w:left w:val="nil"/>
                  <w:bottom w:val="single" w:sz="8" w:space="0" w:color="auto"/>
                  <w:right w:val="nil"/>
                </w:tcBorders>
                <w:noWrap/>
                <w:vAlign w:val="bottom"/>
                <w:hideMark/>
              </w:tcPr>
              <w:p>
                <w:pPr>
                  <w:ind w:firstLine="62"/>
                  <w:jc w:val="right"/>
                  <w:rPr>
                    <w:color w:val="000000"/>
                    <w:szCs w:val="24"/>
                    <w:lang w:eastAsia="lt-LT"/>
                  </w:rPr>
                </w:pPr>
                <w:r>
                  <w:rPr>
                    <w:color w:val="000000"/>
                    <w:szCs w:val="24"/>
                    <w:lang w:eastAsia="lt-LT"/>
                  </w:rPr>
                  <w:t>364 661</w:t>
                </w:r>
              </w:p>
            </w:tc>
            <w:tc>
              <w:tcPr>
                <w:tcW w:w="1270" w:type="dxa"/>
                <w:tcBorders>
                  <w:top w:val="nil"/>
                  <w:left w:val="nil"/>
                  <w:bottom w:val="single" w:sz="8" w:space="0" w:color="auto"/>
                  <w:right w:val="nil"/>
                </w:tcBorders>
                <w:noWrap/>
                <w:vAlign w:val="bottom"/>
                <w:hideMark/>
              </w:tcPr>
              <w:p>
                <w:pPr>
                  <w:ind w:firstLine="62"/>
                  <w:jc w:val="right"/>
                  <w:rPr>
                    <w:color w:val="000000"/>
                    <w:szCs w:val="24"/>
                    <w:lang w:eastAsia="lt-LT"/>
                  </w:rPr>
                </w:pPr>
                <w:r>
                  <w:rPr>
                    <w:color w:val="000000"/>
                    <w:szCs w:val="24"/>
                    <w:lang w:eastAsia="lt-LT"/>
                  </w:rPr>
                  <w:t>263 902</w:t>
                </w:r>
              </w:p>
            </w:tc>
            <w:tc>
              <w:tcPr>
                <w:tcW w:w="1356" w:type="dxa"/>
                <w:tcBorders>
                  <w:top w:val="nil"/>
                  <w:left w:val="nil"/>
                  <w:bottom w:val="single" w:sz="8" w:space="0" w:color="auto"/>
                  <w:right w:val="nil"/>
                </w:tcBorders>
                <w:noWrap/>
                <w:vAlign w:val="bottom"/>
                <w:hideMark/>
              </w:tcPr>
              <w:p>
                <w:pPr>
                  <w:ind w:firstLine="62"/>
                  <w:jc w:val="right"/>
                  <w:rPr>
                    <w:color w:val="000000"/>
                    <w:szCs w:val="24"/>
                    <w:lang w:eastAsia="lt-LT"/>
                  </w:rPr>
                </w:pPr>
                <w:r>
                  <w:rPr>
                    <w:color w:val="000000"/>
                    <w:szCs w:val="24"/>
                    <w:lang w:eastAsia="lt-LT"/>
                  </w:rPr>
                  <w:t>1 158</w:t>
                </w:r>
              </w:p>
            </w:tc>
          </w:tr>
          <w:tr>
            <w:trPr>
              <w:trHeight w:val="315"/>
              <w:jc w:val="center"/>
            </w:trPr>
            <w:tc>
              <w:tcPr>
                <w:tcW w:w="4678" w:type="dxa"/>
                <w:tcBorders>
                  <w:top w:val="single" w:sz="8" w:space="0" w:color="auto"/>
                  <w:left w:val="nil"/>
                  <w:bottom w:val="nil"/>
                  <w:right w:val="nil"/>
                </w:tcBorders>
                <w:vAlign w:val="bottom"/>
              </w:tcPr>
              <w:p>
                <w:pPr>
                  <w:rPr>
                    <w:color w:val="000000"/>
                    <w:szCs w:val="24"/>
                    <w:lang w:eastAsia="lt-LT"/>
                  </w:rPr>
                </w:pPr>
                <w:r>
                  <w:rPr>
                    <w:color w:val="000000"/>
                    <w:szCs w:val="24"/>
                    <w:lang w:eastAsia="lt-LT"/>
                  </w:rPr>
                  <w:t>IŠ VISO:</w:t>
                </w:r>
              </w:p>
            </w:tc>
            <w:tc>
              <w:tcPr>
                <w:tcW w:w="1240" w:type="dxa"/>
                <w:tcBorders>
                  <w:top w:val="single" w:sz="8" w:space="0" w:color="auto"/>
                  <w:left w:val="nil"/>
                  <w:bottom w:val="nil"/>
                  <w:right w:val="nil"/>
                </w:tcBorders>
                <w:noWrap/>
              </w:tcPr>
              <w:p>
                <w:pPr>
                  <w:jc w:val="right"/>
                  <w:rPr>
                    <w:szCs w:val="24"/>
                    <w:lang w:eastAsia="lt-LT"/>
                  </w:rPr>
                </w:pPr>
                <w:r>
                  <w:rPr>
                    <w:szCs w:val="24"/>
                    <w:lang w:eastAsia="lt-LT"/>
                  </w:rPr>
                  <w:t>61 675 389</w:t>
                </w:r>
              </w:p>
            </w:tc>
            <w:tc>
              <w:tcPr>
                <w:tcW w:w="1240" w:type="dxa"/>
                <w:tcBorders>
                  <w:top w:val="single" w:sz="8" w:space="0" w:color="auto"/>
                  <w:left w:val="nil"/>
                  <w:bottom w:val="nil"/>
                  <w:right w:val="nil"/>
                </w:tcBorders>
                <w:noWrap/>
              </w:tcPr>
              <w:p>
                <w:pPr>
                  <w:jc w:val="right"/>
                  <w:rPr>
                    <w:szCs w:val="24"/>
                    <w:lang w:eastAsia="lt-LT"/>
                  </w:rPr>
                </w:pPr>
                <w:r>
                  <w:rPr>
                    <w:szCs w:val="24"/>
                    <w:lang w:eastAsia="lt-LT"/>
                  </w:rPr>
                  <w:t>61 537 544</w:t>
                </w:r>
              </w:p>
            </w:tc>
            <w:tc>
              <w:tcPr>
                <w:tcW w:w="1270" w:type="dxa"/>
                <w:tcBorders>
                  <w:top w:val="single" w:sz="8" w:space="0" w:color="auto"/>
                  <w:left w:val="nil"/>
                  <w:bottom w:val="nil"/>
                  <w:right w:val="nil"/>
                </w:tcBorders>
                <w:noWrap/>
              </w:tcPr>
              <w:p>
                <w:pPr>
                  <w:jc w:val="right"/>
                  <w:rPr>
                    <w:szCs w:val="24"/>
                    <w:lang w:eastAsia="lt-LT"/>
                  </w:rPr>
                </w:pPr>
                <w:r>
                  <w:rPr>
                    <w:szCs w:val="24"/>
                    <w:lang w:eastAsia="lt-LT"/>
                  </w:rPr>
                  <w:t>43 782 724</w:t>
                </w:r>
              </w:p>
            </w:tc>
            <w:tc>
              <w:tcPr>
                <w:tcW w:w="1356" w:type="dxa"/>
                <w:tcBorders>
                  <w:top w:val="single" w:sz="8" w:space="0" w:color="auto"/>
                  <w:left w:val="nil"/>
                  <w:bottom w:val="nil"/>
                  <w:right w:val="nil"/>
                </w:tcBorders>
                <w:noWrap/>
              </w:tcPr>
              <w:p>
                <w:pPr>
                  <w:ind w:firstLine="62"/>
                  <w:jc w:val="right"/>
                  <w:rPr>
                    <w:szCs w:val="24"/>
                    <w:lang w:eastAsia="lt-LT"/>
                  </w:rPr>
                </w:pPr>
                <w:r>
                  <w:rPr>
                    <w:szCs w:val="24"/>
                    <w:lang w:eastAsia="lt-LT"/>
                  </w:rPr>
                  <w:t>137 845</w:t>
                </w:r>
              </w:p>
            </w:tc>
          </w:tr>
        </w:tbl>
        <w:p>
          <w:pPr>
            <w:jc w:val="both"/>
            <w:rPr>
              <w:szCs w:val="24"/>
              <w:lang w:eastAsia="lt-LT"/>
            </w:rPr>
          </w:pPr>
        </w:p>
        <w:p>
          <w:pPr>
            <w:jc w:val="both"/>
            <w:rPr>
              <w:szCs w:val="24"/>
              <w:lang w:eastAsia="lt-LT"/>
            </w:rPr>
          </w:pPr>
        </w:p>
        <w:p>
          <w:pPr>
            <w:ind w:firstLine="5670"/>
            <w:jc w:val="both"/>
            <w:rPr>
              <w:szCs w:val="24"/>
              <w:lang w:eastAsia="lt-LT"/>
            </w:rPr>
            <w:sectPr>
              <w:pgSz w:w="11907" w:h="16840"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tabs>
              <w:tab w:val="center" w:pos="4819"/>
              <w:tab w:val="right" w:pos="9638"/>
            </w:tabs>
            <w:ind w:firstLine="720"/>
            <w:jc w:val="both"/>
            <w:rPr>
              <w:szCs w:val="24"/>
              <w:lang w:eastAsia="lt-LT"/>
            </w:rPr>
          </w:pPr>
        </w:p>
      </w:sdtContent>
    </w:sdt>
    <w:sdt>
      <w:sdtPr>
        <w:alias w:val="4 pr."/>
        <w:tag w:val="part_de946b4e16b4453d9030dae3a174c61c"/>
        <w:lock w:val="sdtLocked"/>
        <w:richText/>
      </w:sdtPr>
      <w:sdtContent>
        <w:p>
          <w:pPr>
            <w:ind w:firstLine="5670"/>
            <w:jc w:val="both"/>
            <w:rPr>
              <w:szCs w:val="24"/>
              <w:lang w:eastAsia="lt-LT"/>
            </w:rPr>
          </w:pPr>
          <w:r>
            <w:rPr>
              <w:szCs w:val="24"/>
              <w:lang w:eastAsia="lt-LT"/>
            </w:rPr>
            <w:t>Lietuvos Respublikos</w:t>
          </w:r>
        </w:p>
        <w:p>
          <w:pPr>
            <w:ind w:firstLine="5670"/>
            <w:jc w:val="both"/>
            <w:rPr>
              <w:szCs w:val="24"/>
              <w:lang w:eastAsia="lt-LT"/>
            </w:rPr>
          </w:pPr>
          <w:r>
            <w:rPr>
              <w:szCs w:val="24"/>
              <w:lang w:eastAsia="lt-LT"/>
            </w:rPr>
            <w:t>2015 metų valstybės biudžeto ir</w:t>
          </w:r>
        </w:p>
        <w:p>
          <w:pPr>
            <w:ind w:firstLine="5670"/>
            <w:jc w:val="both"/>
            <w:rPr>
              <w:szCs w:val="24"/>
              <w:lang w:eastAsia="lt-LT"/>
            </w:rPr>
          </w:pPr>
          <w:r>
            <w:rPr>
              <w:szCs w:val="24"/>
              <w:lang w:eastAsia="lt-LT"/>
            </w:rPr>
            <w:t>savivaldybių biudžetų finansinių</w:t>
          </w:r>
        </w:p>
        <w:p>
          <w:pPr>
            <w:ind w:firstLine="5670"/>
            <w:jc w:val="both"/>
            <w:rPr>
              <w:szCs w:val="24"/>
              <w:lang w:eastAsia="lt-LT"/>
            </w:rPr>
          </w:pPr>
          <w:r>
            <w:rPr>
              <w:szCs w:val="24"/>
              <w:lang w:eastAsia="lt-LT"/>
            </w:rPr>
            <w:t>rodiklių patvirtinimo įstatymo</w:t>
          </w:r>
        </w:p>
        <w:p>
          <w:pPr>
            <w:ind w:firstLine="5670"/>
            <w:jc w:val="both"/>
            <w:rPr>
              <w:szCs w:val="24"/>
              <w:lang w:eastAsia="lt-LT"/>
            </w:rPr>
          </w:pPr>
          <w:sdt>
            <w:sdtPr>
              <w:alias w:val="Numeris"/>
              <w:tag w:val="nr_de946b4e16b4453d9030dae3a174c61c"/>
              <w:lock w:val="sdtLocked"/>
              <w:richText/>
            </w:sdtPr>
            <w:sdtContent>
              <w:r>
                <w:rPr>
                  <w:szCs w:val="24"/>
                  <w:lang w:eastAsia="lt-LT"/>
                </w:rPr>
                <w:t>4</w:t>
              </w:r>
            </w:sdtContent>
          </w:sdt>
          <w:r>
            <w:rPr>
              <w:szCs w:val="24"/>
              <w:lang w:eastAsia="lt-LT"/>
            </w:rPr>
            <w:t xml:space="preserve"> priedas</w:t>
          </w:r>
        </w:p>
        <w:p>
          <w:pPr>
            <w:jc w:val="center"/>
            <w:rPr>
              <w:szCs w:val="24"/>
              <w:lang w:eastAsia="lt-LT"/>
            </w:rPr>
          </w:pPr>
        </w:p>
        <w:sdt>
          <w:sdtPr>
            <w:alias w:val="Pavadinimas"/>
            <w:tag w:val="title_de946b4e16b4453d9030dae3a174c61c"/>
            <w:lock w:val="sdtLocked"/>
            <w:richText/>
          </w:sdtPr>
          <w:sdtContent>
            <w:p>
              <w:pPr>
                <w:spacing w:line="360" w:lineRule="auto"/>
                <w:jc w:val="center"/>
                <w:rPr>
                  <w:b/>
                  <w:bCs/>
                  <w:caps/>
                  <w:szCs w:val="24"/>
                  <w:lang w:eastAsia="lt-LT"/>
                </w:rPr>
              </w:pPr>
              <w:r>
                <w:rPr>
                  <w:b/>
                  <w:bCs/>
                  <w:caps/>
                  <w:szCs w:val="24"/>
                  <w:lang w:eastAsia="lt-LT"/>
                </w:rPr>
                <w:t>LIETUVOS RESPUBLIKOS</w:t>
              </w:r>
            </w:p>
            <w:p>
              <w:pPr>
                <w:spacing w:line="360" w:lineRule="auto"/>
                <w:jc w:val="center"/>
                <w:rPr>
                  <w:b/>
                  <w:bCs/>
                  <w:caps/>
                  <w:szCs w:val="24"/>
                  <w:lang w:eastAsia="lt-LT"/>
                </w:rPr>
              </w:pPr>
              <w:r>
                <w:rPr>
                  <w:b/>
                  <w:bCs/>
                  <w:caps/>
                  <w:szCs w:val="24"/>
                  <w:lang w:eastAsia="lt-LT"/>
                </w:rPr>
                <w:t>2015 METŲ VALSTYBĖS BIUDŽETO SpecialIOS tikslinėS dotacijOS savivaldybių biudžetams</w:t>
              </w:r>
            </w:p>
          </w:sdtContent>
        </w:sdt>
        <w:p>
          <w:pPr>
            <w:jc w:val="center"/>
            <w:rPr>
              <w:szCs w:val="24"/>
              <w:lang w:eastAsia="lt-LT"/>
            </w:rPr>
          </w:pPr>
        </w:p>
        <w:tbl>
          <w:tblPr>
            <w:tblW w:w="9880" w:type="dxa"/>
            <w:jc w:val="center"/>
            <w:tblLook w:val="04A0" w:firstRow="1" w:lastRow="0" w:firstColumn="1" w:lastColumn="0" w:noHBand="0" w:noVBand="1"/>
          </w:tblPr>
          <w:tblGrid>
            <w:gridCol w:w="3356"/>
            <w:gridCol w:w="4856"/>
            <w:gridCol w:w="1668"/>
          </w:tblGrid>
          <w:tr>
            <w:trPr>
              <w:trHeight w:val="330"/>
              <w:tblHeader/>
              <w:jc w:val="center"/>
            </w:trPr>
            <w:tc>
              <w:tcPr>
                <w:tcW w:w="3356" w:type="dxa"/>
                <w:tcBorders>
                  <w:top w:val="nil"/>
                  <w:left w:val="nil"/>
                  <w:bottom w:val="single" w:sz="4" w:space="0" w:color="auto"/>
                  <w:right w:val="nil"/>
                </w:tcBorders>
                <w:noWrap/>
                <w:vAlign w:val="bottom"/>
                <w:hideMark/>
              </w:tcPr>
              <w:p>
                <w:pPr>
                  <w:rPr>
                    <w:szCs w:val="24"/>
                    <w:lang w:eastAsia="lt-LT"/>
                  </w:rPr>
                </w:pPr>
              </w:p>
            </w:tc>
            <w:tc>
              <w:tcPr>
                <w:tcW w:w="4856" w:type="dxa"/>
                <w:tcBorders>
                  <w:top w:val="nil"/>
                  <w:left w:val="nil"/>
                  <w:bottom w:val="single" w:sz="4" w:space="0" w:color="auto"/>
                  <w:right w:val="nil"/>
                </w:tcBorders>
                <w:noWrap/>
                <w:vAlign w:val="bottom"/>
                <w:hideMark/>
              </w:tcPr>
              <w:p>
                <w:pPr>
                  <w:rPr>
                    <w:szCs w:val="24"/>
                    <w:lang w:eastAsia="lt-LT"/>
                  </w:rPr>
                </w:pPr>
              </w:p>
            </w:tc>
            <w:tc>
              <w:tcPr>
                <w:tcW w:w="1668" w:type="dxa"/>
                <w:tcBorders>
                  <w:top w:val="nil"/>
                  <w:left w:val="nil"/>
                  <w:bottom w:val="single" w:sz="4" w:space="0" w:color="auto"/>
                  <w:right w:val="nil"/>
                </w:tcBorders>
                <w:vAlign w:val="center"/>
                <w:hideMark/>
              </w:tcPr>
              <w:p>
                <w:pPr>
                  <w:jc w:val="right"/>
                  <w:rPr>
                    <w:szCs w:val="24"/>
                    <w:lang w:eastAsia="lt-LT"/>
                  </w:rPr>
                </w:pPr>
                <w:r>
                  <w:rPr>
                    <w:szCs w:val="24"/>
                    <w:lang w:eastAsia="lt-LT"/>
                  </w:rPr>
                  <w:t>Eur</w:t>
                </w:r>
              </w:p>
            </w:tc>
          </w:tr>
          <w:tr>
            <w:trPr>
              <w:trHeight w:val="645"/>
              <w:tblHeader/>
              <w:jc w:val="center"/>
            </w:trPr>
            <w:tc>
              <w:tcPr>
                <w:tcW w:w="3356" w:type="dxa"/>
                <w:tcBorders>
                  <w:top w:val="single" w:sz="4" w:space="0" w:color="auto"/>
                  <w:left w:val="single" w:sz="4" w:space="0" w:color="auto"/>
                  <w:bottom w:val="single" w:sz="4" w:space="0" w:color="auto"/>
                  <w:right w:val="single" w:sz="4" w:space="0" w:color="auto"/>
                </w:tcBorders>
                <w:vAlign w:val="center"/>
                <w:hideMark/>
              </w:tcPr>
              <w:p>
                <w:pPr>
                  <w:jc w:val="center"/>
                  <w:rPr>
                    <w:szCs w:val="24"/>
                    <w:lang w:eastAsia="lt-LT"/>
                  </w:rPr>
                </w:pPr>
                <w:r>
                  <w:rPr>
                    <w:szCs w:val="24"/>
                    <w:lang w:eastAsia="lt-LT"/>
                  </w:rPr>
                  <w:t>Valstybės institucijos ir įstaigos pavadinimas</w:t>
                </w:r>
              </w:p>
            </w:tc>
            <w:tc>
              <w:tcPr>
                <w:tcW w:w="4856" w:type="dxa"/>
                <w:tcBorders>
                  <w:top w:val="single" w:sz="4" w:space="0" w:color="auto"/>
                  <w:left w:val="single" w:sz="4" w:space="0" w:color="auto"/>
                  <w:bottom w:val="single" w:sz="4" w:space="0" w:color="auto"/>
                  <w:right w:val="single" w:sz="4" w:space="0" w:color="auto"/>
                </w:tcBorders>
                <w:vAlign w:val="center"/>
                <w:hideMark/>
              </w:tcPr>
              <w:p>
                <w:pPr>
                  <w:jc w:val="center"/>
                  <w:rPr>
                    <w:szCs w:val="24"/>
                    <w:lang w:eastAsia="lt-LT"/>
                  </w:rPr>
                </w:pPr>
                <w:r>
                  <w:rPr>
                    <w:szCs w:val="24"/>
                    <w:lang w:eastAsia="lt-LT"/>
                  </w:rPr>
                  <w:t>Dotacijos paskirties pavadinimas</w:t>
                </w:r>
              </w:p>
            </w:tc>
            <w:tc>
              <w:tcPr>
                <w:tcW w:w="1668" w:type="dxa"/>
                <w:tcBorders>
                  <w:top w:val="single" w:sz="4" w:space="0" w:color="auto"/>
                  <w:left w:val="single" w:sz="4" w:space="0" w:color="auto"/>
                  <w:bottom w:val="single" w:sz="4" w:space="0" w:color="auto"/>
                  <w:right w:val="single" w:sz="4" w:space="0" w:color="auto"/>
                </w:tcBorders>
                <w:vAlign w:val="center"/>
                <w:hideMark/>
              </w:tcPr>
              <w:p>
                <w:pPr>
                  <w:jc w:val="center"/>
                  <w:rPr>
                    <w:szCs w:val="24"/>
                    <w:lang w:eastAsia="lt-LT"/>
                  </w:rPr>
                </w:pPr>
                <w:r>
                  <w:rPr>
                    <w:szCs w:val="24"/>
                    <w:lang w:eastAsia="lt-LT"/>
                  </w:rPr>
                  <w:t>Iš viso</w:t>
                </w:r>
              </w:p>
            </w:tc>
          </w:tr>
          <w:tr>
            <w:trPr>
              <w:trHeight w:val="485"/>
              <w:jc w:val="center"/>
            </w:trPr>
            <w:tc>
              <w:tcPr>
                <w:tcW w:w="3356" w:type="dxa"/>
                <w:tcBorders>
                  <w:top w:val="single" w:sz="4" w:space="0" w:color="auto"/>
                  <w:left w:val="nil"/>
                  <w:bottom w:val="single" w:sz="4" w:space="0" w:color="auto"/>
                  <w:right w:val="nil"/>
                </w:tcBorders>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konkurencijos taryba</w:t>
                </w:r>
              </w:p>
            </w:tc>
            <w:tc>
              <w:tcPr>
                <w:tcW w:w="4856" w:type="dxa"/>
                <w:tcBorders>
                  <w:top w:val="single" w:sz="4" w:space="0" w:color="auto"/>
                  <w:left w:val="nil"/>
                  <w:bottom w:val="single" w:sz="4" w:space="0" w:color="auto"/>
                  <w:right w:val="nil"/>
                </w:tcBorders>
                <w:vAlign w:val="center"/>
                <w:hideMark/>
              </w:tcPr>
              <w:p>
                <w:pPr>
                  <w:rPr>
                    <w:szCs w:val="24"/>
                    <w:lang w:eastAsia="lt-LT"/>
                  </w:rPr>
                </w:pPr>
                <w:r>
                  <w:rPr>
                    <w:szCs w:val="24"/>
                    <w:lang w:eastAsia="lt-LT"/>
                  </w:rPr>
                  <w:t>duomenims Suteiktos valstybės pagalbos registrui teikti</w:t>
                </w:r>
              </w:p>
            </w:tc>
            <w:tc>
              <w:tcPr>
                <w:tcW w:w="1668" w:type="dxa"/>
                <w:tcBorders>
                  <w:top w:val="single" w:sz="4" w:space="0" w:color="auto"/>
                  <w:left w:val="nil"/>
                  <w:bottom w:val="single" w:sz="4" w:space="0" w:color="auto"/>
                  <w:right w:val="nil"/>
                </w:tcBorders>
                <w:vAlign w:val="bottom"/>
                <w:hideMark/>
              </w:tcPr>
              <w:p>
                <w:pPr>
                  <w:ind w:firstLine="62"/>
                  <w:jc w:val="right"/>
                  <w:rPr>
                    <w:b/>
                    <w:bCs/>
                    <w:szCs w:val="24"/>
                    <w:lang w:eastAsia="lt-LT"/>
                  </w:rPr>
                </w:pPr>
                <w:r>
                  <w:rPr>
                    <w:b/>
                    <w:bCs/>
                    <w:szCs w:val="24"/>
                    <w:lang w:eastAsia="lt-LT"/>
                  </w:rPr>
                  <w:t>34 754</w:t>
                </w:r>
              </w:p>
            </w:tc>
          </w:tr>
          <w:tr>
            <w:trPr>
              <w:trHeight w:val="337"/>
              <w:jc w:val="center"/>
            </w:trPr>
            <w:tc>
              <w:tcPr>
                <w:tcW w:w="3356" w:type="dxa"/>
                <w:tcBorders>
                  <w:top w:val="single" w:sz="4" w:space="0" w:color="auto"/>
                  <w:left w:val="nil"/>
                  <w:bottom w:val="nil"/>
                  <w:right w:val="nil"/>
                </w:tcBorders>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 xml:space="preserve">aplinkos ministerija </w:t>
                </w:r>
              </w:p>
            </w:tc>
            <w:tc>
              <w:tcPr>
                <w:tcW w:w="4856" w:type="dxa"/>
                <w:tcBorders>
                  <w:top w:val="single" w:sz="4" w:space="0" w:color="auto"/>
                  <w:left w:val="nil"/>
                  <w:bottom w:val="nil"/>
                  <w:right w:val="nil"/>
                </w:tcBorders>
                <w:vAlign w:val="center"/>
                <w:hideMark/>
              </w:tcPr>
              <w:p>
                <w:pPr>
                  <w:rPr>
                    <w:szCs w:val="24"/>
                    <w:lang w:eastAsia="lt-LT"/>
                  </w:rPr>
                </w:pPr>
              </w:p>
            </w:tc>
            <w:tc>
              <w:tcPr>
                <w:tcW w:w="1668" w:type="dxa"/>
                <w:tcBorders>
                  <w:top w:val="single" w:sz="4" w:space="0" w:color="auto"/>
                  <w:left w:val="nil"/>
                  <w:bottom w:val="nil"/>
                  <w:right w:val="nil"/>
                </w:tcBorders>
                <w:vAlign w:val="bottom"/>
                <w:hideMark/>
              </w:tcPr>
              <w:p>
                <w:pPr>
                  <w:ind w:firstLine="62"/>
                  <w:jc w:val="right"/>
                  <w:rPr>
                    <w:b/>
                    <w:bCs/>
                    <w:szCs w:val="24"/>
                    <w:lang w:eastAsia="lt-LT"/>
                  </w:rPr>
                </w:pPr>
                <w:r>
                  <w:rPr>
                    <w:b/>
                    <w:bCs/>
                    <w:szCs w:val="24"/>
                    <w:lang w:eastAsia="lt-LT"/>
                  </w:rPr>
                  <w:t>59 083</w:t>
                </w:r>
              </w:p>
            </w:tc>
          </w:tr>
          <w:tr>
            <w:trPr>
              <w:trHeight w:val="210"/>
              <w:jc w:val="center"/>
            </w:trPr>
            <w:tc>
              <w:tcPr>
                <w:tcW w:w="3356" w:type="dxa"/>
                <w:tcBorders>
                  <w:top w:val="nil"/>
                  <w:left w:val="nil"/>
                  <w:bottom w:val="nil"/>
                  <w:right w:val="nil"/>
                </w:tcBorders>
                <w:vAlign w:val="center"/>
                <w:hideMark/>
              </w:tcPr>
              <w:p>
                <w:pPr>
                  <w:rPr>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iš jų:</w:t>
                </w:r>
              </w:p>
            </w:tc>
            <w:tc>
              <w:tcPr>
                <w:tcW w:w="1668" w:type="dxa"/>
                <w:tcBorders>
                  <w:top w:val="nil"/>
                  <w:left w:val="nil"/>
                  <w:bottom w:val="nil"/>
                  <w:right w:val="nil"/>
                </w:tcBorders>
                <w:vAlign w:val="bottom"/>
                <w:hideMark/>
              </w:tcPr>
              <w:p>
                <w:pPr>
                  <w:jc w:val="right"/>
                  <w:rPr>
                    <w:szCs w:val="24"/>
                    <w:lang w:eastAsia="lt-LT"/>
                  </w:rPr>
                </w:pPr>
              </w:p>
            </w:tc>
          </w:tr>
          <w:tr>
            <w:trPr>
              <w:trHeight w:val="923"/>
              <w:jc w:val="center"/>
            </w:trPr>
            <w:tc>
              <w:tcPr>
                <w:tcW w:w="3356" w:type="dxa"/>
                <w:tcBorders>
                  <w:top w:val="nil"/>
                  <w:left w:val="nil"/>
                  <w:bottom w:val="nil"/>
                  <w:right w:val="nil"/>
                </w:tcBorders>
                <w:vAlign w:val="center"/>
                <w:hideMark/>
              </w:tcPr>
              <w:p>
                <w:pPr>
                  <w:rPr>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piliečių prašymams atkurti nuosavybės teises į išlikusį nekilnojamąjį turtą nagrinėti ir sprendimams dėl nuosavybės teisių atkūrimo priimti</w:t>
                </w:r>
              </w:p>
            </w:tc>
            <w:tc>
              <w:tcPr>
                <w:tcW w:w="1668" w:type="dxa"/>
                <w:tcBorders>
                  <w:top w:val="nil"/>
                  <w:left w:val="nil"/>
                  <w:bottom w:val="nil"/>
                  <w:right w:val="nil"/>
                </w:tcBorders>
                <w:vAlign w:val="bottom"/>
                <w:hideMark/>
              </w:tcPr>
              <w:p>
                <w:pPr>
                  <w:ind w:firstLine="62"/>
                  <w:jc w:val="right"/>
                  <w:rPr>
                    <w:szCs w:val="24"/>
                    <w:lang w:eastAsia="lt-LT"/>
                  </w:rPr>
                </w:pPr>
                <w:r>
                  <w:rPr>
                    <w:szCs w:val="24"/>
                    <w:lang w:eastAsia="lt-LT"/>
                  </w:rPr>
                  <w:t>33 017</w:t>
                </w:r>
              </w:p>
            </w:tc>
          </w:tr>
          <w:tr>
            <w:trPr>
              <w:trHeight w:val="669"/>
              <w:jc w:val="center"/>
            </w:trPr>
            <w:tc>
              <w:tcPr>
                <w:tcW w:w="3356" w:type="dxa"/>
                <w:tcBorders>
                  <w:top w:val="nil"/>
                  <w:left w:val="nil"/>
                  <w:bottom w:val="single" w:sz="4" w:space="0" w:color="auto"/>
                  <w:right w:val="nil"/>
                </w:tcBorders>
                <w:vAlign w:val="center"/>
                <w:hideMark/>
              </w:tcPr>
              <w:p>
                <w:pPr>
                  <w:rPr>
                    <w:szCs w:val="24"/>
                    <w:lang w:eastAsia="lt-LT"/>
                  </w:rPr>
                </w:pPr>
              </w:p>
            </w:tc>
            <w:tc>
              <w:tcPr>
                <w:tcW w:w="4856" w:type="dxa"/>
                <w:tcBorders>
                  <w:top w:val="nil"/>
                  <w:left w:val="nil"/>
                  <w:bottom w:val="single" w:sz="4" w:space="0" w:color="auto"/>
                  <w:right w:val="nil"/>
                </w:tcBorders>
                <w:vAlign w:val="center"/>
                <w:hideMark/>
              </w:tcPr>
              <w:p>
                <w:pPr>
                  <w:rPr>
                    <w:szCs w:val="24"/>
                    <w:lang w:eastAsia="lt-LT"/>
                  </w:rPr>
                </w:pPr>
                <w:r>
                  <w:rPr>
                    <w:szCs w:val="24"/>
                    <w:lang w:eastAsia="lt-LT"/>
                  </w:rPr>
                  <w:t>valstybės garantijoms nuomininkams, išsikeliantiems iš savininkams grąžintų gyvenamųjų namų ar jų dalių ir butų, vykdyti</w:t>
                </w:r>
              </w:p>
            </w:tc>
            <w:tc>
              <w:tcPr>
                <w:tcW w:w="1668" w:type="dxa"/>
                <w:tcBorders>
                  <w:top w:val="nil"/>
                  <w:left w:val="nil"/>
                  <w:bottom w:val="single" w:sz="4" w:space="0" w:color="auto"/>
                  <w:right w:val="nil"/>
                </w:tcBorders>
                <w:vAlign w:val="bottom"/>
                <w:hideMark/>
              </w:tcPr>
              <w:p>
                <w:pPr>
                  <w:ind w:firstLine="62"/>
                  <w:jc w:val="right"/>
                  <w:rPr>
                    <w:szCs w:val="24"/>
                    <w:lang w:eastAsia="lt-LT"/>
                  </w:rPr>
                </w:pPr>
                <w:r>
                  <w:rPr>
                    <w:szCs w:val="24"/>
                    <w:lang w:eastAsia="lt-LT"/>
                  </w:rPr>
                  <w:t>26 066</w:t>
                </w:r>
              </w:p>
            </w:tc>
          </w:tr>
          <w:tr>
            <w:trPr>
              <w:trHeight w:val="276"/>
              <w:jc w:val="center"/>
            </w:trPr>
            <w:tc>
              <w:tcPr>
                <w:tcW w:w="3356" w:type="dxa"/>
                <w:vMerge w:val="restart"/>
                <w:tcBorders>
                  <w:top w:val="single" w:sz="4" w:space="0" w:color="auto"/>
                  <w:left w:val="nil"/>
                  <w:bottom w:val="single" w:sz="4" w:space="0" w:color="auto"/>
                  <w:right w:val="nil"/>
                </w:tcBorders>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krašto apsaugos ministerija</w:t>
                </w:r>
              </w:p>
            </w:tc>
            <w:tc>
              <w:tcPr>
                <w:tcW w:w="4856" w:type="dxa"/>
                <w:vMerge w:val="restart"/>
                <w:tcBorders>
                  <w:top w:val="single" w:sz="4" w:space="0" w:color="auto"/>
                  <w:left w:val="nil"/>
                  <w:bottom w:val="single" w:sz="4" w:space="0" w:color="auto"/>
                  <w:right w:val="nil"/>
                </w:tcBorders>
                <w:vAlign w:val="bottom"/>
                <w:hideMark/>
              </w:tcPr>
              <w:p>
                <w:pPr>
                  <w:rPr>
                    <w:szCs w:val="24"/>
                    <w:lang w:eastAsia="lt-LT"/>
                  </w:rPr>
                </w:pPr>
                <w:r>
                  <w:rPr>
                    <w:szCs w:val="24"/>
                    <w:lang w:eastAsia="lt-LT"/>
                  </w:rPr>
                  <w:t>dalyvauti rengiant ir vykdant mobilizaciją</w:t>
                </w:r>
              </w:p>
            </w:tc>
            <w:tc>
              <w:tcPr>
                <w:tcW w:w="1668" w:type="dxa"/>
                <w:vMerge w:val="restart"/>
                <w:tcBorders>
                  <w:top w:val="single" w:sz="4" w:space="0" w:color="auto"/>
                  <w:left w:val="nil"/>
                  <w:bottom w:val="single" w:sz="4" w:space="0" w:color="auto"/>
                  <w:right w:val="nil"/>
                </w:tcBorders>
                <w:vAlign w:val="bottom"/>
                <w:hideMark/>
              </w:tcPr>
              <w:p>
                <w:pPr>
                  <w:ind w:firstLine="62"/>
                  <w:jc w:val="right"/>
                  <w:rPr>
                    <w:b/>
                    <w:bCs/>
                    <w:szCs w:val="24"/>
                    <w:lang w:eastAsia="lt-LT"/>
                  </w:rPr>
                </w:pPr>
                <w:r>
                  <w:rPr>
                    <w:b/>
                    <w:bCs/>
                    <w:szCs w:val="24"/>
                    <w:lang w:eastAsia="lt-LT"/>
                  </w:rPr>
                  <w:t>523 054</w:t>
                </w:r>
              </w:p>
            </w:tc>
          </w:tr>
          <w:tr>
            <w:trPr>
              <w:trHeight w:val="276"/>
              <w:jc w:val="center"/>
            </w:trPr>
            <w:tc>
              <w:tcPr>
                <w:tcW w:w="3356" w:type="dxa"/>
                <w:vMerge/>
                <w:tcBorders>
                  <w:top w:val="nil"/>
                  <w:left w:val="nil"/>
                  <w:bottom w:val="single" w:sz="4" w:space="0" w:color="auto"/>
                  <w:right w:val="nil"/>
                </w:tcBorders>
                <w:vAlign w:val="center"/>
                <w:hideMark/>
              </w:tcPr>
              <w:p>
                <w:pPr>
                  <w:rPr>
                    <w:b/>
                    <w:bCs/>
                    <w:szCs w:val="24"/>
                    <w:lang w:eastAsia="lt-LT"/>
                  </w:rPr>
                </w:pPr>
              </w:p>
            </w:tc>
            <w:tc>
              <w:tcPr>
                <w:tcW w:w="4856" w:type="dxa"/>
                <w:vMerge/>
                <w:tcBorders>
                  <w:top w:val="nil"/>
                  <w:left w:val="nil"/>
                  <w:bottom w:val="single" w:sz="4" w:space="0" w:color="auto"/>
                  <w:right w:val="nil"/>
                </w:tcBorders>
                <w:vAlign w:val="center"/>
                <w:hideMark/>
              </w:tcPr>
              <w:p>
                <w:pPr>
                  <w:rPr>
                    <w:szCs w:val="24"/>
                    <w:lang w:eastAsia="lt-LT"/>
                  </w:rPr>
                </w:pPr>
              </w:p>
            </w:tc>
            <w:tc>
              <w:tcPr>
                <w:tcW w:w="1668" w:type="dxa"/>
                <w:vMerge/>
                <w:tcBorders>
                  <w:top w:val="nil"/>
                  <w:left w:val="nil"/>
                  <w:bottom w:val="single" w:sz="4" w:space="0" w:color="auto"/>
                  <w:right w:val="nil"/>
                </w:tcBorders>
                <w:vAlign w:val="bottom"/>
                <w:hideMark/>
              </w:tcPr>
              <w:p>
                <w:pPr>
                  <w:jc w:val="right"/>
                  <w:rPr>
                    <w:b/>
                    <w:bCs/>
                    <w:szCs w:val="24"/>
                    <w:lang w:eastAsia="lt-LT"/>
                  </w:rPr>
                </w:pPr>
              </w:p>
            </w:tc>
          </w:tr>
          <w:tr>
            <w:trPr>
              <w:trHeight w:val="357"/>
              <w:jc w:val="center"/>
            </w:trPr>
            <w:tc>
              <w:tcPr>
                <w:tcW w:w="3356" w:type="dxa"/>
                <w:tcBorders>
                  <w:top w:val="single" w:sz="4" w:space="0" w:color="auto"/>
                  <w:left w:val="nil"/>
                  <w:bottom w:val="nil"/>
                  <w:right w:val="nil"/>
                </w:tcBorders>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kultūros ministerija</w:t>
                </w:r>
              </w:p>
            </w:tc>
            <w:tc>
              <w:tcPr>
                <w:tcW w:w="4856" w:type="dxa"/>
                <w:tcBorders>
                  <w:top w:val="single" w:sz="4" w:space="0" w:color="auto"/>
                  <w:left w:val="nil"/>
                  <w:bottom w:val="nil"/>
                  <w:right w:val="nil"/>
                </w:tcBorders>
                <w:vAlign w:val="center"/>
                <w:hideMark/>
              </w:tcPr>
              <w:p>
                <w:pPr>
                  <w:rPr>
                    <w:szCs w:val="24"/>
                    <w:lang w:eastAsia="lt-LT"/>
                  </w:rPr>
                </w:pPr>
              </w:p>
            </w:tc>
            <w:tc>
              <w:tcPr>
                <w:tcW w:w="1668" w:type="dxa"/>
                <w:tcBorders>
                  <w:top w:val="single" w:sz="4" w:space="0" w:color="auto"/>
                  <w:left w:val="nil"/>
                  <w:bottom w:val="nil"/>
                  <w:right w:val="nil"/>
                </w:tcBorders>
                <w:vAlign w:val="bottom"/>
                <w:hideMark/>
              </w:tcPr>
              <w:p>
                <w:pPr>
                  <w:ind w:firstLine="62"/>
                  <w:jc w:val="right"/>
                  <w:rPr>
                    <w:b/>
                    <w:bCs/>
                    <w:szCs w:val="24"/>
                    <w:lang w:eastAsia="lt-LT"/>
                  </w:rPr>
                </w:pPr>
                <w:r>
                  <w:rPr>
                    <w:b/>
                    <w:bCs/>
                    <w:szCs w:val="24"/>
                    <w:lang w:eastAsia="lt-LT"/>
                  </w:rPr>
                  <w:t>813 716</w:t>
                </w:r>
              </w:p>
            </w:tc>
          </w:tr>
          <w:tr>
            <w:trPr>
              <w:trHeight w:val="244"/>
              <w:jc w:val="center"/>
            </w:trPr>
            <w:tc>
              <w:tcPr>
                <w:tcW w:w="3356" w:type="dxa"/>
                <w:tcBorders>
                  <w:top w:val="nil"/>
                  <w:left w:val="nil"/>
                  <w:bottom w:val="nil"/>
                  <w:right w:val="nil"/>
                </w:tcBorders>
                <w:vAlign w:val="center"/>
                <w:hideMark/>
              </w:tcPr>
              <w:p>
                <w:pPr>
                  <w:rPr>
                    <w:b/>
                    <w:bCs/>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iš jų:</w:t>
                </w:r>
              </w:p>
            </w:tc>
            <w:tc>
              <w:tcPr>
                <w:tcW w:w="1668" w:type="dxa"/>
                <w:tcBorders>
                  <w:top w:val="nil"/>
                  <w:left w:val="nil"/>
                  <w:bottom w:val="nil"/>
                  <w:right w:val="nil"/>
                </w:tcBorders>
                <w:vAlign w:val="bottom"/>
                <w:hideMark/>
              </w:tcPr>
              <w:p>
                <w:pPr>
                  <w:jc w:val="right"/>
                  <w:rPr>
                    <w:szCs w:val="24"/>
                    <w:lang w:eastAsia="lt-LT"/>
                  </w:rPr>
                </w:pPr>
              </w:p>
            </w:tc>
          </w:tr>
          <w:tr>
            <w:trPr>
              <w:trHeight w:val="518"/>
              <w:jc w:val="center"/>
            </w:trPr>
            <w:tc>
              <w:tcPr>
                <w:tcW w:w="3356" w:type="dxa"/>
                <w:tcBorders>
                  <w:top w:val="nil"/>
                  <w:left w:val="nil"/>
                  <w:bottom w:val="nil"/>
                  <w:right w:val="nil"/>
                </w:tcBorders>
                <w:vAlign w:val="center"/>
                <w:hideMark/>
              </w:tcPr>
              <w:p>
                <w:pPr>
                  <w:rPr>
                    <w:b/>
                    <w:bCs/>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valstybinės kalbos vartojimo ir taisyklingumo kontrolei</w:t>
                </w:r>
              </w:p>
            </w:tc>
            <w:tc>
              <w:tcPr>
                <w:tcW w:w="1668" w:type="dxa"/>
                <w:tcBorders>
                  <w:top w:val="nil"/>
                  <w:left w:val="nil"/>
                  <w:bottom w:val="nil"/>
                  <w:right w:val="nil"/>
                </w:tcBorders>
                <w:vAlign w:val="bottom"/>
                <w:hideMark/>
              </w:tcPr>
              <w:p>
                <w:pPr>
                  <w:ind w:firstLine="62"/>
                  <w:jc w:val="right"/>
                  <w:rPr>
                    <w:szCs w:val="24"/>
                    <w:lang w:eastAsia="lt-LT"/>
                  </w:rPr>
                </w:pPr>
                <w:r>
                  <w:rPr>
                    <w:szCs w:val="24"/>
                    <w:lang w:eastAsia="lt-LT"/>
                  </w:rPr>
                  <w:t>560 096</w:t>
                </w:r>
              </w:p>
            </w:tc>
          </w:tr>
          <w:tr>
            <w:trPr>
              <w:trHeight w:val="540"/>
              <w:jc w:val="center"/>
            </w:trPr>
            <w:tc>
              <w:tcPr>
                <w:tcW w:w="3356" w:type="dxa"/>
                <w:tcBorders>
                  <w:top w:val="nil"/>
                  <w:left w:val="nil"/>
                  <w:bottom w:val="single" w:sz="4" w:space="0" w:color="auto"/>
                  <w:right w:val="nil"/>
                </w:tcBorders>
                <w:vAlign w:val="center"/>
                <w:hideMark/>
              </w:tcPr>
              <w:p>
                <w:pPr>
                  <w:rPr>
                    <w:b/>
                    <w:bCs/>
                    <w:szCs w:val="24"/>
                    <w:lang w:eastAsia="lt-LT"/>
                  </w:rPr>
                </w:pPr>
              </w:p>
            </w:tc>
            <w:tc>
              <w:tcPr>
                <w:tcW w:w="4856" w:type="dxa"/>
                <w:tcBorders>
                  <w:top w:val="nil"/>
                  <w:left w:val="nil"/>
                  <w:bottom w:val="single" w:sz="4" w:space="0" w:color="auto"/>
                  <w:right w:val="nil"/>
                </w:tcBorders>
                <w:vAlign w:val="center"/>
                <w:hideMark/>
              </w:tcPr>
              <w:p>
                <w:pPr>
                  <w:rPr>
                    <w:szCs w:val="24"/>
                    <w:lang w:eastAsia="lt-LT"/>
                  </w:rPr>
                </w:pPr>
                <w:r>
                  <w:rPr>
                    <w:szCs w:val="24"/>
                    <w:lang w:eastAsia="lt-LT"/>
                  </w:rPr>
                  <w:t>pagal teisės aktus savivaldybėms perduotoms įstaigoms išlaikyti</w:t>
                </w:r>
              </w:p>
            </w:tc>
            <w:tc>
              <w:tcPr>
                <w:tcW w:w="1668" w:type="dxa"/>
                <w:tcBorders>
                  <w:top w:val="nil"/>
                  <w:left w:val="nil"/>
                  <w:bottom w:val="single" w:sz="4" w:space="0" w:color="auto"/>
                  <w:right w:val="nil"/>
                </w:tcBorders>
                <w:vAlign w:val="bottom"/>
                <w:hideMark/>
              </w:tcPr>
              <w:p>
                <w:pPr>
                  <w:ind w:firstLine="62"/>
                  <w:jc w:val="right"/>
                  <w:rPr>
                    <w:szCs w:val="24"/>
                    <w:lang w:eastAsia="lt-LT"/>
                  </w:rPr>
                </w:pPr>
                <w:r>
                  <w:rPr>
                    <w:szCs w:val="24"/>
                    <w:lang w:eastAsia="lt-LT"/>
                  </w:rPr>
                  <w:t>253 620</w:t>
                </w:r>
              </w:p>
            </w:tc>
          </w:tr>
          <w:tr>
            <w:trPr>
              <w:trHeight w:val="825"/>
              <w:jc w:val="center"/>
            </w:trPr>
            <w:tc>
              <w:tcPr>
                <w:tcW w:w="3356" w:type="dxa"/>
                <w:tcBorders>
                  <w:top w:val="single" w:sz="4" w:space="0" w:color="auto"/>
                  <w:left w:val="nil"/>
                  <w:bottom w:val="nil"/>
                  <w:right w:val="nil"/>
                </w:tcBorders>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socialinės apsaugos ir darbo ministerija</w:t>
                </w:r>
              </w:p>
            </w:tc>
            <w:tc>
              <w:tcPr>
                <w:tcW w:w="4856" w:type="dxa"/>
                <w:tcBorders>
                  <w:top w:val="single" w:sz="4" w:space="0" w:color="auto"/>
                  <w:left w:val="nil"/>
                  <w:bottom w:val="nil"/>
                  <w:right w:val="nil"/>
                </w:tcBorders>
                <w:vAlign w:val="center"/>
                <w:hideMark/>
              </w:tcPr>
              <w:p>
                <w:pPr>
                  <w:rPr>
                    <w:szCs w:val="24"/>
                    <w:lang w:eastAsia="lt-LT"/>
                  </w:rPr>
                </w:pPr>
              </w:p>
            </w:tc>
            <w:tc>
              <w:tcPr>
                <w:tcW w:w="1668" w:type="dxa"/>
                <w:tcBorders>
                  <w:top w:val="single" w:sz="4" w:space="0" w:color="auto"/>
                  <w:left w:val="nil"/>
                  <w:bottom w:val="nil"/>
                  <w:right w:val="nil"/>
                </w:tcBorders>
                <w:vAlign w:val="bottom"/>
                <w:hideMark/>
              </w:tcPr>
              <w:p>
                <w:pPr>
                  <w:jc w:val="right"/>
                  <w:rPr>
                    <w:b/>
                    <w:bCs/>
                    <w:szCs w:val="24"/>
                    <w:lang w:eastAsia="lt-LT"/>
                  </w:rPr>
                </w:pPr>
                <w:r>
                  <w:rPr>
                    <w:b/>
                    <w:bCs/>
                    <w:szCs w:val="24"/>
                    <w:lang w:eastAsia="lt-LT"/>
                  </w:rPr>
                  <w:t>90 022 446</w:t>
                </w:r>
              </w:p>
            </w:tc>
          </w:tr>
          <w:tr>
            <w:trPr>
              <w:trHeight w:val="315"/>
              <w:jc w:val="center"/>
            </w:trPr>
            <w:tc>
              <w:tcPr>
                <w:tcW w:w="3356" w:type="dxa"/>
                <w:tcBorders>
                  <w:top w:val="nil"/>
                  <w:left w:val="nil"/>
                  <w:bottom w:val="nil"/>
                  <w:right w:val="nil"/>
                </w:tcBorders>
                <w:vAlign w:val="center"/>
                <w:hideMark/>
              </w:tcPr>
              <w:p>
                <w:pPr>
                  <w:rPr>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iš jų:</w:t>
                </w:r>
              </w:p>
            </w:tc>
            <w:tc>
              <w:tcPr>
                <w:tcW w:w="1668" w:type="dxa"/>
                <w:tcBorders>
                  <w:top w:val="nil"/>
                  <w:left w:val="nil"/>
                  <w:bottom w:val="nil"/>
                  <w:right w:val="nil"/>
                </w:tcBorders>
                <w:noWrap/>
                <w:vAlign w:val="bottom"/>
                <w:hideMark/>
              </w:tcPr>
              <w:p>
                <w:pPr>
                  <w:jc w:val="right"/>
                  <w:rPr>
                    <w:szCs w:val="24"/>
                    <w:lang w:eastAsia="lt-LT"/>
                  </w:rPr>
                </w:pPr>
              </w:p>
            </w:tc>
          </w:tr>
          <w:tr>
            <w:trPr>
              <w:trHeight w:val="630"/>
              <w:jc w:val="center"/>
            </w:trPr>
            <w:tc>
              <w:tcPr>
                <w:tcW w:w="3356" w:type="dxa"/>
                <w:tcBorders>
                  <w:top w:val="nil"/>
                  <w:left w:val="nil"/>
                  <w:bottom w:val="nil"/>
                  <w:right w:val="nil"/>
                </w:tcBorders>
                <w:vAlign w:val="center"/>
                <w:hideMark/>
              </w:tcPr>
              <w:p>
                <w:pPr>
                  <w:rPr>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socialinėms išmokoms ir kompensacijoms skaičiuoti ir mokėti</w:t>
                </w:r>
              </w:p>
            </w:tc>
            <w:tc>
              <w:tcPr>
                <w:tcW w:w="1668" w:type="dxa"/>
                <w:tcBorders>
                  <w:top w:val="nil"/>
                  <w:left w:val="nil"/>
                  <w:bottom w:val="nil"/>
                  <w:right w:val="nil"/>
                </w:tcBorders>
                <w:noWrap/>
                <w:vAlign w:val="bottom"/>
                <w:hideMark/>
              </w:tcPr>
              <w:p>
                <w:pPr>
                  <w:jc w:val="right"/>
                  <w:rPr>
                    <w:szCs w:val="24"/>
                    <w:lang w:eastAsia="lt-LT"/>
                  </w:rPr>
                </w:pPr>
                <w:r>
                  <w:rPr>
                    <w:szCs w:val="24"/>
                    <w:lang w:eastAsia="lt-LT"/>
                  </w:rPr>
                  <w:t>13 372 857</w:t>
                </w:r>
              </w:p>
            </w:tc>
          </w:tr>
          <w:tr>
            <w:trPr>
              <w:trHeight w:val="315"/>
              <w:jc w:val="center"/>
            </w:trPr>
            <w:tc>
              <w:tcPr>
                <w:tcW w:w="3356" w:type="dxa"/>
                <w:tcBorders>
                  <w:top w:val="nil"/>
                  <w:left w:val="nil"/>
                  <w:bottom w:val="nil"/>
                  <w:right w:val="nil"/>
                </w:tcBorders>
                <w:vAlign w:val="center"/>
                <w:hideMark/>
              </w:tcPr>
              <w:p>
                <w:pPr>
                  <w:rPr>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būsto nuomos ar išperkamosios būsto nuomos mokesčių dalies kompensacijoms</w:t>
                </w:r>
              </w:p>
            </w:tc>
            <w:tc>
              <w:tcPr>
                <w:tcW w:w="1668" w:type="dxa"/>
                <w:tcBorders>
                  <w:top w:val="nil"/>
                  <w:left w:val="nil"/>
                  <w:bottom w:val="nil"/>
                  <w:right w:val="nil"/>
                </w:tcBorders>
                <w:vAlign w:val="bottom"/>
                <w:hideMark/>
              </w:tcPr>
              <w:p>
                <w:pPr>
                  <w:jc w:val="right"/>
                  <w:rPr>
                    <w:szCs w:val="24"/>
                    <w:lang w:eastAsia="lt-LT"/>
                  </w:rPr>
                </w:pPr>
                <w:r>
                  <w:rPr>
                    <w:szCs w:val="24"/>
                    <w:lang w:eastAsia="lt-LT"/>
                  </w:rPr>
                  <w:t>4 749 768</w:t>
                </w:r>
              </w:p>
            </w:tc>
          </w:tr>
          <w:tr>
            <w:trPr>
              <w:trHeight w:val="315"/>
              <w:jc w:val="center"/>
            </w:trPr>
            <w:tc>
              <w:tcPr>
                <w:tcW w:w="3356" w:type="dxa"/>
                <w:tcBorders>
                  <w:top w:val="nil"/>
                  <w:left w:val="nil"/>
                  <w:bottom w:val="nil"/>
                  <w:right w:val="nil"/>
                </w:tcBorders>
                <w:vAlign w:val="center"/>
                <w:hideMark/>
              </w:tcPr>
              <w:p>
                <w:pPr>
                  <w:rPr>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socialinei paramai mokiniams</w:t>
                </w:r>
              </w:p>
            </w:tc>
            <w:tc>
              <w:tcPr>
                <w:tcW w:w="1668" w:type="dxa"/>
                <w:tcBorders>
                  <w:top w:val="nil"/>
                  <w:left w:val="nil"/>
                  <w:bottom w:val="nil"/>
                  <w:right w:val="nil"/>
                </w:tcBorders>
                <w:noWrap/>
                <w:vAlign w:val="bottom"/>
                <w:hideMark/>
              </w:tcPr>
              <w:p>
                <w:pPr>
                  <w:jc w:val="right"/>
                  <w:rPr>
                    <w:szCs w:val="24"/>
                    <w:lang w:eastAsia="lt-LT"/>
                  </w:rPr>
                </w:pPr>
                <w:r>
                  <w:rPr>
                    <w:szCs w:val="24"/>
                    <w:lang w:eastAsia="lt-LT"/>
                  </w:rPr>
                  <w:t>25 091 520</w:t>
                </w:r>
              </w:p>
            </w:tc>
          </w:tr>
          <w:tr>
            <w:trPr>
              <w:trHeight w:val="315"/>
              <w:jc w:val="center"/>
            </w:trPr>
            <w:tc>
              <w:tcPr>
                <w:tcW w:w="3356" w:type="dxa"/>
                <w:tcBorders>
                  <w:top w:val="nil"/>
                  <w:left w:val="nil"/>
                  <w:bottom w:val="nil"/>
                  <w:right w:val="nil"/>
                </w:tcBorders>
                <w:vAlign w:val="center"/>
                <w:hideMark/>
              </w:tcPr>
              <w:p>
                <w:pPr>
                  <w:rPr>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socialinėms paslaugoms</w:t>
                </w:r>
              </w:p>
            </w:tc>
            <w:tc>
              <w:tcPr>
                <w:tcW w:w="1668" w:type="dxa"/>
                <w:tcBorders>
                  <w:top w:val="nil"/>
                  <w:left w:val="nil"/>
                  <w:bottom w:val="nil"/>
                  <w:right w:val="nil"/>
                </w:tcBorders>
                <w:noWrap/>
                <w:vAlign w:val="bottom"/>
                <w:hideMark/>
              </w:tcPr>
              <w:p>
                <w:pPr>
                  <w:jc w:val="right"/>
                  <w:rPr>
                    <w:szCs w:val="24"/>
                    <w:lang w:eastAsia="lt-LT"/>
                  </w:rPr>
                </w:pPr>
                <w:r>
                  <w:rPr>
                    <w:szCs w:val="24"/>
                    <w:lang w:eastAsia="lt-LT"/>
                  </w:rPr>
                  <w:t>26 922 527</w:t>
                </w:r>
              </w:p>
            </w:tc>
          </w:tr>
          <w:tr>
            <w:trPr>
              <w:trHeight w:val="315"/>
              <w:jc w:val="center"/>
            </w:trPr>
            <w:tc>
              <w:tcPr>
                <w:tcW w:w="3356" w:type="dxa"/>
                <w:tcBorders>
                  <w:top w:val="nil"/>
                  <w:left w:val="nil"/>
                  <w:bottom w:val="nil"/>
                  <w:right w:val="nil"/>
                </w:tcBorders>
                <w:vAlign w:val="center"/>
                <w:hideMark/>
              </w:tcPr>
              <w:p>
                <w:pPr>
                  <w:rPr>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vaikų ir jaunimo teisių apsaugai</w:t>
                </w:r>
              </w:p>
            </w:tc>
            <w:tc>
              <w:tcPr>
                <w:tcW w:w="1668" w:type="dxa"/>
                <w:tcBorders>
                  <w:top w:val="nil"/>
                  <w:left w:val="nil"/>
                  <w:bottom w:val="nil"/>
                  <w:right w:val="nil"/>
                </w:tcBorders>
                <w:noWrap/>
                <w:vAlign w:val="bottom"/>
                <w:hideMark/>
              </w:tcPr>
              <w:p>
                <w:pPr>
                  <w:jc w:val="right"/>
                  <w:rPr>
                    <w:szCs w:val="24"/>
                    <w:lang w:eastAsia="lt-LT"/>
                  </w:rPr>
                </w:pPr>
                <w:r>
                  <w:rPr>
                    <w:szCs w:val="24"/>
                    <w:lang w:eastAsia="lt-LT"/>
                  </w:rPr>
                  <w:t>6 529 777</w:t>
                </w:r>
              </w:p>
            </w:tc>
          </w:tr>
          <w:tr>
            <w:trPr>
              <w:trHeight w:val="945"/>
              <w:jc w:val="center"/>
            </w:trPr>
            <w:tc>
              <w:tcPr>
                <w:tcW w:w="3356" w:type="dxa"/>
                <w:tcBorders>
                  <w:top w:val="nil"/>
                  <w:left w:val="nil"/>
                  <w:right w:val="nil"/>
                </w:tcBorders>
                <w:vAlign w:val="center"/>
                <w:hideMark/>
              </w:tcPr>
              <w:p>
                <w:pPr>
                  <w:rPr>
                    <w:szCs w:val="24"/>
                    <w:lang w:eastAsia="lt-LT"/>
                  </w:rPr>
                </w:pPr>
              </w:p>
            </w:tc>
            <w:tc>
              <w:tcPr>
                <w:tcW w:w="4856" w:type="dxa"/>
                <w:tcBorders>
                  <w:top w:val="nil"/>
                  <w:left w:val="nil"/>
                  <w:right w:val="nil"/>
                </w:tcBorders>
                <w:vAlign w:val="center"/>
                <w:hideMark/>
              </w:tcPr>
              <w:p>
                <w:pPr>
                  <w:rPr>
                    <w:szCs w:val="24"/>
                    <w:lang w:eastAsia="lt-LT"/>
                  </w:rPr>
                </w:pPr>
                <w:r>
                  <w:rPr>
                    <w:szCs w:val="24"/>
                    <w:lang w:eastAsia="lt-LT"/>
                  </w:rPr>
                  <w:t>dalyvauti rengiant ir įgyvendinant darbo rinkos politikos priemones ir gyventojų užimtumo programas</w:t>
                </w:r>
              </w:p>
            </w:tc>
            <w:tc>
              <w:tcPr>
                <w:tcW w:w="1668" w:type="dxa"/>
                <w:tcBorders>
                  <w:top w:val="nil"/>
                  <w:left w:val="nil"/>
                  <w:right w:val="nil"/>
                </w:tcBorders>
                <w:vAlign w:val="bottom"/>
                <w:hideMark/>
              </w:tcPr>
              <w:p>
                <w:pPr>
                  <w:jc w:val="right"/>
                  <w:rPr>
                    <w:szCs w:val="24"/>
                    <w:lang w:eastAsia="lt-LT"/>
                  </w:rPr>
                </w:pPr>
                <w:r>
                  <w:rPr>
                    <w:szCs w:val="24"/>
                    <w:lang w:eastAsia="lt-LT"/>
                  </w:rPr>
                  <w:t>7 756 339</w:t>
                </w:r>
              </w:p>
            </w:tc>
          </w:tr>
          <w:tr>
            <w:trPr>
              <w:trHeight w:val="645"/>
              <w:jc w:val="center"/>
            </w:trPr>
            <w:tc>
              <w:tcPr>
                <w:tcW w:w="3356" w:type="dxa"/>
                <w:tcBorders>
                  <w:top w:val="nil"/>
                  <w:left w:val="nil"/>
                  <w:bottom w:val="single" w:sz="4" w:space="0" w:color="auto"/>
                  <w:right w:val="nil"/>
                </w:tcBorders>
                <w:vAlign w:val="center"/>
                <w:hideMark/>
              </w:tcPr>
              <w:p>
                <w:pPr>
                  <w:rPr>
                    <w:szCs w:val="24"/>
                    <w:lang w:eastAsia="lt-LT"/>
                  </w:rPr>
                </w:pPr>
              </w:p>
            </w:tc>
            <w:tc>
              <w:tcPr>
                <w:tcW w:w="4856" w:type="dxa"/>
                <w:tcBorders>
                  <w:top w:val="nil"/>
                  <w:left w:val="nil"/>
                  <w:bottom w:val="single" w:sz="4" w:space="0" w:color="auto"/>
                  <w:right w:val="nil"/>
                </w:tcBorders>
                <w:vAlign w:val="center"/>
                <w:hideMark/>
              </w:tcPr>
              <w:p>
                <w:pPr>
                  <w:rPr>
                    <w:szCs w:val="24"/>
                    <w:lang w:eastAsia="lt-LT"/>
                  </w:rPr>
                </w:pPr>
                <w:r>
                  <w:rPr>
                    <w:szCs w:val="24"/>
                    <w:lang w:eastAsia="lt-LT"/>
                  </w:rPr>
                  <w:t>pagal teisės aktus savivaldybėms perduotoms įstaigoms išlaikyti</w:t>
                </w:r>
              </w:p>
            </w:tc>
            <w:tc>
              <w:tcPr>
                <w:tcW w:w="1668" w:type="dxa"/>
                <w:tcBorders>
                  <w:top w:val="nil"/>
                  <w:left w:val="nil"/>
                  <w:bottom w:val="single" w:sz="4" w:space="0" w:color="auto"/>
                  <w:right w:val="nil"/>
                </w:tcBorders>
                <w:vAlign w:val="bottom"/>
                <w:hideMark/>
              </w:tcPr>
              <w:p>
                <w:pPr>
                  <w:jc w:val="right"/>
                  <w:rPr>
                    <w:szCs w:val="24"/>
                    <w:lang w:eastAsia="lt-LT"/>
                  </w:rPr>
                </w:pPr>
                <w:r>
                  <w:rPr>
                    <w:szCs w:val="24"/>
                    <w:lang w:eastAsia="lt-LT"/>
                  </w:rPr>
                  <w:t>5 599 658</w:t>
                </w:r>
              </w:p>
            </w:tc>
          </w:tr>
          <w:tr>
            <w:trPr>
              <w:trHeight w:val="630"/>
              <w:jc w:val="center"/>
            </w:trPr>
            <w:tc>
              <w:tcPr>
                <w:tcW w:w="3356" w:type="dxa"/>
                <w:tcBorders>
                  <w:top w:val="single" w:sz="4" w:space="0" w:color="auto"/>
                  <w:left w:val="nil"/>
                  <w:bottom w:val="nil"/>
                  <w:right w:val="nil"/>
                </w:tcBorders>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sveikatos apsaugos ministerija</w:t>
                </w:r>
              </w:p>
            </w:tc>
            <w:tc>
              <w:tcPr>
                <w:tcW w:w="4856" w:type="dxa"/>
                <w:tcBorders>
                  <w:top w:val="single" w:sz="4" w:space="0" w:color="auto"/>
                  <w:left w:val="nil"/>
                  <w:bottom w:val="nil"/>
                  <w:right w:val="nil"/>
                </w:tcBorders>
                <w:vAlign w:val="center"/>
                <w:hideMark/>
              </w:tcPr>
              <w:p>
                <w:pPr>
                  <w:rPr>
                    <w:szCs w:val="24"/>
                    <w:lang w:eastAsia="lt-LT"/>
                  </w:rPr>
                </w:pPr>
              </w:p>
            </w:tc>
            <w:tc>
              <w:tcPr>
                <w:tcW w:w="1668" w:type="dxa"/>
                <w:tcBorders>
                  <w:top w:val="single" w:sz="4" w:space="0" w:color="auto"/>
                  <w:left w:val="nil"/>
                  <w:bottom w:val="nil"/>
                  <w:right w:val="nil"/>
                </w:tcBorders>
                <w:vAlign w:val="bottom"/>
                <w:hideMark/>
              </w:tcPr>
              <w:p>
                <w:pPr>
                  <w:jc w:val="right"/>
                  <w:rPr>
                    <w:b/>
                    <w:bCs/>
                    <w:szCs w:val="24"/>
                    <w:lang w:eastAsia="lt-LT"/>
                  </w:rPr>
                </w:pPr>
                <w:r>
                  <w:rPr>
                    <w:b/>
                    <w:bCs/>
                    <w:szCs w:val="24"/>
                    <w:lang w:eastAsia="lt-LT"/>
                  </w:rPr>
                  <w:t>12 965 564</w:t>
                </w:r>
              </w:p>
            </w:tc>
          </w:tr>
          <w:tr>
            <w:trPr>
              <w:trHeight w:val="315"/>
              <w:jc w:val="center"/>
            </w:trPr>
            <w:tc>
              <w:tcPr>
                <w:tcW w:w="3356" w:type="dxa"/>
                <w:tcBorders>
                  <w:top w:val="nil"/>
                  <w:left w:val="nil"/>
                  <w:bottom w:val="nil"/>
                  <w:right w:val="nil"/>
                </w:tcBorders>
                <w:vAlign w:val="center"/>
                <w:hideMark/>
              </w:tcPr>
              <w:p>
                <w:pPr>
                  <w:rPr>
                    <w:b/>
                    <w:bCs/>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iš jų:</w:t>
                </w:r>
              </w:p>
            </w:tc>
            <w:tc>
              <w:tcPr>
                <w:tcW w:w="1668" w:type="dxa"/>
                <w:tcBorders>
                  <w:top w:val="nil"/>
                  <w:left w:val="nil"/>
                  <w:bottom w:val="nil"/>
                  <w:right w:val="nil"/>
                </w:tcBorders>
                <w:vAlign w:val="bottom"/>
                <w:hideMark/>
              </w:tcPr>
              <w:p>
                <w:pPr>
                  <w:jc w:val="right"/>
                  <w:rPr>
                    <w:b/>
                    <w:bCs/>
                    <w:szCs w:val="24"/>
                    <w:lang w:eastAsia="lt-LT"/>
                  </w:rPr>
                </w:pPr>
              </w:p>
            </w:tc>
          </w:tr>
          <w:tr>
            <w:trPr>
              <w:trHeight w:val="315"/>
              <w:jc w:val="center"/>
            </w:trPr>
            <w:tc>
              <w:tcPr>
                <w:tcW w:w="3356" w:type="dxa"/>
                <w:tcBorders>
                  <w:top w:val="nil"/>
                  <w:left w:val="nil"/>
                  <w:right w:val="nil"/>
                </w:tcBorders>
                <w:vAlign w:val="center"/>
                <w:hideMark/>
              </w:tcPr>
              <w:p>
                <w:pPr>
                  <w:rPr>
                    <w:b/>
                    <w:bCs/>
                    <w:szCs w:val="24"/>
                    <w:lang w:eastAsia="lt-LT"/>
                  </w:rPr>
                </w:pPr>
              </w:p>
            </w:tc>
            <w:tc>
              <w:tcPr>
                <w:tcW w:w="4856" w:type="dxa"/>
                <w:tcBorders>
                  <w:top w:val="nil"/>
                  <w:left w:val="nil"/>
                  <w:right w:val="nil"/>
                </w:tcBorders>
                <w:vAlign w:val="center"/>
                <w:hideMark/>
              </w:tcPr>
              <w:p>
                <w:pPr>
                  <w:rPr>
                    <w:szCs w:val="24"/>
                    <w:lang w:eastAsia="lt-LT"/>
                  </w:rPr>
                </w:pPr>
                <w:r>
                  <w:rPr>
                    <w:szCs w:val="24"/>
                    <w:lang w:eastAsia="lt-LT"/>
                  </w:rPr>
                  <w:t>visuomenės sveikatos priežiūros funkcijoms vykdyti</w:t>
                </w:r>
              </w:p>
            </w:tc>
            <w:tc>
              <w:tcPr>
                <w:tcW w:w="1668" w:type="dxa"/>
                <w:tcBorders>
                  <w:top w:val="nil"/>
                  <w:left w:val="nil"/>
                  <w:right w:val="nil"/>
                </w:tcBorders>
                <w:vAlign w:val="bottom"/>
                <w:hideMark/>
              </w:tcPr>
              <w:p>
                <w:pPr>
                  <w:jc w:val="right"/>
                  <w:rPr>
                    <w:szCs w:val="24"/>
                    <w:lang w:eastAsia="lt-LT"/>
                  </w:rPr>
                </w:pPr>
                <w:r>
                  <w:rPr>
                    <w:szCs w:val="24"/>
                    <w:lang w:eastAsia="lt-LT"/>
                  </w:rPr>
                  <w:t>9 260 687</w:t>
                </w:r>
              </w:p>
            </w:tc>
          </w:tr>
          <w:tr>
            <w:trPr>
              <w:trHeight w:val="645"/>
              <w:jc w:val="center"/>
            </w:trPr>
            <w:tc>
              <w:tcPr>
                <w:tcW w:w="3356" w:type="dxa"/>
                <w:tcBorders>
                  <w:top w:val="nil"/>
                  <w:left w:val="nil"/>
                  <w:bottom w:val="single" w:sz="4" w:space="0" w:color="auto"/>
                  <w:right w:val="nil"/>
                </w:tcBorders>
                <w:vAlign w:val="center"/>
                <w:hideMark/>
              </w:tcPr>
              <w:p>
                <w:pPr>
                  <w:rPr>
                    <w:b/>
                    <w:bCs/>
                    <w:szCs w:val="24"/>
                    <w:lang w:eastAsia="lt-LT"/>
                  </w:rPr>
                </w:pPr>
              </w:p>
            </w:tc>
            <w:tc>
              <w:tcPr>
                <w:tcW w:w="4856" w:type="dxa"/>
                <w:tcBorders>
                  <w:top w:val="nil"/>
                  <w:left w:val="nil"/>
                  <w:bottom w:val="single" w:sz="4" w:space="0" w:color="auto"/>
                  <w:right w:val="nil"/>
                </w:tcBorders>
                <w:vAlign w:val="center"/>
                <w:hideMark/>
              </w:tcPr>
              <w:p>
                <w:pPr>
                  <w:rPr>
                    <w:szCs w:val="24"/>
                    <w:lang w:eastAsia="lt-LT"/>
                  </w:rPr>
                </w:pPr>
                <w:r>
                  <w:rPr>
                    <w:szCs w:val="24"/>
                    <w:lang w:eastAsia="lt-LT"/>
                  </w:rPr>
                  <w:t>pagal teisės aktus savivaldybėms perduotoms įstaigoms išlaikyti</w:t>
                </w:r>
              </w:p>
            </w:tc>
            <w:tc>
              <w:tcPr>
                <w:tcW w:w="1668" w:type="dxa"/>
                <w:tcBorders>
                  <w:top w:val="nil"/>
                  <w:left w:val="nil"/>
                  <w:bottom w:val="single" w:sz="4" w:space="0" w:color="auto"/>
                  <w:right w:val="nil"/>
                </w:tcBorders>
                <w:vAlign w:val="bottom"/>
                <w:hideMark/>
              </w:tcPr>
              <w:p>
                <w:pPr>
                  <w:jc w:val="right"/>
                  <w:rPr>
                    <w:szCs w:val="24"/>
                    <w:lang w:eastAsia="lt-LT"/>
                  </w:rPr>
                </w:pPr>
                <w:r>
                  <w:rPr>
                    <w:szCs w:val="24"/>
                    <w:lang w:eastAsia="lt-LT"/>
                  </w:rPr>
                  <w:t>3 704 877</w:t>
                </w:r>
              </w:p>
            </w:tc>
          </w:tr>
          <w:tr>
            <w:trPr>
              <w:trHeight w:val="630"/>
              <w:jc w:val="center"/>
            </w:trPr>
            <w:tc>
              <w:tcPr>
                <w:tcW w:w="3356" w:type="dxa"/>
                <w:tcBorders>
                  <w:top w:val="single" w:sz="4" w:space="0" w:color="auto"/>
                  <w:left w:val="nil"/>
                  <w:bottom w:val="nil"/>
                  <w:right w:val="nil"/>
                </w:tcBorders>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teisingumo ministerija</w:t>
                </w:r>
              </w:p>
            </w:tc>
            <w:tc>
              <w:tcPr>
                <w:tcW w:w="4856" w:type="dxa"/>
                <w:tcBorders>
                  <w:top w:val="single" w:sz="4" w:space="0" w:color="auto"/>
                  <w:left w:val="nil"/>
                  <w:bottom w:val="nil"/>
                  <w:right w:val="nil"/>
                </w:tcBorders>
                <w:vAlign w:val="center"/>
                <w:hideMark/>
              </w:tcPr>
              <w:p>
                <w:pPr>
                  <w:rPr>
                    <w:szCs w:val="24"/>
                    <w:lang w:eastAsia="lt-LT"/>
                  </w:rPr>
                </w:pPr>
              </w:p>
            </w:tc>
            <w:tc>
              <w:tcPr>
                <w:tcW w:w="1668" w:type="dxa"/>
                <w:tcBorders>
                  <w:top w:val="single" w:sz="4" w:space="0" w:color="auto"/>
                  <w:left w:val="nil"/>
                  <w:bottom w:val="nil"/>
                  <w:right w:val="nil"/>
                </w:tcBorders>
                <w:vAlign w:val="bottom"/>
                <w:hideMark/>
              </w:tcPr>
              <w:p>
                <w:pPr>
                  <w:jc w:val="right"/>
                  <w:rPr>
                    <w:b/>
                    <w:bCs/>
                    <w:szCs w:val="24"/>
                    <w:lang w:eastAsia="lt-LT"/>
                  </w:rPr>
                </w:pPr>
                <w:r>
                  <w:rPr>
                    <w:b/>
                    <w:bCs/>
                    <w:szCs w:val="24"/>
                    <w:lang w:eastAsia="lt-LT"/>
                  </w:rPr>
                  <w:t>3 399 848</w:t>
                </w:r>
              </w:p>
            </w:tc>
          </w:tr>
          <w:tr>
            <w:trPr>
              <w:trHeight w:val="315"/>
              <w:jc w:val="center"/>
            </w:trPr>
            <w:tc>
              <w:tcPr>
                <w:tcW w:w="3356" w:type="dxa"/>
                <w:tcBorders>
                  <w:top w:val="nil"/>
                  <w:left w:val="nil"/>
                  <w:bottom w:val="nil"/>
                  <w:right w:val="nil"/>
                </w:tcBorders>
                <w:vAlign w:val="center"/>
                <w:hideMark/>
              </w:tcPr>
              <w:p>
                <w:pPr>
                  <w:rPr>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iš jų:</w:t>
                </w:r>
              </w:p>
            </w:tc>
            <w:tc>
              <w:tcPr>
                <w:tcW w:w="1668" w:type="dxa"/>
                <w:tcBorders>
                  <w:top w:val="nil"/>
                  <w:left w:val="nil"/>
                  <w:bottom w:val="nil"/>
                  <w:right w:val="nil"/>
                </w:tcBorders>
                <w:vAlign w:val="bottom"/>
                <w:hideMark/>
              </w:tcPr>
              <w:p>
                <w:pPr>
                  <w:jc w:val="right"/>
                  <w:rPr>
                    <w:szCs w:val="24"/>
                    <w:lang w:eastAsia="lt-LT"/>
                  </w:rPr>
                </w:pPr>
              </w:p>
            </w:tc>
          </w:tr>
          <w:tr>
            <w:trPr>
              <w:trHeight w:val="315"/>
              <w:jc w:val="center"/>
            </w:trPr>
            <w:tc>
              <w:tcPr>
                <w:tcW w:w="3356" w:type="dxa"/>
                <w:tcBorders>
                  <w:top w:val="nil"/>
                  <w:left w:val="nil"/>
                  <w:bottom w:val="nil"/>
                  <w:right w:val="nil"/>
                </w:tcBorders>
                <w:vAlign w:val="center"/>
                <w:hideMark/>
              </w:tcPr>
              <w:p>
                <w:pPr>
                  <w:rPr>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civilinės būklės aktams registruoti</w:t>
                </w:r>
              </w:p>
            </w:tc>
            <w:tc>
              <w:tcPr>
                <w:tcW w:w="1668" w:type="dxa"/>
                <w:tcBorders>
                  <w:top w:val="nil"/>
                  <w:left w:val="nil"/>
                  <w:bottom w:val="nil"/>
                  <w:right w:val="nil"/>
                </w:tcBorders>
                <w:vAlign w:val="bottom"/>
                <w:hideMark/>
              </w:tcPr>
              <w:p>
                <w:pPr>
                  <w:jc w:val="right"/>
                  <w:rPr>
                    <w:szCs w:val="24"/>
                    <w:lang w:eastAsia="lt-LT"/>
                  </w:rPr>
                </w:pPr>
                <w:r>
                  <w:rPr>
                    <w:szCs w:val="24"/>
                    <w:lang w:eastAsia="lt-LT"/>
                  </w:rPr>
                  <w:t>2 093 431</w:t>
                </w:r>
              </w:p>
            </w:tc>
          </w:tr>
          <w:tr>
            <w:trPr>
              <w:trHeight w:val="630"/>
              <w:jc w:val="center"/>
            </w:trPr>
            <w:tc>
              <w:tcPr>
                <w:tcW w:w="3356" w:type="dxa"/>
                <w:tcBorders>
                  <w:top w:val="nil"/>
                  <w:left w:val="nil"/>
                  <w:bottom w:val="nil"/>
                  <w:right w:val="nil"/>
                </w:tcBorders>
                <w:vAlign w:val="center"/>
                <w:hideMark/>
              </w:tcPr>
              <w:p>
                <w:pPr>
                  <w:rPr>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valstybės garantuojamai pirminei teisinei pagalbai teikti</w:t>
                </w:r>
              </w:p>
            </w:tc>
            <w:tc>
              <w:tcPr>
                <w:tcW w:w="1668" w:type="dxa"/>
                <w:tcBorders>
                  <w:top w:val="nil"/>
                  <w:left w:val="nil"/>
                  <w:bottom w:val="nil"/>
                  <w:right w:val="nil"/>
                </w:tcBorders>
                <w:vAlign w:val="bottom"/>
                <w:hideMark/>
              </w:tcPr>
              <w:p>
                <w:pPr>
                  <w:ind w:firstLine="62"/>
                  <w:jc w:val="right"/>
                  <w:rPr>
                    <w:szCs w:val="24"/>
                    <w:lang w:eastAsia="lt-LT"/>
                  </w:rPr>
                </w:pPr>
                <w:r>
                  <w:rPr>
                    <w:szCs w:val="24"/>
                    <w:lang w:eastAsia="lt-LT"/>
                  </w:rPr>
                  <w:t>562 326</w:t>
                </w:r>
              </w:p>
            </w:tc>
          </w:tr>
          <w:tr>
            <w:trPr>
              <w:trHeight w:val="630"/>
              <w:jc w:val="center"/>
            </w:trPr>
            <w:tc>
              <w:tcPr>
                <w:tcW w:w="3356" w:type="dxa"/>
                <w:tcBorders>
                  <w:top w:val="nil"/>
                  <w:left w:val="nil"/>
                  <w:right w:val="nil"/>
                </w:tcBorders>
                <w:vAlign w:val="center"/>
                <w:hideMark/>
              </w:tcPr>
              <w:p>
                <w:pPr>
                  <w:rPr>
                    <w:szCs w:val="24"/>
                    <w:lang w:eastAsia="lt-LT"/>
                  </w:rPr>
                </w:pPr>
              </w:p>
            </w:tc>
            <w:tc>
              <w:tcPr>
                <w:tcW w:w="4856" w:type="dxa"/>
                <w:tcBorders>
                  <w:top w:val="nil"/>
                  <w:left w:val="nil"/>
                  <w:right w:val="nil"/>
                </w:tcBorders>
                <w:vAlign w:val="center"/>
                <w:hideMark/>
              </w:tcPr>
              <w:p>
                <w:pPr>
                  <w:rPr>
                    <w:szCs w:val="24"/>
                    <w:lang w:eastAsia="lt-LT"/>
                  </w:rPr>
                </w:pPr>
                <w:r>
                  <w:rPr>
                    <w:szCs w:val="24"/>
                    <w:lang w:eastAsia="lt-LT"/>
                  </w:rPr>
                  <w:t>Gyventojų registrui tvarkyti ir duomenims valstybės registrui teikti</w:t>
                </w:r>
              </w:p>
            </w:tc>
            <w:tc>
              <w:tcPr>
                <w:tcW w:w="1668" w:type="dxa"/>
                <w:tcBorders>
                  <w:top w:val="nil"/>
                  <w:left w:val="nil"/>
                  <w:right w:val="nil"/>
                </w:tcBorders>
                <w:vAlign w:val="bottom"/>
                <w:hideMark/>
              </w:tcPr>
              <w:p>
                <w:pPr>
                  <w:ind w:firstLine="62"/>
                  <w:jc w:val="right"/>
                  <w:rPr>
                    <w:szCs w:val="24"/>
                    <w:lang w:eastAsia="lt-LT"/>
                  </w:rPr>
                </w:pPr>
                <w:r>
                  <w:rPr>
                    <w:szCs w:val="24"/>
                    <w:lang w:eastAsia="lt-LT"/>
                  </w:rPr>
                  <w:t>48 424</w:t>
                </w:r>
              </w:p>
            </w:tc>
          </w:tr>
          <w:tr>
            <w:trPr>
              <w:trHeight w:val="960"/>
              <w:jc w:val="center"/>
            </w:trPr>
            <w:tc>
              <w:tcPr>
                <w:tcW w:w="3356" w:type="dxa"/>
                <w:tcBorders>
                  <w:top w:val="nil"/>
                  <w:left w:val="nil"/>
                  <w:bottom w:val="single" w:sz="4" w:space="0" w:color="auto"/>
                  <w:right w:val="nil"/>
                </w:tcBorders>
                <w:vAlign w:val="center"/>
                <w:hideMark/>
              </w:tcPr>
              <w:p>
                <w:pPr>
                  <w:rPr>
                    <w:szCs w:val="24"/>
                    <w:lang w:eastAsia="lt-LT"/>
                  </w:rPr>
                </w:pPr>
              </w:p>
            </w:tc>
            <w:tc>
              <w:tcPr>
                <w:tcW w:w="4856" w:type="dxa"/>
                <w:tcBorders>
                  <w:top w:val="nil"/>
                  <w:left w:val="nil"/>
                  <w:bottom w:val="single" w:sz="4" w:space="0" w:color="auto"/>
                  <w:right w:val="nil"/>
                </w:tcBorders>
                <w:vAlign w:val="center"/>
                <w:hideMark/>
              </w:tcPr>
              <w:p>
                <w:pPr>
                  <w:rPr>
                    <w:szCs w:val="24"/>
                    <w:lang w:eastAsia="lt-LT"/>
                  </w:rPr>
                </w:pPr>
                <w:r>
                  <w:rPr>
                    <w:szCs w:val="24"/>
                    <w:lang w:eastAsia="lt-LT"/>
                  </w:rPr>
                  <w:t>gyvenamosios vietos deklaravimo duomenų ir gyvenamosios vietos neturinčių asmenų apskaitos duomenims tvarkyti</w:t>
                </w:r>
              </w:p>
            </w:tc>
            <w:tc>
              <w:tcPr>
                <w:tcW w:w="1668" w:type="dxa"/>
                <w:tcBorders>
                  <w:top w:val="nil"/>
                  <w:left w:val="nil"/>
                  <w:bottom w:val="single" w:sz="4" w:space="0" w:color="auto"/>
                  <w:right w:val="nil"/>
                </w:tcBorders>
                <w:vAlign w:val="bottom"/>
                <w:hideMark/>
              </w:tcPr>
              <w:p>
                <w:pPr>
                  <w:ind w:firstLine="62"/>
                  <w:jc w:val="right"/>
                  <w:rPr>
                    <w:szCs w:val="24"/>
                    <w:lang w:eastAsia="lt-LT"/>
                  </w:rPr>
                </w:pPr>
                <w:r>
                  <w:rPr>
                    <w:szCs w:val="24"/>
                    <w:lang w:eastAsia="lt-LT"/>
                  </w:rPr>
                  <w:t>695 667</w:t>
                </w:r>
              </w:p>
            </w:tc>
          </w:tr>
          <w:tr>
            <w:trPr>
              <w:trHeight w:val="630"/>
              <w:jc w:val="center"/>
            </w:trPr>
            <w:tc>
              <w:tcPr>
                <w:tcW w:w="3356" w:type="dxa"/>
                <w:tcBorders>
                  <w:top w:val="single" w:sz="4" w:space="0" w:color="auto"/>
                  <w:left w:val="nil"/>
                  <w:bottom w:val="nil"/>
                  <w:right w:val="nil"/>
                </w:tcBorders>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švietimo ir mokslo ministerija</w:t>
                </w:r>
              </w:p>
            </w:tc>
            <w:tc>
              <w:tcPr>
                <w:tcW w:w="4856" w:type="dxa"/>
                <w:tcBorders>
                  <w:top w:val="single" w:sz="4" w:space="0" w:color="auto"/>
                  <w:left w:val="nil"/>
                  <w:bottom w:val="nil"/>
                  <w:right w:val="nil"/>
                </w:tcBorders>
                <w:vAlign w:val="center"/>
                <w:hideMark/>
              </w:tcPr>
              <w:p>
                <w:pPr>
                  <w:rPr>
                    <w:szCs w:val="24"/>
                    <w:lang w:eastAsia="lt-LT"/>
                  </w:rPr>
                </w:pPr>
              </w:p>
            </w:tc>
            <w:tc>
              <w:tcPr>
                <w:tcW w:w="1668" w:type="dxa"/>
                <w:tcBorders>
                  <w:top w:val="single" w:sz="4" w:space="0" w:color="auto"/>
                  <w:left w:val="nil"/>
                  <w:bottom w:val="nil"/>
                  <w:right w:val="nil"/>
                </w:tcBorders>
                <w:noWrap/>
                <w:vAlign w:val="bottom"/>
                <w:hideMark/>
              </w:tcPr>
              <w:p>
                <w:pPr>
                  <w:jc w:val="right"/>
                  <w:rPr>
                    <w:b/>
                    <w:bCs/>
                    <w:szCs w:val="24"/>
                    <w:lang w:eastAsia="lt-LT"/>
                  </w:rPr>
                </w:pPr>
                <w:r>
                  <w:rPr>
                    <w:b/>
                    <w:bCs/>
                    <w:szCs w:val="24"/>
                    <w:lang w:eastAsia="lt-LT"/>
                  </w:rPr>
                  <w:t>579 702 067</w:t>
                </w:r>
              </w:p>
            </w:tc>
          </w:tr>
          <w:tr>
            <w:trPr>
              <w:trHeight w:val="315"/>
              <w:jc w:val="center"/>
            </w:trPr>
            <w:tc>
              <w:tcPr>
                <w:tcW w:w="3356" w:type="dxa"/>
                <w:tcBorders>
                  <w:top w:val="nil"/>
                  <w:left w:val="nil"/>
                  <w:bottom w:val="nil"/>
                  <w:right w:val="nil"/>
                </w:tcBorders>
                <w:vAlign w:val="center"/>
                <w:hideMark/>
              </w:tcPr>
              <w:p>
                <w:pPr>
                  <w:rPr>
                    <w:b/>
                    <w:bCs/>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iš jų:</w:t>
                </w:r>
              </w:p>
            </w:tc>
            <w:tc>
              <w:tcPr>
                <w:tcW w:w="1668" w:type="dxa"/>
                <w:tcBorders>
                  <w:top w:val="nil"/>
                  <w:left w:val="nil"/>
                  <w:bottom w:val="nil"/>
                  <w:right w:val="nil"/>
                </w:tcBorders>
                <w:noWrap/>
                <w:vAlign w:val="bottom"/>
                <w:hideMark/>
              </w:tcPr>
              <w:p>
                <w:pPr>
                  <w:jc w:val="right"/>
                  <w:rPr>
                    <w:b/>
                    <w:bCs/>
                    <w:szCs w:val="24"/>
                    <w:lang w:eastAsia="lt-LT"/>
                  </w:rPr>
                </w:pPr>
              </w:p>
            </w:tc>
          </w:tr>
          <w:tr>
            <w:trPr>
              <w:trHeight w:val="315"/>
              <w:jc w:val="center"/>
            </w:trPr>
            <w:tc>
              <w:tcPr>
                <w:tcW w:w="3356" w:type="dxa"/>
                <w:tcBorders>
                  <w:top w:val="nil"/>
                  <w:left w:val="nil"/>
                  <w:right w:val="nil"/>
                </w:tcBorders>
                <w:vAlign w:val="center"/>
                <w:hideMark/>
              </w:tcPr>
              <w:p>
                <w:pPr>
                  <w:rPr>
                    <w:b/>
                    <w:bCs/>
                    <w:szCs w:val="24"/>
                    <w:lang w:eastAsia="lt-LT"/>
                  </w:rPr>
                </w:pPr>
              </w:p>
            </w:tc>
            <w:tc>
              <w:tcPr>
                <w:tcW w:w="4856" w:type="dxa"/>
                <w:tcBorders>
                  <w:top w:val="nil"/>
                  <w:left w:val="nil"/>
                  <w:right w:val="nil"/>
                </w:tcBorders>
                <w:vAlign w:val="center"/>
                <w:hideMark/>
              </w:tcPr>
              <w:p>
                <w:pPr>
                  <w:rPr>
                    <w:szCs w:val="24"/>
                    <w:lang w:eastAsia="lt-LT"/>
                  </w:rPr>
                </w:pPr>
                <w:r>
                  <w:rPr>
                    <w:szCs w:val="24"/>
                    <w:lang w:eastAsia="lt-LT"/>
                  </w:rPr>
                  <w:t>mokinio krepšeliui finansuoti</w:t>
                </w:r>
              </w:p>
            </w:tc>
            <w:tc>
              <w:tcPr>
                <w:tcW w:w="1668" w:type="dxa"/>
                <w:tcBorders>
                  <w:top w:val="nil"/>
                  <w:left w:val="nil"/>
                  <w:right w:val="nil"/>
                </w:tcBorders>
                <w:noWrap/>
                <w:vAlign w:val="bottom"/>
                <w:hideMark/>
              </w:tcPr>
              <w:p>
                <w:pPr>
                  <w:jc w:val="right"/>
                  <w:rPr>
                    <w:szCs w:val="24"/>
                    <w:lang w:eastAsia="lt-LT"/>
                  </w:rPr>
                </w:pPr>
                <w:r>
                  <w:rPr>
                    <w:szCs w:val="24"/>
                    <w:lang w:eastAsia="lt-LT"/>
                  </w:rPr>
                  <w:t>562 803 699</w:t>
                </w:r>
              </w:p>
            </w:tc>
          </w:tr>
          <w:tr>
            <w:trPr>
              <w:trHeight w:val="1275"/>
              <w:jc w:val="center"/>
            </w:trPr>
            <w:tc>
              <w:tcPr>
                <w:tcW w:w="3356" w:type="dxa"/>
                <w:tcBorders>
                  <w:top w:val="nil"/>
                  <w:left w:val="nil"/>
                  <w:bottom w:val="single" w:sz="4" w:space="0" w:color="auto"/>
                  <w:right w:val="nil"/>
                </w:tcBorders>
                <w:vAlign w:val="center"/>
                <w:hideMark/>
              </w:tcPr>
              <w:p>
                <w:pPr>
                  <w:rPr>
                    <w:b/>
                    <w:bCs/>
                    <w:szCs w:val="24"/>
                    <w:lang w:eastAsia="lt-LT"/>
                  </w:rPr>
                </w:pPr>
              </w:p>
            </w:tc>
            <w:tc>
              <w:tcPr>
                <w:tcW w:w="4856" w:type="dxa"/>
                <w:tcBorders>
                  <w:top w:val="nil"/>
                  <w:left w:val="nil"/>
                  <w:bottom w:val="single" w:sz="4" w:space="0" w:color="auto"/>
                  <w:right w:val="nil"/>
                </w:tcBorders>
                <w:vAlign w:val="center"/>
                <w:hideMark/>
              </w:tcPr>
              <w:p>
                <w:pPr>
                  <w:rPr>
                    <w:szCs w:val="24"/>
                    <w:lang w:eastAsia="lt-LT"/>
                  </w:rPr>
                </w:pPr>
                <w:r>
                  <w:rPr>
                    <w:szCs w:val="24"/>
                    <w:lang w:eastAsia="lt-LT"/>
                  </w:rPr>
                  <w:t>savivaldybių mokykloms (klasėms arba grupėms), skirtoms šalies (regiono) mokiniams, turintiems specialiųjų ugdymosi poreikių, ir kitoms savivaldybėms perduotoms įstaigoms išlaikyti</w:t>
                </w:r>
              </w:p>
            </w:tc>
            <w:tc>
              <w:tcPr>
                <w:tcW w:w="1668" w:type="dxa"/>
                <w:tcBorders>
                  <w:top w:val="nil"/>
                  <w:left w:val="nil"/>
                  <w:bottom w:val="single" w:sz="4" w:space="0" w:color="auto"/>
                  <w:right w:val="nil"/>
                </w:tcBorders>
                <w:noWrap/>
                <w:vAlign w:val="bottom"/>
                <w:hideMark/>
              </w:tcPr>
              <w:p>
                <w:pPr>
                  <w:jc w:val="right"/>
                  <w:rPr>
                    <w:szCs w:val="24"/>
                    <w:lang w:eastAsia="lt-LT"/>
                  </w:rPr>
                </w:pPr>
                <w:r>
                  <w:rPr>
                    <w:szCs w:val="24"/>
                    <w:lang w:eastAsia="lt-LT"/>
                  </w:rPr>
                  <w:t>16 898 368</w:t>
                </w:r>
              </w:p>
            </w:tc>
          </w:tr>
          <w:tr>
            <w:trPr>
              <w:trHeight w:val="630"/>
              <w:jc w:val="center"/>
            </w:trPr>
            <w:tc>
              <w:tcPr>
                <w:tcW w:w="3356" w:type="dxa"/>
                <w:tcBorders>
                  <w:top w:val="single" w:sz="4" w:space="0" w:color="auto"/>
                  <w:left w:val="nil"/>
                  <w:bottom w:val="nil"/>
                  <w:right w:val="nil"/>
                </w:tcBorders>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 xml:space="preserve">vidaus reikalų ministerija </w:t>
                </w:r>
              </w:p>
            </w:tc>
            <w:tc>
              <w:tcPr>
                <w:tcW w:w="4856" w:type="dxa"/>
                <w:tcBorders>
                  <w:top w:val="single" w:sz="4" w:space="0" w:color="auto"/>
                  <w:left w:val="nil"/>
                  <w:bottom w:val="nil"/>
                  <w:right w:val="nil"/>
                </w:tcBorders>
                <w:vAlign w:val="center"/>
                <w:hideMark/>
              </w:tcPr>
              <w:p>
                <w:pPr>
                  <w:rPr>
                    <w:szCs w:val="24"/>
                    <w:lang w:eastAsia="lt-LT"/>
                  </w:rPr>
                </w:pPr>
              </w:p>
            </w:tc>
            <w:tc>
              <w:tcPr>
                <w:tcW w:w="1668" w:type="dxa"/>
                <w:tcBorders>
                  <w:top w:val="single" w:sz="4" w:space="0" w:color="auto"/>
                  <w:left w:val="nil"/>
                  <w:bottom w:val="nil"/>
                  <w:right w:val="nil"/>
                </w:tcBorders>
                <w:vAlign w:val="bottom"/>
                <w:hideMark/>
              </w:tcPr>
              <w:p>
                <w:pPr>
                  <w:jc w:val="right"/>
                  <w:rPr>
                    <w:b/>
                    <w:bCs/>
                    <w:szCs w:val="24"/>
                    <w:lang w:eastAsia="lt-LT"/>
                  </w:rPr>
                </w:pPr>
                <w:r>
                  <w:rPr>
                    <w:b/>
                    <w:bCs/>
                    <w:szCs w:val="24"/>
                    <w:lang w:eastAsia="lt-LT"/>
                  </w:rPr>
                  <w:t>18 749 826</w:t>
                </w:r>
              </w:p>
            </w:tc>
          </w:tr>
          <w:tr>
            <w:trPr>
              <w:trHeight w:val="315"/>
              <w:jc w:val="center"/>
            </w:trPr>
            <w:tc>
              <w:tcPr>
                <w:tcW w:w="3356" w:type="dxa"/>
                <w:tcBorders>
                  <w:top w:val="nil"/>
                  <w:left w:val="nil"/>
                  <w:bottom w:val="nil"/>
                  <w:right w:val="nil"/>
                </w:tcBorders>
                <w:vAlign w:val="center"/>
                <w:hideMark/>
              </w:tcPr>
              <w:p>
                <w:pPr>
                  <w:rPr>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iš jų:</w:t>
                </w:r>
              </w:p>
            </w:tc>
            <w:tc>
              <w:tcPr>
                <w:tcW w:w="1668" w:type="dxa"/>
                <w:tcBorders>
                  <w:top w:val="nil"/>
                  <w:left w:val="nil"/>
                  <w:bottom w:val="nil"/>
                  <w:right w:val="nil"/>
                </w:tcBorders>
                <w:noWrap/>
                <w:vAlign w:val="bottom"/>
                <w:hideMark/>
              </w:tcPr>
              <w:p>
                <w:pPr>
                  <w:jc w:val="right"/>
                  <w:rPr>
                    <w:szCs w:val="24"/>
                    <w:lang w:eastAsia="lt-LT"/>
                  </w:rPr>
                </w:pPr>
              </w:p>
            </w:tc>
          </w:tr>
          <w:tr>
            <w:trPr>
              <w:trHeight w:val="315"/>
              <w:jc w:val="center"/>
            </w:trPr>
            <w:tc>
              <w:tcPr>
                <w:tcW w:w="3356" w:type="dxa"/>
                <w:tcBorders>
                  <w:top w:val="nil"/>
                  <w:left w:val="nil"/>
                  <w:right w:val="nil"/>
                </w:tcBorders>
                <w:noWrap/>
                <w:vAlign w:val="center"/>
                <w:hideMark/>
              </w:tcPr>
              <w:p>
                <w:pPr>
                  <w:rPr>
                    <w:szCs w:val="24"/>
                    <w:lang w:eastAsia="lt-LT"/>
                  </w:rPr>
                </w:pPr>
              </w:p>
            </w:tc>
            <w:tc>
              <w:tcPr>
                <w:tcW w:w="4856" w:type="dxa"/>
                <w:tcBorders>
                  <w:top w:val="nil"/>
                  <w:left w:val="nil"/>
                  <w:right w:val="nil"/>
                </w:tcBorders>
                <w:vAlign w:val="center"/>
                <w:hideMark/>
              </w:tcPr>
              <w:p>
                <w:pPr>
                  <w:rPr>
                    <w:szCs w:val="24"/>
                    <w:lang w:eastAsia="lt-LT"/>
                  </w:rPr>
                </w:pPr>
                <w:r>
                  <w:rPr>
                    <w:szCs w:val="24"/>
                    <w:lang w:eastAsia="lt-LT"/>
                  </w:rPr>
                  <w:t>civilinei saugai</w:t>
                </w:r>
              </w:p>
            </w:tc>
            <w:tc>
              <w:tcPr>
                <w:tcW w:w="1668" w:type="dxa"/>
                <w:tcBorders>
                  <w:top w:val="nil"/>
                  <w:left w:val="nil"/>
                  <w:right w:val="nil"/>
                </w:tcBorders>
                <w:noWrap/>
                <w:vAlign w:val="bottom"/>
                <w:hideMark/>
              </w:tcPr>
              <w:p>
                <w:pPr>
                  <w:jc w:val="right"/>
                  <w:rPr>
                    <w:szCs w:val="24"/>
                    <w:lang w:eastAsia="lt-LT"/>
                  </w:rPr>
                </w:pPr>
                <w:r>
                  <w:rPr>
                    <w:szCs w:val="24"/>
                    <w:lang w:eastAsia="lt-LT"/>
                  </w:rPr>
                  <w:t>1 353 655</w:t>
                </w:r>
              </w:p>
            </w:tc>
          </w:tr>
          <w:tr>
            <w:trPr>
              <w:trHeight w:val="330"/>
              <w:jc w:val="center"/>
            </w:trPr>
            <w:tc>
              <w:tcPr>
                <w:tcW w:w="3356" w:type="dxa"/>
                <w:tcBorders>
                  <w:top w:val="nil"/>
                  <w:left w:val="nil"/>
                  <w:bottom w:val="single" w:sz="4" w:space="0" w:color="auto"/>
                  <w:right w:val="nil"/>
                </w:tcBorders>
                <w:noWrap/>
                <w:vAlign w:val="center"/>
                <w:hideMark/>
              </w:tcPr>
              <w:p>
                <w:pPr>
                  <w:rPr>
                    <w:szCs w:val="24"/>
                    <w:lang w:eastAsia="lt-LT"/>
                  </w:rPr>
                </w:pPr>
              </w:p>
            </w:tc>
            <w:tc>
              <w:tcPr>
                <w:tcW w:w="4856" w:type="dxa"/>
                <w:tcBorders>
                  <w:top w:val="nil"/>
                  <w:left w:val="nil"/>
                  <w:bottom w:val="single" w:sz="4" w:space="0" w:color="auto"/>
                  <w:right w:val="nil"/>
                </w:tcBorders>
                <w:vAlign w:val="center"/>
                <w:hideMark/>
              </w:tcPr>
              <w:p>
                <w:pPr>
                  <w:rPr>
                    <w:szCs w:val="24"/>
                    <w:lang w:eastAsia="lt-LT"/>
                  </w:rPr>
                </w:pPr>
                <w:r>
                  <w:rPr>
                    <w:szCs w:val="24"/>
                    <w:lang w:eastAsia="lt-LT"/>
                  </w:rPr>
                  <w:t>priešgaisrinei saugai</w:t>
                </w:r>
              </w:p>
            </w:tc>
            <w:tc>
              <w:tcPr>
                <w:tcW w:w="1668" w:type="dxa"/>
                <w:tcBorders>
                  <w:top w:val="nil"/>
                  <w:left w:val="nil"/>
                  <w:bottom w:val="single" w:sz="4" w:space="0" w:color="auto"/>
                  <w:right w:val="nil"/>
                </w:tcBorders>
                <w:noWrap/>
                <w:vAlign w:val="bottom"/>
                <w:hideMark/>
              </w:tcPr>
              <w:p>
                <w:pPr>
                  <w:jc w:val="right"/>
                  <w:rPr>
                    <w:szCs w:val="24"/>
                    <w:lang w:eastAsia="lt-LT"/>
                  </w:rPr>
                </w:pPr>
                <w:r>
                  <w:rPr>
                    <w:szCs w:val="24"/>
                    <w:lang w:eastAsia="lt-LT"/>
                  </w:rPr>
                  <w:t>17 396 171</w:t>
                </w:r>
              </w:p>
            </w:tc>
          </w:tr>
          <w:tr>
            <w:trPr>
              <w:trHeight w:val="630"/>
              <w:jc w:val="center"/>
            </w:trPr>
            <w:tc>
              <w:tcPr>
                <w:tcW w:w="3356" w:type="dxa"/>
                <w:tcBorders>
                  <w:top w:val="single" w:sz="4" w:space="0" w:color="auto"/>
                  <w:left w:val="nil"/>
                  <w:bottom w:val="nil"/>
                  <w:right w:val="nil"/>
                </w:tcBorders>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žemės ūkio ministerija</w:t>
                </w:r>
              </w:p>
            </w:tc>
            <w:tc>
              <w:tcPr>
                <w:tcW w:w="4856" w:type="dxa"/>
                <w:tcBorders>
                  <w:top w:val="single" w:sz="4" w:space="0" w:color="auto"/>
                  <w:left w:val="nil"/>
                  <w:bottom w:val="nil"/>
                  <w:right w:val="nil"/>
                </w:tcBorders>
                <w:vAlign w:val="center"/>
                <w:hideMark/>
              </w:tcPr>
              <w:p>
                <w:pPr>
                  <w:rPr>
                    <w:szCs w:val="24"/>
                    <w:lang w:eastAsia="lt-LT"/>
                  </w:rPr>
                </w:pPr>
              </w:p>
            </w:tc>
            <w:tc>
              <w:tcPr>
                <w:tcW w:w="1668" w:type="dxa"/>
                <w:tcBorders>
                  <w:top w:val="single" w:sz="4" w:space="0" w:color="auto"/>
                  <w:left w:val="nil"/>
                  <w:bottom w:val="nil"/>
                  <w:right w:val="nil"/>
                </w:tcBorders>
                <w:noWrap/>
                <w:vAlign w:val="bottom"/>
                <w:hideMark/>
              </w:tcPr>
              <w:p>
                <w:pPr>
                  <w:jc w:val="right"/>
                  <w:rPr>
                    <w:b/>
                    <w:bCs/>
                    <w:szCs w:val="24"/>
                    <w:lang w:eastAsia="lt-LT"/>
                  </w:rPr>
                </w:pPr>
                <w:r>
                  <w:rPr>
                    <w:b/>
                    <w:bCs/>
                    <w:szCs w:val="24"/>
                    <w:lang w:eastAsia="lt-LT"/>
                  </w:rPr>
                  <w:t>18 528 731</w:t>
                </w:r>
              </w:p>
            </w:tc>
          </w:tr>
          <w:tr>
            <w:trPr>
              <w:trHeight w:val="315"/>
              <w:jc w:val="center"/>
            </w:trPr>
            <w:tc>
              <w:tcPr>
                <w:tcW w:w="3356" w:type="dxa"/>
                <w:tcBorders>
                  <w:top w:val="nil"/>
                  <w:left w:val="nil"/>
                  <w:bottom w:val="nil"/>
                  <w:right w:val="nil"/>
                </w:tcBorders>
                <w:vAlign w:val="center"/>
                <w:hideMark/>
              </w:tcPr>
              <w:p>
                <w:pPr>
                  <w:rPr>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iš jų:</w:t>
                </w:r>
              </w:p>
            </w:tc>
            <w:tc>
              <w:tcPr>
                <w:tcW w:w="1668" w:type="dxa"/>
                <w:tcBorders>
                  <w:top w:val="nil"/>
                  <w:left w:val="nil"/>
                  <w:bottom w:val="nil"/>
                  <w:right w:val="nil"/>
                </w:tcBorders>
                <w:noWrap/>
                <w:vAlign w:val="bottom"/>
                <w:hideMark/>
              </w:tcPr>
              <w:p>
                <w:pPr>
                  <w:jc w:val="right"/>
                  <w:rPr>
                    <w:szCs w:val="24"/>
                    <w:lang w:eastAsia="lt-LT"/>
                  </w:rPr>
                </w:pPr>
              </w:p>
            </w:tc>
          </w:tr>
          <w:tr>
            <w:trPr>
              <w:trHeight w:val="945"/>
              <w:jc w:val="center"/>
            </w:trPr>
            <w:tc>
              <w:tcPr>
                <w:tcW w:w="3356" w:type="dxa"/>
                <w:tcBorders>
                  <w:top w:val="nil"/>
                  <w:left w:val="nil"/>
                  <w:bottom w:val="nil"/>
                  <w:right w:val="nil"/>
                </w:tcBorders>
                <w:vAlign w:val="center"/>
                <w:hideMark/>
              </w:tcPr>
              <w:p>
                <w:pPr>
                  <w:rPr>
                    <w:szCs w:val="24"/>
                    <w:lang w:eastAsia="lt-LT"/>
                  </w:rPr>
                </w:pPr>
              </w:p>
            </w:tc>
            <w:tc>
              <w:tcPr>
                <w:tcW w:w="4856" w:type="dxa"/>
                <w:tcBorders>
                  <w:top w:val="nil"/>
                  <w:left w:val="nil"/>
                  <w:bottom w:val="nil"/>
                  <w:right w:val="nil"/>
                </w:tcBorders>
                <w:vAlign w:val="center"/>
                <w:hideMark/>
              </w:tcPr>
              <w:p>
                <w:pPr>
                  <w:rPr>
                    <w:szCs w:val="24"/>
                    <w:lang w:eastAsia="lt-LT"/>
                  </w:rPr>
                </w:pPr>
                <w:r>
                  <w:rPr>
                    <w:szCs w:val="24"/>
                    <w:lang w:eastAsia="lt-LT"/>
                  </w:rPr>
                  <w:t>savivaldybėms priskirtai valstybinei žemei ir kitam valstybės turtui valdyti, naudoti ir disponuoti juo patikėjimo teise</w:t>
                </w:r>
              </w:p>
            </w:tc>
            <w:tc>
              <w:tcPr>
                <w:tcW w:w="1668" w:type="dxa"/>
                <w:tcBorders>
                  <w:top w:val="nil"/>
                  <w:left w:val="nil"/>
                  <w:bottom w:val="nil"/>
                  <w:right w:val="nil"/>
                </w:tcBorders>
                <w:noWrap/>
                <w:vAlign w:val="bottom"/>
                <w:hideMark/>
              </w:tcPr>
              <w:p>
                <w:pPr>
                  <w:ind w:firstLine="62"/>
                  <w:jc w:val="right"/>
                  <w:rPr>
                    <w:szCs w:val="24"/>
                    <w:lang w:eastAsia="lt-LT"/>
                  </w:rPr>
                </w:pPr>
                <w:r>
                  <w:rPr>
                    <w:szCs w:val="24"/>
                    <w:lang w:eastAsia="lt-LT"/>
                  </w:rPr>
                  <w:t>129 200</w:t>
                </w:r>
              </w:p>
            </w:tc>
          </w:tr>
          <w:tr>
            <w:trPr>
              <w:trHeight w:val="315"/>
              <w:jc w:val="center"/>
            </w:trPr>
            <w:tc>
              <w:tcPr>
                <w:tcW w:w="3356" w:type="dxa"/>
                <w:tcBorders>
                  <w:top w:val="nil"/>
                  <w:left w:val="nil"/>
                  <w:right w:val="nil"/>
                </w:tcBorders>
                <w:vAlign w:val="center"/>
                <w:hideMark/>
              </w:tcPr>
              <w:p>
                <w:pPr>
                  <w:rPr>
                    <w:szCs w:val="24"/>
                    <w:lang w:eastAsia="lt-LT"/>
                  </w:rPr>
                </w:pPr>
              </w:p>
            </w:tc>
            <w:tc>
              <w:tcPr>
                <w:tcW w:w="4856" w:type="dxa"/>
                <w:tcBorders>
                  <w:top w:val="nil"/>
                  <w:left w:val="nil"/>
                  <w:right w:val="nil"/>
                </w:tcBorders>
                <w:vAlign w:val="center"/>
                <w:hideMark/>
              </w:tcPr>
              <w:p>
                <w:pPr>
                  <w:rPr>
                    <w:szCs w:val="24"/>
                    <w:lang w:eastAsia="lt-LT"/>
                  </w:rPr>
                </w:pPr>
                <w:r>
                  <w:rPr>
                    <w:szCs w:val="24"/>
                    <w:lang w:eastAsia="lt-LT"/>
                  </w:rPr>
                  <w:t>žemės ūkio funkcijoms atlikti</w:t>
                </w:r>
              </w:p>
            </w:tc>
            <w:tc>
              <w:tcPr>
                <w:tcW w:w="1668" w:type="dxa"/>
                <w:tcBorders>
                  <w:top w:val="nil"/>
                  <w:left w:val="nil"/>
                  <w:right w:val="nil"/>
                </w:tcBorders>
                <w:noWrap/>
                <w:vAlign w:val="bottom"/>
                <w:hideMark/>
              </w:tcPr>
              <w:p>
                <w:pPr>
                  <w:jc w:val="right"/>
                  <w:rPr>
                    <w:szCs w:val="24"/>
                    <w:lang w:eastAsia="lt-LT"/>
                  </w:rPr>
                </w:pPr>
                <w:r>
                  <w:rPr>
                    <w:szCs w:val="24"/>
                    <w:lang w:eastAsia="lt-LT"/>
                  </w:rPr>
                  <w:t>7 992 933</w:t>
                </w:r>
              </w:p>
            </w:tc>
          </w:tr>
          <w:tr>
            <w:trPr>
              <w:trHeight w:val="330"/>
              <w:jc w:val="center"/>
            </w:trPr>
            <w:tc>
              <w:tcPr>
                <w:tcW w:w="3356" w:type="dxa"/>
                <w:tcBorders>
                  <w:top w:val="nil"/>
                  <w:left w:val="nil"/>
                  <w:bottom w:val="single" w:sz="4" w:space="0" w:color="auto"/>
                  <w:right w:val="nil"/>
                </w:tcBorders>
                <w:vAlign w:val="center"/>
                <w:hideMark/>
              </w:tcPr>
              <w:p>
                <w:pPr>
                  <w:rPr>
                    <w:szCs w:val="24"/>
                    <w:lang w:eastAsia="lt-LT"/>
                  </w:rPr>
                </w:pPr>
              </w:p>
            </w:tc>
            <w:tc>
              <w:tcPr>
                <w:tcW w:w="4856" w:type="dxa"/>
                <w:tcBorders>
                  <w:top w:val="nil"/>
                  <w:left w:val="nil"/>
                  <w:bottom w:val="single" w:sz="4" w:space="0" w:color="auto"/>
                  <w:right w:val="nil"/>
                </w:tcBorders>
                <w:vAlign w:val="center"/>
                <w:hideMark/>
              </w:tcPr>
              <w:p>
                <w:pPr>
                  <w:rPr>
                    <w:szCs w:val="24"/>
                    <w:lang w:eastAsia="lt-LT"/>
                  </w:rPr>
                </w:pPr>
                <w:r>
                  <w:rPr>
                    <w:szCs w:val="24"/>
                    <w:lang w:eastAsia="lt-LT"/>
                  </w:rPr>
                  <w:t>melioracijai</w:t>
                </w:r>
              </w:p>
            </w:tc>
            <w:tc>
              <w:tcPr>
                <w:tcW w:w="1668" w:type="dxa"/>
                <w:tcBorders>
                  <w:top w:val="nil"/>
                  <w:left w:val="nil"/>
                  <w:bottom w:val="single" w:sz="4" w:space="0" w:color="auto"/>
                  <w:right w:val="nil"/>
                </w:tcBorders>
                <w:noWrap/>
                <w:vAlign w:val="bottom"/>
                <w:hideMark/>
              </w:tcPr>
              <w:p>
                <w:pPr>
                  <w:jc w:val="right"/>
                  <w:rPr>
                    <w:szCs w:val="24"/>
                    <w:lang w:eastAsia="lt-LT"/>
                  </w:rPr>
                </w:pPr>
                <w:r>
                  <w:rPr>
                    <w:szCs w:val="24"/>
                    <w:lang w:eastAsia="lt-LT"/>
                  </w:rPr>
                  <w:t>10 406 598</w:t>
                </w:r>
              </w:p>
            </w:tc>
          </w:tr>
          <w:tr>
            <w:trPr>
              <w:trHeight w:val="645"/>
              <w:jc w:val="center"/>
            </w:trPr>
            <w:tc>
              <w:tcPr>
                <w:tcW w:w="3356" w:type="dxa"/>
                <w:tcBorders>
                  <w:top w:val="single" w:sz="4" w:space="0" w:color="auto"/>
                  <w:left w:val="nil"/>
                  <w:bottom w:val="single" w:sz="4" w:space="0" w:color="auto"/>
                  <w:right w:val="nil"/>
                </w:tcBorders>
                <w:vAlign w:val="center"/>
                <w:hideMark/>
              </w:tcPr>
              <w:p>
                <w:pPr>
                  <w:pageBreakBefore/>
                  <w:rPr>
                    <w:b/>
                    <w:bCs/>
                    <w:szCs w:val="24"/>
                    <w:lang w:eastAsia="lt-LT"/>
                  </w:rPr>
                </w:pPr>
                <w:r>
                  <w:rPr>
                    <w:b/>
                    <w:bCs/>
                    <w:szCs w:val="24"/>
                    <w:lang w:eastAsia="lt-LT"/>
                  </w:rPr>
                  <w:t>Lietuvos vyriausiojo archyvaro tarnyba</w:t>
                </w:r>
              </w:p>
            </w:tc>
            <w:tc>
              <w:tcPr>
                <w:tcW w:w="4856" w:type="dxa"/>
                <w:tcBorders>
                  <w:top w:val="single" w:sz="4" w:space="0" w:color="auto"/>
                  <w:left w:val="nil"/>
                  <w:bottom w:val="single" w:sz="4" w:space="0" w:color="auto"/>
                  <w:right w:val="nil"/>
                </w:tcBorders>
                <w:vAlign w:val="center"/>
                <w:hideMark/>
              </w:tcPr>
              <w:p>
                <w:pPr>
                  <w:rPr>
                    <w:szCs w:val="24"/>
                    <w:lang w:eastAsia="lt-LT"/>
                  </w:rPr>
                </w:pPr>
                <w:r>
                  <w:rPr>
                    <w:szCs w:val="24"/>
                    <w:lang w:eastAsia="lt-LT"/>
                  </w:rPr>
                  <w:t>savivaldybėms priskirtiems archyviniams dokumentams tvarkyti</w:t>
                </w:r>
              </w:p>
            </w:tc>
            <w:tc>
              <w:tcPr>
                <w:tcW w:w="1668" w:type="dxa"/>
                <w:tcBorders>
                  <w:top w:val="single" w:sz="4" w:space="0" w:color="auto"/>
                  <w:left w:val="nil"/>
                  <w:bottom w:val="single" w:sz="4" w:space="0" w:color="auto"/>
                  <w:right w:val="nil"/>
                </w:tcBorders>
                <w:noWrap/>
                <w:vAlign w:val="bottom"/>
                <w:hideMark/>
              </w:tcPr>
              <w:p>
                <w:pPr>
                  <w:jc w:val="right"/>
                  <w:rPr>
                    <w:b/>
                    <w:bCs/>
                    <w:szCs w:val="24"/>
                    <w:lang w:eastAsia="lt-LT"/>
                  </w:rPr>
                </w:pPr>
                <w:r>
                  <w:rPr>
                    <w:b/>
                    <w:bCs/>
                    <w:szCs w:val="24"/>
                    <w:lang w:eastAsia="lt-LT"/>
                  </w:rPr>
                  <w:t>1 417 430</w:t>
                </w:r>
              </w:p>
            </w:tc>
          </w:tr>
          <w:tr>
            <w:trPr>
              <w:trHeight w:val="315"/>
              <w:jc w:val="center"/>
            </w:trPr>
            <w:tc>
              <w:tcPr>
                <w:tcW w:w="3356" w:type="dxa"/>
                <w:tcBorders>
                  <w:top w:val="single" w:sz="4" w:space="0" w:color="auto"/>
                  <w:left w:val="nil"/>
                  <w:bottom w:val="nil"/>
                  <w:right w:val="nil"/>
                </w:tcBorders>
                <w:noWrap/>
                <w:vAlign w:val="center"/>
                <w:hideMark/>
              </w:tcPr>
              <w:p>
                <w:pPr>
                  <w:rPr>
                    <w:b/>
                    <w:bCs/>
                    <w:szCs w:val="24"/>
                    <w:lang w:eastAsia="lt-LT"/>
                  </w:rPr>
                </w:pPr>
                <w:r>
                  <w:rPr>
                    <w:b/>
                    <w:bCs/>
                    <w:szCs w:val="24"/>
                    <w:lang w:eastAsia="lt-LT"/>
                  </w:rPr>
                  <w:t>IŠ VISO:</w:t>
                </w:r>
              </w:p>
            </w:tc>
            <w:tc>
              <w:tcPr>
                <w:tcW w:w="4856" w:type="dxa"/>
                <w:tcBorders>
                  <w:top w:val="single" w:sz="4" w:space="0" w:color="auto"/>
                  <w:left w:val="nil"/>
                  <w:bottom w:val="nil"/>
                  <w:right w:val="nil"/>
                </w:tcBorders>
                <w:vAlign w:val="center"/>
                <w:hideMark/>
              </w:tcPr>
              <w:p>
                <w:pPr>
                  <w:rPr>
                    <w:szCs w:val="24"/>
                    <w:lang w:eastAsia="lt-LT"/>
                  </w:rPr>
                </w:pPr>
              </w:p>
            </w:tc>
            <w:tc>
              <w:tcPr>
                <w:tcW w:w="1668" w:type="dxa"/>
                <w:tcBorders>
                  <w:top w:val="single" w:sz="4" w:space="0" w:color="auto"/>
                  <w:left w:val="nil"/>
                  <w:bottom w:val="nil"/>
                  <w:right w:val="nil"/>
                </w:tcBorders>
                <w:noWrap/>
                <w:vAlign w:val="center"/>
                <w:hideMark/>
              </w:tcPr>
              <w:p>
                <w:pPr>
                  <w:jc w:val="right"/>
                  <w:rPr>
                    <w:b/>
                    <w:bCs/>
                    <w:szCs w:val="24"/>
                    <w:lang w:eastAsia="lt-LT"/>
                  </w:rPr>
                </w:pPr>
                <w:r>
                  <w:rPr>
                    <w:b/>
                    <w:bCs/>
                    <w:szCs w:val="24"/>
                    <w:lang w:eastAsia="lt-LT"/>
                  </w:rPr>
                  <w:t>726 216 519</w:t>
                </w:r>
              </w:p>
            </w:tc>
          </w:tr>
        </w:tbl>
        <w:p>
          <w:pPr>
            <w:jc w:val="both"/>
            <w:rPr>
              <w:szCs w:val="24"/>
              <w:lang w:eastAsia="lt-LT"/>
            </w:rPr>
          </w:pPr>
        </w:p>
        <w:p>
          <w:pPr>
            <w:jc w:val="both"/>
            <w:rPr>
              <w:szCs w:val="24"/>
              <w:lang w:eastAsia="lt-LT"/>
            </w:rPr>
          </w:pPr>
        </w:p>
        <w:p>
          <w:pPr>
            <w:ind w:firstLine="720"/>
            <w:jc w:val="both"/>
            <w:rPr>
              <w:szCs w:val="24"/>
              <w:lang w:eastAsia="lt-LT"/>
            </w:rPr>
            <w:sectPr>
              <w:pgSz w:w="11907" w:h="16840"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tabs>
              <w:tab w:val="center" w:pos="4819"/>
              <w:tab w:val="right" w:pos="9638"/>
            </w:tabs>
            <w:ind w:firstLine="720"/>
            <w:jc w:val="both"/>
            <w:rPr>
              <w:szCs w:val="24"/>
              <w:lang w:eastAsia="lt-LT"/>
            </w:rPr>
          </w:pPr>
        </w:p>
      </w:sdtContent>
    </w:sdt>
    <w:sdt>
      <w:sdtPr>
        <w:alias w:val="5 pr."/>
        <w:tag w:val="part_20c76e1a85e5467fbb2e552bbf348d5e"/>
        <w:lock w:val="sdtLocked"/>
        <w:richText/>
      </w:sdtPr>
      <w:sdtContent>
        <w:p>
          <w:pPr>
            <w:ind w:firstLine="5670"/>
            <w:jc w:val="both"/>
            <w:rPr>
              <w:szCs w:val="24"/>
              <w:lang w:eastAsia="lt-LT"/>
            </w:rPr>
          </w:pPr>
          <w:r>
            <w:rPr>
              <w:szCs w:val="24"/>
              <w:lang w:eastAsia="lt-LT"/>
            </w:rPr>
            <w:t>Lietuvos Respublikos</w:t>
          </w:r>
        </w:p>
        <w:p>
          <w:pPr>
            <w:ind w:firstLine="5670"/>
            <w:jc w:val="both"/>
            <w:rPr>
              <w:szCs w:val="24"/>
              <w:lang w:eastAsia="lt-LT"/>
            </w:rPr>
          </w:pPr>
          <w:r>
            <w:rPr>
              <w:szCs w:val="24"/>
              <w:lang w:eastAsia="lt-LT"/>
            </w:rPr>
            <w:t>2015 metų valstybės biudžeto ir</w:t>
          </w:r>
        </w:p>
        <w:p>
          <w:pPr>
            <w:ind w:firstLine="5670"/>
            <w:jc w:val="both"/>
            <w:rPr>
              <w:szCs w:val="24"/>
              <w:lang w:eastAsia="lt-LT"/>
            </w:rPr>
          </w:pPr>
          <w:r>
            <w:rPr>
              <w:szCs w:val="24"/>
              <w:lang w:eastAsia="lt-LT"/>
            </w:rPr>
            <w:t>savivaldybių biudžetų finansinių</w:t>
          </w:r>
        </w:p>
        <w:p>
          <w:pPr>
            <w:ind w:firstLine="5670"/>
            <w:jc w:val="both"/>
            <w:rPr>
              <w:szCs w:val="24"/>
              <w:lang w:eastAsia="lt-LT"/>
            </w:rPr>
          </w:pPr>
          <w:r>
            <w:rPr>
              <w:szCs w:val="24"/>
              <w:lang w:eastAsia="lt-LT"/>
            </w:rPr>
            <w:t>rodiklių patvirtinimo įstatymo</w:t>
          </w:r>
        </w:p>
        <w:p>
          <w:pPr>
            <w:ind w:firstLine="5670"/>
            <w:jc w:val="both"/>
            <w:rPr>
              <w:szCs w:val="24"/>
              <w:lang w:eastAsia="lt-LT"/>
            </w:rPr>
          </w:pPr>
          <w:sdt>
            <w:sdtPr>
              <w:alias w:val="Numeris"/>
              <w:tag w:val="nr_20c76e1a85e5467fbb2e552bbf348d5e"/>
              <w:lock w:val="sdtLocked"/>
              <w:richText/>
            </w:sdtPr>
            <w:sdtContent>
              <w:r>
                <w:rPr>
                  <w:szCs w:val="24"/>
                  <w:lang w:eastAsia="lt-LT"/>
                </w:rPr>
                <w:t>5</w:t>
              </w:r>
            </w:sdtContent>
          </w:sdt>
          <w:r>
            <w:rPr>
              <w:szCs w:val="24"/>
              <w:lang w:eastAsia="lt-LT"/>
            </w:rPr>
            <w:t xml:space="preserve"> priedas</w:t>
          </w:r>
        </w:p>
        <w:p>
          <w:pPr>
            <w:spacing w:line="360" w:lineRule="auto"/>
            <w:jc w:val="center"/>
            <w:rPr>
              <w:szCs w:val="24"/>
              <w:lang w:eastAsia="lt-LT"/>
            </w:rPr>
          </w:pPr>
        </w:p>
        <w:sdt>
          <w:sdtPr>
            <w:alias w:val="Pavadinimas"/>
            <w:tag w:val="title_20c76e1a85e5467fbb2e552bbf348d5e"/>
            <w:lock w:val="sdtLocked"/>
            <w:richText/>
          </w:sdtPr>
          <w:sdtContent>
            <w:p>
              <w:pPr>
                <w:spacing w:line="360" w:lineRule="auto"/>
                <w:jc w:val="center"/>
                <w:rPr>
                  <w:b/>
                  <w:bCs/>
                  <w:caps/>
                  <w:szCs w:val="24"/>
                  <w:lang w:eastAsia="lt-LT"/>
                </w:rPr>
              </w:pPr>
              <w:r>
                <w:rPr>
                  <w:b/>
                  <w:bCs/>
                  <w:caps/>
                  <w:szCs w:val="24"/>
                  <w:lang w:eastAsia="lt-LT"/>
                </w:rPr>
                <w:t>LIETUVOS RESPUBLIKOS</w:t>
              </w:r>
            </w:p>
            <w:p>
              <w:pPr>
                <w:spacing w:line="360" w:lineRule="auto"/>
                <w:jc w:val="center"/>
                <w:rPr>
                  <w:b/>
                  <w:bCs/>
                  <w:caps/>
                  <w:szCs w:val="24"/>
                  <w:lang w:eastAsia="lt-LT"/>
                </w:rPr>
              </w:pPr>
              <w:r>
                <w:rPr>
                  <w:b/>
                  <w:bCs/>
                  <w:caps/>
                  <w:szCs w:val="24"/>
                  <w:lang w:eastAsia="lt-LT"/>
                </w:rPr>
                <w:t>2015 METŲ PROGNOZUOJAMOS VALSTYBĖS BIUDŽETO specialios tikslinės dotacijOS savivaldybių biudžetams</w:t>
              </w:r>
            </w:p>
          </w:sdtContent>
        </w:sdt>
        <w:tbl>
          <w:tblPr>
            <w:tblW w:w="9487" w:type="dxa"/>
            <w:jc w:val="center"/>
            <w:tblInd w:w="370" w:type="dxa"/>
            <w:tblLook w:val="04A0" w:firstRow="1" w:lastRow="0" w:firstColumn="1" w:lastColumn="0" w:noHBand="0" w:noVBand="1"/>
          </w:tblPr>
          <w:tblGrid>
            <w:gridCol w:w="3108"/>
            <w:gridCol w:w="4842"/>
            <w:gridCol w:w="1537"/>
          </w:tblGrid>
          <w:tr>
            <w:trPr>
              <w:trHeight w:val="330"/>
              <w:tblHeader/>
              <w:jc w:val="center"/>
            </w:trPr>
            <w:tc>
              <w:tcPr>
                <w:tcW w:w="3108" w:type="dxa"/>
                <w:tcBorders>
                  <w:top w:val="nil"/>
                  <w:left w:val="nil"/>
                  <w:bottom w:val="single" w:sz="4" w:space="0" w:color="auto"/>
                  <w:right w:val="nil"/>
                </w:tcBorders>
                <w:noWrap/>
                <w:vAlign w:val="bottom"/>
                <w:hideMark/>
              </w:tcPr>
              <w:p>
                <w:pPr>
                  <w:rPr>
                    <w:szCs w:val="24"/>
                    <w:lang w:eastAsia="lt-LT"/>
                  </w:rPr>
                </w:pPr>
              </w:p>
            </w:tc>
            <w:tc>
              <w:tcPr>
                <w:tcW w:w="4842" w:type="dxa"/>
                <w:tcBorders>
                  <w:top w:val="nil"/>
                  <w:left w:val="nil"/>
                  <w:bottom w:val="single" w:sz="4" w:space="0" w:color="auto"/>
                  <w:right w:val="nil"/>
                </w:tcBorders>
                <w:noWrap/>
                <w:vAlign w:val="bottom"/>
                <w:hideMark/>
              </w:tcPr>
              <w:p>
                <w:pPr>
                  <w:rPr>
                    <w:szCs w:val="24"/>
                    <w:lang w:eastAsia="lt-LT"/>
                  </w:rPr>
                </w:pPr>
              </w:p>
            </w:tc>
            <w:tc>
              <w:tcPr>
                <w:tcW w:w="1537" w:type="dxa"/>
                <w:tcBorders>
                  <w:top w:val="nil"/>
                  <w:left w:val="nil"/>
                  <w:bottom w:val="single" w:sz="4" w:space="0" w:color="auto"/>
                  <w:right w:val="nil"/>
                </w:tcBorders>
                <w:vAlign w:val="center"/>
                <w:hideMark/>
              </w:tcPr>
              <w:p>
                <w:pPr>
                  <w:jc w:val="right"/>
                  <w:rPr>
                    <w:szCs w:val="24"/>
                    <w:lang w:eastAsia="lt-LT"/>
                  </w:rPr>
                </w:pPr>
                <w:r>
                  <w:rPr>
                    <w:szCs w:val="24"/>
                    <w:lang w:eastAsia="lt-LT"/>
                  </w:rPr>
                  <w:t>Eur</w:t>
                </w:r>
              </w:p>
            </w:tc>
          </w:tr>
          <w:tr>
            <w:trPr>
              <w:trHeight w:val="645"/>
              <w:tblHeader/>
              <w:jc w:val="center"/>
            </w:trPr>
            <w:tc>
              <w:tcPr>
                <w:tcW w:w="3108" w:type="dxa"/>
                <w:tcBorders>
                  <w:top w:val="single" w:sz="4" w:space="0" w:color="auto"/>
                  <w:left w:val="single" w:sz="4" w:space="0" w:color="auto"/>
                  <w:bottom w:val="single" w:sz="4" w:space="0" w:color="auto"/>
                  <w:right w:val="single" w:sz="4" w:space="0" w:color="auto"/>
                </w:tcBorders>
                <w:vAlign w:val="center"/>
                <w:hideMark/>
              </w:tcPr>
              <w:p>
                <w:pPr>
                  <w:jc w:val="center"/>
                  <w:rPr>
                    <w:szCs w:val="24"/>
                    <w:lang w:eastAsia="lt-LT"/>
                  </w:rPr>
                </w:pPr>
                <w:r>
                  <w:rPr>
                    <w:szCs w:val="24"/>
                    <w:lang w:eastAsia="lt-LT"/>
                  </w:rPr>
                  <w:t>Valstybės institucijos ir įstaigos pavadinimas</w:t>
                </w:r>
              </w:p>
            </w:tc>
            <w:tc>
              <w:tcPr>
                <w:tcW w:w="4842" w:type="dxa"/>
                <w:tcBorders>
                  <w:top w:val="single" w:sz="4" w:space="0" w:color="auto"/>
                  <w:left w:val="single" w:sz="4" w:space="0" w:color="auto"/>
                  <w:bottom w:val="single" w:sz="4" w:space="0" w:color="auto"/>
                  <w:right w:val="single" w:sz="4" w:space="0" w:color="auto"/>
                </w:tcBorders>
                <w:vAlign w:val="center"/>
                <w:hideMark/>
              </w:tcPr>
              <w:p>
                <w:pPr>
                  <w:jc w:val="center"/>
                  <w:rPr>
                    <w:szCs w:val="24"/>
                    <w:lang w:eastAsia="lt-LT"/>
                  </w:rPr>
                </w:pPr>
                <w:r>
                  <w:rPr>
                    <w:szCs w:val="24"/>
                    <w:lang w:eastAsia="lt-LT"/>
                  </w:rPr>
                  <w:t>Dotacijos paskirties pavadinimas</w:t>
                </w:r>
              </w:p>
            </w:tc>
            <w:tc>
              <w:tcPr>
                <w:tcW w:w="1537" w:type="dxa"/>
                <w:tcBorders>
                  <w:top w:val="single" w:sz="4" w:space="0" w:color="auto"/>
                  <w:left w:val="single" w:sz="4" w:space="0" w:color="auto"/>
                  <w:bottom w:val="single" w:sz="4" w:space="0" w:color="auto"/>
                  <w:right w:val="single" w:sz="4" w:space="0" w:color="auto"/>
                </w:tcBorders>
                <w:vAlign w:val="center"/>
                <w:hideMark/>
              </w:tcPr>
              <w:p>
                <w:pPr>
                  <w:jc w:val="center"/>
                  <w:rPr>
                    <w:szCs w:val="24"/>
                    <w:lang w:eastAsia="lt-LT"/>
                  </w:rPr>
                </w:pPr>
                <w:r>
                  <w:rPr>
                    <w:szCs w:val="24"/>
                    <w:lang w:eastAsia="lt-LT"/>
                  </w:rPr>
                  <w:t>Iš viso</w:t>
                </w:r>
              </w:p>
            </w:tc>
          </w:tr>
          <w:tr>
            <w:trPr>
              <w:trHeight w:val="630"/>
              <w:jc w:val="center"/>
            </w:trPr>
            <w:tc>
              <w:tcPr>
                <w:tcW w:w="3108" w:type="dxa"/>
                <w:tcBorders>
                  <w:top w:val="single" w:sz="4" w:space="0" w:color="auto"/>
                  <w:left w:val="nil"/>
                  <w:bottom w:val="nil"/>
                  <w:right w:val="nil"/>
                </w:tcBorders>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 xml:space="preserve">aplinkos ministerija </w:t>
                </w:r>
              </w:p>
            </w:tc>
            <w:tc>
              <w:tcPr>
                <w:tcW w:w="4842" w:type="dxa"/>
                <w:tcBorders>
                  <w:top w:val="single" w:sz="4" w:space="0" w:color="auto"/>
                  <w:left w:val="nil"/>
                  <w:bottom w:val="nil"/>
                  <w:right w:val="nil"/>
                </w:tcBorders>
                <w:vAlign w:val="center"/>
                <w:hideMark/>
              </w:tcPr>
              <w:p>
                <w:pPr>
                  <w:rPr>
                    <w:szCs w:val="24"/>
                    <w:lang w:eastAsia="lt-LT"/>
                  </w:rPr>
                </w:pPr>
              </w:p>
            </w:tc>
            <w:tc>
              <w:tcPr>
                <w:tcW w:w="1537" w:type="dxa"/>
                <w:tcBorders>
                  <w:top w:val="single" w:sz="4" w:space="0" w:color="auto"/>
                  <w:left w:val="nil"/>
                  <w:bottom w:val="nil"/>
                  <w:right w:val="nil"/>
                </w:tcBorders>
                <w:vAlign w:val="bottom"/>
                <w:hideMark/>
              </w:tcPr>
              <w:p>
                <w:pPr>
                  <w:ind w:firstLine="62"/>
                  <w:jc w:val="right"/>
                  <w:rPr>
                    <w:b/>
                    <w:bCs/>
                    <w:szCs w:val="24"/>
                    <w:lang w:eastAsia="lt-LT"/>
                  </w:rPr>
                </w:pPr>
                <w:r>
                  <w:rPr>
                    <w:b/>
                    <w:bCs/>
                    <w:szCs w:val="24"/>
                    <w:lang w:eastAsia="lt-LT"/>
                  </w:rPr>
                  <w:t>810 936</w:t>
                </w:r>
              </w:p>
            </w:tc>
          </w:tr>
          <w:tr>
            <w:trPr>
              <w:trHeight w:val="315"/>
              <w:jc w:val="center"/>
            </w:trPr>
            <w:tc>
              <w:tcPr>
                <w:tcW w:w="3108" w:type="dxa"/>
                <w:tcBorders>
                  <w:top w:val="nil"/>
                  <w:left w:val="nil"/>
                  <w:bottom w:val="nil"/>
                  <w:right w:val="nil"/>
                </w:tcBorders>
                <w:vAlign w:val="center"/>
                <w:hideMark/>
              </w:tcPr>
              <w:p>
                <w:pPr>
                  <w:rPr>
                    <w:szCs w:val="24"/>
                    <w:lang w:eastAsia="lt-LT"/>
                  </w:rPr>
                </w:pPr>
              </w:p>
            </w:tc>
            <w:tc>
              <w:tcPr>
                <w:tcW w:w="4842" w:type="dxa"/>
                <w:tcBorders>
                  <w:top w:val="nil"/>
                  <w:left w:val="nil"/>
                  <w:bottom w:val="nil"/>
                  <w:right w:val="nil"/>
                </w:tcBorders>
                <w:vAlign w:val="center"/>
                <w:hideMark/>
              </w:tcPr>
              <w:p>
                <w:pPr>
                  <w:rPr>
                    <w:szCs w:val="24"/>
                    <w:lang w:eastAsia="lt-LT"/>
                  </w:rPr>
                </w:pPr>
                <w:r>
                  <w:rPr>
                    <w:szCs w:val="24"/>
                    <w:lang w:eastAsia="lt-LT"/>
                  </w:rPr>
                  <w:t>iš jų:</w:t>
                </w:r>
              </w:p>
            </w:tc>
            <w:tc>
              <w:tcPr>
                <w:tcW w:w="1537" w:type="dxa"/>
                <w:tcBorders>
                  <w:top w:val="nil"/>
                  <w:left w:val="nil"/>
                  <w:bottom w:val="nil"/>
                  <w:right w:val="nil"/>
                </w:tcBorders>
                <w:vAlign w:val="bottom"/>
                <w:hideMark/>
              </w:tcPr>
              <w:p>
                <w:pPr>
                  <w:ind w:firstLine="124"/>
                  <w:jc w:val="right"/>
                  <w:rPr>
                    <w:b/>
                    <w:bCs/>
                    <w:szCs w:val="24"/>
                    <w:lang w:eastAsia="lt-LT"/>
                  </w:rPr>
                </w:pPr>
              </w:p>
            </w:tc>
          </w:tr>
          <w:tr>
            <w:trPr>
              <w:trHeight w:val="315"/>
              <w:jc w:val="center"/>
            </w:trPr>
            <w:tc>
              <w:tcPr>
                <w:tcW w:w="3108" w:type="dxa"/>
                <w:tcBorders>
                  <w:top w:val="nil"/>
                  <w:left w:val="nil"/>
                  <w:bottom w:val="nil"/>
                  <w:right w:val="nil"/>
                </w:tcBorders>
                <w:vAlign w:val="center"/>
                <w:hideMark/>
              </w:tcPr>
              <w:p>
                <w:pPr>
                  <w:rPr>
                    <w:szCs w:val="24"/>
                    <w:lang w:eastAsia="lt-LT"/>
                  </w:rPr>
                </w:pPr>
              </w:p>
            </w:tc>
            <w:tc>
              <w:tcPr>
                <w:tcW w:w="4842" w:type="dxa"/>
                <w:tcBorders>
                  <w:top w:val="nil"/>
                  <w:left w:val="nil"/>
                  <w:bottom w:val="nil"/>
                  <w:right w:val="nil"/>
                </w:tcBorders>
                <w:vAlign w:val="center"/>
                <w:hideMark/>
              </w:tcPr>
              <w:p>
                <w:pPr>
                  <w:rPr>
                    <w:szCs w:val="24"/>
                    <w:lang w:eastAsia="lt-LT"/>
                  </w:rPr>
                </w:pPr>
                <w:r>
                  <w:rPr>
                    <w:szCs w:val="24"/>
                    <w:lang w:eastAsia="lt-LT"/>
                  </w:rPr>
                  <w:t xml:space="preserve">atliekų tvarkymo sistemos infrastruktūros plėtrai </w:t>
                </w:r>
              </w:p>
            </w:tc>
            <w:tc>
              <w:tcPr>
                <w:tcW w:w="1537" w:type="dxa"/>
                <w:tcBorders>
                  <w:top w:val="nil"/>
                  <w:left w:val="nil"/>
                  <w:bottom w:val="nil"/>
                  <w:right w:val="nil"/>
                </w:tcBorders>
                <w:vAlign w:val="bottom"/>
                <w:hideMark/>
              </w:tcPr>
              <w:p>
                <w:pPr>
                  <w:ind w:firstLine="62"/>
                  <w:jc w:val="right"/>
                  <w:rPr>
                    <w:szCs w:val="24"/>
                    <w:lang w:eastAsia="lt-LT"/>
                  </w:rPr>
                </w:pPr>
                <w:r>
                  <w:rPr>
                    <w:szCs w:val="24"/>
                    <w:lang w:eastAsia="lt-LT"/>
                  </w:rPr>
                  <w:t>724 050</w:t>
                </w:r>
              </w:p>
            </w:tc>
          </w:tr>
          <w:tr>
            <w:trPr>
              <w:trHeight w:val="630"/>
              <w:jc w:val="center"/>
            </w:trPr>
            <w:tc>
              <w:tcPr>
                <w:tcW w:w="3108" w:type="dxa"/>
                <w:tcBorders>
                  <w:top w:val="nil"/>
                  <w:left w:val="nil"/>
                  <w:bottom w:val="nil"/>
                  <w:right w:val="nil"/>
                </w:tcBorders>
                <w:vAlign w:val="center"/>
                <w:hideMark/>
              </w:tcPr>
              <w:p>
                <w:pPr>
                  <w:rPr>
                    <w:szCs w:val="24"/>
                    <w:lang w:eastAsia="lt-LT"/>
                  </w:rPr>
                </w:pPr>
              </w:p>
            </w:tc>
            <w:tc>
              <w:tcPr>
                <w:tcW w:w="4842" w:type="dxa"/>
                <w:tcBorders>
                  <w:top w:val="nil"/>
                  <w:left w:val="nil"/>
                  <w:bottom w:val="nil"/>
                  <w:right w:val="nil"/>
                </w:tcBorders>
                <w:vAlign w:val="center"/>
                <w:hideMark/>
              </w:tcPr>
              <w:p>
                <w:pPr>
                  <w:rPr>
                    <w:szCs w:val="24"/>
                    <w:lang w:eastAsia="lt-LT"/>
                  </w:rPr>
                </w:pPr>
                <w:r>
                  <w:rPr>
                    <w:szCs w:val="24"/>
                    <w:lang w:eastAsia="lt-LT"/>
                  </w:rPr>
                  <w:t xml:space="preserve">krantotvarkos programos priemonėms įgyvendinti ir aplinkos teršimo šaltiniams pašalinti </w:t>
                </w:r>
              </w:p>
            </w:tc>
            <w:tc>
              <w:tcPr>
                <w:tcW w:w="1537" w:type="dxa"/>
                <w:tcBorders>
                  <w:top w:val="nil"/>
                  <w:left w:val="nil"/>
                  <w:bottom w:val="nil"/>
                  <w:right w:val="nil"/>
                </w:tcBorders>
                <w:vAlign w:val="bottom"/>
                <w:hideMark/>
              </w:tcPr>
              <w:p>
                <w:pPr>
                  <w:ind w:firstLine="62"/>
                  <w:jc w:val="right"/>
                  <w:rPr>
                    <w:szCs w:val="24"/>
                    <w:lang w:eastAsia="lt-LT"/>
                  </w:rPr>
                </w:pPr>
                <w:r>
                  <w:rPr>
                    <w:szCs w:val="24"/>
                    <w:lang w:eastAsia="lt-LT"/>
                  </w:rPr>
                  <w:t>86 886</w:t>
                </w:r>
              </w:p>
            </w:tc>
          </w:tr>
          <w:tr>
            <w:trPr>
              <w:trHeight w:val="315"/>
              <w:jc w:val="center"/>
            </w:trPr>
            <w:tc>
              <w:tcPr>
                <w:tcW w:w="3108" w:type="dxa"/>
                <w:tcBorders>
                  <w:top w:val="nil"/>
                  <w:left w:val="nil"/>
                  <w:right w:val="nil"/>
                </w:tcBorders>
                <w:vAlign w:val="center"/>
                <w:hideMark/>
              </w:tcPr>
              <w:p>
                <w:pPr>
                  <w:rPr>
                    <w:szCs w:val="24"/>
                    <w:lang w:eastAsia="lt-LT"/>
                  </w:rPr>
                </w:pPr>
              </w:p>
            </w:tc>
            <w:tc>
              <w:tcPr>
                <w:tcW w:w="4842" w:type="dxa"/>
                <w:tcBorders>
                  <w:top w:val="nil"/>
                  <w:left w:val="nil"/>
                  <w:right w:val="nil"/>
                </w:tcBorders>
                <w:vAlign w:val="center"/>
                <w:hideMark/>
              </w:tcPr>
              <w:p>
                <w:pPr>
                  <w:rPr>
                    <w:szCs w:val="24"/>
                    <w:lang w:eastAsia="lt-LT"/>
                  </w:rPr>
                </w:pPr>
                <w:r>
                  <w:rPr>
                    <w:szCs w:val="24"/>
                    <w:lang w:eastAsia="lt-LT"/>
                  </w:rPr>
                  <w:t>iš jų:</w:t>
                </w:r>
              </w:p>
            </w:tc>
            <w:tc>
              <w:tcPr>
                <w:tcW w:w="1537" w:type="dxa"/>
                <w:tcBorders>
                  <w:top w:val="nil"/>
                  <w:left w:val="nil"/>
                  <w:right w:val="nil"/>
                </w:tcBorders>
                <w:vAlign w:val="bottom"/>
                <w:hideMark/>
              </w:tcPr>
              <w:p>
                <w:pPr>
                  <w:jc w:val="right"/>
                  <w:rPr>
                    <w:szCs w:val="24"/>
                    <w:lang w:eastAsia="lt-LT"/>
                  </w:rPr>
                </w:pPr>
              </w:p>
            </w:tc>
          </w:tr>
          <w:tr>
            <w:trPr>
              <w:trHeight w:val="645"/>
              <w:jc w:val="center"/>
            </w:trPr>
            <w:tc>
              <w:tcPr>
                <w:tcW w:w="3108" w:type="dxa"/>
                <w:tcBorders>
                  <w:top w:val="nil"/>
                  <w:left w:val="nil"/>
                  <w:bottom w:val="single" w:sz="4" w:space="0" w:color="auto"/>
                  <w:right w:val="nil"/>
                </w:tcBorders>
                <w:vAlign w:val="center"/>
                <w:hideMark/>
              </w:tcPr>
              <w:p>
                <w:pPr>
                  <w:rPr>
                    <w:szCs w:val="24"/>
                    <w:lang w:eastAsia="lt-LT"/>
                  </w:rPr>
                </w:pPr>
              </w:p>
            </w:tc>
            <w:tc>
              <w:tcPr>
                <w:tcW w:w="4842" w:type="dxa"/>
                <w:tcBorders>
                  <w:top w:val="nil"/>
                  <w:left w:val="nil"/>
                  <w:bottom w:val="single" w:sz="4" w:space="0" w:color="auto"/>
                  <w:right w:val="nil"/>
                </w:tcBorders>
                <w:vAlign w:val="center"/>
                <w:hideMark/>
              </w:tcPr>
              <w:p>
                <w:pPr>
                  <w:rPr>
                    <w:szCs w:val="24"/>
                    <w:lang w:eastAsia="lt-LT"/>
                  </w:rPr>
                </w:pPr>
                <w:r>
                  <w:rPr>
                    <w:szCs w:val="24"/>
                    <w:lang w:eastAsia="lt-LT"/>
                  </w:rPr>
                  <w:t>Valstybės investicijų 2015–2017 metų programoje numatytoms kapitalo investicijoms finansuoti</w:t>
                </w:r>
              </w:p>
            </w:tc>
            <w:tc>
              <w:tcPr>
                <w:tcW w:w="1537" w:type="dxa"/>
                <w:tcBorders>
                  <w:top w:val="nil"/>
                  <w:left w:val="nil"/>
                  <w:bottom w:val="single" w:sz="4" w:space="0" w:color="auto"/>
                  <w:right w:val="nil"/>
                </w:tcBorders>
                <w:vAlign w:val="bottom"/>
                <w:hideMark/>
              </w:tcPr>
              <w:p>
                <w:pPr>
                  <w:ind w:firstLine="62"/>
                  <w:jc w:val="right"/>
                  <w:rPr>
                    <w:szCs w:val="24"/>
                    <w:lang w:eastAsia="lt-LT"/>
                  </w:rPr>
                </w:pPr>
                <w:r>
                  <w:rPr>
                    <w:szCs w:val="24"/>
                    <w:lang w:eastAsia="lt-LT"/>
                  </w:rPr>
                  <w:t>57 924</w:t>
                </w:r>
              </w:p>
            </w:tc>
          </w:tr>
          <w:tr>
            <w:trPr>
              <w:trHeight w:val="360"/>
              <w:jc w:val="center"/>
            </w:trPr>
            <w:tc>
              <w:tcPr>
                <w:tcW w:w="3108" w:type="dxa"/>
                <w:vMerge w:val="restart"/>
                <w:tcBorders>
                  <w:top w:val="single" w:sz="4" w:space="0" w:color="auto"/>
                  <w:left w:val="nil"/>
                  <w:bottom w:val="single" w:sz="4" w:space="0" w:color="auto"/>
                  <w:right w:val="nil"/>
                </w:tcBorders>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energetikos ministerija</w:t>
                </w:r>
              </w:p>
            </w:tc>
            <w:tc>
              <w:tcPr>
                <w:tcW w:w="4842" w:type="dxa"/>
                <w:vMerge w:val="restart"/>
                <w:tcBorders>
                  <w:top w:val="single" w:sz="4" w:space="0" w:color="auto"/>
                  <w:left w:val="nil"/>
                  <w:bottom w:val="single" w:sz="4" w:space="0" w:color="auto"/>
                  <w:right w:val="nil"/>
                </w:tcBorders>
                <w:vAlign w:val="center"/>
                <w:hideMark/>
              </w:tcPr>
              <w:p>
                <w:pPr>
                  <w:rPr>
                    <w:szCs w:val="24"/>
                    <w:lang w:eastAsia="lt-LT"/>
                  </w:rPr>
                </w:pPr>
                <w:r>
                  <w:rPr>
                    <w:szCs w:val="24"/>
                    <w:lang w:eastAsia="lt-LT"/>
                  </w:rPr>
                  <w:t>Valstybės investicijų 2015–2017 metų programoje numatytoms kapitalo investicijoms finansuoti</w:t>
                </w:r>
              </w:p>
            </w:tc>
            <w:tc>
              <w:tcPr>
                <w:tcW w:w="1537" w:type="dxa"/>
                <w:vMerge w:val="restart"/>
                <w:tcBorders>
                  <w:top w:val="single" w:sz="4" w:space="0" w:color="auto"/>
                  <w:left w:val="nil"/>
                  <w:bottom w:val="single" w:sz="4" w:space="0" w:color="auto"/>
                  <w:right w:val="nil"/>
                </w:tcBorders>
                <w:vAlign w:val="bottom"/>
                <w:hideMark/>
              </w:tcPr>
              <w:p>
                <w:pPr>
                  <w:jc w:val="right"/>
                  <w:rPr>
                    <w:b/>
                    <w:bCs/>
                    <w:szCs w:val="24"/>
                    <w:lang w:eastAsia="lt-LT"/>
                  </w:rPr>
                </w:pPr>
                <w:r>
                  <w:rPr>
                    <w:b/>
                    <w:bCs/>
                    <w:szCs w:val="24"/>
                    <w:lang w:eastAsia="lt-LT"/>
                  </w:rPr>
                  <w:t>1 448 100</w:t>
                </w:r>
              </w:p>
            </w:tc>
          </w:tr>
          <w:tr>
            <w:trPr>
              <w:trHeight w:val="276"/>
              <w:jc w:val="center"/>
            </w:trPr>
            <w:tc>
              <w:tcPr>
                <w:tcW w:w="3108" w:type="dxa"/>
                <w:vMerge/>
                <w:tcBorders>
                  <w:left w:val="nil"/>
                  <w:bottom w:val="single" w:sz="4" w:space="0" w:color="auto"/>
                  <w:right w:val="nil"/>
                </w:tcBorders>
                <w:vAlign w:val="center"/>
                <w:hideMark/>
              </w:tcPr>
              <w:p>
                <w:pPr>
                  <w:rPr>
                    <w:b/>
                    <w:bCs/>
                    <w:szCs w:val="24"/>
                    <w:lang w:eastAsia="lt-LT"/>
                  </w:rPr>
                </w:pPr>
              </w:p>
            </w:tc>
            <w:tc>
              <w:tcPr>
                <w:tcW w:w="4842" w:type="dxa"/>
                <w:vMerge/>
                <w:tcBorders>
                  <w:left w:val="nil"/>
                  <w:bottom w:val="single" w:sz="4" w:space="0" w:color="auto"/>
                  <w:right w:val="nil"/>
                </w:tcBorders>
                <w:vAlign w:val="center"/>
                <w:hideMark/>
              </w:tcPr>
              <w:p>
                <w:pPr>
                  <w:rPr>
                    <w:szCs w:val="24"/>
                    <w:lang w:eastAsia="lt-LT"/>
                  </w:rPr>
                </w:pPr>
              </w:p>
            </w:tc>
            <w:tc>
              <w:tcPr>
                <w:tcW w:w="1537" w:type="dxa"/>
                <w:vMerge/>
                <w:tcBorders>
                  <w:left w:val="nil"/>
                  <w:bottom w:val="single" w:sz="4" w:space="0" w:color="auto"/>
                  <w:right w:val="nil"/>
                </w:tcBorders>
                <w:vAlign w:val="bottom"/>
                <w:hideMark/>
              </w:tcPr>
              <w:p>
                <w:pPr>
                  <w:jc w:val="right"/>
                  <w:rPr>
                    <w:b/>
                    <w:bCs/>
                    <w:szCs w:val="24"/>
                    <w:lang w:eastAsia="lt-LT"/>
                  </w:rPr>
                </w:pPr>
              </w:p>
            </w:tc>
          </w:tr>
          <w:tr>
            <w:trPr>
              <w:trHeight w:val="630"/>
              <w:jc w:val="center"/>
            </w:trPr>
            <w:tc>
              <w:tcPr>
                <w:tcW w:w="3108" w:type="dxa"/>
                <w:tcBorders>
                  <w:top w:val="single" w:sz="4" w:space="0" w:color="auto"/>
                  <w:left w:val="nil"/>
                  <w:bottom w:val="nil"/>
                  <w:right w:val="nil"/>
                </w:tcBorders>
                <w:vAlign w:val="center"/>
                <w:hideMark/>
              </w:tcPr>
              <w:p>
                <w:pPr>
                  <w:rPr>
                    <w:b/>
                    <w:bCs/>
                    <w:szCs w:val="24"/>
                    <w:lang w:eastAsia="lt-LT"/>
                  </w:rPr>
                </w:pPr>
                <w:r>
                  <w:rPr>
                    <w:b/>
                    <w:bCs/>
                    <w:szCs w:val="24"/>
                    <w:lang w:eastAsia="lt-LT"/>
                  </w:rPr>
                  <w:t>Lietuvos Respublikos finansų ministerija</w:t>
                </w:r>
              </w:p>
            </w:tc>
            <w:tc>
              <w:tcPr>
                <w:tcW w:w="4842" w:type="dxa"/>
                <w:tcBorders>
                  <w:top w:val="single" w:sz="4" w:space="0" w:color="auto"/>
                  <w:left w:val="nil"/>
                  <w:bottom w:val="nil"/>
                  <w:right w:val="nil"/>
                </w:tcBorders>
                <w:vAlign w:val="center"/>
                <w:hideMark/>
              </w:tcPr>
              <w:p>
                <w:pPr>
                  <w:rPr>
                    <w:szCs w:val="24"/>
                    <w:lang w:eastAsia="lt-LT"/>
                  </w:rPr>
                </w:pPr>
              </w:p>
            </w:tc>
            <w:tc>
              <w:tcPr>
                <w:tcW w:w="1537" w:type="dxa"/>
                <w:tcBorders>
                  <w:top w:val="single" w:sz="4" w:space="0" w:color="auto"/>
                  <w:left w:val="nil"/>
                  <w:bottom w:val="nil"/>
                  <w:right w:val="nil"/>
                </w:tcBorders>
                <w:vAlign w:val="bottom"/>
                <w:hideMark/>
              </w:tcPr>
              <w:p>
                <w:pPr>
                  <w:jc w:val="right"/>
                  <w:rPr>
                    <w:b/>
                    <w:bCs/>
                    <w:szCs w:val="24"/>
                    <w:lang w:eastAsia="lt-LT"/>
                  </w:rPr>
                </w:pPr>
                <w:r>
                  <w:rPr>
                    <w:b/>
                    <w:bCs/>
                    <w:szCs w:val="24"/>
                    <w:lang w:eastAsia="lt-LT"/>
                  </w:rPr>
                  <w:t>2 606 580</w:t>
                </w:r>
              </w:p>
            </w:tc>
          </w:tr>
          <w:tr>
            <w:trPr>
              <w:trHeight w:val="315"/>
              <w:jc w:val="center"/>
            </w:trPr>
            <w:tc>
              <w:tcPr>
                <w:tcW w:w="3108" w:type="dxa"/>
                <w:tcBorders>
                  <w:top w:val="nil"/>
                  <w:left w:val="nil"/>
                  <w:bottom w:val="nil"/>
                  <w:right w:val="nil"/>
                </w:tcBorders>
                <w:vAlign w:val="center"/>
                <w:hideMark/>
              </w:tcPr>
              <w:p>
                <w:pPr>
                  <w:rPr>
                    <w:b/>
                    <w:bCs/>
                    <w:szCs w:val="24"/>
                    <w:lang w:eastAsia="lt-LT"/>
                  </w:rPr>
                </w:pPr>
              </w:p>
            </w:tc>
            <w:tc>
              <w:tcPr>
                <w:tcW w:w="4842" w:type="dxa"/>
                <w:tcBorders>
                  <w:top w:val="nil"/>
                  <w:left w:val="nil"/>
                  <w:bottom w:val="nil"/>
                  <w:right w:val="nil"/>
                </w:tcBorders>
                <w:vAlign w:val="center"/>
                <w:hideMark/>
              </w:tcPr>
              <w:p>
                <w:pPr>
                  <w:rPr>
                    <w:szCs w:val="24"/>
                    <w:lang w:eastAsia="lt-LT"/>
                  </w:rPr>
                </w:pPr>
                <w:r>
                  <w:rPr>
                    <w:szCs w:val="24"/>
                    <w:lang w:eastAsia="lt-LT"/>
                  </w:rPr>
                  <w:t>iš jų:</w:t>
                </w:r>
              </w:p>
            </w:tc>
            <w:tc>
              <w:tcPr>
                <w:tcW w:w="1537" w:type="dxa"/>
                <w:tcBorders>
                  <w:top w:val="nil"/>
                  <w:left w:val="nil"/>
                  <w:bottom w:val="nil"/>
                  <w:right w:val="nil"/>
                </w:tcBorders>
                <w:vAlign w:val="bottom"/>
                <w:hideMark/>
              </w:tcPr>
              <w:p>
                <w:pPr>
                  <w:jc w:val="right"/>
                  <w:rPr>
                    <w:b/>
                    <w:bCs/>
                    <w:szCs w:val="24"/>
                    <w:lang w:eastAsia="lt-LT"/>
                  </w:rPr>
                </w:pPr>
              </w:p>
            </w:tc>
          </w:tr>
          <w:tr>
            <w:trPr>
              <w:trHeight w:val="1575"/>
              <w:jc w:val="center"/>
            </w:trPr>
            <w:tc>
              <w:tcPr>
                <w:tcW w:w="3108" w:type="dxa"/>
                <w:tcBorders>
                  <w:top w:val="nil"/>
                  <w:left w:val="nil"/>
                  <w:right w:val="nil"/>
                </w:tcBorders>
                <w:vAlign w:val="center"/>
                <w:hideMark/>
              </w:tcPr>
              <w:p>
                <w:pPr>
                  <w:rPr>
                    <w:b/>
                    <w:bCs/>
                    <w:szCs w:val="24"/>
                    <w:lang w:eastAsia="lt-LT"/>
                  </w:rPr>
                </w:pPr>
              </w:p>
            </w:tc>
            <w:tc>
              <w:tcPr>
                <w:tcW w:w="4842" w:type="dxa"/>
                <w:tcBorders>
                  <w:top w:val="nil"/>
                  <w:left w:val="nil"/>
                  <w:right w:val="nil"/>
                </w:tcBorders>
                <w:vAlign w:val="center"/>
                <w:hideMark/>
              </w:tcPr>
              <w:p>
                <w:pPr>
                  <w:rPr>
                    <w:szCs w:val="24"/>
                    <w:lang w:eastAsia="lt-LT"/>
                  </w:rPr>
                </w:pPr>
                <w:r>
                  <w:rPr>
                    <w:szCs w:val="24"/>
                    <w:lang w:eastAsia="lt-LT"/>
                  </w:rPr>
                  <w:t>piliečių nuosavybės teisėms į išlikusius gyvenamuosius namus, jų dalis, butus, ūkinės komercinės paskirties pastatus ir jų priklausinius atkurti ir kompensacijoms už išperkamą nekilnojamąjį turtą religinėms bendrijoms išmokėti</w:t>
                </w:r>
              </w:p>
            </w:tc>
            <w:tc>
              <w:tcPr>
                <w:tcW w:w="1537" w:type="dxa"/>
                <w:tcBorders>
                  <w:top w:val="nil"/>
                  <w:left w:val="nil"/>
                  <w:right w:val="nil"/>
                </w:tcBorders>
                <w:vAlign w:val="bottom"/>
                <w:hideMark/>
              </w:tcPr>
              <w:p>
                <w:pPr>
                  <w:jc w:val="right"/>
                  <w:rPr>
                    <w:szCs w:val="24"/>
                    <w:lang w:eastAsia="lt-LT"/>
                  </w:rPr>
                </w:pPr>
                <w:r>
                  <w:rPr>
                    <w:szCs w:val="24"/>
                    <w:lang w:eastAsia="lt-LT"/>
                  </w:rPr>
                  <w:t>2 316 960</w:t>
                </w:r>
              </w:p>
            </w:tc>
          </w:tr>
          <w:tr>
            <w:trPr>
              <w:trHeight w:val="1275"/>
              <w:jc w:val="center"/>
            </w:trPr>
            <w:tc>
              <w:tcPr>
                <w:tcW w:w="3108" w:type="dxa"/>
                <w:tcBorders>
                  <w:top w:val="nil"/>
                  <w:left w:val="nil"/>
                  <w:bottom w:val="single" w:sz="4" w:space="0" w:color="auto"/>
                  <w:right w:val="nil"/>
                </w:tcBorders>
                <w:vAlign w:val="center"/>
                <w:hideMark/>
              </w:tcPr>
              <w:p>
                <w:pPr>
                  <w:rPr>
                    <w:b/>
                    <w:bCs/>
                    <w:szCs w:val="24"/>
                    <w:lang w:eastAsia="lt-LT"/>
                  </w:rPr>
                </w:pPr>
              </w:p>
            </w:tc>
            <w:tc>
              <w:tcPr>
                <w:tcW w:w="4842" w:type="dxa"/>
                <w:tcBorders>
                  <w:top w:val="nil"/>
                  <w:left w:val="nil"/>
                  <w:bottom w:val="single" w:sz="4" w:space="0" w:color="auto"/>
                  <w:right w:val="nil"/>
                </w:tcBorders>
                <w:vAlign w:val="center"/>
                <w:hideMark/>
              </w:tcPr>
              <w:p>
                <w:pPr>
                  <w:rPr>
                    <w:szCs w:val="24"/>
                    <w:lang w:eastAsia="lt-LT"/>
                  </w:rPr>
                </w:pPr>
                <w:r>
                  <w:rPr>
                    <w:szCs w:val="24"/>
                    <w:lang w:eastAsia="lt-LT"/>
                  </w:rPr>
                  <w:t>valstybės finansinei paramai parvežant į Lietuvą užsienyje mirusių (žuvusių) Lietuvos Respublikos piliečių palaikus teikti, t. y. kompensuoti savivaldybėms išmokėtas sumas</w:t>
                </w:r>
              </w:p>
            </w:tc>
            <w:tc>
              <w:tcPr>
                <w:tcW w:w="1537" w:type="dxa"/>
                <w:tcBorders>
                  <w:top w:val="nil"/>
                  <w:left w:val="nil"/>
                  <w:bottom w:val="single" w:sz="4" w:space="0" w:color="auto"/>
                  <w:right w:val="nil"/>
                </w:tcBorders>
                <w:vAlign w:val="bottom"/>
                <w:hideMark/>
              </w:tcPr>
              <w:p>
                <w:pPr>
                  <w:ind w:firstLine="62"/>
                  <w:jc w:val="right"/>
                  <w:rPr>
                    <w:szCs w:val="24"/>
                    <w:lang w:eastAsia="lt-LT"/>
                  </w:rPr>
                </w:pPr>
                <w:r>
                  <w:rPr>
                    <w:szCs w:val="24"/>
                    <w:lang w:eastAsia="lt-LT"/>
                  </w:rPr>
                  <w:t>289 620</w:t>
                </w:r>
              </w:p>
            </w:tc>
          </w:tr>
          <w:tr>
            <w:trPr>
              <w:trHeight w:val="570"/>
              <w:jc w:val="center"/>
            </w:trPr>
            <w:tc>
              <w:tcPr>
                <w:tcW w:w="3108" w:type="dxa"/>
                <w:tcBorders>
                  <w:top w:val="single" w:sz="4" w:space="0" w:color="auto"/>
                  <w:left w:val="nil"/>
                  <w:bottom w:val="nil"/>
                  <w:right w:val="nil"/>
                </w:tcBorders>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kultūros ministerija</w:t>
                </w:r>
              </w:p>
            </w:tc>
            <w:tc>
              <w:tcPr>
                <w:tcW w:w="4842" w:type="dxa"/>
                <w:tcBorders>
                  <w:top w:val="single" w:sz="4" w:space="0" w:color="auto"/>
                  <w:left w:val="nil"/>
                  <w:bottom w:val="nil"/>
                  <w:right w:val="nil"/>
                </w:tcBorders>
                <w:vAlign w:val="center"/>
                <w:hideMark/>
              </w:tcPr>
              <w:p>
                <w:pPr>
                  <w:ind w:firstLine="62"/>
                  <w:rPr>
                    <w:szCs w:val="24"/>
                    <w:lang w:eastAsia="lt-LT"/>
                  </w:rPr>
                </w:pPr>
              </w:p>
            </w:tc>
            <w:tc>
              <w:tcPr>
                <w:tcW w:w="1537" w:type="dxa"/>
                <w:tcBorders>
                  <w:top w:val="single" w:sz="4" w:space="0" w:color="auto"/>
                  <w:left w:val="nil"/>
                  <w:bottom w:val="nil"/>
                  <w:right w:val="nil"/>
                </w:tcBorders>
                <w:vAlign w:val="bottom"/>
                <w:hideMark/>
              </w:tcPr>
              <w:p>
                <w:pPr>
                  <w:jc w:val="right"/>
                  <w:rPr>
                    <w:b/>
                    <w:bCs/>
                    <w:szCs w:val="24"/>
                    <w:lang w:eastAsia="lt-LT"/>
                  </w:rPr>
                </w:pPr>
                <w:r>
                  <w:rPr>
                    <w:b/>
                    <w:bCs/>
                    <w:szCs w:val="24"/>
                    <w:lang w:eastAsia="lt-LT"/>
                  </w:rPr>
                  <w:t>8 994 151</w:t>
                </w:r>
              </w:p>
            </w:tc>
          </w:tr>
          <w:tr>
            <w:trPr>
              <w:trHeight w:val="570"/>
              <w:jc w:val="center"/>
            </w:trPr>
            <w:tc>
              <w:tcPr>
                <w:tcW w:w="3108" w:type="dxa"/>
                <w:tcBorders>
                  <w:top w:val="nil"/>
                  <w:left w:val="nil"/>
                  <w:bottom w:val="nil"/>
                  <w:right w:val="nil"/>
                </w:tcBorders>
                <w:vAlign w:val="center"/>
                <w:hideMark/>
              </w:tcPr>
              <w:p>
                <w:pPr>
                  <w:rPr>
                    <w:b/>
                    <w:bCs/>
                    <w:szCs w:val="24"/>
                    <w:lang w:eastAsia="lt-LT"/>
                  </w:rPr>
                </w:pPr>
              </w:p>
            </w:tc>
            <w:tc>
              <w:tcPr>
                <w:tcW w:w="4842" w:type="dxa"/>
                <w:tcBorders>
                  <w:top w:val="nil"/>
                  <w:left w:val="nil"/>
                  <w:bottom w:val="nil"/>
                  <w:right w:val="nil"/>
                </w:tcBorders>
                <w:vAlign w:val="center"/>
                <w:hideMark/>
              </w:tcPr>
              <w:p>
                <w:pPr>
                  <w:rPr>
                    <w:szCs w:val="24"/>
                    <w:lang w:eastAsia="lt-LT"/>
                  </w:rPr>
                </w:pPr>
                <w:r>
                  <w:rPr>
                    <w:szCs w:val="24"/>
                    <w:lang w:eastAsia="lt-LT"/>
                  </w:rPr>
                  <w:t>iš jų:</w:t>
                </w:r>
              </w:p>
            </w:tc>
            <w:tc>
              <w:tcPr>
                <w:tcW w:w="1537" w:type="dxa"/>
                <w:tcBorders>
                  <w:top w:val="nil"/>
                  <w:left w:val="nil"/>
                  <w:bottom w:val="nil"/>
                  <w:right w:val="nil"/>
                </w:tcBorders>
                <w:vAlign w:val="bottom"/>
                <w:hideMark/>
              </w:tcPr>
              <w:p>
                <w:pPr>
                  <w:jc w:val="right"/>
                  <w:rPr>
                    <w:b/>
                    <w:bCs/>
                    <w:szCs w:val="24"/>
                    <w:lang w:eastAsia="lt-LT"/>
                  </w:rPr>
                </w:pPr>
              </w:p>
            </w:tc>
          </w:tr>
          <w:tr>
            <w:trPr>
              <w:trHeight w:val="570"/>
              <w:jc w:val="center"/>
            </w:trPr>
            <w:tc>
              <w:tcPr>
                <w:tcW w:w="3108" w:type="dxa"/>
                <w:tcBorders>
                  <w:top w:val="nil"/>
                  <w:left w:val="nil"/>
                  <w:right w:val="nil"/>
                </w:tcBorders>
                <w:vAlign w:val="center"/>
                <w:hideMark/>
              </w:tcPr>
              <w:p>
                <w:pPr>
                  <w:rPr>
                    <w:b/>
                    <w:bCs/>
                    <w:szCs w:val="24"/>
                    <w:lang w:eastAsia="lt-LT"/>
                  </w:rPr>
                </w:pPr>
              </w:p>
            </w:tc>
            <w:tc>
              <w:tcPr>
                <w:tcW w:w="4842" w:type="dxa"/>
                <w:tcBorders>
                  <w:top w:val="nil"/>
                  <w:left w:val="nil"/>
                  <w:right w:val="nil"/>
                </w:tcBorders>
                <w:vAlign w:val="center"/>
                <w:hideMark/>
              </w:tcPr>
              <w:p>
                <w:pPr>
                  <w:rPr>
                    <w:szCs w:val="24"/>
                    <w:lang w:eastAsia="lt-LT"/>
                  </w:rPr>
                </w:pPr>
                <w:r>
                  <w:rPr>
                    <w:szCs w:val="24"/>
                    <w:lang w:eastAsia="lt-LT"/>
                  </w:rPr>
                  <w:t>Valstybės investicijų 2015–2017 metų programoje numatytoms kapitalo investicijoms finansuoti</w:t>
                </w:r>
              </w:p>
            </w:tc>
            <w:tc>
              <w:tcPr>
                <w:tcW w:w="1537" w:type="dxa"/>
                <w:tcBorders>
                  <w:top w:val="nil"/>
                  <w:left w:val="nil"/>
                  <w:right w:val="nil"/>
                </w:tcBorders>
                <w:vAlign w:val="bottom"/>
                <w:hideMark/>
              </w:tcPr>
              <w:p>
                <w:pPr>
                  <w:jc w:val="right"/>
                  <w:rPr>
                    <w:szCs w:val="24"/>
                    <w:lang w:eastAsia="lt-LT"/>
                  </w:rPr>
                </w:pPr>
              </w:p>
              <w:p>
                <w:pPr>
                  <w:jc w:val="right"/>
                  <w:rPr>
                    <w:szCs w:val="24"/>
                    <w:lang w:eastAsia="lt-LT"/>
                  </w:rPr>
                </w:pPr>
              </w:p>
              <w:p>
                <w:pPr>
                  <w:jc w:val="right"/>
                  <w:rPr>
                    <w:szCs w:val="24"/>
                    <w:lang w:eastAsia="lt-LT"/>
                  </w:rPr>
                </w:pPr>
                <w:r>
                  <w:rPr>
                    <w:szCs w:val="24"/>
                    <w:lang w:eastAsia="lt-LT"/>
                  </w:rPr>
                  <w:t>8 979 670</w:t>
                </w:r>
              </w:p>
            </w:tc>
          </w:tr>
          <w:tr>
            <w:trPr>
              <w:trHeight w:val="570"/>
              <w:jc w:val="center"/>
            </w:trPr>
            <w:tc>
              <w:tcPr>
                <w:tcW w:w="3108" w:type="dxa"/>
                <w:tcBorders>
                  <w:top w:val="nil"/>
                  <w:left w:val="nil"/>
                  <w:bottom w:val="single" w:sz="4" w:space="0" w:color="auto"/>
                  <w:right w:val="nil"/>
                </w:tcBorders>
                <w:vAlign w:val="center"/>
                <w:hideMark/>
              </w:tcPr>
              <w:p>
                <w:pPr>
                  <w:ind w:firstLine="62"/>
                  <w:rPr>
                    <w:b/>
                    <w:bCs/>
                    <w:szCs w:val="24"/>
                    <w:lang w:eastAsia="lt-LT"/>
                  </w:rPr>
                </w:pPr>
              </w:p>
            </w:tc>
            <w:tc>
              <w:tcPr>
                <w:tcW w:w="4842" w:type="dxa"/>
                <w:tcBorders>
                  <w:top w:val="nil"/>
                  <w:left w:val="nil"/>
                  <w:bottom w:val="single" w:sz="4" w:space="0" w:color="auto"/>
                  <w:right w:val="nil"/>
                </w:tcBorders>
                <w:vAlign w:val="center"/>
                <w:hideMark/>
              </w:tcPr>
              <w:p>
                <w:pPr>
                  <w:rPr>
                    <w:szCs w:val="24"/>
                    <w:lang w:eastAsia="lt-LT"/>
                  </w:rPr>
                </w:pPr>
                <w:r>
                  <w:rPr>
                    <w:szCs w:val="24"/>
                    <w:lang w:eastAsia="lt-LT"/>
                  </w:rPr>
                  <w:t>Druskininkų miesto muziejaus ekspozicijoms ir saugykloms įrengti</w:t>
                </w:r>
              </w:p>
            </w:tc>
            <w:tc>
              <w:tcPr>
                <w:tcW w:w="1537" w:type="dxa"/>
                <w:tcBorders>
                  <w:top w:val="nil"/>
                  <w:left w:val="nil"/>
                  <w:bottom w:val="single" w:sz="4" w:space="0" w:color="auto"/>
                  <w:right w:val="nil"/>
                </w:tcBorders>
                <w:vAlign w:val="bottom"/>
                <w:hideMark/>
              </w:tcPr>
              <w:p>
                <w:pPr>
                  <w:ind w:firstLine="62"/>
                  <w:jc w:val="right"/>
                  <w:rPr>
                    <w:szCs w:val="24"/>
                    <w:lang w:eastAsia="lt-LT"/>
                  </w:rPr>
                </w:pPr>
                <w:r>
                  <w:rPr>
                    <w:szCs w:val="24"/>
                    <w:lang w:eastAsia="lt-LT"/>
                  </w:rPr>
                  <w:t>14 481</w:t>
                </w:r>
              </w:p>
            </w:tc>
          </w:tr>
          <w:tr>
            <w:trPr>
              <w:trHeight w:val="960"/>
              <w:jc w:val="center"/>
            </w:trPr>
            <w:tc>
              <w:tcPr>
                <w:tcW w:w="3108" w:type="dxa"/>
                <w:tcBorders>
                  <w:top w:val="single" w:sz="4" w:space="0" w:color="auto"/>
                  <w:left w:val="nil"/>
                  <w:bottom w:val="single" w:sz="4" w:space="0" w:color="auto"/>
                  <w:right w:val="nil"/>
                </w:tcBorders>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socialinės apsaugos ir darbo ministerija</w:t>
                </w:r>
              </w:p>
            </w:tc>
            <w:tc>
              <w:tcPr>
                <w:tcW w:w="4842" w:type="dxa"/>
                <w:tcBorders>
                  <w:top w:val="single" w:sz="4" w:space="0" w:color="auto"/>
                  <w:left w:val="nil"/>
                  <w:bottom w:val="single" w:sz="4" w:space="0" w:color="auto"/>
                  <w:right w:val="nil"/>
                </w:tcBorders>
                <w:vAlign w:val="center"/>
                <w:hideMark/>
              </w:tcPr>
              <w:p>
                <w:pPr>
                  <w:rPr>
                    <w:szCs w:val="24"/>
                    <w:lang w:eastAsia="lt-LT"/>
                  </w:rPr>
                </w:pPr>
                <w:r>
                  <w:rPr>
                    <w:szCs w:val="24"/>
                    <w:lang w:eastAsia="lt-LT"/>
                  </w:rPr>
                  <w:t>Valstybės investicijų 2015–2017 metų programoje numatytoms kapitalo investicijoms finansuoti</w:t>
                </w:r>
              </w:p>
            </w:tc>
            <w:tc>
              <w:tcPr>
                <w:tcW w:w="1537" w:type="dxa"/>
                <w:tcBorders>
                  <w:top w:val="single" w:sz="4" w:space="0" w:color="auto"/>
                  <w:left w:val="nil"/>
                  <w:bottom w:val="single" w:sz="4" w:space="0" w:color="auto"/>
                  <w:right w:val="nil"/>
                </w:tcBorders>
                <w:vAlign w:val="bottom"/>
                <w:hideMark/>
              </w:tcPr>
              <w:p>
                <w:pPr>
                  <w:jc w:val="right"/>
                  <w:rPr>
                    <w:b/>
                    <w:bCs/>
                    <w:szCs w:val="24"/>
                    <w:lang w:eastAsia="lt-LT"/>
                  </w:rPr>
                </w:pPr>
                <w:r>
                  <w:rPr>
                    <w:b/>
                    <w:bCs/>
                    <w:szCs w:val="24"/>
                    <w:lang w:eastAsia="lt-LT"/>
                  </w:rPr>
                  <w:t>1 317 771</w:t>
                </w:r>
              </w:p>
            </w:tc>
          </w:tr>
          <w:tr>
            <w:trPr>
              <w:trHeight w:val="630"/>
              <w:jc w:val="center"/>
            </w:trPr>
            <w:tc>
              <w:tcPr>
                <w:tcW w:w="3108" w:type="dxa"/>
                <w:tcBorders>
                  <w:top w:val="single" w:sz="4" w:space="0" w:color="auto"/>
                  <w:left w:val="nil"/>
                  <w:bottom w:val="nil"/>
                  <w:right w:val="nil"/>
                </w:tcBorders>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susisiekimo ministerija</w:t>
                </w:r>
              </w:p>
            </w:tc>
            <w:tc>
              <w:tcPr>
                <w:tcW w:w="4842" w:type="dxa"/>
                <w:tcBorders>
                  <w:top w:val="single" w:sz="4" w:space="0" w:color="auto"/>
                  <w:left w:val="nil"/>
                  <w:bottom w:val="nil"/>
                  <w:right w:val="nil"/>
                </w:tcBorders>
                <w:noWrap/>
                <w:vAlign w:val="bottom"/>
                <w:hideMark/>
              </w:tcPr>
              <w:p>
                <w:pPr>
                  <w:rPr>
                    <w:szCs w:val="24"/>
                    <w:lang w:eastAsia="lt-LT"/>
                  </w:rPr>
                </w:pPr>
              </w:p>
            </w:tc>
            <w:tc>
              <w:tcPr>
                <w:tcW w:w="1537" w:type="dxa"/>
                <w:tcBorders>
                  <w:top w:val="single" w:sz="4" w:space="0" w:color="auto"/>
                  <w:left w:val="nil"/>
                  <w:bottom w:val="nil"/>
                  <w:right w:val="nil"/>
                </w:tcBorders>
                <w:vAlign w:val="bottom"/>
                <w:hideMark/>
              </w:tcPr>
              <w:p>
                <w:pPr>
                  <w:jc w:val="right"/>
                  <w:rPr>
                    <w:b/>
                    <w:bCs/>
                    <w:szCs w:val="24"/>
                    <w:lang w:eastAsia="lt-LT"/>
                  </w:rPr>
                </w:pPr>
                <w:r>
                  <w:rPr>
                    <w:b/>
                    <w:bCs/>
                    <w:szCs w:val="24"/>
                    <w:lang w:eastAsia="lt-LT"/>
                  </w:rPr>
                  <w:t>108 326 344</w:t>
                </w:r>
              </w:p>
            </w:tc>
          </w:tr>
          <w:tr>
            <w:trPr>
              <w:trHeight w:val="630"/>
              <w:jc w:val="center"/>
            </w:trPr>
            <w:tc>
              <w:tcPr>
                <w:tcW w:w="3108" w:type="dxa"/>
                <w:tcBorders>
                  <w:top w:val="nil"/>
                  <w:left w:val="nil"/>
                  <w:bottom w:val="nil"/>
                  <w:right w:val="nil"/>
                </w:tcBorders>
                <w:vAlign w:val="center"/>
                <w:hideMark/>
              </w:tcPr>
              <w:p>
                <w:pPr>
                  <w:rPr>
                    <w:b/>
                    <w:bCs/>
                    <w:szCs w:val="24"/>
                    <w:lang w:eastAsia="lt-LT"/>
                  </w:rPr>
                </w:pPr>
              </w:p>
            </w:tc>
            <w:tc>
              <w:tcPr>
                <w:tcW w:w="4842" w:type="dxa"/>
                <w:tcBorders>
                  <w:top w:val="nil"/>
                  <w:left w:val="nil"/>
                  <w:bottom w:val="nil"/>
                  <w:right w:val="nil"/>
                </w:tcBorders>
                <w:hideMark/>
              </w:tcPr>
              <w:p>
                <w:pPr>
                  <w:rPr>
                    <w:szCs w:val="24"/>
                    <w:lang w:eastAsia="lt-LT"/>
                  </w:rPr>
                </w:pPr>
                <w:r>
                  <w:rPr>
                    <w:szCs w:val="24"/>
                    <w:lang w:eastAsia="lt-LT"/>
                  </w:rPr>
                  <w:t>savivaldybių išlaidoms, patirtoms pritaikant informacines sistemas euro įvedimui, kompensuoti</w:t>
                </w:r>
              </w:p>
            </w:tc>
            <w:tc>
              <w:tcPr>
                <w:tcW w:w="1537" w:type="dxa"/>
                <w:tcBorders>
                  <w:top w:val="nil"/>
                  <w:left w:val="nil"/>
                  <w:bottom w:val="nil"/>
                  <w:right w:val="nil"/>
                </w:tcBorders>
                <w:noWrap/>
                <w:vAlign w:val="bottom"/>
                <w:hideMark/>
              </w:tcPr>
              <w:p>
                <w:pPr>
                  <w:jc w:val="right"/>
                  <w:rPr>
                    <w:szCs w:val="24"/>
                    <w:lang w:eastAsia="lt-LT"/>
                  </w:rPr>
                </w:pPr>
                <w:r>
                  <w:rPr>
                    <w:szCs w:val="24"/>
                    <w:lang w:eastAsia="lt-LT"/>
                  </w:rPr>
                  <w:t>1 375 116</w:t>
                </w:r>
              </w:p>
            </w:tc>
          </w:tr>
          <w:tr>
            <w:trPr>
              <w:trHeight w:val="945"/>
              <w:jc w:val="center"/>
            </w:trPr>
            <w:tc>
              <w:tcPr>
                <w:tcW w:w="3108" w:type="dxa"/>
                <w:tcBorders>
                  <w:top w:val="nil"/>
                  <w:left w:val="nil"/>
                  <w:bottom w:val="nil"/>
                  <w:right w:val="nil"/>
                </w:tcBorders>
                <w:vAlign w:val="center"/>
                <w:hideMark/>
              </w:tcPr>
              <w:p>
                <w:pPr>
                  <w:rPr>
                    <w:b/>
                    <w:bCs/>
                    <w:szCs w:val="24"/>
                    <w:lang w:eastAsia="lt-LT"/>
                  </w:rPr>
                </w:pPr>
              </w:p>
            </w:tc>
            <w:tc>
              <w:tcPr>
                <w:tcW w:w="4842" w:type="dxa"/>
                <w:tcBorders>
                  <w:top w:val="nil"/>
                  <w:left w:val="nil"/>
                  <w:bottom w:val="nil"/>
                  <w:right w:val="nil"/>
                </w:tcBorders>
                <w:hideMark/>
              </w:tcPr>
              <w:p>
                <w:pPr>
                  <w:rPr>
                    <w:szCs w:val="24"/>
                    <w:lang w:eastAsia="lt-LT"/>
                  </w:rPr>
                </w:pPr>
                <w:r>
                  <w:rPr>
                    <w:szCs w:val="24"/>
                    <w:lang w:eastAsia="lt-LT"/>
                  </w:rPr>
                  <w:t>savivaldybėms vietinės reikšmės keliams (gatvėms) tiesti, taisyti, prižiūrėti ir saugaus eismo sąlygoms užtikrinti</w:t>
                </w:r>
              </w:p>
            </w:tc>
            <w:tc>
              <w:tcPr>
                <w:tcW w:w="1537" w:type="dxa"/>
                <w:tcBorders>
                  <w:top w:val="nil"/>
                  <w:left w:val="nil"/>
                  <w:bottom w:val="nil"/>
                  <w:right w:val="nil"/>
                </w:tcBorders>
                <w:noWrap/>
                <w:vAlign w:val="bottom"/>
                <w:hideMark/>
              </w:tcPr>
              <w:p>
                <w:pPr>
                  <w:jc w:val="right"/>
                  <w:rPr>
                    <w:szCs w:val="24"/>
                    <w:lang w:eastAsia="lt-LT"/>
                  </w:rPr>
                </w:pPr>
                <w:r>
                  <w:rPr>
                    <w:szCs w:val="24"/>
                    <w:lang w:eastAsia="lt-LT"/>
                  </w:rPr>
                  <w:t>106 951 228</w:t>
                </w:r>
              </w:p>
            </w:tc>
          </w:tr>
          <w:tr>
            <w:trPr>
              <w:trHeight w:val="315"/>
              <w:jc w:val="center"/>
            </w:trPr>
            <w:tc>
              <w:tcPr>
                <w:tcW w:w="3108" w:type="dxa"/>
                <w:tcBorders>
                  <w:top w:val="nil"/>
                  <w:left w:val="nil"/>
                  <w:bottom w:val="nil"/>
                  <w:right w:val="nil"/>
                </w:tcBorders>
                <w:vAlign w:val="center"/>
                <w:hideMark/>
              </w:tcPr>
              <w:p>
                <w:pPr>
                  <w:rPr>
                    <w:b/>
                    <w:bCs/>
                    <w:szCs w:val="24"/>
                    <w:lang w:eastAsia="lt-LT"/>
                  </w:rPr>
                </w:pPr>
              </w:p>
            </w:tc>
            <w:tc>
              <w:tcPr>
                <w:tcW w:w="4842" w:type="dxa"/>
                <w:tcBorders>
                  <w:top w:val="nil"/>
                  <w:left w:val="nil"/>
                  <w:bottom w:val="nil"/>
                  <w:right w:val="nil"/>
                </w:tcBorders>
                <w:hideMark/>
              </w:tcPr>
              <w:p>
                <w:pPr>
                  <w:rPr>
                    <w:szCs w:val="24"/>
                    <w:lang w:eastAsia="lt-LT"/>
                  </w:rPr>
                </w:pPr>
                <w:r>
                  <w:rPr>
                    <w:szCs w:val="24"/>
                    <w:lang w:eastAsia="lt-LT"/>
                  </w:rPr>
                  <w:t>iš jų:</w:t>
                </w:r>
              </w:p>
            </w:tc>
            <w:tc>
              <w:tcPr>
                <w:tcW w:w="1537" w:type="dxa"/>
                <w:tcBorders>
                  <w:top w:val="nil"/>
                  <w:left w:val="nil"/>
                  <w:bottom w:val="nil"/>
                  <w:right w:val="nil"/>
                </w:tcBorders>
                <w:noWrap/>
                <w:vAlign w:val="bottom"/>
                <w:hideMark/>
              </w:tcPr>
              <w:p>
                <w:pPr>
                  <w:jc w:val="right"/>
                  <w:rPr>
                    <w:szCs w:val="24"/>
                    <w:lang w:eastAsia="lt-LT"/>
                  </w:rPr>
                </w:pPr>
              </w:p>
            </w:tc>
          </w:tr>
          <w:tr>
            <w:trPr>
              <w:trHeight w:val="315"/>
              <w:jc w:val="center"/>
            </w:trPr>
            <w:tc>
              <w:tcPr>
                <w:tcW w:w="3108" w:type="dxa"/>
                <w:tcBorders>
                  <w:top w:val="nil"/>
                  <w:left w:val="nil"/>
                  <w:right w:val="nil"/>
                </w:tcBorders>
                <w:vAlign w:val="center"/>
                <w:hideMark/>
              </w:tcPr>
              <w:p>
                <w:pPr>
                  <w:rPr>
                    <w:b/>
                    <w:bCs/>
                    <w:szCs w:val="24"/>
                    <w:lang w:eastAsia="lt-LT"/>
                  </w:rPr>
                </w:pPr>
              </w:p>
            </w:tc>
            <w:tc>
              <w:tcPr>
                <w:tcW w:w="4842" w:type="dxa"/>
                <w:tcBorders>
                  <w:top w:val="nil"/>
                  <w:left w:val="nil"/>
                  <w:right w:val="nil"/>
                </w:tcBorders>
                <w:hideMark/>
              </w:tcPr>
              <w:p>
                <w:pPr>
                  <w:rPr>
                    <w:szCs w:val="24"/>
                    <w:lang w:eastAsia="lt-LT"/>
                  </w:rPr>
                </w:pPr>
                <w:r>
                  <w:rPr>
                    <w:szCs w:val="24"/>
                    <w:lang w:eastAsia="lt-LT"/>
                  </w:rPr>
                  <w:t>einamiesiems tikslams finansuoti</w:t>
                </w:r>
              </w:p>
            </w:tc>
            <w:tc>
              <w:tcPr>
                <w:tcW w:w="1537" w:type="dxa"/>
                <w:tcBorders>
                  <w:top w:val="nil"/>
                  <w:left w:val="nil"/>
                  <w:right w:val="nil"/>
                </w:tcBorders>
                <w:noWrap/>
                <w:vAlign w:val="bottom"/>
                <w:hideMark/>
              </w:tcPr>
              <w:p>
                <w:pPr>
                  <w:jc w:val="right"/>
                  <w:rPr>
                    <w:szCs w:val="24"/>
                    <w:lang w:eastAsia="lt-LT"/>
                  </w:rPr>
                </w:pPr>
                <w:r>
                  <w:rPr>
                    <w:szCs w:val="24"/>
                    <w:lang w:eastAsia="lt-LT"/>
                  </w:rPr>
                  <w:t>50 475 325</w:t>
                </w:r>
              </w:p>
            </w:tc>
          </w:tr>
          <w:tr>
            <w:trPr>
              <w:trHeight w:val="645"/>
              <w:jc w:val="center"/>
            </w:trPr>
            <w:tc>
              <w:tcPr>
                <w:tcW w:w="3108" w:type="dxa"/>
                <w:tcBorders>
                  <w:top w:val="nil"/>
                  <w:left w:val="nil"/>
                  <w:bottom w:val="single" w:sz="4" w:space="0" w:color="auto"/>
                  <w:right w:val="nil"/>
                </w:tcBorders>
                <w:vAlign w:val="center"/>
                <w:hideMark/>
              </w:tcPr>
              <w:p>
                <w:pPr>
                  <w:rPr>
                    <w:szCs w:val="24"/>
                    <w:lang w:eastAsia="lt-LT"/>
                  </w:rPr>
                </w:pPr>
              </w:p>
            </w:tc>
            <w:tc>
              <w:tcPr>
                <w:tcW w:w="4842" w:type="dxa"/>
                <w:tcBorders>
                  <w:top w:val="nil"/>
                  <w:left w:val="nil"/>
                  <w:bottom w:val="single" w:sz="4" w:space="0" w:color="auto"/>
                  <w:right w:val="nil"/>
                </w:tcBorders>
                <w:vAlign w:val="center"/>
                <w:hideMark/>
              </w:tcPr>
              <w:p>
                <w:pPr>
                  <w:rPr>
                    <w:szCs w:val="24"/>
                    <w:lang w:eastAsia="lt-LT"/>
                  </w:rPr>
                </w:pPr>
                <w:r>
                  <w:rPr>
                    <w:szCs w:val="24"/>
                    <w:lang w:eastAsia="lt-LT"/>
                  </w:rPr>
                  <w:t>Valstybės investicijų 2015–2017 metų programoje numatytoms kapitalo investicijoms finansuoti</w:t>
                </w:r>
              </w:p>
            </w:tc>
            <w:tc>
              <w:tcPr>
                <w:tcW w:w="1537" w:type="dxa"/>
                <w:tcBorders>
                  <w:top w:val="nil"/>
                  <w:left w:val="nil"/>
                  <w:bottom w:val="single" w:sz="4" w:space="0" w:color="auto"/>
                  <w:right w:val="nil"/>
                </w:tcBorders>
                <w:vAlign w:val="bottom"/>
                <w:hideMark/>
              </w:tcPr>
              <w:p>
                <w:pPr>
                  <w:jc w:val="right"/>
                  <w:rPr>
                    <w:szCs w:val="24"/>
                    <w:lang w:eastAsia="lt-LT"/>
                  </w:rPr>
                </w:pPr>
                <w:r>
                  <w:rPr>
                    <w:szCs w:val="24"/>
                    <w:lang w:eastAsia="lt-LT"/>
                  </w:rPr>
                  <w:t>56 475 903</w:t>
                </w:r>
              </w:p>
            </w:tc>
          </w:tr>
          <w:tr>
            <w:trPr>
              <w:trHeight w:val="645"/>
              <w:jc w:val="center"/>
            </w:trPr>
            <w:tc>
              <w:tcPr>
                <w:tcW w:w="3108" w:type="dxa"/>
                <w:tcBorders>
                  <w:top w:val="single" w:sz="4" w:space="0" w:color="auto"/>
                  <w:left w:val="nil"/>
                  <w:bottom w:val="single" w:sz="4" w:space="0" w:color="auto"/>
                  <w:right w:val="nil"/>
                </w:tcBorders>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sveikatos apsaugos ministerija</w:t>
                </w:r>
              </w:p>
            </w:tc>
            <w:tc>
              <w:tcPr>
                <w:tcW w:w="4842" w:type="dxa"/>
                <w:tcBorders>
                  <w:top w:val="single" w:sz="4" w:space="0" w:color="auto"/>
                  <w:left w:val="nil"/>
                  <w:bottom w:val="single" w:sz="4" w:space="0" w:color="auto"/>
                  <w:right w:val="nil"/>
                </w:tcBorders>
                <w:vAlign w:val="center"/>
                <w:hideMark/>
              </w:tcPr>
              <w:p>
                <w:pPr>
                  <w:rPr>
                    <w:szCs w:val="24"/>
                    <w:lang w:eastAsia="lt-LT"/>
                  </w:rPr>
                </w:pPr>
                <w:r>
                  <w:rPr>
                    <w:szCs w:val="24"/>
                    <w:lang w:eastAsia="lt-LT"/>
                  </w:rPr>
                  <w:t>Valstybės investicijų 2015–2017 metų programoje numatytoms kapitalo investicijoms finansuoti</w:t>
                </w:r>
              </w:p>
            </w:tc>
            <w:tc>
              <w:tcPr>
                <w:tcW w:w="1537" w:type="dxa"/>
                <w:tcBorders>
                  <w:top w:val="single" w:sz="4" w:space="0" w:color="auto"/>
                  <w:left w:val="nil"/>
                  <w:bottom w:val="single" w:sz="4" w:space="0" w:color="auto"/>
                  <w:right w:val="nil"/>
                </w:tcBorders>
                <w:vAlign w:val="bottom"/>
                <w:hideMark/>
              </w:tcPr>
              <w:p>
                <w:pPr>
                  <w:jc w:val="right"/>
                  <w:rPr>
                    <w:b/>
                    <w:bCs/>
                    <w:szCs w:val="24"/>
                    <w:lang w:eastAsia="lt-LT"/>
                  </w:rPr>
                </w:pPr>
                <w:r>
                  <w:rPr>
                    <w:b/>
                    <w:bCs/>
                    <w:szCs w:val="24"/>
                    <w:lang w:eastAsia="lt-LT"/>
                  </w:rPr>
                  <w:t>10 602 989</w:t>
                </w:r>
              </w:p>
            </w:tc>
          </w:tr>
          <w:tr>
            <w:trPr>
              <w:trHeight w:val="645"/>
              <w:jc w:val="center"/>
            </w:trPr>
            <w:tc>
              <w:tcPr>
                <w:tcW w:w="3108" w:type="dxa"/>
                <w:tcBorders>
                  <w:top w:val="single" w:sz="4" w:space="0" w:color="auto"/>
                  <w:left w:val="nil"/>
                  <w:bottom w:val="single" w:sz="4" w:space="0" w:color="auto"/>
                  <w:right w:val="nil"/>
                </w:tcBorders>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švietimo ir mokslo ministerija</w:t>
                </w:r>
              </w:p>
            </w:tc>
            <w:tc>
              <w:tcPr>
                <w:tcW w:w="4842" w:type="dxa"/>
                <w:tcBorders>
                  <w:top w:val="single" w:sz="4" w:space="0" w:color="auto"/>
                  <w:left w:val="nil"/>
                  <w:bottom w:val="single" w:sz="4" w:space="0" w:color="auto"/>
                  <w:right w:val="nil"/>
                </w:tcBorders>
                <w:vAlign w:val="center"/>
                <w:hideMark/>
              </w:tcPr>
              <w:p>
                <w:pPr>
                  <w:rPr>
                    <w:szCs w:val="24"/>
                    <w:lang w:eastAsia="lt-LT"/>
                  </w:rPr>
                </w:pPr>
                <w:r>
                  <w:rPr>
                    <w:szCs w:val="24"/>
                    <w:lang w:eastAsia="lt-LT"/>
                  </w:rPr>
                  <w:t>Valstybės investicijų 2015–2017 metų programoje numatytoms kapitalo investicijoms finansuoti</w:t>
                </w:r>
              </w:p>
            </w:tc>
            <w:tc>
              <w:tcPr>
                <w:tcW w:w="1537" w:type="dxa"/>
                <w:tcBorders>
                  <w:top w:val="single" w:sz="4" w:space="0" w:color="auto"/>
                  <w:left w:val="nil"/>
                  <w:bottom w:val="single" w:sz="4" w:space="0" w:color="auto"/>
                  <w:right w:val="nil"/>
                </w:tcBorders>
                <w:noWrap/>
                <w:vAlign w:val="bottom"/>
                <w:hideMark/>
              </w:tcPr>
              <w:p>
                <w:pPr>
                  <w:jc w:val="right"/>
                  <w:rPr>
                    <w:b/>
                    <w:bCs/>
                    <w:szCs w:val="24"/>
                    <w:lang w:eastAsia="lt-LT"/>
                  </w:rPr>
                </w:pPr>
                <w:r>
                  <w:rPr>
                    <w:b/>
                    <w:bCs/>
                    <w:szCs w:val="24"/>
                    <w:lang w:eastAsia="lt-LT"/>
                  </w:rPr>
                  <w:t>8 162 940</w:t>
                </w:r>
              </w:p>
            </w:tc>
          </w:tr>
          <w:tr>
            <w:trPr>
              <w:trHeight w:val="630"/>
              <w:jc w:val="center"/>
            </w:trPr>
            <w:tc>
              <w:tcPr>
                <w:tcW w:w="3108" w:type="dxa"/>
                <w:tcBorders>
                  <w:top w:val="single" w:sz="4" w:space="0" w:color="auto"/>
                  <w:left w:val="nil"/>
                  <w:bottom w:val="nil"/>
                  <w:right w:val="nil"/>
                </w:tcBorders>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ūkio ministerija</w:t>
                </w:r>
              </w:p>
            </w:tc>
            <w:tc>
              <w:tcPr>
                <w:tcW w:w="4842" w:type="dxa"/>
                <w:tcBorders>
                  <w:top w:val="single" w:sz="4" w:space="0" w:color="auto"/>
                  <w:left w:val="nil"/>
                  <w:bottom w:val="nil"/>
                  <w:right w:val="nil"/>
                </w:tcBorders>
                <w:vAlign w:val="center"/>
                <w:hideMark/>
              </w:tcPr>
              <w:p>
                <w:pPr>
                  <w:rPr>
                    <w:szCs w:val="24"/>
                    <w:lang w:eastAsia="lt-LT"/>
                  </w:rPr>
                </w:pPr>
              </w:p>
            </w:tc>
            <w:tc>
              <w:tcPr>
                <w:tcW w:w="1537" w:type="dxa"/>
                <w:tcBorders>
                  <w:top w:val="single" w:sz="4" w:space="0" w:color="auto"/>
                  <w:left w:val="nil"/>
                  <w:bottom w:val="nil"/>
                  <w:right w:val="nil"/>
                </w:tcBorders>
                <w:noWrap/>
                <w:vAlign w:val="bottom"/>
                <w:hideMark/>
              </w:tcPr>
              <w:p>
                <w:pPr>
                  <w:ind w:firstLine="62"/>
                  <w:jc w:val="right"/>
                  <w:rPr>
                    <w:b/>
                    <w:bCs/>
                    <w:szCs w:val="24"/>
                    <w:lang w:eastAsia="lt-LT"/>
                  </w:rPr>
                </w:pPr>
                <w:r>
                  <w:rPr>
                    <w:b/>
                    <w:bCs/>
                    <w:szCs w:val="24"/>
                    <w:lang w:eastAsia="lt-LT"/>
                  </w:rPr>
                  <w:t>376 506</w:t>
                </w:r>
              </w:p>
            </w:tc>
          </w:tr>
          <w:tr>
            <w:trPr>
              <w:trHeight w:val="315"/>
              <w:jc w:val="center"/>
            </w:trPr>
            <w:tc>
              <w:tcPr>
                <w:tcW w:w="3108" w:type="dxa"/>
                <w:tcBorders>
                  <w:top w:val="nil"/>
                  <w:left w:val="nil"/>
                  <w:bottom w:val="nil"/>
                  <w:right w:val="nil"/>
                </w:tcBorders>
                <w:vAlign w:val="center"/>
                <w:hideMark/>
              </w:tcPr>
              <w:p>
                <w:pPr>
                  <w:rPr>
                    <w:b/>
                    <w:bCs/>
                    <w:szCs w:val="24"/>
                    <w:lang w:eastAsia="lt-LT"/>
                  </w:rPr>
                </w:pPr>
              </w:p>
            </w:tc>
            <w:tc>
              <w:tcPr>
                <w:tcW w:w="4842" w:type="dxa"/>
                <w:tcBorders>
                  <w:top w:val="nil"/>
                  <w:left w:val="nil"/>
                  <w:bottom w:val="nil"/>
                  <w:right w:val="nil"/>
                </w:tcBorders>
                <w:vAlign w:val="center"/>
                <w:hideMark/>
              </w:tcPr>
              <w:p>
                <w:pPr>
                  <w:rPr>
                    <w:szCs w:val="24"/>
                    <w:lang w:eastAsia="lt-LT"/>
                  </w:rPr>
                </w:pPr>
                <w:r>
                  <w:rPr>
                    <w:szCs w:val="24"/>
                    <w:lang w:eastAsia="lt-LT"/>
                  </w:rPr>
                  <w:t>iš jų:</w:t>
                </w:r>
              </w:p>
            </w:tc>
            <w:tc>
              <w:tcPr>
                <w:tcW w:w="1537" w:type="dxa"/>
                <w:tcBorders>
                  <w:top w:val="nil"/>
                  <w:left w:val="nil"/>
                  <w:bottom w:val="nil"/>
                  <w:right w:val="nil"/>
                </w:tcBorders>
                <w:noWrap/>
                <w:vAlign w:val="bottom"/>
                <w:hideMark/>
              </w:tcPr>
              <w:p>
                <w:pPr>
                  <w:jc w:val="right"/>
                  <w:rPr>
                    <w:szCs w:val="24"/>
                    <w:lang w:eastAsia="lt-LT"/>
                  </w:rPr>
                </w:pPr>
              </w:p>
            </w:tc>
          </w:tr>
          <w:tr>
            <w:trPr>
              <w:trHeight w:val="630"/>
              <w:jc w:val="center"/>
            </w:trPr>
            <w:tc>
              <w:tcPr>
                <w:tcW w:w="3108" w:type="dxa"/>
                <w:tcBorders>
                  <w:top w:val="nil"/>
                  <w:left w:val="nil"/>
                  <w:right w:val="nil"/>
                </w:tcBorders>
                <w:vAlign w:val="center"/>
                <w:hideMark/>
              </w:tcPr>
              <w:p>
                <w:pPr>
                  <w:rPr>
                    <w:b/>
                    <w:bCs/>
                    <w:szCs w:val="24"/>
                    <w:lang w:eastAsia="lt-LT"/>
                  </w:rPr>
                </w:pPr>
              </w:p>
            </w:tc>
            <w:tc>
              <w:tcPr>
                <w:tcW w:w="4842" w:type="dxa"/>
                <w:tcBorders>
                  <w:top w:val="nil"/>
                  <w:left w:val="nil"/>
                  <w:right w:val="nil"/>
                </w:tcBorders>
                <w:vAlign w:val="center"/>
                <w:hideMark/>
              </w:tcPr>
              <w:p>
                <w:pPr>
                  <w:rPr>
                    <w:szCs w:val="24"/>
                    <w:lang w:eastAsia="lt-LT"/>
                  </w:rPr>
                </w:pPr>
                <w:r>
                  <w:rPr>
                    <w:szCs w:val="24"/>
                    <w:lang w:eastAsia="lt-LT"/>
                  </w:rPr>
                  <w:t>Pasaulinės didžiųjų burlaivių regatos renginių organizavimo išlaidoms iš dalies padengti</w:t>
                </w:r>
              </w:p>
            </w:tc>
            <w:tc>
              <w:tcPr>
                <w:tcW w:w="1537" w:type="dxa"/>
                <w:tcBorders>
                  <w:top w:val="nil"/>
                  <w:left w:val="nil"/>
                  <w:right w:val="nil"/>
                </w:tcBorders>
                <w:noWrap/>
                <w:vAlign w:val="bottom"/>
                <w:hideMark/>
              </w:tcPr>
              <w:p>
                <w:pPr>
                  <w:ind w:firstLine="62"/>
                  <w:jc w:val="right"/>
                  <w:rPr>
                    <w:szCs w:val="24"/>
                    <w:lang w:eastAsia="lt-LT"/>
                  </w:rPr>
                </w:pPr>
                <w:r>
                  <w:rPr>
                    <w:szCs w:val="24"/>
                    <w:lang w:eastAsia="lt-LT"/>
                  </w:rPr>
                  <w:t>144 810</w:t>
                </w:r>
              </w:p>
            </w:tc>
          </w:tr>
          <w:tr>
            <w:trPr>
              <w:trHeight w:val="645"/>
              <w:jc w:val="center"/>
            </w:trPr>
            <w:tc>
              <w:tcPr>
                <w:tcW w:w="3108" w:type="dxa"/>
                <w:tcBorders>
                  <w:top w:val="nil"/>
                  <w:left w:val="nil"/>
                  <w:bottom w:val="single" w:sz="4" w:space="0" w:color="auto"/>
                  <w:right w:val="nil"/>
                </w:tcBorders>
                <w:vAlign w:val="center"/>
                <w:hideMark/>
              </w:tcPr>
              <w:p>
                <w:pPr>
                  <w:rPr>
                    <w:b/>
                    <w:bCs/>
                    <w:szCs w:val="24"/>
                    <w:lang w:eastAsia="lt-LT"/>
                  </w:rPr>
                </w:pPr>
              </w:p>
            </w:tc>
            <w:tc>
              <w:tcPr>
                <w:tcW w:w="4842" w:type="dxa"/>
                <w:tcBorders>
                  <w:top w:val="nil"/>
                  <w:left w:val="nil"/>
                  <w:bottom w:val="single" w:sz="4" w:space="0" w:color="auto"/>
                  <w:right w:val="nil"/>
                </w:tcBorders>
                <w:vAlign w:val="center"/>
                <w:hideMark/>
              </w:tcPr>
              <w:p>
                <w:pPr>
                  <w:rPr>
                    <w:szCs w:val="24"/>
                    <w:lang w:eastAsia="lt-LT"/>
                  </w:rPr>
                </w:pPr>
                <w:r>
                  <w:rPr>
                    <w:szCs w:val="24"/>
                    <w:lang w:eastAsia="lt-LT"/>
                  </w:rPr>
                  <w:t>Valstybės investicijų 2015–2017 metų programoje numatytoms kapitalo investicijoms finansuoti</w:t>
                </w:r>
              </w:p>
            </w:tc>
            <w:tc>
              <w:tcPr>
                <w:tcW w:w="1537" w:type="dxa"/>
                <w:tcBorders>
                  <w:top w:val="nil"/>
                  <w:left w:val="nil"/>
                  <w:bottom w:val="single" w:sz="4" w:space="0" w:color="auto"/>
                  <w:right w:val="nil"/>
                </w:tcBorders>
                <w:noWrap/>
                <w:vAlign w:val="bottom"/>
                <w:hideMark/>
              </w:tcPr>
              <w:p>
                <w:pPr>
                  <w:ind w:firstLine="62"/>
                  <w:jc w:val="right"/>
                  <w:rPr>
                    <w:szCs w:val="24"/>
                    <w:lang w:eastAsia="lt-LT"/>
                  </w:rPr>
                </w:pPr>
                <w:r>
                  <w:rPr>
                    <w:szCs w:val="24"/>
                    <w:lang w:eastAsia="lt-LT"/>
                  </w:rPr>
                  <w:t>231 696</w:t>
                </w:r>
              </w:p>
            </w:tc>
          </w:tr>
          <w:tr>
            <w:trPr>
              <w:trHeight w:val="615"/>
              <w:jc w:val="center"/>
            </w:trPr>
            <w:tc>
              <w:tcPr>
                <w:tcW w:w="3108" w:type="dxa"/>
                <w:tcBorders>
                  <w:top w:val="single" w:sz="4" w:space="0" w:color="auto"/>
                  <w:left w:val="nil"/>
                  <w:bottom w:val="single" w:sz="4" w:space="0" w:color="auto"/>
                  <w:right w:val="nil"/>
                </w:tcBorders>
                <w:vAlign w:val="center"/>
                <w:hideMark/>
              </w:tcPr>
              <w:p>
                <w:pPr>
                  <w:rPr>
                    <w:b/>
                    <w:bCs/>
                    <w:szCs w:val="24"/>
                    <w:lang w:eastAsia="lt-LT"/>
                  </w:rPr>
                </w:pPr>
                <w:r>
                  <w:rPr>
                    <w:b/>
                    <w:bCs/>
                    <w:szCs w:val="24"/>
                    <w:lang w:eastAsia="lt-LT"/>
                  </w:rPr>
                  <w:t>Kūno kultūros ir sporto departamentas prie Lietuvos Respublikos Vyriausybės</w:t>
                </w:r>
              </w:p>
            </w:tc>
            <w:tc>
              <w:tcPr>
                <w:tcW w:w="4842" w:type="dxa"/>
                <w:tcBorders>
                  <w:top w:val="single" w:sz="4" w:space="0" w:color="auto"/>
                  <w:left w:val="nil"/>
                  <w:bottom w:val="single" w:sz="4" w:space="0" w:color="auto"/>
                  <w:right w:val="nil"/>
                </w:tcBorders>
                <w:hideMark/>
              </w:tcPr>
              <w:p>
                <w:pPr>
                  <w:rPr>
                    <w:szCs w:val="24"/>
                    <w:lang w:eastAsia="lt-LT"/>
                  </w:rPr>
                </w:pPr>
                <w:r>
                  <w:rPr>
                    <w:szCs w:val="24"/>
                    <w:lang w:eastAsia="lt-LT"/>
                  </w:rPr>
                  <w:t>Valstybės investicijų 2015–2017 metų programoje numatytoms kapitalo investicijoms finansuoti</w:t>
                </w:r>
              </w:p>
            </w:tc>
            <w:tc>
              <w:tcPr>
                <w:tcW w:w="1537" w:type="dxa"/>
                <w:tcBorders>
                  <w:top w:val="single" w:sz="4" w:space="0" w:color="auto"/>
                  <w:left w:val="nil"/>
                  <w:bottom w:val="single" w:sz="4" w:space="0" w:color="auto"/>
                  <w:right w:val="nil"/>
                </w:tcBorders>
                <w:hideMark/>
              </w:tcPr>
              <w:p>
                <w:pPr>
                  <w:jc w:val="right"/>
                  <w:rPr>
                    <w:b/>
                    <w:bCs/>
                    <w:szCs w:val="24"/>
                    <w:lang w:eastAsia="lt-LT"/>
                  </w:rPr>
                </w:pPr>
              </w:p>
              <w:p>
                <w:pPr>
                  <w:jc w:val="right"/>
                  <w:rPr>
                    <w:b/>
                    <w:bCs/>
                    <w:szCs w:val="24"/>
                    <w:lang w:eastAsia="lt-LT"/>
                  </w:rPr>
                </w:pPr>
              </w:p>
              <w:p>
                <w:pPr>
                  <w:jc w:val="right"/>
                  <w:rPr>
                    <w:b/>
                    <w:bCs/>
                    <w:szCs w:val="24"/>
                    <w:lang w:eastAsia="lt-LT"/>
                  </w:rPr>
                </w:pPr>
                <w:r>
                  <w:rPr>
                    <w:b/>
                    <w:bCs/>
                    <w:szCs w:val="24"/>
                    <w:lang w:eastAsia="lt-LT"/>
                  </w:rPr>
                  <w:t>6 827 213</w:t>
                </w:r>
              </w:p>
            </w:tc>
          </w:tr>
          <w:tr>
            <w:trPr>
              <w:trHeight w:val="315"/>
              <w:jc w:val="center"/>
            </w:trPr>
            <w:tc>
              <w:tcPr>
                <w:tcW w:w="3108" w:type="dxa"/>
                <w:tcBorders>
                  <w:top w:val="single" w:sz="4" w:space="0" w:color="auto"/>
                  <w:left w:val="nil"/>
                  <w:bottom w:val="nil"/>
                  <w:right w:val="nil"/>
                </w:tcBorders>
                <w:noWrap/>
                <w:vAlign w:val="center"/>
                <w:hideMark/>
              </w:tcPr>
              <w:p>
                <w:pPr>
                  <w:rPr>
                    <w:b/>
                    <w:bCs/>
                    <w:szCs w:val="24"/>
                    <w:lang w:eastAsia="lt-LT"/>
                  </w:rPr>
                </w:pPr>
                <w:r>
                  <w:rPr>
                    <w:b/>
                    <w:bCs/>
                    <w:szCs w:val="24"/>
                    <w:lang w:eastAsia="lt-LT"/>
                  </w:rPr>
                  <w:t>IŠ VISO:</w:t>
                </w:r>
              </w:p>
            </w:tc>
            <w:tc>
              <w:tcPr>
                <w:tcW w:w="4842" w:type="dxa"/>
                <w:tcBorders>
                  <w:top w:val="single" w:sz="4" w:space="0" w:color="auto"/>
                  <w:left w:val="nil"/>
                  <w:bottom w:val="nil"/>
                  <w:right w:val="nil"/>
                </w:tcBorders>
                <w:vAlign w:val="center"/>
                <w:hideMark/>
              </w:tcPr>
              <w:p>
                <w:pPr>
                  <w:ind w:firstLine="62"/>
                  <w:rPr>
                    <w:szCs w:val="24"/>
                    <w:lang w:eastAsia="lt-LT"/>
                  </w:rPr>
                </w:pPr>
              </w:p>
            </w:tc>
            <w:tc>
              <w:tcPr>
                <w:tcW w:w="1537" w:type="dxa"/>
                <w:tcBorders>
                  <w:top w:val="single" w:sz="4" w:space="0" w:color="auto"/>
                  <w:left w:val="nil"/>
                  <w:bottom w:val="nil"/>
                  <w:right w:val="nil"/>
                </w:tcBorders>
                <w:noWrap/>
                <w:vAlign w:val="center"/>
                <w:hideMark/>
              </w:tcPr>
              <w:p>
                <w:pPr>
                  <w:jc w:val="right"/>
                  <w:rPr>
                    <w:bCs/>
                    <w:szCs w:val="24"/>
                    <w:lang w:eastAsia="lt-LT"/>
                  </w:rPr>
                </w:pPr>
                <w:r>
                  <w:rPr>
                    <w:bCs/>
                    <w:szCs w:val="24"/>
                    <w:lang w:eastAsia="lt-LT"/>
                  </w:rPr>
                  <w:t>149 473 530</w:t>
                </w:r>
              </w:p>
            </w:tc>
          </w:tr>
        </w:tbl>
        <w:p>
          <w:pPr>
            <w:ind w:firstLine="720"/>
            <w:jc w:val="both"/>
            <w:rPr>
              <w:szCs w:val="24"/>
              <w:lang w:eastAsia="lt-LT"/>
            </w:rPr>
          </w:pPr>
        </w:p>
        <w:p>
          <w:pPr>
            <w:ind w:firstLine="720"/>
            <w:jc w:val="both"/>
            <w:rPr>
              <w:szCs w:val="24"/>
              <w:lang w:eastAsia="lt-LT"/>
            </w:rPr>
          </w:pPr>
        </w:p>
        <w:p>
          <w:pPr>
            <w:ind w:firstLine="720"/>
            <w:jc w:val="both"/>
            <w:rPr>
              <w:szCs w:val="24"/>
              <w:lang w:eastAsia="lt-LT"/>
            </w:rPr>
            <w:sectPr>
              <w:pgSz w:w="11907" w:h="16840"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tabs>
              <w:tab w:val="center" w:pos="4819"/>
              <w:tab w:val="right" w:pos="9638"/>
            </w:tabs>
            <w:ind w:firstLine="720"/>
            <w:jc w:val="both"/>
            <w:rPr>
              <w:szCs w:val="24"/>
              <w:lang w:eastAsia="lt-LT"/>
            </w:rPr>
          </w:pPr>
        </w:p>
      </w:sdtContent>
    </w:sdt>
    <w:sdt>
      <w:sdtPr>
        <w:alias w:val="6 pr."/>
        <w:tag w:val="part_acde26e9d47f44668b9c90827786425d"/>
        <w:lock w:val="sdtLocked"/>
        <w:richText/>
      </w:sdtPr>
      <w:sdtContent>
        <w:p>
          <w:pPr>
            <w:ind w:firstLine="5670"/>
            <w:jc w:val="both"/>
            <w:rPr>
              <w:szCs w:val="24"/>
              <w:lang w:eastAsia="lt-LT"/>
            </w:rPr>
          </w:pPr>
          <w:r>
            <w:rPr>
              <w:szCs w:val="24"/>
              <w:lang w:eastAsia="lt-LT"/>
            </w:rPr>
            <w:t>Lietuvos Respublikos</w:t>
          </w:r>
        </w:p>
        <w:p>
          <w:pPr>
            <w:ind w:firstLine="5670"/>
            <w:jc w:val="both"/>
            <w:rPr>
              <w:szCs w:val="24"/>
              <w:lang w:eastAsia="lt-LT"/>
            </w:rPr>
          </w:pPr>
          <w:r>
            <w:rPr>
              <w:szCs w:val="24"/>
              <w:lang w:eastAsia="lt-LT"/>
            </w:rPr>
            <w:t>2015 metų valstybės biudžeto ir</w:t>
          </w:r>
        </w:p>
        <w:p>
          <w:pPr>
            <w:ind w:firstLine="5670"/>
            <w:jc w:val="both"/>
            <w:rPr>
              <w:szCs w:val="24"/>
              <w:lang w:eastAsia="lt-LT"/>
            </w:rPr>
          </w:pPr>
          <w:r>
            <w:rPr>
              <w:szCs w:val="24"/>
              <w:lang w:eastAsia="lt-LT"/>
            </w:rPr>
            <w:t>savivaldybių biudžetų finansinių</w:t>
          </w:r>
        </w:p>
        <w:p>
          <w:pPr>
            <w:ind w:firstLine="5670"/>
            <w:jc w:val="both"/>
            <w:rPr>
              <w:szCs w:val="24"/>
              <w:lang w:eastAsia="lt-LT"/>
            </w:rPr>
          </w:pPr>
          <w:r>
            <w:rPr>
              <w:szCs w:val="24"/>
              <w:lang w:eastAsia="lt-LT"/>
            </w:rPr>
            <w:t>rodiklių patvirtinimo įstatymo</w:t>
          </w:r>
        </w:p>
        <w:p>
          <w:pPr>
            <w:ind w:firstLine="5670"/>
            <w:jc w:val="both"/>
            <w:rPr>
              <w:szCs w:val="24"/>
              <w:lang w:eastAsia="lt-LT"/>
            </w:rPr>
          </w:pPr>
          <w:sdt>
            <w:sdtPr>
              <w:alias w:val="Numeris"/>
              <w:tag w:val="nr_acde26e9d47f44668b9c90827786425d"/>
              <w:lock w:val="sdtLocked"/>
              <w:richText/>
            </w:sdtPr>
            <w:sdtContent>
              <w:r>
                <w:rPr>
                  <w:szCs w:val="24"/>
                  <w:lang w:eastAsia="lt-LT"/>
                </w:rPr>
                <w:t>6</w:t>
              </w:r>
            </w:sdtContent>
          </w:sdt>
          <w:r>
            <w:rPr>
              <w:szCs w:val="24"/>
              <w:lang w:eastAsia="lt-LT"/>
            </w:rPr>
            <w:t xml:space="preserve"> priedas</w:t>
          </w:r>
        </w:p>
        <w:p>
          <w:pPr>
            <w:spacing w:line="360" w:lineRule="auto"/>
            <w:jc w:val="center"/>
            <w:rPr>
              <w:szCs w:val="24"/>
              <w:lang w:eastAsia="lt-LT"/>
            </w:rPr>
          </w:pPr>
        </w:p>
        <w:sdt>
          <w:sdtPr>
            <w:alias w:val="Pavadinimas"/>
            <w:tag w:val="title_acde26e9d47f44668b9c90827786425d"/>
            <w:lock w:val="sdtLocked"/>
            <w:richText/>
          </w:sdtPr>
          <w:sdtContent>
            <w:p>
              <w:pPr>
                <w:spacing w:line="360" w:lineRule="auto"/>
                <w:jc w:val="center"/>
                <w:rPr>
                  <w:b/>
                  <w:bCs/>
                  <w:caps/>
                  <w:szCs w:val="24"/>
                  <w:lang w:eastAsia="lt-LT"/>
                </w:rPr>
              </w:pPr>
              <w:r>
                <w:rPr>
                  <w:b/>
                  <w:bCs/>
                  <w:caps/>
                  <w:szCs w:val="24"/>
                  <w:lang w:eastAsia="lt-LT"/>
                </w:rPr>
                <w:t>Lietuvos respublikos</w:t>
              </w:r>
            </w:p>
            <w:p>
              <w:pPr>
                <w:spacing w:line="360" w:lineRule="auto"/>
                <w:jc w:val="center"/>
                <w:rPr>
                  <w:b/>
                  <w:szCs w:val="24"/>
                  <w:lang w:eastAsia="lt-LT"/>
                </w:rPr>
              </w:pPr>
              <w:r>
                <w:rPr>
                  <w:b/>
                  <w:szCs w:val="24"/>
                  <w:lang w:eastAsia="lt-LT"/>
                </w:rPr>
                <w:t>2015 METŲ VALSTYBĖS BIUDŽETO BENDROSIOS DOTACIJOS KOMPENSACIJOS SAVIVALDYBIŲ BIUDŽETAMS</w:t>
              </w:r>
            </w:p>
          </w:sdtContent>
        </w:sdt>
        <w:p>
          <w:pPr>
            <w:jc w:val="center"/>
            <w:rPr>
              <w:szCs w:val="24"/>
            </w:rPr>
          </w:pPr>
        </w:p>
        <w:tbl>
          <w:tblPr>
            <w:tblW w:w="5608" w:type="dxa"/>
            <w:jc w:val="center"/>
            <w:tblInd w:w="-689" w:type="dxa"/>
            <w:tblLook w:val="01E0" w:firstRow="1" w:lastRow="1" w:firstColumn="1" w:lastColumn="1" w:noHBand="0" w:noVBand="0"/>
          </w:tblPr>
          <w:tblGrid>
            <w:gridCol w:w="2797"/>
            <w:gridCol w:w="2811"/>
          </w:tblGrid>
          <w:tr>
            <w:trPr>
              <w:tblHeader/>
              <w:jc w:val="center"/>
            </w:trPr>
            <w:tc>
              <w:tcPr>
                <w:tcW w:w="2797" w:type="dxa"/>
                <w:tcBorders>
                  <w:bottom w:val="single" w:sz="4" w:space="0" w:color="auto"/>
                </w:tcBorders>
                <w:vAlign w:val="center"/>
              </w:tcPr>
              <w:p>
                <w:pPr>
                  <w:tabs>
                    <w:tab w:val="left" w:pos="567"/>
                  </w:tabs>
                  <w:jc w:val="center"/>
                  <w:rPr>
                    <w:szCs w:val="24"/>
                    <w:lang w:eastAsia="lt-LT"/>
                  </w:rPr>
                </w:pPr>
              </w:p>
            </w:tc>
            <w:tc>
              <w:tcPr>
                <w:tcW w:w="2811" w:type="dxa"/>
                <w:tcBorders>
                  <w:bottom w:val="single" w:sz="4" w:space="0" w:color="auto"/>
                </w:tcBorders>
                <w:vAlign w:val="center"/>
              </w:tcPr>
              <w:p>
                <w:pPr>
                  <w:jc w:val="right"/>
                  <w:rPr>
                    <w:szCs w:val="24"/>
                    <w:lang w:eastAsia="lt-LT"/>
                  </w:rPr>
                </w:pPr>
                <w:r>
                  <w:rPr>
                    <w:szCs w:val="24"/>
                    <w:lang w:eastAsia="lt-LT"/>
                  </w:rPr>
                  <w:t>Eur</w:t>
                </w:r>
              </w:p>
            </w:tc>
          </w:tr>
          <w:tr>
            <w:trPr>
              <w:trHeight w:val="285"/>
              <w:tblHeader/>
              <w:jc w:val="center"/>
            </w:trPr>
            <w:tc>
              <w:tcPr>
                <w:tcW w:w="2797" w:type="dxa"/>
                <w:vMerge w:val="restart"/>
                <w:tcBorders>
                  <w:top w:val="single" w:sz="4" w:space="0" w:color="auto"/>
                  <w:left w:val="single" w:sz="4" w:space="0" w:color="auto"/>
                  <w:bottom w:val="single" w:sz="4" w:space="0" w:color="auto"/>
                  <w:right w:val="single" w:sz="4" w:space="0" w:color="auto"/>
                </w:tcBorders>
                <w:vAlign w:val="center"/>
              </w:tcPr>
              <w:p>
                <w:pPr>
                  <w:tabs>
                    <w:tab w:val="left" w:pos="567"/>
                  </w:tabs>
                  <w:jc w:val="center"/>
                  <w:rPr>
                    <w:szCs w:val="24"/>
                    <w:lang w:eastAsia="lt-LT"/>
                  </w:rPr>
                </w:pPr>
                <w:r>
                  <w:rPr>
                    <w:szCs w:val="24"/>
                    <w:lang w:eastAsia="lt-LT"/>
                  </w:rPr>
                  <w:t>Savivaldybės pavadinimas</w:t>
                </w:r>
              </w:p>
            </w:tc>
            <w:tc>
              <w:tcPr>
                <w:tcW w:w="2811" w:type="dxa"/>
                <w:vMerge w:val="restart"/>
                <w:tcBorders>
                  <w:top w:val="single" w:sz="4" w:space="0" w:color="auto"/>
                  <w:left w:val="single" w:sz="4" w:space="0" w:color="auto"/>
                  <w:bottom w:val="single" w:sz="4" w:space="0" w:color="auto"/>
                  <w:right w:val="single" w:sz="4" w:space="0" w:color="auto"/>
                </w:tcBorders>
                <w:vAlign w:val="center"/>
              </w:tcPr>
              <w:p>
                <w:pPr>
                  <w:tabs>
                    <w:tab w:val="left" w:pos="567"/>
                  </w:tabs>
                  <w:jc w:val="center"/>
                  <w:rPr>
                    <w:szCs w:val="24"/>
                    <w:lang w:eastAsia="lt-LT"/>
                  </w:rPr>
                </w:pPr>
                <w:r>
                  <w:rPr>
                    <w:szCs w:val="24"/>
                    <w:lang w:eastAsia="lt-LT"/>
                  </w:rPr>
                  <w:t>Iš viso</w:t>
                </w:r>
              </w:p>
            </w:tc>
          </w:tr>
          <w:tr>
            <w:trPr>
              <w:trHeight w:val="285"/>
              <w:tblHeader/>
              <w:jc w:val="center"/>
            </w:trPr>
            <w:tc>
              <w:tcPr>
                <w:tcW w:w="2797" w:type="dxa"/>
                <w:vMerge/>
                <w:tcBorders>
                  <w:top w:val="single" w:sz="4" w:space="0" w:color="auto"/>
                  <w:left w:val="single" w:sz="4" w:space="0" w:color="auto"/>
                  <w:bottom w:val="single" w:sz="4" w:space="0" w:color="auto"/>
                  <w:right w:val="single" w:sz="4" w:space="0" w:color="auto"/>
                </w:tcBorders>
              </w:tcPr>
              <w:p>
                <w:pPr>
                  <w:tabs>
                    <w:tab w:val="left" w:pos="567"/>
                  </w:tabs>
                  <w:jc w:val="both"/>
                  <w:rPr>
                    <w:szCs w:val="24"/>
                    <w:lang w:eastAsia="lt-LT"/>
                  </w:rPr>
                </w:pPr>
              </w:p>
            </w:tc>
            <w:tc>
              <w:tcPr>
                <w:tcW w:w="2811" w:type="dxa"/>
                <w:vMerge/>
                <w:tcBorders>
                  <w:top w:val="single" w:sz="4" w:space="0" w:color="auto"/>
                  <w:left w:val="single" w:sz="4" w:space="0" w:color="auto"/>
                  <w:bottom w:val="single" w:sz="4" w:space="0" w:color="auto"/>
                  <w:right w:val="single" w:sz="4" w:space="0" w:color="auto"/>
                </w:tcBorders>
                <w:vAlign w:val="center"/>
              </w:tcPr>
              <w:p>
                <w:pPr>
                  <w:tabs>
                    <w:tab w:val="left" w:pos="567"/>
                  </w:tabs>
                  <w:jc w:val="center"/>
                  <w:rPr>
                    <w:szCs w:val="24"/>
                    <w:lang w:eastAsia="lt-LT"/>
                  </w:rPr>
                </w:pPr>
              </w:p>
            </w:tc>
          </w:tr>
          <w:tr>
            <w:trPr>
              <w:tblHeader/>
              <w:jc w:val="center"/>
            </w:trPr>
            <w:tc>
              <w:tcPr>
                <w:tcW w:w="2797" w:type="dxa"/>
                <w:tcBorders>
                  <w:top w:val="single" w:sz="4" w:space="0" w:color="auto"/>
                </w:tcBorders>
              </w:tcPr>
              <w:p>
                <w:pPr>
                  <w:tabs>
                    <w:tab w:val="left" w:pos="567"/>
                  </w:tabs>
                  <w:jc w:val="both"/>
                  <w:rPr>
                    <w:szCs w:val="24"/>
                    <w:lang w:eastAsia="lt-LT"/>
                  </w:rPr>
                </w:pPr>
              </w:p>
            </w:tc>
            <w:tc>
              <w:tcPr>
                <w:tcW w:w="2811" w:type="dxa"/>
                <w:tcBorders>
                  <w:top w:val="single" w:sz="4" w:space="0" w:color="auto"/>
                </w:tcBorders>
              </w:tcPr>
              <w:p>
                <w:pPr>
                  <w:tabs>
                    <w:tab w:val="left" w:pos="567"/>
                  </w:tabs>
                  <w:jc w:val="both"/>
                  <w:rPr>
                    <w:szCs w:val="24"/>
                    <w:lang w:eastAsia="lt-LT"/>
                  </w:rPr>
                </w:pPr>
              </w:p>
            </w:tc>
          </w:tr>
          <w:tr>
            <w:trPr>
              <w:jc w:val="center"/>
            </w:trPr>
            <w:tc>
              <w:tcPr>
                <w:tcW w:w="2797" w:type="dxa"/>
              </w:tcPr>
              <w:p>
                <w:pPr>
                  <w:jc w:val="both"/>
                  <w:rPr>
                    <w:szCs w:val="24"/>
                    <w:lang w:eastAsia="lt-LT"/>
                  </w:rPr>
                </w:pPr>
                <w:r>
                  <w:rPr>
                    <w:szCs w:val="24"/>
                    <w:lang w:eastAsia="lt-LT"/>
                  </w:rPr>
                  <w:t>Alytaus miesto</w:t>
                </w:r>
              </w:p>
            </w:tc>
            <w:tc>
              <w:tcPr>
                <w:tcW w:w="2811" w:type="dxa"/>
              </w:tcPr>
              <w:p>
                <w:pPr>
                  <w:jc w:val="center"/>
                  <w:rPr>
                    <w:szCs w:val="24"/>
                    <w:lang w:eastAsia="lt-LT"/>
                  </w:rPr>
                </w:pPr>
                <w:r>
                  <w:rPr>
                    <w:szCs w:val="24"/>
                    <w:lang w:eastAsia="lt-LT"/>
                  </w:rPr>
                  <w:t>3 968 820</w:t>
                </w:r>
              </w:p>
            </w:tc>
          </w:tr>
          <w:tr>
            <w:trPr>
              <w:jc w:val="center"/>
            </w:trPr>
            <w:tc>
              <w:tcPr>
                <w:tcW w:w="2797" w:type="dxa"/>
              </w:tcPr>
              <w:p>
                <w:pPr>
                  <w:jc w:val="both"/>
                  <w:rPr>
                    <w:szCs w:val="24"/>
                    <w:lang w:eastAsia="lt-LT"/>
                  </w:rPr>
                </w:pPr>
                <w:r>
                  <w:rPr>
                    <w:szCs w:val="24"/>
                    <w:lang w:eastAsia="lt-LT"/>
                  </w:rPr>
                  <w:t xml:space="preserve">Birštono </w:t>
                </w:r>
              </w:p>
            </w:tc>
            <w:tc>
              <w:tcPr>
                <w:tcW w:w="2811" w:type="dxa"/>
              </w:tcPr>
              <w:p>
                <w:pPr>
                  <w:jc w:val="center"/>
                  <w:rPr>
                    <w:szCs w:val="24"/>
                    <w:lang w:eastAsia="lt-LT"/>
                  </w:rPr>
                </w:pPr>
                <w:r>
                  <w:rPr>
                    <w:szCs w:val="24"/>
                    <w:lang w:eastAsia="lt-LT"/>
                  </w:rPr>
                  <w:t>2 644 754</w:t>
                </w:r>
              </w:p>
            </w:tc>
          </w:tr>
          <w:tr>
            <w:trPr>
              <w:jc w:val="center"/>
            </w:trPr>
            <w:tc>
              <w:tcPr>
                <w:tcW w:w="2797" w:type="dxa"/>
              </w:tcPr>
              <w:p>
                <w:pPr>
                  <w:jc w:val="both"/>
                  <w:rPr>
                    <w:szCs w:val="24"/>
                    <w:lang w:eastAsia="lt-LT"/>
                  </w:rPr>
                </w:pPr>
                <w:r>
                  <w:rPr>
                    <w:szCs w:val="24"/>
                    <w:lang w:eastAsia="lt-LT"/>
                  </w:rPr>
                  <w:t>Druskininkų</w:t>
                </w:r>
              </w:p>
            </w:tc>
            <w:tc>
              <w:tcPr>
                <w:tcW w:w="2811" w:type="dxa"/>
              </w:tcPr>
              <w:p>
                <w:pPr>
                  <w:jc w:val="center"/>
                  <w:rPr>
                    <w:szCs w:val="24"/>
                    <w:lang w:eastAsia="lt-LT"/>
                  </w:rPr>
                </w:pPr>
                <w:r>
                  <w:rPr>
                    <w:szCs w:val="24"/>
                    <w:lang w:eastAsia="lt-LT"/>
                  </w:rPr>
                  <w:t>1 286 744</w:t>
                </w:r>
              </w:p>
            </w:tc>
          </w:tr>
          <w:tr>
            <w:trPr>
              <w:jc w:val="center"/>
            </w:trPr>
            <w:tc>
              <w:tcPr>
                <w:tcW w:w="2797" w:type="dxa"/>
              </w:tcPr>
              <w:p>
                <w:pPr>
                  <w:jc w:val="both"/>
                  <w:rPr>
                    <w:szCs w:val="24"/>
                    <w:lang w:eastAsia="lt-LT"/>
                  </w:rPr>
                </w:pPr>
                <w:r>
                  <w:rPr>
                    <w:szCs w:val="24"/>
                    <w:lang w:eastAsia="lt-LT"/>
                  </w:rPr>
                  <w:t>Panevėžio miesto</w:t>
                </w:r>
              </w:p>
            </w:tc>
            <w:tc>
              <w:tcPr>
                <w:tcW w:w="2811" w:type="dxa"/>
              </w:tcPr>
              <w:p>
                <w:pPr>
                  <w:jc w:val="center"/>
                  <w:rPr>
                    <w:szCs w:val="24"/>
                    <w:lang w:eastAsia="lt-LT"/>
                  </w:rPr>
                </w:pPr>
                <w:r>
                  <w:rPr>
                    <w:szCs w:val="24"/>
                    <w:lang w:eastAsia="lt-LT"/>
                  </w:rPr>
                  <w:t>739 418</w:t>
                </w:r>
              </w:p>
            </w:tc>
          </w:tr>
          <w:tr>
            <w:trPr>
              <w:jc w:val="center"/>
            </w:trPr>
            <w:tc>
              <w:tcPr>
                <w:tcW w:w="2797" w:type="dxa"/>
              </w:tcPr>
              <w:p>
                <w:pPr>
                  <w:jc w:val="both"/>
                  <w:rPr>
                    <w:szCs w:val="24"/>
                    <w:lang w:eastAsia="lt-LT"/>
                  </w:rPr>
                </w:pPr>
                <w:r>
                  <w:rPr>
                    <w:szCs w:val="24"/>
                    <w:lang w:eastAsia="lt-LT"/>
                  </w:rPr>
                  <w:t xml:space="preserve">Visagino </w:t>
                </w:r>
              </w:p>
            </w:tc>
            <w:tc>
              <w:tcPr>
                <w:tcW w:w="2811" w:type="dxa"/>
              </w:tcPr>
              <w:p>
                <w:pPr>
                  <w:jc w:val="center"/>
                  <w:rPr>
                    <w:szCs w:val="24"/>
                    <w:lang w:eastAsia="lt-LT"/>
                  </w:rPr>
                </w:pPr>
                <w:r>
                  <w:rPr>
                    <w:szCs w:val="24"/>
                    <w:lang w:eastAsia="lt-LT"/>
                  </w:rPr>
                  <w:t>1 500 532</w:t>
                </w:r>
              </w:p>
            </w:tc>
          </w:tr>
          <w:tr>
            <w:trPr>
              <w:jc w:val="center"/>
            </w:trPr>
            <w:tc>
              <w:tcPr>
                <w:tcW w:w="2797" w:type="dxa"/>
              </w:tcPr>
              <w:p>
                <w:pPr>
                  <w:jc w:val="both"/>
                  <w:rPr>
                    <w:szCs w:val="24"/>
                    <w:lang w:eastAsia="lt-LT"/>
                  </w:rPr>
                </w:pPr>
                <w:r>
                  <w:rPr>
                    <w:szCs w:val="24"/>
                    <w:lang w:eastAsia="lt-LT"/>
                  </w:rPr>
                  <w:t>Akmenės rajono</w:t>
                </w:r>
              </w:p>
            </w:tc>
            <w:tc>
              <w:tcPr>
                <w:tcW w:w="2811" w:type="dxa"/>
              </w:tcPr>
              <w:p>
                <w:pPr>
                  <w:jc w:val="center"/>
                  <w:rPr>
                    <w:szCs w:val="24"/>
                    <w:lang w:eastAsia="lt-LT"/>
                  </w:rPr>
                </w:pPr>
                <w:r>
                  <w:rPr>
                    <w:szCs w:val="24"/>
                    <w:lang w:eastAsia="lt-LT"/>
                  </w:rPr>
                  <w:t>4 700 614</w:t>
                </w:r>
              </w:p>
            </w:tc>
          </w:tr>
          <w:tr>
            <w:trPr>
              <w:jc w:val="center"/>
            </w:trPr>
            <w:tc>
              <w:tcPr>
                <w:tcW w:w="2797" w:type="dxa"/>
              </w:tcPr>
              <w:p>
                <w:pPr>
                  <w:jc w:val="both"/>
                  <w:rPr>
                    <w:szCs w:val="24"/>
                    <w:lang w:eastAsia="lt-LT"/>
                  </w:rPr>
                </w:pPr>
                <w:r>
                  <w:rPr>
                    <w:szCs w:val="24"/>
                    <w:lang w:eastAsia="lt-LT"/>
                  </w:rPr>
                  <w:t>Alytaus rajono</w:t>
                </w:r>
              </w:p>
            </w:tc>
            <w:tc>
              <w:tcPr>
                <w:tcW w:w="2811" w:type="dxa"/>
              </w:tcPr>
              <w:p>
                <w:pPr>
                  <w:jc w:val="center"/>
                  <w:rPr>
                    <w:szCs w:val="24"/>
                    <w:lang w:eastAsia="lt-LT"/>
                  </w:rPr>
                </w:pPr>
                <w:r>
                  <w:rPr>
                    <w:szCs w:val="24"/>
                    <w:lang w:eastAsia="lt-LT"/>
                  </w:rPr>
                  <w:t>1 223 681</w:t>
                </w:r>
              </w:p>
            </w:tc>
          </w:tr>
          <w:tr>
            <w:trPr>
              <w:jc w:val="center"/>
            </w:trPr>
            <w:tc>
              <w:tcPr>
                <w:tcW w:w="2797" w:type="dxa"/>
              </w:tcPr>
              <w:p>
                <w:pPr>
                  <w:jc w:val="both"/>
                  <w:rPr>
                    <w:szCs w:val="24"/>
                    <w:lang w:eastAsia="lt-LT"/>
                  </w:rPr>
                </w:pPr>
                <w:r>
                  <w:rPr>
                    <w:szCs w:val="24"/>
                    <w:lang w:eastAsia="lt-LT"/>
                  </w:rPr>
                  <w:t>Anykščių rajono</w:t>
                </w:r>
              </w:p>
            </w:tc>
            <w:tc>
              <w:tcPr>
                <w:tcW w:w="2811" w:type="dxa"/>
              </w:tcPr>
              <w:p>
                <w:pPr>
                  <w:jc w:val="center"/>
                  <w:rPr>
                    <w:szCs w:val="24"/>
                    <w:lang w:eastAsia="lt-LT"/>
                  </w:rPr>
                </w:pPr>
                <w:r>
                  <w:rPr>
                    <w:szCs w:val="24"/>
                    <w:lang w:eastAsia="lt-LT"/>
                  </w:rPr>
                  <w:t>2 479 669</w:t>
                </w:r>
              </w:p>
            </w:tc>
          </w:tr>
          <w:tr>
            <w:trPr>
              <w:jc w:val="center"/>
            </w:trPr>
            <w:tc>
              <w:tcPr>
                <w:tcW w:w="2797" w:type="dxa"/>
              </w:tcPr>
              <w:p>
                <w:pPr>
                  <w:jc w:val="both"/>
                  <w:rPr>
                    <w:szCs w:val="24"/>
                    <w:lang w:eastAsia="lt-LT"/>
                  </w:rPr>
                </w:pPr>
                <w:r>
                  <w:rPr>
                    <w:szCs w:val="24"/>
                    <w:lang w:eastAsia="lt-LT"/>
                  </w:rPr>
                  <w:t>Biržų rajono</w:t>
                </w:r>
              </w:p>
            </w:tc>
            <w:tc>
              <w:tcPr>
                <w:tcW w:w="2811" w:type="dxa"/>
              </w:tcPr>
              <w:p>
                <w:pPr>
                  <w:jc w:val="center"/>
                  <w:rPr>
                    <w:szCs w:val="24"/>
                    <w:lang w:eastAsia="lt-LT"/>
                  </w:rPr>
                </w:pPr>
                <w:r>
                  <w:rPr>
                    <w:szCs w:val="24"/>
                    <w:lang w:eastAsia="lt-LT"/>
                  </w:rPr>
                  <w:t>1 243 004</w:t>
                </w:r>
              </w:p>
            </w:tc>
          </w:tr>
          <w:tr>
            <w:trPr>
              <w:jc w:val="center"/>
            </w:trPr>
            <w:tc>
              <w:tcPr>
                <w:tcW w:w="2797" w:type="dxa"/>
              </w:tcPr>
              <w:p>
                <w:pPr>
                  <w:jc w:val="both"/>
                  <w:rPr>
                    <w:szCs w:val="24"/>
                    <w:lang w:eastAsia="lt-LT"/>
                  </w:rPr>
                </w:pPr>
                <w:r>
                  <w:rPr>
                    <w:szCs w:val="24"/>
                    <w:lang w:eastAsia="lt-LT"/>
                  </w:rPr>
                  <w:t>Ignalinos rajono</w:t>
                </w:r>
              </w:p>
            </w:tc>
            <w:tc>
              <w:tcPr>
                <w:tcW w:w="2811" w:type="dxa"/>
              </w:tcPr>
              <w:p>
                <w:pPr>
                  <w:jc w:val="center"/>
                  <w:rPr>
                    <w:szCs w:val="24"/>
                    <w:lang w:eastAsia="lt-LT"/>
                  </w:rPr>
                </w:pPr>
                <w:r>
                  <w:rPr>
                    <w:szCs w:val="24"/>
                    <w:lang w:eastAsia="lt-LT"/>
                  </w:rPr>
                  <w:t>1 595 730</w:t>
                </w:r>
              </w:p>
            </w:tc>
          </w:tr>
          <w:tr>
            <w:trPr>
              <w:jc w:val="center"/>
            </w:trPr>
            <w:tc>
              <w:tcPr>
                <w:tcW w:w="2797" w:type="dxa"/>
              </w:tcPr>
              <w:p>
                <w:pPr>
                  <w:jc w:val="both"/>
                  <w:rPr>
                    <w:szCs w:val="24"/>
                    <w:lang w:eastAsia="lt-LT"/>
                  </w:rPr>
                </w:pPr>
                <w:r>
                  <w:rPr>
                    <w:szCs w:val="24"/>
                    <w:lang w:eastAsia="lt-LT"/>
                  </w:rPr>
                  <w:t>Jonavos rajono</w:t>
                </w:r>
              </w:p>
            </w:tc>
            <w:tc>
              <w:tcPr>
                <w:tcW w:w="2811" w:type="dxa"/>
              </w:tcPr>
              <w:p>
                <w:pPr>
                  <w:jc w:val="center"/>
                  <w:rPr>
                    <w:szCs w:val="24"/>
                    <w:lang w:eastAsia="lt-LT"/>
                  </w:rPr>
                </w:pPr>
                <w:r>
                  <w:rPr>
                    <w:szCs w:val="24"/>
                    <w:lang w:eastAsia="lt-LT"/>
                  </w:rPr>
                  <w:t>3 316 045</w:t>
                </w:r>
              </w:p>
            </w:tc>
          </w:tr>
          <w:tr>
            <w:trPr>
              <w:jc w:val="center"/>
            </w:trPr>
            <w:tc>
              <w:tcPr>
                <w:tcW w:w="2797" w:type="dxa"/>
              </w:tcPr>
              <w:p>
                <w:pPr>
                  <w:jc w:val="both"/>
                  <w:rPr>
                    <w:szCs w:val="24"/>
                    <w:lang w:eastAsia="lt-LT"/>
                  </w:rPr>
                </w:pPr>
                <w:r>
                  <w:rPr>
                    <w:szCs w:val="24"/>
                    <w:lang w:eastAsia="lt-LT"/>
                  </w:rPr>
                  <w:t>Joniškio rajono</w:t>
                </w:r>
              </w:p>
            </w:tc>
            <w:tc>
              <w:tcPr>
                <w:tcW w:w="2811" w:type="dxa"/>
              </w:tcPr>
              <w:p>
                <w:pPr>
                  <w:jc w:val="center"/>
                  <w:rPr>
                    <w:szCs w:val="24"/>
                    <w:lang w:eastAsia="lt-LT"/>
                  </w:rPr>
                </w:pPr>
                <w:r>
                  <w:rPr>
                    <w:szCs w:val="24"/>
                    <w:lang w:eastAsia="lt-LT"/>
                  </w:rPr>
                  <w:t>1 369 952</w:t>
                </w:r>
              </w:p>
            </w:tc>
          </w:tr>
          <w:tr>
            <w:trPr>
              <w:jc w:val="center"/>
            </w:trPr>
            <w:tc>
              <w:tcPr>
                <w:tcW w:w="2797" w:type="dxa"/>
              </w:tcPr>
              <w:p>
                <w:pPr>
                  <w:jc w:val="both"/>
                  <w:rPr>
                    <w:szCs w:val="24"/>
                    <w:lang w:eastAsia="lt-LT"/>
                  </w:rPr>
                </w:pPr>
                <w:r>
                  <w:rPr>
                    <w:szCs w:val="24"/>
                    <w:lang w:eastAsia="lt-LT"/>
                  </w:rPr>
                  <w:t>Jurbarko rajono</w:t>
                </w:r>
              </w:p>
            </w:tc>
            <w:tc>
              <w:tcPr>
                <w:tcW w:w="2811" w:type="dxa"/>
              </w:tcPr>
              <w:p>
                <w:pPr>
                  <w:jc w:val="center"/>
                  <w:rPr>
                    <w:szCs w:val="24"/>
                    <w:lang w:eastAsia="lt-LT"/>
                  </w:rPr>
                </w:pPr>
                <w:r>
                  <w:rPr>
                    <w:szCs w:val="24"/>
                    <w:lang w:eastAsia="lt-LT"/>
                  </w:rPr>
                  <w:t>1 442 732</w:t>
                </w:r>
              </w:p>
            </w:tc>
          </w:tr>
          <w:tr>
            <w:trPr>
              <w:jc w:val="center"/>
            </w:trPr>
            <w:tc>
              <w:tcPr>
                <w:tcW w:w="2797" w:type="dxa"/>
              </w:tcPr>
              <w:p>
                <w:pPr>
                  <w:jc w:val="both"/>
                  <w:rPr>
                    <w:szCs w:val="24"/>
                    <w:lang w:eastAsia="lt-LT"/>
                  </w:rPr>
                </w:pPr>
                <w:r>
                  <w:rPr>
                    <w:szCs w:val="24"/>
                    <w:lang w:eastAsia="lt-LT"/>
                  </w:rPr>
                  <w:t>Kaišiadorių rajono</w:t>
                </w:r>
              </w:p>
            </w:tc>
            <w:tc>
              <w:tcPr>
                <w:tcW w:w="2811" w:type="dxa"/>
              </w:tcPr>
              <w:p>
                <w:pPr>
                  <w:jc w:val="center"/>
                  <w:rPr>
                    <w:szCs w:val="24"/>
                    <w:lang w:eastAsia="lt-LT"/>
                  </w:rPr>
                </w:pPr>
                <w:r>
                  <w:rPr>
                    <w:szCs w:val="24"/>
                    <w:lang w:eastAsia="lt-LT"/>
                  </w:rPr>
                  <w:t>121 457</w:t>
                </w:r>
              </w:p>
            </w:tc>
          </w:tr>
          <w:tr>
            <w:trPr>
              <w:jc w:val="center"/>
            </w:trPr>
            <w:tc>
              <w:tcPr>
                <w:tcW w:w="2797" w:type="dxa"/>
              </w:tcPr>
              <w:p>
                <w:pPr>
                  <w:jc w:val="both"/>
                  <w:rPr>
                    <w:szCs w:val="24"/>
                    <w:lang w:eastAsia="lt-LT"/>
                  </w:rPr>
                </w:pPr>
                <w:r>
                  <w:rPr>
                    <w:szCs w:val="24"/>
                    <w:lang w:eastAsia="lt-LT"/>
                  </w:rPr>
                  <w:t>Kėdainių rajono</w:t>
                </w:r>
              </w:p>
            </w:tc>
            <w:tc>
              <w:tcPr>
                <w:tcW w:w="2811" w:type="dxa"/>
              </w:tcPr>
              <w:p>
                <w:pPr>
                  <w:jc w:val="center"/>
                  <w:rPr>
                    <w:szCs w:val="24"/>
                    <w:lang w:eastAsia="lt-LT"/>
                  </w:rPr>
                </w:pPr>
                <w:r>
                  <w:rPr>
                    <w:szCs w:val="24"/>
                    <w:lang w:eastAsia="lt-LT"/>
                  </w:rPr>
                  <w:t>535 693</w:t>
                </w:r>
              </w:p>
            </w:tc>
          </w:tr>
          <w:tr>
            <w:trPr>
              <w:jc w:val="center"/>
            </w:trPr>
            <w:tc>
              <w:tcPr>
                <w:tcW w:w="2797" w:type="dxa"/>
              </w:tcPr>
              <w:p>
                <w:pPr>
                  <w:jc w:val="both"/>
                  <w:rPr>
                    <w:szCs w:val="24"/>
                    <w:lang w:eastAsia="lt-LT"/>
                  </w:rPr>
                </w:pPr>
                <w:r>
                  <w:rPr>
                    <w:szCs w:val="24"/>
                    <w:lang w:eastAsia="lt-LT"/>
                  </w:rPr>
                  <w:t>Kelmės rajono</w:t>
                </w:r>
              </w:p>
            </w:tc>
            <w:tc>
              <w:tcPr>
                <w:tcW w:w="2811" w:type="dxa"/>
              </w:tcPr>
              <w:p>
                <w:pPr>
                  <w:jc w:val="center"/>
                  <w:rPr>
                    <w:szCs w:val="24"/>
                    <w:lang w:eastAsia="lt-LT"/>
                  </w:rPr>
                </w:pPr>
                <w:r>
                  <w:rPr>
                    <w:szCs w:val="24"/>
                    <w:lang w:eastAsia="lt-LT"/>
                  </w:rPr>
                  <w:t>2 871 223</w:t>
                </w:r>
              </w:p>
            </w:tc>
          </w:tr>
          <w:tr>
            <w:trPr>
              <w:jc w:val="center"/>
            </w:trPr>
            <w:tc>
              <w:tcPr>
                <w:tcW w:w="2797" w:type="dxa"/>
              </w:tcPr>
              <w:p>
                <w:pPr>
                  <w:jc w:val="both"/>
                  <w:rPr>
                    <w:szCs w:val="24"/>
                    <w:lang w:eastAsia="lt-LT"/>
                  </w:rPr>
                </w:pPr>
                <w:r>
                  <w:rPr>
                    <w:szCs w:val="24"/>
                    <w:lang w:eastAsia="lt-LT"/>
                  </w:rPr>
                  <w:t>Kupiškio rajono</w:t>
                </w:r>
              </w:p>
            </w:tc>
            <w:tc>
              <w:tcPr>
                <w:tcW w:w="2811" w:type="dxa"/>
              </w:tcPr>
              <w:p>
                <w:pPr>
                  <w:jc w:val="center"/>
                  <w:rPr>
                    <w:szCs w:val="24"/>
                    <w:lang w:eastAsia="lt-LT"/>
                  </w:rPr>
                </w:pPr>
                <w:r>
                  <w:rPr>
                    <w:szCs w:val="24"/>
                    <w:lang w:eastAsia="lt-LT"/>
                  </w:rPr>
                  <w:t>1 025 805</w:t>
                </w:r>
              </w:p>
            </w:tc>
          </w:tr>
          <w:tr>
            <w:trPr>
              <w:jc w:val="center"/>
            </w:trPr>
            <w:tc>
              <w:tcPr>
                <w:tcW w:w="2797" w:type="dxa"/>
              </w:tcPr>
              <w:p>
                <w:pPr>
                  <w:jc w:val="both"/>
                  <w:rPr>
                    <w:szCs w:val="24"/>
                    <w:lang w:eastAsia="lt-LT"/>
                  </w:rPr>
                </w:pPr>
                <w:r>
                  <w:rPr>
                    <w:szCs w:val="24"/>
                    <w:lang w:eastAsia="lt-LT"/>
                  </w:rPr>
                  <w:t>Lazdijų rajono</w:t>
                </w:r>
              </w:p>
            </w:tc>
            <w:tc>
              <w:tcPr>
                <w:tcW w:w="2811" w:type="dxa"/>
              </w:tcPr>
              <w:p>
                <w:pPr>
                  <w:jc w:val="center"/>
                  <w:rPr>
                    <w:szCs w:val="24"/>
                    <w:lang w:eastAsia="lt-LT"/>
                  </w:rPr>
                </w:pPr>
                <w:r>
                  <w:rPr>
                    <w:szCs w:val="24"/>
                    <w:lang w:eastAsia="lt-LT"/>
                  </w:rPr>
                  <w:t>1 541 109</w:t>
                </w:r>
              </w:p>
            </w:tc>
          </w:tr>
          <w:tr>
            <w:trPr>
              <w:jc w:val="center"/>
            </w:trPr>
            <w:tc>
              <w:tcPr>
                <w:tcW w:w="2797" w:type="dxa"/>
              </w:tcPr>
              <w:p>
                <w:pPr>
                  <w:jc w:val="both"/>
                  <w:rPr>
                    <w:szCs w:val="24"/>
                    <w:lang w:eastAsia="lt-LT"/>
                  </w:rPr>
                </w:pPr>
                <w:r>
                  <w:rPr>
                    <w:szCs w:val="24"/>
                    <w:lang w:eastAsia="lt-LT"/>
                  </w:rPr>
                  <w:t>Molėtų rajono</w:t>
                </w:r>
              </w:p>
            </w:tc>
            <w:tc>
              <w:tcPr>
                <w:tcW w:w="2811" w:type="dxa"/>
              </w:tcPr>
              <w:p>
                <w:pPr>
                  <w:jc w:val="center"/>
                  <w:rPr>
                    <w:szCs w:val="24"/>
                    <w:lang w:eastAsia="lt-LT"/>
                  </w:rPr>
                </w:pPr>
                <w:r>
                  <w:rPr>
                    <w:szCs w:val="24"/>
                    <w:lang w:eastAsia="lt-LT"/>
                  </w:rPr>
                  <w:t>963 874</w:t>
                </w:r>
              </w:p>
            </w:tc>
          </w:tr>
          <w:tr>
            <w:trPr>
              <w:jc w:val="center"/>
            </w:trPr>
            <w:tc>
              <w:tcPr>
                <w:tcW w:w="2797" w:type="dxa"/>
              </w:tcPr>
              <w:p>
                <w:pPr>
                  <w:jc w:val="both"/>
                  <w:rPr>
                    <w:szCs w:val="24"/>
                    <w:lang w:eastAsia="lt-LT"/>
                  </w:rPr>
                </w:pPr>
                <w:r>
                  <w:rPr>
                    <w:szCs w:val="24"/>
                    <w:lang w:eastAsia="lt-LT"/>
                  </w:rPr>
                  <w:t>Pakruojo rajono</w:t>
                </w:r>
              </w:p>
            </w:tc>
            <w:tc>
              <w:tcPr>
                <w:tcW w:w="2811" w:type="dxa"/>
              </w:tcPr>
              <w:p>
                <w:pPr>
                  <w:jc w:val="center"/>
                  <w:rPr>
                    <w:szCs w:val="24"/>
                    <w:lang w:eastAsia="lt-LT"/>
                  </w:rPr>
                </w:pPr>
                <w:r>
                  <w:rPr>
                    <w:szCs w:val="24"/>
                    <w:lang w:eastAsia="lt-LT"/>
                  </w:rPr>
                  <w:t>838 954</w:t>
                </w:r>
              </w:p>
            </w:tc>
          </w:tr>
          <w:tr>
            <w:trPr>
              <w:jc w:val="center"/>
            </w:trPr>
            <w:tc>
              <w:tcPr>
                <w:tcW w:w="2797" w:type="dxa"/>
              </w:tcPr>
              <w:p>
                <w:pPr>
                  <w:jc w:val="both"/>
                  <w:rPr>
                    <w:szCs w:val="24"/>
                    <w:lang w:eastAsia="lt-LT"/>
                  </w:rPr>
                </w:pPr>
                <w:r>
                  <w:rPr>
                    <w:szCs w:val="24"/>
                    <w:lang w:eastAsia="lt-LT"/>
                  </w:rPr>
                  <w:t>Panevėžio rajono</w:t>
                </w:r>
              </w:p>
            </w:tc>
            <w:tc>
              <w:tcPr>
                <w:tcW w:w="2811" w:type="dxa"/>
              </w:tcPr>
              <w:p>
                <w:pPr>
                  <w:jc w:val="center"/>
                  <w:rPr>
                    <w:szCs w:val="24"/>
                    <w:lang w:eastAsia="lt-LT"/>
                  </w:rPr>
                </w:pPr>
                <w:r>
                  <w:rPr>
                    <w:szCs w:val="24"/>
                    <w:lang w:eastAsia="lt-LT"/>
                  </w:rPr>
                  <w:t>1 484 989</w:t>
                </w:r>
              </w:p>
            </w:tc>
          </w:tr>
          <w:tr>
            <w:trPr>
              <w:jc w:val="center"/>
            </w:trPr>
            <w:tc>
              <w:tcPr>
                <w:tcW w:w="2797" w:type="dxa"/>
              </w:tcPr>
              <w:p>
                <w:pPr>
                  <w:jc w:val="both"/>
                  <w:rPr>
                    <w:szCs w:val="24"/>
                    <w:lang w:eastAsia="lt-LT"/>
                  </w:rPr>
                </w:pPr>
                <w:r>
                  <w:rPr>
                    <w:szCs w:val="24"/>
                    <w:lang w:eastAsia="lt-LT"/>
                  </w:rPr>
                  <w:t>Pasvalio rajono</w:t>
                </w:r>
              </w:p>
            </w:tc>
            <w:tc>
              <w:tcPr>
                <w:tcW w:w="2811" w:type="dxa"/>
              </w:tcPr>
              <w:p>
                <w:pPr>
                  <w:jc w:val="center"/>
                  <w:rPr>
                    <w:szCs w:val="24"/>
                    <w:lang w:eastAsia="lt-LT"/>
                  </w:rPr>
                </w:pPr>
                <w:r>
                  <w:rPr>
                    <w:szCs w:val="24"/>
                    <w:lang w:eastAsia="lt-LT"/>
                  </w:rPr>
                  <w:t>1 222 795</w:t>
                </w:r>
              </w:p>
            </w:tc>
          </w:tr>
          <w:tr>
            <w:trPr>
              <w:jc w:val="center"/>
            </w:trPr>
            <w:tc>
              <w:tcPr>
                <w:tcW w:w="2797" w:type="dxa"/>
              </w:tcPr>
              <w:p>
                <w:pPr>
                  <w:jc w:val="both"/>
                  <w:rPr>
                    <w:szCs w:val="24"/>
                    <w:lang w:eastAsia="lt-LT"/>
                  </w:rPr>
                </w:pPr>
                <w:r>
                  <w:rPr>
                    <w:szCs w:val="24"/>
                    <w:lang w:eastAsia="lt-LT"/>
                  </w:rPr>
                  <w:t>Plungės rajono</w:t>
                </w:r>
              </w:p>
            </w:tc>
            <w:tc>
              <w:tcPr>
                <w:tcW w:w="2811" w:type="dxa"/>
              </w:tcPr>
              <w:p>
                <w:pPr>
                  <w:jc w:val="center"/>
                  <w:rPr>
                    <w:szCs w:val="24"/>
                    <w:lang w:eastAsia="lt-LT"/>
                  </w:rPr>
                </w:pPr>
                <w:r>
                  <w:rPr>
                    <w:szCs w:val="24"/>
                    <w:lang w:eastAsia="lt-LT"/>
                  </w:rPr>
                  <w:t>124 481</w:t>
                </w:r>
              </w:p>
            </w:tc>
          </w:tr>
          <w:tr>
            <w:trPr>
              <w:jc w:val="center"/>
            </w:trPr>
            <w:tc>
              <w:tcPr>
                <w:tcW w:w="2797" w:type="dxa"/>
              </w:tcPr>
              <w:p>
                <w:pPr>
                  <w:jc w:val="both"/>
                  <w:rPr>
                    <w:szCs w:val="24"/>
                    <w:lang w:eastAsia="lt-LT"/>
                  </w:rPr>
                </w:pPr>
                <w:r>
                  <w:rPr>
                    <w:szCs w:val="24"/>
                    <w:lang w:eastAsia="lt-LT"/>
                  </w:rPr>
                  <w:t>Prienų rajono</w:t>
                </w:r>
              </w:p>
            </w:tc>
            <w:tc>
              <w:tcPr>
                <w:tcW w:w="2811" w:type="dxa"/>
              </w:tcPr>
              <w:p>
                <w:pPr>
                  <w:jc w:val="center"/>
                  <w:rPr>
                    <w:szCs w:val="24"/>
                    <w:lang w:eastAsia="lt-LT"/>
                  </w:rPr>
                </w:pPr>
                <w:r>
                  <w:rPr>
                    <w:szCs w:val="24"/>
                    <w:lang w:eastAsia="lt-LT"/>
                  </w:rPr>
                  <w:t>990 703</w:t>
                </w:r>
              </w:p>
            </w:tc>
          </w:tr>
          <w:tr>
            <w:trPr>
              <w:jc w:val="center"/>
            </w:trPr>
            <w:tc>
              <w:tcPr>
                <w:tcW w:w="2797" w:type="dxa"/>
              </w:tcPr>
              <w:p>
                <w:pPr>
                  <w:jc w:val="both"/>
                  <w:rPr>
                    <w:szCs w:val="24"/>
                    <w:lang w:eastAsia="lt-LT"/>
                  </w:rPr>
                </w:pPr>
                <w:r>
                  <w:rPr>
                    <w:szCs w:val="24"/>
                    <w:lang w:eastAsia="lt-LT"/>
                  </w:rPr>
                  <w:t>Radviliškio rajono</w:t>
                </w:r>
              </w:p>
            </w:tc>
            <w:tc>
              <w:tcPr>
                <w:tcW w:w="2811" w:type="dxa"/>
              </w:tcPr>
              <w:p>
                <w:pPr>
                  <w:jc w:val="center"/>
                  <w:rPr>
                    <w:szCs w:val="24"/>
                    <w:lang w:eastAsia="lt-LT"/>
                  </w:rPr>
                </w:pPr>
                <w:r>
                  <w:rPr>
                    <w:szCs w:val="24"/>
                    <w:lang w:eastAsia="lt-LT"/>
                  </w:rPr>
                  <w:t>2 480 335</w:t>
                </w:r>
              </w:p>
            </w:tc>
          </w:tr>
          <w:tr>
            <w:trPr>
              <w:jc w:val="center"/>
            </w:trPr>
            <w:tc>
              <w:tcPr>
                <w:tcW w:w="2797" w:type="dxa"/>
              </w:tcPr>
              <w:p>
                <w:pPr>
                  <w:jc w:val="both"/>
                  <w:rPr>
                    <w:szCs w:val="24"/>
                    <w:lang w:eastAsia="lt-LT"/>
                  </w:rPr>
                </w:pPr>
                <w:r>
                  <w:rPr>
                    <w:szCs w:val="24"/>
                    <w:lang w:eastAsia="lt-LT"/>
                  </w:rPr>
                  <w:t>Raseinių rajono</w:t>
                </w:r>
              </w:p>
            </w:tc>
            <w:tc>
              <w:tcPr>
                <w:tcW w:w="2811" w:type="dxa"/>
              </w:tcPr>
              <w:p>
                <w:pPr>
                  <w:jc w:val="center"/>
                  <w:rPr>
                    <w:szCs w:val="24"/>
                    <w:lang w:eastAsia="lt-LT"/>
                  </w:rPr>
                </w:pPr>
                <w:r>
                  <w:rPr>
                    <w:szCs w:val="24"/>
                    <w:lang w:eastAsia="lt-LT"/>
                  </w:rPr>
                  <w:t>1 895 901</w:t>
                </w:r>
              </w:p>
            </w:tc>
          </w:tr>
          <w:tr>
            <w:trPr>
              <w:jc w:val="center"/>
            </w:trPr>
            <w:tc>
              <w:tcPr>
                <w:tcW w:w="2797" w:type="dxa"/>
              </w:tcPr>
              <w:p>
                <w:pPr>
                  <w:jc w:val="both"/>
                  <w:rPr>
                    <w:szCs w:val="24"/>
                    <w:lang w:eastAsia="lt-LT"/>
                  </w:rPr>
                </w:pPr>
                <w:r>
                  <w:rPr>
                    <w:szCs w:val="24"/>
                    <w:lang w:eastAsia="lt-LT"/>
                  </w:rPr>
                  <w:t>Rokiškio rajono</w:t>
                </w:r>
              </w:p>
            </w:tc>
            <w:tc>
              <w:tcPr>
                <w:tcW w:w="2811" w:type="dxa"/>
              </w:tcPr>
              <w:p>
                <w:pPr>
                  <w:jc w:val="center"/>
                  <w:rPr>
                    <w:szCs w:val="24"/>
                    <w:lang w:eastAsia="lt-LT"/>
                  </w:rPr>
                </w:pPr>
                <w:r>
                  <w:rPr>
                    <w:szCs w:val="24"/>
                    <w:lang w:eastAsia="lt-LT"/>
                  </w:rPr>
                  <w:t>1 405 216</w:t>
                </w:r>
              </w:p>
            </w:tc>
          </w:tr>
          <w:tr>
            <w:trPr>
              <w:jc w:val="center"/>
            </w:trPr>
            <w:tc>
              <w:tcPr>
                <w:tcW w:w="2797" w:type="dxa"/>
              </w:tcPr>
              <w:p>
                <w:pPr>
                  <w:jc w:val="both"/>
                  <w:rPr>
                    <w:szCs w:val="24"/>
                    <w:lang w:eastAsia="lt-LT"/>
                  </w:rPr>
                </w:pPr>
                <w:r>
                  <w:rPr>
                    <w:szCs w:val="24"/>
                    <w:lang w:eastAsia="lt-LT"/>
                  </w:rPr>
                  <w:t>Skuodo rajono</w:t>
                </w:r>
              </w:p>
            </w:tc>
            <w:tc>
              <w:tcPr>
                <w:tcW w:w="2811" w:type="dxa"/>
              </w:tcPr>
              <w:p>
                <w:pPr>
                  <w:jc w:val="center"/>
                  <w:rPr>
                    <w:szCs w:val="24"/>
                    <w:lang w:eastAsia="lt-LT"/>
                  </w:rPr>
                </w:pPr>
                <w:r>
                  <w:rPr>
                    <w:szCs w:val="24"/>
                    <w:lang w:eastAsia="lt-LT"/>
                  </w:rPr>
                  <w:t>1 080 012</w:t>
                </w:r>
              </w:p>
            </w:tc>
          </w:tr>
          <w:tr>
            <w:trPr>
              <w:jc w:val="center"/>
            </w:trPr>
            <w:tc>
              <w:tcPr>
                <w:tcW w:w="2797" w:type="dxa"/>
              </w:tcPr>
              <w:p>
                <w:pPr>
                  <w:jc w:val="both"/>
                  <w:rPr>
                    <w:szCs w:val="24"/>
                    <w:lang w:eastAsia="lt-LT"/>
                  </w:rPr>
                </w:pPr>
                <w:r>
                  <w:rPr>
                    <w:szCs w:val="24"/>
                    <w:lang w:eastAsia="lt-LT"/>
                  </w:rPr>
                  <w:t>Šakių rajono</w:t>
                </w:r>
              </w:p>
            </w:tc>
            <w:tc>
              <w:tcPr>
                <w:tcW w:w="2811" w:type="dxa"/>
              </w:tcPr>
              <w:p>
                <w:pPr>
                  <w:jc w:val="center"/>
                  <w:rPr>
                    <w:szCs w:val="24"/>
                    <w:lang w:eastAsia="lt-LT"/>
                  </w:rPr>
                </w:pPr>
                <w:r>
                  <w:rPr>
                    <w:szCs w:val="24"/>
                    <w:lang w:eastAsia="lt-LT"/>
                  </w:rPr>
                  <w:t>742 246</w:t>
                </w:r>
              </w:p>
            </w:tc>
          </w:tr>
          <w:tr>
            <w:trPr>
              <w:jc w:val="center"/>
            </w:trPr>
            <w:tc>
              <w:tcPr>
                <w:tcW w:w="2797" w:type="dxa"/>
              </w:tcPr>
              <w:p>
                <w:pPr>
                  <w:jc w:val="both"/>
                  <w:rPr>
                    <w:szCs w:val="24"/>
                    <w:lang w:eastAsia="lt-LT"/>
                  </w:rPr>
                </w:pPr>
                <w:r>
                  <w:rPr>
                    <w:szCs w:val="24"/>
                    <w:lang w:eastAsia="lt-LT"/>
                  </w:rPr>
                  <w:t>Šalčininkų rajono</w:t>
                </w:r>
              </w:p>
            </w:tc>
            <w:tc>
              <w:tcPr>
                <w:tcW w:w="2811" w:type="dxa"/>
              </w:tcPr>
              <w:p>
                <w:pPr>
                  <w:jc w:val="center"/>
                  <w:rPr>
                    <w:szCs w:val="24"/>
                    <w:lang w:eastAsia="lt-LT"/>
                  </w:rPr>
                </w:pPr>
                <w:r>
                  <w:rPr>
                    <w:szCs w:val="24"/>
                    <w:lang w:eastAsia="lt-LT"/>
                  </w:rPr>
                  <w:t>1 433 040</w:t>
                </w:r>
              </w:p>
            </w:tc>
          </w:tr>
          <w:tr>
            <w:trPr>
              <w:jc w:val="center"/>
            </w:trPr>
            <w:tc>
              <w:tcPr>
                <w:tcW w:w="2797" w:type="dxa"/>
              </w:tcPr>
              <w:p>
                <w:pPr>
                  <w:jc w:val="both"/>
                  <w:rPr>
                    <w:szCs w:val="24"/>
                    <w:lang w:eastAsia="lt-LT"/>
                  </w:rPr>
                </w:pPr>
                <w:r>
                  <w:rPr>
                    <w:szCs w:val="24"/>
                    <w:lang w:eastAsia="lt-LT"/>
                  </w:rPr>
                  <w:t>Šiaulių rajono</w:t>
                </w:r>
              </w:p>
            </w:tc>
            <w:tc>
              <w:tcPr>
                <w:tcW w:w="2811" w:type="dxa"/>
              </w:tcPr>
              <w:p>
                <w:pPr>
                  <w:jc w:val="center"/>
                  <w:rPr>
                    <w:szCs w:val="24"/>
                    <w:lang w:eastAsia="lt-LT"/>
                  </w:rPr>
                </w:pPr>
                <w:r>
                  <w:rPr>
                    <w:szCs w:val="24"/>
                    <w:lang w:eastAsia="lt-LT"/>
                  </w:rPr>
                  <w:t>538 301</w:t>
                </w:r>
              </w:p>
            </w:tc>
          </w:tr>
          <w:tr>
            <w:trPr>
              <w:jc w:val="center"/>
            </w:trPr>
            <w:tc>
              <w:tcPr>
                <w:tcW w:w="2797" w:type="dxa"/>
              </w:tcPr>
              <w:p>
                <w:pPr>
                  <w:jc w:val="both"/>
                  <w:rPr>
                    <w:szCs w:val="24"/>
                    <w:lang w:eastAsia="lt-LT"/>
                  </w:rPr>
                </w:pPr>
                <w:r>
                  <w:rPr>
                    <w:szCs w:val="24"/>
                    <w:lang w:eastAsia="lt-LT"/>
                  </w:rPr>
                  <w:t>Šilalės rajono</w:t>
                </w:r>
              </w:p>
            </w:tc>
            <w:tc>
              <w:tcPr>
                <w:tcW w:w="2811" w:type="dxa"/>
              </w:tcPr>
              <w:p>
                <w:pPr>
                  <w:jc w:val="center"/>
                  <w:rPr>
                    <w:szCs w:val="24"/>
                    <w:lang w:eastAsia="lt-LT"/>
                  </w:rPr>
                </w:pPr>
                <w:r>
                  <w:rPr>
                    <w:szCs w:val="24"/>
                    <w:lang w:eastAsia="lt-LT"/>
                  </w:rPr>
                  <w:t>1 584 197</w:t>
                </w:r>
              </w:p>
            </w:tc>
          </w:tr>
          <w:tr>
            <w:trPr>
              <w:jc w:val="center"/>
            </w:trPr>
            <w:tc>
              <w:tcPr>
                <w:tcW w:w="2797" w:type="dxa"/>
              </w:tcPr>
              <w:p>
                <w:pPr>
                  <w:jc w:val="both"/>
                  <w:rPr>
                    <w:szCs w:val="24"/>
                    <w:lang w:eastAsia="lt-LT"/>
                  </w:rPr>
                </w:pPr>
                <w:r>
                  <w:rPr>
                    <w:szCs w:val="24"/>
                    <w:lang w:eastAsia="lt-LT"/>
                  </w:rPr>
                  <w:t>Šilutės rajono</w:t>
                </w:r>
              </w:p>
            </w:tc>
            <w:tc>
              <w:tcPr>
                <w:tcW w:w="2811" w:type="dxa"/>
              </w:tcPr>
              <w:p>
                <w:pPr>
                  <w:jc w:val="center"/>
                  <w:rPr>
                    <w:szCs w:val="24"/>
                    <w:lang w:eastAsia="lt-LT"/>
                  </w:rPr>
                </w:pPr>
                <w:r>
                  <w:rPr>
                    <w:szCs w:val="24"/>
                    <w:lang w:eastAsia="lt-LT"/>
                  </w:rPr>
                  <w:t>1 606 857</w:t>
                </w:r>
              </w:p>
            </w:tc>
          </w:tr>
          <w:tr>
            <w:trPr>
              <w:jc w:val="center"/>
            </w:trPr>
            <w:tc>
              <w:tcPr>
                <w:tcW w:w="2797" w:type="dxa"/>
              </w:tcPr>
              <w:p>
                <w:pPr>
                  <w:jc w:val="both"/>
                  <w:rPr>
                    <w:szCs w:val="24"/>
                    <w:lang w:eastAsia="lt-LT"/>
                  </w:rPr>
                </w:pPr>
                <w:r>
                  <w:rPr>
                    <w:szCs w:val="24"/>
                    <w:lang w:eastAsia="lt-LT"/>
                  </w:rPr>
                  <w:t>Švenčionių rajono</w:t>
                </w:r>
              </w:p>
            </w:tc>
            <w:tc>
              <w:tcPr>
                <w:tcW w:w="2811" w:type="dxa"/>
              </w:tcPr>
              <w:p>
                <w:pPr>
                  <w:jc w:val="center"/>
                  <w:rPr>
                    <w:szCs w:val="24"/>
                    <w:lang w:eastAsia="lt-LT"/>
                  </w:rPr>
                </w:pPr>
                <w:r>
                  <w:rPr>
                    <w:szCs w:val="24"/>
                    <w:lang w:eastAsia="lt-LT"/>
                  </w:rPr>
                  <w:t>202 850</w:t>
                </w:r>
              </w:p>
            </w:tc>
          </w:tr>
          <w:tr>
            <w:trPr>
              <w:jc w:val="center"/>
            </w:trPr>
            <w:tc>
              <w:tcPr>
                <w:tcW w:w="2797" w:type="dxa"/>
              </w:tcPr>
              <w:p>
                <w:pPr>
                  <w:jc w:val="both"/>
                  <w:rPr>
                    <w:szCs w:val="24"/>
                    <w:lang w:eastAsia="lt-LT"/>
                  </w:rPr>
                </w:pPr>
                <w:r>
                  <w:rPr>
                    <w:szCs w:val="24"/>
                    <w:lang w:eastAsia="lt-LT"/>
                  </w:rPr>
                  <w:t>Tauragės rajono</w:t>
                </w:r>
              </w:p>
            </w:tc>
            <w:tc>
              <w:tcPr>
                <w:tcW w:w="2811" w:type="dxa"/>
              </w:tcPr>
              <w:p>
                <w:pPr>
                  <w:jc w:val="center"/>
                  <w:rPr>
                    <w:szCs w:val="24"/>
                    <w:lang w:eastAsia="lt-LT"/>
                  </w:rPr>
                </w:pPr>
                <w:r>
                  <w:rPr>
                    <w:szCs w:val="24"/>
                    <w:lang w:eastAsia="lt-LT"/>
                  </w:rPr>
                  <w:t>1 629 966</w:t>
                </w:r>
              </w:p>
            </w:tc>
          </w:tr>
          <w:tr>
            <w:trPr>
              <w:jc w:val="center"/>
            </w:trPr>
            <w:tc>
              <w:tcPr>
                <w:tcW w:w="2797" w:type="dxa"/>
              </w:tcPr>
              <w:p>
                <w:pPr>
                  <w:jc w:val="both"/>
                  <w:rPr>
                    <w:szCs w:val="24"/>
                    <w:lang w:eastAsia="lt-LT"/>
                  </w:rPr>
                </w:pPr>
                <w:r>
                  <w:rPr>
                    <w:szCs w:val="24"/>
                    <w:lang w:eastAsia="lt-LT"/>
                  </w:rPr>
                  <w:t>Telšių rajono</w:t>
                </w:r>
              </w:p>
            </w:tc>
            <w:tc>
              <w:tcPr>
                <w:tcW w:w="2811" w:type="dxa"/>
              </w:tcPr>
              <w:p>
                <w:pPr>
                  <w:jc w:val="center"/>
                  <w:rPr>
                    <w:szCs w:val="24"/>
                    <w:lang w:eastAsia="lt-LT"/>
                  </w:rPr>
                </w:pPr>
                <w:r>
                  <w:rPr>
                    <w:szCs w:val="24"/>
                    <w:lang w:eastAsia="lt-LT"/>
                  </w:rPr>
                  <w:t>2 006 952</w:t>
                </w:r>
              </w:p>
            </w:tc>
          </w:tr>
          <w:tr>
            <w:trPr>
              <w:jc w:val="center"/>
            </w:trPr>
            <w:tc>
              <w:tcPr>
                <w:tcW w:w="2797" w:type="dxa"/>
              </w:tcPr>
              <w:p>
                <w:pPr>
                  <w:jc w:val="both"/>
                  <w:rPr>
                    <w:szCs w:val="24"/>
                    <w:lang w:eastAsia="lt-LT"/>
                  </w:rPr>
                </w:pPr>
                <w:r>
                  <w:rPr>
                    <w:szCs w:val="24"/>
                    <w:lang w:eastAsia="lt-LT"/>
                  </w:rPr>
                  <w:t>Ukmergės rajono</w:t>
                </w:r>
              </w:p>
            </w:tc>
            <w:tc>
              <w:tcPr>
                <w:tcW w:w="2811" w:type="dxa"/>
              </w:tcPr>
              <w:p>
                <w:pPr>
                  <w:jc w:val="center"/>
                  <w:rPr>
                    <w:szCs w:val="24"/>
                    <w:lang w:eastAsia="lt-LT"/>
                  </w:rPr>
                </w:pPr>
                <w:r>
                  <w:rPr>
                    <w:szCs w:val="24"/>
                    <w:lang w:eastAsia="lt-LT"/>
                  </w:rPr>
                  <w:t>1 604 907</w:t>
                </w:r>
              </w:p>
            </w:tc>
          </w:tr>
          <w:tr>
            <w:trPr>
              <w:jc w:val="center"/>
            </w:trPr>
            <w:tc>
              <w:tcPr>
                <w:tcW w:w="2797" w:type="dxa"/>
              </w:tcPr>
              <w:p>
                <w:pPr>
                  <w:jc w:val="both"/>
                  <w:rPr>
                    <w:szCs w:val="24"/>
                    <w:lang w:eastAsia="lt-LT"/>
                  </w:rPr>
                </w:pPr>
                <w:r>
                  <w:rPr>
                    <w:szCs w:val="24"/>
                    <w:lang w:eastAsia="lt-LT"/>
                  </w:rPr>
                  <w:t>Utenos rajono</w:t>
                </w:r>
              </w:p>
            </w:tc>
            <w:tc>
              <w:tcPr>
                <w:tcW w:w="2811" w:type="dxa"/>
              </w:tcPr>
              <w:p>
                <w:pPr>
                  <w:jc w:val="center"/>
                  <w:rPr>
                    <w:szCs w:val="24"/>
                    <w:lang w:eastAsia="lt-LT"/>
                  </w:rPr>
                </w:pPr>
                <w:r>
                  <w:rPr>
                    <w:szCs w:val="24"/>
                    <w:lang w:eastAsia="lt-LT"/>
                  </w:rPr>
                  <w:t>479 918</w:t>
                </w:r>
              </w:p>
            </w:tc>
          </w:tr>
          <w:tr>
            <w:trPr>
              <w:jc w:val="center"/>
            </w:trPr>
            <w:tc>
              <w:tcPr>
                <w:tcW w:w="2797" w:type="dxa"/>
              </w:tcPr>
              <w:p>
                <w:pPr>
                  <w:jc w:val="both"/>
                  <w:rPr>
                    <w:szCs w:val="24"/>
                    <w:lang w:eastAsia="lt-LT"/>
                  </w:rPr>
                </w:pPr>
                <w:r>
                  <w:rPr>
                    <w:szCs w:val="24"/>
                    <w:lang w:eastAsia="lt-LT"/>
                  </w:rPr>
                  <w:t>Varėnos rajono</w:t>
                </w:r>
              </w:p>
            </w:tc>
            <w:tc>
              <w:tcPr>
                <w:tcW w:w="2811" w:type="dxa"/>
              </w:tcPr>
              <w:p>
                <w:pPr>
                  <w:jc w:val="center"/>
                  <w:rPr>
                    <w:szCs w:val="24"/>
                    <w:lang w:eastAsia="lt-LT"/>
                  </w:rPr>
                </w:pPr>
                <w:r>
                  <w:rPr>
                    <w:szCs w:val="24"/>
                    <w:lang w:eastAsia="lt-LT"/>
                  </w:rPr>
                  <w:t>1 310 371</w:t>
                </w:r>
              </w:p>
            </w:tc>
          </w:tr>
          <w:tr>
            <w:trPr>
              <w:jc w:val="center"/>
            </w:trPr>
            <w:tc>
              <w:tcPr>
                <w:tcW w:w="2797" w:type="dxa"/>
              </w:tcPr>
              <w:p>
                <w:pPr>
                  <w:jc w:val="both"/>
                  <w:rPr>
                    <w:szCs w:val="24"/>
                    <w:lang w:eastAsia="lt-LT"/>
                  </w:rPr>
                </w:pPr>
                <w:r>
                  <w:rPr>
                    <w:szCs w:val="24"/>
                    <w:lang w:eastAsia="lt-LT"/>
                  </w:rPr>
                  <w:t>Vilkaviškio rajono</w:t>
                </w:r>
              </w:p>
            </w:tc>
            <w:tc>
              <w:tcPr>
                <w:tcW w:w="2811" w:type="dxa"/>
              </w:tcPr>
              <w:p>
                <w:pPr>
                  <w:jc w:val="center"/>
                  <w:rPr>
                    <w:szCs w:val="24"/>
                    <w:lang w:eastAsia="lt-LT"/>
                  </w:rPr>
                </w:pPr>
                <w:r>
                  <w:rPr>
                    <w:szCs w:val="24"/>
                    <w:lang w:eastAsia="lt-LT"/>
                  </w:rPr>
                  <w:t>1 809 102</w:t>
                </w:r>
              </w:p>
            </w:tc>
          </w:tr>
          <w:tr>
            <w:trPr>
              <w:jc w:val="center"/>
            </w:trPr>
            <w:tc>
              <w:tcPr>
                <w:tcW w:w="2797" w:type="dxa"/>
              </w:tcPr>
              <w:p>
                <w:pPr>
                  <w:jc w:val="both"/>
                  <w:rPr>
                    <w:szCs w:val="24"/>
                    <w:lang w:eastAsia="lt-LT"/>
                  </w:rPr>
                </w:pPr>
                <w:r>
                  <w:rPr>
                    <w:szCs w:val="24"/>
                    <w:lang w:eastAsia="lt-LT"/>
                  </w:rPr>
                  <w:t>Zarasų rajono</w:t>
                </w:r>
              </w:p>
            </w:tc>
            <w:tc>
              <w:tcPr>
                <w:tcW w:w="2811" w:type="dxa"/>
              </w:tcPr>
              <w:p>
                <w:pPr>
                  <w:jc w:val="center"/>
                  <w:rPr>
                    <w:szCs w:val="24"/>
                    <w:lang w:eastAsia="lt-LT"/>
                  </w:rPr>
                </w:pPr>
                <w:r>
                  <w:rPr>
                    <w:szCs w:val="24"/>
                    <w:lang w:eastAsia="lt-LT"/>
                  </w:rPr>
                  <w:t>1 889 109</w:t>
                </w:r>
              </w:p>
            </w:tc>
          </w:tr>
          <w:tr>
            <w:trPr>
              <w:jc w:val="center"/>
            </w:trPr>
            <w:tc>
              <w:tcPr>
                <w:tcW w:w="2797" w:type="dxa"/>
              </w:tcPr>
              <w:p>
                <w:pPr>
                  <w:jc w:val="both"/>
                  <w:rPr>
                    <w:szCs w:val="24"/>
                    <w:lang w:eastAsia="lt-LT"/>
                  </w:rPr>
                </w:pPr>
                <w:r>
                  <w:rPr>
                    <w:szCs w:val="24"/>
                    <w:lang w:eastAsia="lt-LT"/>
                  </w:rPr>
                  <w:t>Kalvarijos</w:t>
                </w:r>
              </w:p>
            </w:tc>
            <w:tc>
              <w:tcPr>
                <w:tcW w:w="2811" w:type="dxa"/>
              </w:tcPr>
              <w:p>
                <w:pPr>
                  <w:jc w:val="center"/>
                  <w:rPr>
                    <w:szCs w:val="24"/>
                    <w:lang w:eastAsia="lt-LT"/>
                  </w:rPr>
                </w:pPr>
                <w:r>
                  <w:rPr>
                    <w:szCs w:val="24"/>
                    <w:lang w:eastAsia="lt-LT"/>
                  </w:rPr>
                  <w:t>775 301</w:t>
                </w:r>
              </w:p>
            </w:tc>
          </w:tr>
          <w:tr>
            <w:trPr>
              <w:jc w:val="center"/>
            </w:trPr>
            <w:tc>
              <w:tcPr>
                <w:tcW w:w="2797" w:type="dxa"/>
              </w:tcPr>
              <w:p>
                <w:pPr>
                  <w:jc w:val="both"/>
                  <w:rPr>
                    <w:szCs w:val="24"/>
                    <w:lang w:eastAsia="lt-LT"/>
                  </w:rPr>
                </w:pPr>
                <w:r>
                  <w:rPr>
                    <w:szCs w:val="24"/>
                    <w:lang w:eastAsia="lt-LT"/>
                  </w:rPr>
                  <w:t xml:space="preserve">Kazlų Rūdos </w:t>
                </w:r>
              </w:p>
            </w:tc>
            <w:tc>
              <w:tcPr>
                <w:tcW w:w="2811" w:type="dxa"/>
              </w:tcPr>
              <w:p>
                <w:pPr>
                  <w:jc w:val="center"/>
                  <w:rPr>
                    <w:szCs w:val="24"/>
                    <w:lang w:eastAsia="lt-LT"/>
                  </w:rPr>
                </w:pPr>
                <w:r>
                  <w:rPr>
                    <w:szCs w:val="24"/>
                    <w:lang w:eastAsia="lt-LT"/>
                  </w:rPr>
                  <w:t>143 073</w:t>
                </w:r>
              </w:p>
            </w:tc>
          </w:tr>
          <w:tr>
            <w:trPr>
              <w:jc w:val="center"/>
            </w:trPr>
            <w:tc>
              <w:tcPr>
                <w:tcW w:w="2797" w:type="dxa"/>
              </w:tcPr>
              <w:p>
                <w:pPr>
                  <w:jc w:val="both"/>
                  <w:rPr>
                    <w:szCs w:val="24"/>
                    <w:lang w:eastAsia="lt-LT"/>
                  </w:rPr>
                </w:pPr>
                <w:r>
                  <w:rPr>
                    <w:szCs w:val="24"/>
                    <w:lang w:eastAsia="lt-LT"/>
                  </w:rPr>
                  <w:t xml:space="preserve">Pagėgių </w:t>
                </w:r>
              </w:p>
            </w:tc>
            <w:tc>
              <w:tcPr>
                <w:tcW w:w="2811" w:type="dxa"/>
              </w:tcPr>
              <w:p>
                <w:pPr>
                  <w:jc w:val="center"/>
                  <w:rPr>
                    <w:szCs w:val="24"/>
                    <w:lang w:eastAsia="lt-LT"/>
                  </w:rPr>
                </w:pPr>
                <w:r>
                  <w:rPr>
                    <w:szCs w:val="24"/>
                    <w:lang w:eastAsia="lt-LT"/>
                  </w:rPr>
                  <w:t>605 364</w:t>
                </w:r>
              </w:p>
            </w:tc>
          </w:tr>
          <w:tr>
            <w:trPr>
              <w:jc w:val="center"/>
            </w:trPr>
            <w:tc>
              <w:tcPr>
                <w:tcW w:w="2797" w:type="dxa"/>
              </w:tcPr>
              <w:p>
                <w:pPr>
                  <w:jc w:val="both"/>
                  <w:rPr>
                    <w:szCs w:val="24"/>
                    <w:lang w:eastAsia="lt-LT"/>
                  </w:rPr>
                </w:pPr>
                <w:r>
                  <w:rPr>
                    <w:szCs w:val="24"/>
                    <w:lang w:eastAsia="lt-LT"/>
                  </w:rPr>
                  <w:t xml:space="preserve">Rietavo </w:t>
                </w:r>
              </w:p>
            </w:tc>
            <w:tc>
              <w:tcPr>
                <w:tcW w:w="2811" w:type="dxa"/>
              </w:tcPr>
              <w:p>
                <w:pPr>
                  <w:jc w:val="center"/>
                  <w:rPr>
                    <w:szCs w:val="24"/>
                    <w:lang w:eastAsia="lt-LT"/>
                  </w:rPr>
                </w:pPr>
                <w:r>
                  <w:rPr>
                    <w:szCs w:val="24"/>
                    <w:lang w:eastAsia="lt-LT"/>
                  </w:rPr>
                  <w:t>278 447</w:t>
                </w:r>
              </w:p>
            </w:tc>
          </w:tr>
          <w:tr>
            <w:trPr>
              <w:jc w:val="center"/>
            </w:trPr>
            <w:tc>
              <w:tcPr>
                <w:tcW w:w="2797" w:type="dxa"/>
                <w:tcBorders>
                  <w:top w:val="single" w:sz="4" w:space="0" w:color="auto"/>
                </w:tcBorders>
                <w:vAlign w:val="bottom"/>
              </w:tcPr>
              <w:p>
                <w:pPr>
                  <w:jc w:val="both"/>
                  <w:rPr>
                    <w:szCs w:val="24"/>
                    <w:lang w:eastAsia="lt-LT"/>
                  </w:rPr>
                </w:pPr>
                <w:r>
                  <w:rPr>
                    <w:szCs w:val="24"/>
                    <w:lang w:eastAsia="lt-LT"/>
                  </w:rPr>
                  <w:t>IŠ VISO:</w:t>
                </w:r>
              </w:p>
            </w:tc>
            <w:tc>
              <w:tcPr>
                <w:tcW w:w="2811" w:type="dxa"/>
                <w:tcBorders>
                  <w:top w:val="single" w:sz="4" w:space="0" w:color="auto"/>
                </w:tcBorders>
                <w:vAlign w:val="bottom"/>
              </w:tcPr>
              <w:p>
                <w:pPr>
                  <w:jc w:val="center"/>
                  <w:rPr>
                    <w:bCs/>
                    <w:szCs w:val="24"/>
                    <w:lang w:eastAsia="lt-LT"/>
                  </w:rPr>
                </w:pPr>
                <w:r>
                  <w:rPr>
                    <w:bCs/>
                    <w:szCs w:val="24"/>
                    <w:lang w:eastAsia="lt-LT"/>
                  </w:rPr>
                  <w:t>64 734 243</w:t>
                </w:r>
              </w:p>
            </w:tc>
          </w:tr>
        </w:tbl>
        <w:p>
          <w:pPr>
            <w:jc w:val="both"/>
            <w:rPr>
              <w:szCs w:val="24"/>
              <w:lang w:eastAsia="lt-LT"/>
            </w:rPr>
          </w:pPr>
        </w:p>
        <w:p>
          <w:pPr>
            <w:jc w:val="both"/>
            <w:rPr>
              <w:szCs w:val="24"/>
              <w:lang w:eastAsia="lt-LT"/>
            </w:rPr>
          </w:pPr>
        </w:p>
        <w:p>
          <w:pPr>
            <w:ind w:firstLine="720"/>
            <w:jc w:val="both"/>
            <w:rPr>
              <w:szCs w:val="24"/>
              <w:lang w:eastAsia="lt-LT"/>
            </w:rPr>
            <w:sectPr>
              <w:pgSz w:w="11907" w:h="16840"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tabs>
              <w:tab w:val="center" w:pos="4819"/>
              <w:tab w:val="right" w:pos="9638"/>
            </w:tabs>
            <w:ind w:firstLine="720"/>
            <w:jc w:val="both"/>
            <w:rPr>
              <w:szCs w:val="24"/>
              <w:lang w:eastAsia="lt-LT"/>
            </w:rPr>
          </w:pPr>
        </w:p>
      </w:sdtContent>
    </w:sdt>
    <w:sdt>
      <w:sdtPr>
        <w:alias w:val="7 pr."/>
        <w:tag w:val="part_60d7f2957ff94de09150a68f77d3fe84"/>
        <w:lock w:val="sdtLocked"/>
        <w:richText/>
      </w:sdtPr>
      <w:sdtContent>
        <w:p>
          <w:pPr>
            <w:ind w:firstLine="5670"/>
            <w:jc w:val="both"/>
            <w:rPr>
              <w:szCs w:val="24"/>
              <w:lang w:eastAsia="lt-LT"/>
            </w:rPr>
          </w:pPr>
          <w:r>
            <w:rPr>
              <w:szCs w:val="24"/>
              <w:lang w:eastAsia="lt-LT"/>
            </w:rPr>
            <w:t>Lietuvos Respublikos</w:t>
          </w:r>
        </w:p>
        <w:p>
          <w:pPr>
            <w:ind w:firstLine="5670"/>
            <w:jc w:val="both"/>
            <w:rPr>
              <w:szCs w:val="24"/>
              <w:lang w:eastAsia="lt-LT"/>
            </w:rPr>
          </w:pPr>
          <w:r>
            <w:rPr>
              <w:szCs w:val="24"/>
              <w:lang w:eastAsia="lt-LT"/>
            </w:rPr>
            <w:t>2015 metų valstybės biudžeto ir</w:t>
          </w:r>
        </w:p>
        <w:p>
          <w:pPr>
            <w:ind w:firstLine="5670"/>
            <w:jc w:val="both"/>
            <w:rPr>
              <w:szCs w:val="24"/>
              <w:lang w:eastAsia="lt-LT"/>
            </w:rPr>
          </w:pPr>
          <w:r>
            <w:rPr>
              <w:szCs w:val="24"/>
              <w:lang w:eastAsia="lt-LT"/>
            </w:rPr>
            <w:t>savivaldybių biudžetų finansinių</w:t>
          </w:r>
        </w:p>
        <w:p>
          <w:pPr>
            <w:ind w:firstLine="5670"/>
            <w:jc w:val="both"/>
            <w:rPr>
              <w:szCs w:val="24"/>
              <w:lang w:eastAsia="lt-LT"/>
            </w:rPr>
          </w:pPr>
          <w:r>
            <w:rPr>
              <w:szCs w:val="24"/>
              <w:lang w:eastAsia="lt-LT"/>
            </w:rPr>
            <w:t>rodiklių patvirtinimo įstatymo</w:t>
          </w:r>
        </w:p>
        <w:p>
          <w:pPr>
            <w:ind w:firstLine="5670"/>
            <w:jc w:val="both"/>
            <w:rPr>
              <w:szCs w:val="24"/>
              <w:lang w:eastAsia="lt-LT"/>
            </w:rPr>
          </w:pPr>
          <w:sdt>
            <w:sdtPr>
              <w:alias w:val="Numeris"/>
              <w:tag w:val="nr_60d7f2957ff94de09150a68f77d3fe84"/>
              <w:lock w:val="sdtLocked"/>
              <w:richText/>
            </w:sdtPr>
            <w:sdtContent>
              <w:r>
                <w:rPr>
                  <w:szCs w:val="24"/>
                  <w:lang w:eastAsia="lt-LT"/>
                </w:rPr>
                <w:t>7</w:t>
              </w:r>
            </w:sdtContent>
          </w:sdt>
          <w:r>
            <w:rPr>
              <w:szCs w:val="24"/>
              <w:lang w:eastAsia="lt-LT"/>
            </w:rPr>
            <w:t xml:space="preserve"> priedas</w:t>
          </w:r>
        </w:p>
        <w:p>
          <w:pPr>
            <w:spacing w:line="360" w:lineRule="auto"/>
            <w:jc w:val="center"/>
            <w:rPr>
              <w:szCs w:val="24"/>
              <w:lang w:eastAsia="lt-LT"/>
            </w:rPr>
          </w:pPr>
        </w:p>
        <w:sdt>
          <w:sdtPr>
            <w:alias w:val="Pavadinimas"/>
            <w:tag w:val="title_60d7f2957ff94de09150a68f77d3fe84"/>
            <w:lock w:val="sdtLocked"/>
            <w:richText/>
          </w:sdtPr>
          <w:sdtContent>
            <w:p>
              <w:pPr>
                <w:spacing w:line="360" w:lineRule="auto"/>
                <w:jc w:val="center"/>
                <w:rPr>
                  <w:b/>
                  <w:bCs/>
                  <w:caps/>
                  <w:szCs w:val="24"/>
                  <w:lang w:eastAsia="lt-LT"/>
                </w:rPr>
              </w:pPr>
              <w:r>
                <w:rPr>
                  <w:b/>
                  <w:bCs/>
                  <w:caps/>
                  <w:szCs w:val="24"/>
                  <w:lang w:eastAsia="lt-LT"/>
                </w:rPr>
                <w:t>LIETUVOS RESPUBLIKOS</w:t>
              </w:r>
            </w:p>
            <w:p>
              <w:pPr>
                <w:spacing w:line="360" w:lineRule="auto"/>
                <w:jc w:val="center"/>
                <w:rPr>
                  <w:b/>
                  <w:bCs/>
                  <w:caps/>
                  <w:szCs w:val="24"/>
                  <w:lang w:eastAsia="lt-LT"/>
                </w:rPr>
              </w:pPr>
              <w:r>
                <w:rPr>
                  <w:b/>
                  <w:bCs/>
                  <w:caps/>
                  <w:szCs w:val="24"/>
                  <w:lang w:eastAsia="lt-LT"/>
                </w:rPr>
                <w:t>2015 METŲ SAVIVALDYBIŲ BIUDŽETŲ PROGNOZUOJAMOS PAJAMOS</w:t>
              </w:r>
            </w:p>
          </w:sdtContent>
        </w:sdt>
        <w:p>
          <w:pPr>
            <w:jc w:val="center"/>
            <w:rPr>
              <w:bCs/>
              <w:caps/>
              <w:szCs w:val="24"/>
              <w:lang w:eastAsia="lt-LT"/>
            </w:rPr>
          </w:pPr>
        </w:p>
        <w:tbl>
          <w:tblPr>
            <w:tblW w:w="0" w:type="auto"/>
            <w:jc w:val="center"/>
            <w:tblLook w:val="01E0" w:firstRow="1" w:lastRow="1" w:firstColumn="1" w:lastColumn="1" w:noHBand="0" w:noVBand="0"/>
          </w:tblPr>
          <w:tblGrid>
            <w:gridCol w:w="2248"/>
            <w:gridCol w:w="2596"/>
            <w:gridCol w:w="1938"/>
            <w:gridCol w:w="2173"/>
          </w:tblGrid>
          <w:tr>
            <w:trPr>
              <w:trHeight w:val="164"/>
              <w:tblHeader/>
              <w:jc w:val="center"/>
            </w:trPr>
            <w:tc>
              <w:tcPr>
                <w:tcW w:w="2248" w:type="dxa"/>
                <w:tcBorders>
                  <w:bottom w:val="single" w:sz="4" w:space="0" w:color="auto"/>
                </w:tcBorders>
              </w:tcPr>
              <w:p>
                <w:pPr>
                  <w:jc w:val="both"/>
                  <w:rPr>
                    <w:szCs w:val="24"/>
                    <w:lang w:eastAsia="lt-LT"/>
                  </w:rPr>
                </w:pPr>
              </w:p>
            </w:tc>
            <w:tc>
              <w:tcPr>
                <w:tcW w:w="2596" w:type="dxa"/>
                <w:tcBorders>
                  <w:bottom w:val="single" w:sz="4" w:space="0" w:color="auto"/>
                </w:tcBorders>
              </w:tcPr>
              <w:p>
                <w:pPr>
                  <w:jc w:val="both"/>
                  <w:rPr>
                    <w:szCs w:val="24"/>
                    <w:lang w:eastAsia="lt-LT"/>
                  </w:rPr>
                </w:pPr>
              </w:p>
            </w:tc>
            <w:tc>
              <w:tcPr>
                <w:tcW w:w="4111" w:type="dxa"/>
                <w:gridSpan w:val="2"/>
                <w:tcBorders>
                  <w:bottom w:val="single" w:sz="4" w:space="0" w:color="auto"/>
                </w:tcBorders>
              </w:tcPr>
              <w:p>
                <w:pPr>
                  <w:jc w:val="right"/>
                  <w:rPr>
                    <w:szCs w:val="24"/>
                    <w:lang w:eastAsia="lt-LT"/>
                  </w:rPr>
                </w:pPr>
                <w:r>
                  <w:rPr>
                    <w:szCs w:val="24"/>
                    <w:lang w:eastAsia="lt-LT"/>
                  </w:rPr>
                  <w:t>Eur</w:t>
                </w:r>
              </w:p>
            </w:tc>
          </w:tr>
          <w:tr>
            <w:trPr>
              <w:trHeight w:val="343"/>
              <w:tblHeader/>
              <w:jc w:val="center"/>
            </w:trPr>
            <w:tc>
              <w:tcPr>
                <w:tcW w:w="2248" w:type="dxa"/>
                <w:vMerge w:val="restart"/>
                <w:tcBorders>
                  <w:top w:val="single" w:sz="4" w:space="0" w:color="auto"/>
                  <w:left w:val="single" w:sz="4" w:space="0" w:color="auto"/>
                  <w:bottom w:val="single" w:sz="4" w:space="0" w:color="auto"/>
                  <w:right w:val="single" w:sz="4" w:space="0" w:color="auto"/>
                </w:tcBorders>
                <w:vAlign w:val="center"/>
              </w:tcPr>
              <w:p>
                <w:pPr>
                  <w:jc w:val="center"/>
                  <w:rPr>
                    <w:szCs w:val="24"/>
                    <w:lang w:eastAsia="lt-LT"/>
                  </w:rPr>
                </w:pPr>
                <w:r>
                  <w:rPr>
                    <w:szCs w:val="24"/>
                    <w:lang w:eastAsia="lt-LT"/>
                  </w:rPr>
                  <w:t>Savivaldybės pavadinimas</w:t>
                </w:r>
              </w:p>
            </w:tc>
            <w:tc>
              <w:tcPr>
                <w:tcW w:w="2596" w:type="dxa"/>
                <w:vMerge w:val="restart"/>
                <w:tcBorders>
                  <w:top w:val="single" w:sz="4" w:space="0" w:color="auto"/>
                  <w:left w:val="single" w:sz="4" w:space="0" w:color="auto"/>
                  <w:bottom w:val="single" w:sz="4" w:space="0" w:color="auto"/>
                  <w:right w:val="single" w:sz="4" w:space="0" w:color="auto"/>
                </w:tcBorders>
                <w:vAlign w:val="center"/>
              </w:tcPr>
              <w:p>
                <w:pPr>
                  <w:jc w:val="center"/>
                  <w:rPr>
                    <w:szCs w:val="24"/>
                    <w:lang w:eastAsia="lt-LT"/>
                  </w:rPr>
                </w:pPr>
                <w:r>
                  <w:rPr>
                    <w:szCs w:val="24"/>
                    <w:lang w:eastAsia="lt-LT"/>
                  </w:rPr>
                  <w:t>Prognozuojamos gauti pajamos skaičiuojant savivaldybių biudžetų finansinius rodiklius</w:t>
                </w:r>
              </w:p>
            </w:tc>
            <w:tc>
              <w:tcPr>
                <w:tcW w:w="4111" w:type="dxa"/>
                <w:gridSpan w:val="2"/>
                <w:tcBorders>
                  <w:top w:val="single" w:sz="4" w:space="0" w:color="auto"/>
                  <w:left w:val="single" w:sz="4" w:space="0" w:color="auto"/>
                  <w:bottom w:val="single" w:sz="4" w:space="0" w:color="auto"/>
                  <w:right w:val="single" w:sz="4" w:space="0" w:color="auto"/>
                </w:tcBorders>
              </w:tcPr>
              <w:p>
                <w:pPr>
                  <w:jc w:val="center"/>
                  <w:rPr>
                    <w:szCs w:val="24"/>
                    <w:lang w:eastAsia="lt-LT"/>
                  </w:rPr>
                </w:pPr>
                <w:r>
                  <w:rPr>
                    <w:szCs w:val="24"/>
                    <w:lang w:eastAsia="lt-LT"/>
                  </w:rPr>
                  <w:t>iš jų:</w:t>
                </w:r>
              </w:p>
            </w:tc>
          </w:tr>
          <w:tr>
            <w:trPr>
              <w:trHeight w:val="1106"/>
              <w:tblHeader/>
              <w:jc w:val="center"/>
            </w:trPr>
            <w:tc>
              <w:tcPr>
                <w:tcW w:w="2248" w:type="dxa"/>
                <w:vMerge/>
                <w:tcBorders>
                  <w:top w:val="single" w:sz="4" w:space="0" w:color="auto"/>
                  <w:left w:val="single" w:sz="4" w:space="0" w:color="auto"/>
                  <w:bottom w:val="single" w:sz="4" w:space="0" w:color="auto"/>
                  <w:right w:val="single" w:sz="4" w:space="0" w:color="auto"/>
                </w:tcBorders>
                <w:vAlign w:val="center"/>
              </w:tcPr>
              <w:p>
                <w:pPr>
                  <w:jc w:val="center"/>
                  <w:rPr>
                    <w:szCs w:val="24"/>
                    <w:lang w:eastAsia="lt-LT"/>
                  </w:rPr>
                </w:pPr>
              </w:p>
            </w:tc>
            <w:tc>
              <w:tcPr>
                <w:tcW w:w="2596" w:type="dxa"/>
                <w:vMerge/>
                <w:tcBorders>
                  <w:top w:val="single" w:sz="4" w:space="0" w:color="auto"/>
                  <w:left w:val="single" w:sz="4" w:space="0" w:color="auto"/>
                  <w:bottom w:val="single" w:sz="4" w:space="0" w:color="auto"/>
                  <w:right w:val="single" w:sz="4" w:space="0" w:color="auto"/>
                </w:tcBorders>
                <w:vAlign w:val="center"/>
              </w:tcPr>
              <w:p>
                <w:pPr>
                  <w:jc w:val="center"/>
                  <w:rPr>
                    <w:szCs w:val="24"/>
                    <w:lang w:eastAsia="lt-LT"/>
                  </w:rPr>
                </w:pPr>
              </w:p>
            </w:tc>
            <w:tc>
              <w:tcPr>
                <w:tcW w:w="1938" w:type="dxa"/>
                <w:tcBorders>
                  <w:top w:val="single" w:sz="4" w:space="0" w:color="auto"/>
                  <w:left w:val="single" w:sz="4" w:space="0" w:color="auto"/>
                  <w:bottom w:val="single" w:sz="4" w:space="0" w:color="auto"/>
                  <w:right w:val="single" w:sz="4" w:space="0" w:color="auto"/>
                </w:tcBorders>
              </w:tcPr>
              <w:p>
                <w:pPr>
                  <w:jc w:val="center"/>
                  <w:rPr>
                    <w:szCs w:val="24"/>
                    <w:lang w:eastAsia="lt-LT"/>
                  </w:rPr>
                </w:pPr>
                <w:r>
                  <w:rPr>
                    <w:szCs w:val="24"/>
                    <w:lang w:eastAsia="lt-LT"/>
                  </w:rPr>
                  <w:t>gyventojų pajamų mokestis (be pajamų iš valstybės iždo sąskaitos)</w:t>
                </w:r>
              </w:p>
            </w:tc>
            <w:tc>
              <w:tcPr>
                <w:tcW w:w="2173" w:type="dxa"/>
                <w:tcBorders>
                  <w:top w:val="single" w:sz="4" w:space="0" w:color="auto"/>
                  <w:left w:val="single" w:sz="4" w:space="0" w:color="auto"/>
                  <w:bottom w:val="single" w:sz="4" w:space="0" w:color="auto"/>
                  <w:right w:val="single" w:sz="4" w:space="0" w:color="auto"/>
                </w:tcBorders>
              </w:tcPr>
              <w:p>
                <w:pPr>
                  <w:jc w:val="center"/>
                  <w:rPr>
                    <w:szCs w:val="24"/>
                    <w:lang w:eastAsia="lt-LT"/>
                  </w:rPr>
                </w:pPr>
                <w:r>
                  <w:rPr>
                    <w:szCs w:val="24"/>
                    <w:lang w:eastAsia="lt-LT"/>
                  </w:rPr>
                  <w:t>įsiskolinimams už suteiktas paslaugas, atliktus darbus ir įsigytas prekes padengti</w:t>
                </w:r>
              </w:p>
            </w:tc>
          </w:tr>
          <w:tr>
            <w:trPr>
              <w:tblHeader/>
              <w:jc w:val="center"/>
            </w:trPr>
            <w:tc>
              <w:tcPr>
                <w:tcW w:w="2248" w:type="dxa"/>
                <w:tcBorders>
                  <w:top w:val="single" w:sz="4" w:space="0" w:color="auto"/>
                </w:tcBorders>
              </w:tcPr>
              <w:p>
                <w:pPr>
                  <w:jc w:val="both"/>
                  <w:rPr>
                    <w:szCs w:val="24"/>
                    <w:lang w:eastAsia="lt-LT"/>
                  </w:rPr>
                </w:pPr>
              </w:p>
            </w:tc>
            <w:tc>
              <w:tcPr>
                <w:tcW w:w="2596" w:type="dxa"/>
                <w:tcBorders>
                  <w:top w:val="single" w:sz="4" w:space="0" w:color="auto"/>
                </w:tcBorders>
              </w:tcPr>
              <w:p>
                <w:pPr>
                  <w:jc w:val="both"/>
                  <w:rPr>
                    <w:szCs w:val="24"/>
                    <w:lang w:eastAsia="lt-LT"/>
                  </w:rPr>
                </w:pPr>
              </w:p>
            </w:tc>
            <w:tc>
              <w:tcPr>
                <w:tcW w:w="4111" w:type="dxa"/>
                <w:gridSpan w:val="2"/>
                <w:tcBorders>
                  <w:top w:val="single" w:sz="4" w:space="0" w:color="auto"/>
                </w:tcBorders>
              </w:tcPr>
              <w:p>
                <w:pPr>
                  <w:jc w:val="both"/>
                  <w:rPr>
                    <w:szCs w:val="24"/>
                    <w:lang w:eastAsia="lt-LT"/>
                  </w:rPr>
                </w:pPr>
              </w:p>
            </w:tc>
          </w:tr>
          <w:tr>
            <w:trPr>
              <w:jc w:val="center"/>
            </w:trPr>
            <w:tc>
              <w:tcPr>
                <w:tcW w:w="2248" w:type="dxa"/>
                <w:vAlign w:val="center"/>
              </w:tcPr>
              <w:p>
                <w:pPr>
                  <w:jc w:val="both"/>
                  <w:rPr>
                    <w:szCs w:val="24"/>
                    <w:lang w:eastAsia="lt-LT"/>
                  </w:rPr>
                </w:pPr>
                <w:r>
                  <w:rPr>
                    <w:szCs w:val="24"/>
                    <w:lang w:eastAsia="lt-LT"/>
                  </w:rPr>
                  <w:t>Vilniaus miesto</w:t>
                </w:r>
              </w:p>
            </w:tc>
            <w:tc>
              <w:tcPr>
                <w:tcW w:w="2596" w:type="dxa"/>
              </w:tcPr>
              <w:p>
                <w:pPr>
                  <w:jc w:val="center"/>
                  <w:rPr>
                    <w:szCs w:val="24"/>
                    <w:lang w:eastAsia="lt-LT"/>
                  </w:rPr>
                </w:pPr>
                <w:r>
                  <w:rPr>
                    <w:szCs w:val="24"/>
                    <w:lang w:eastAsia="lt-LT"/>
                  </w:rPr>
                  <w:t>215 274 891</w:t>
                </w:r>
              </w:p>
            </w:tc>
            <w:tc>
              <w:tcPr>
                <w:tcW w:w="1938" w:type="dxa"/>
              </w:tcPr>
              <w:p>
                <w:pPr>
                  <w:jc w:val="center"/>
                  <w:rPr>
                    <w:szCs w:val="24"/>
                    <w:lang w:eastAsia="lt-LT"/>
                  </w:rPr>
                </w:pPr>
                <w:r>
                  <w:rPr>
                    <w:szCs w:val="24"/>
                    <w:lang w:eastAsia="lt-LT"/>
                  </w:rPr>
                  <w:t>176 051 066</w:t>
                </w:r>
              </w:p>
            </w:tc>
            <w:tc>
              <w:tcPr>
                <w:tcW w:w="2173" w:type="dxa"/>
              </w:tcPr>
              <w:p>
                <w:pPr>
                  <w:jc w:val="center"/>
                  <w:rPr>
                    <w:szCs w:val="24"/>
                    <w:lang w:eastAsia="lt-LT"/>
                  </w:rPr>
                </w:pPr>
                <w:r>
                  <w:rPr>
                    <w:szCs w:val="24"/>
                    <w:lang w:eastAsia="lt-LT"/>
                  </w:rPr>
                  <w:t>10 408 080</w:t>
                </w:r>
              </w:p>
            </w:tc>
          </w:tr>
          <w:tr>
            <w:trPr>
              <w:jc w:val="center"/>
            </w:trPr>
            <w:tc>
              <w:tcPr>
                <w:tcW w:w="2248" w:type="dxa"/>
                <w:vAlign w:val="center"/>
              </w:tcPr>
              <w:p>
                <w:pPr>
                  <w:jc w:val="both"/>
                  <w:rPr>
                    <w:szCs w:val="24"/>
                    <w:lang w:eastAsia="lt-LT"/>
                  </w:rPr>
                </w:pPr>
                <w:r>
                  <w:rPr>
                    <w:szCs w:val="24"/>
                    <w:lang w:eastAsia="lt-LT"/>
                  </w:rPr>
                  <w:t>Alytaus miesto</w:t>
                </w:r>
              </w:p>
            </w:tc>
            <w:tc>
              <w:tcPr>
                <w:tcW w:w="2596" w:type="dxa"/>
              </w:tcPr>
              <w:p>
                <w:pPr>
                  <w:jc w:val="center"/>
                  <w:rPr>
                    <w:szCs w:val="24"/>
                    <w:lang w:eastAsia="lt-LT"/>
                  </w:rPr>
                </w:pPr>
                <w:r>
                  <w:rPr>
                    <w:szCs w:val="24"/>
                    <w:lang w:eastAsia="lt-LT"/>
                  </w:rPr>
                  <w:t>19 748 512</w:t>
                </w:r>
              </w:p>
            </w:tc>
            <w:tc>
              <w:tcPr>
                <w:tcW w:w="1938" w:type="dxa"/>
              </w:tcPr>
              <w:p>
                <w:pPr>
                  <w:jc w:val="center"/>
                  <w:rPr>
                    <w:szCs w:val="24"/>
                    <w:lang w:eastAsia="lt-LT"/>
                  </w:rPr>
                </w:pPr>
                <w:r>
                  <w:rPr>
                    <w:szCs w:val="24"/>
                    <w:lang w:eastAsia="lt-LT"/>
                  </w:rPr>
                  <w:t>16 066 960</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Birštono</w:t>
                </w:r>
              </w:p>
            </w:tc>
            <w:tc>
              <w:tcPr>
                <w:tcW w:w="2596" w:type="dxa"/>
              </w:tcPr>
              <w:p>
                <w:pPr>
                  <w:jc w:val="center"/>
                  <w:rPr>
                    <w:szCs w:val="24"/>
                    <w:lang w:eastAsia="lt-LT"/>
                  </w:rPr>
                </w:pPr>
                <w:r>
                  <w:rPr>
                    <w:szCs w:val="24"/>
                    <w:lang w:eastAsia="lt-LT"/>
                  </w:rPr>
                  <w:t>1 918 550</w:t>
                </w:r>
              </w:p>
            </w:tc>
            <w:tc>
              <w:tcPr>
                <w:tcW w:w="1938" w:type="dxa"/>
              </w:tcPr>
              <w:p>
                <w:pPr>
                  <w:jc w:val="center"/>
                  <w:rPr>
                    <w:szCs w:val="24"/>
                    <w:lang w:eastAsia="lt-LT"/>
                  </w:rPr>
                </w:pPr>
                <w:r>
                  <w:rPr>
                    <w:szCs w:val="24"/>
                    <w:lang w:eastAsia="lt-LT"/>
                  </w:rPr>
                  <w:t>1 009 615</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Druskininkų</w:t>
                </w:r>
              </w:p>
            </w:tc>
            <w:tc>
              <w:tcPr>
                <w:tcW w:w="2596" w:type="dxa"/>
              </w:tcPr>
              <w:p>
                <w:pPr>
                  <w:jc w:val="center"/>
                  <w:rPr>
                    <w:szCs w:val="24"/>
                    <w:lang w:eastAsia="lt-LT"/>
                  </w:rPr>
                </w:pPr>
                <w:r>
                  <w:rPr>
                    <w:szCs w:val="24"/>
                    <w:lang w:eastAsia="lt-LT"/>
                  </w:rPr>
                  <w:t>8 183 524</w:t>
                </w:r>
              </w:p>
            </w:tc>
            <w:tc>
              <w:tcPr>
                <w:tcW w:w="1938" w:type="dxa"/>
              </w:tcPr>
              <w:p>
                <w:pPr>
                  <w:jc w:val="center"/>
                  <w:rPr>
                    <w:szCs w:val="24"/>
                    <w:lang w:eastAsia="lt-LT"/>
                  </w:rPr>
                </w:pPr>
                <w:r>
                  <w:rPr>
                    <w:szCs w:val="24"/>
                    <w:lang w:eastAsia="lt-LT"/>
                  </w:rPr>
                  <w:t>5 693 930</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Kauno miesto</w:t>
                </w:r>
              </w:p>
            </w:tc>
            <w:tc>
              <w:tcPr>
                <w:tcW w:w="2596" w:type="dxa"/>
              </w:tcPr>
              <w:p>
                <w:pPr>
                  <w:jc w:val="center"/>
                  <w:rPr>
                    <w:szCs w:val="24"/>
                    <w:lang w:eastAsia="lt-LT"/>
                  </w:rPr>
                </w:pPr>
                <w:r>
                  <w:rPr>
                    <w:szCs w:val="24"/>
                    <w:lang w:eastAsia="lt-LT"/>
                  </w:rPr>
                  <w:t>147 841 404</w:t>
                </w:r>
              </w:p>
            </w:tc>
            <w:tc>
              <w:tcPr>
                <w:tcW w:w="1938" w:type="dxa"/>
              </w:tcPr>
              <w:p>
                <w:pPr>
                  <w:jc w:val="center"/>
                  <w:rPr>
                    <w:szCs w:val="24"/>
                    <w:lang w:eastAsia="lt-LT"/>
                  </w:rPr>
                </w:pPr>
                <w:r>
                  <w:rPr>
                    <w:szCs w:val="24"/>
                    <w:lang w:eastAsia="lt-LT"/>
                  </w:rPr>
                  <w:t>126 952 271</w:t>
                </w:r>
              </w:p>
            </w:tc>
            <w:tc>
              <w:tcPr>
                <w:tcW w:w="2173" w:type="dxa"/>
              </w:tcPr>
              <w:p>
                <w:pPr>
                  <w:jc w:val="center"/>
                  <w:rPr>
                    <w:szCs w:val="24"/>
                    <w:lang w:eastAsia="lt-LT"/>
                  </w:rPr>
                </w:pPr>
                <w:r>
                  <w:rPr>
                    <w:szCs w:val="24"/>
                    <w:lang w:eastAsia="lt-LT"/>
                  </w:rPr>
                  <w:t>8 586 503</w:t>
                </w:r>
              </w:p>
            </w:tc>
          </w:tr>
          <w:tr>
            <w:trPr>
              <w:jc w:val="center"/>
            </w:trPr>
            <w:tc>
              <w:tcPr>
                <w:tcW w:w="2248" w:type="dxa"/>
                <w:vAlign w:val="center"/>
              </w:tcPr>
              <w:p>
                <w:pPr>
                  <w:jc w:val="both"/>
                  <w:rPr>
                    <w:szCs w:val="24"/>
                    <w:lang w:eastAsia="lt-LT"/>
                  </w:rPr>
                </w:pPr>
                <w:r>
                  <w:rPr>
                    <w:szCs w:val="24"/>
                    <w:lang w:eastAsia="lt-LT"/>
                  </w:rPr>
                  <w:t>Klaipėdos miesto</w:t>
                </w:r>
              </w:p>
            </w:tc>
            <w:tc>
              <w:tcPr>
                <w:tcW w:w="2596" w:type="dxa"/>
              </w:tcPr>
              <w:p>
                <w:pPr>
                  <w:jc w:val="center"/>
                  <w:rPr>
                    <w:szCs w:val="24"/>
                    <w:lang w:eastAsia="lt-LT"/>
                  </w:rPr>
                </w:pPr>
                <w:r>
                  <w:rPr>
                    <w:szCs w:val="24"/>
                    <w:lang w:eastAsia="lt-LT"/>
                  </w:rPr>
                  <w:t>70 834 604</w:t>
                </w:r>
              </w:p>
            </w:tc>
            <w:tc>
              <w:tcPr>
                <w:tcW w:w="1938" w:type="dxa"/>
              </w:tcPr>
              <w:p>
                <w:pPr>
                  <w:jc w:val="center"/>
                  <w:rPr>
                    <w:szCs w:val="24"/>
                    <w:lang w:eastAsia="lt-LT"/>
                  </w:rPr>
                </w:pPr>
                <w:r>
                  <w:rPr>
                    <w:szCs w:val="24"/>
                    <w:lang w:eastAsia="lt-LT"/>
                  </w:rPr>
                  <w:t>58 520 251</w:t>
                </w:r>
              </w:p>
            </w:tc>
            <w:tc>
              <w:tcPr>
                <w:tcW w:w="2173" w:type="dxa"/>
              </w:tcPr>
              <w:p>
                <w:pPr>
                  <w:jc w:val="center"/>
                  <w:rPr>
                    <w:szCs w:val="24"/>
                    <w:lang w:eastAsia="lt-LT"/>
                  </w:rPr>
                </w:pPr>
                <w:r>
                  <w:rPr>
                    <w:szCs w:val="24"/>
                    <w:lang w:eastAsia="lt-LT"/>
                  </w:rPr>
                  <w:t>4 951 703</w:t>
                </w:r>
              </w:p>
            </w:tc>
          </w:tr>
          <w:tr>
            <w:trPr>
              <w:jc w:val="center"/>
            </w:trPr>
            <w:tc>
              <w:tcPr>
                <w:tcW w:w="2248" w:type="dxa"/>
                <w:vAlign w:val="center"/>
              </w:tcPr>
              <w:p>
                <w:pPr>
                  <w:jc w:val="both"/>
                  <w:rPr>
                    <w:szCs w:val="24"/>
                    <w:lang w:eastAsia="lt-LT"/>
                  </w:rPr>
                </w:pPr>
                <w:r>
                  <w:rPr>
                    <w:szCs w:val="24"/>
                    <w:lang w:eastAsia="lt-LT"/>
                  </w:rPr>
                  <w:t>Marijampolės</w:t>
                </w:r>
              </w:p>
            </w:tc>
            <w:tc>
              <w:tcPr>
                <w:tcW w:w="2596" w:type="dxa"/>
              </w:tcPr>
              <w:p>
                <w:pPr>
                  <w:jc w:val="center"/>
                  <w:rPr>
                    <w:szCs w:val="24"/>
                    <w:lang w:eastAsia="lt-LT"/>
                  </w:rPr>
                </w:pPr>
                <w:r>
                  <w:rPr>
                    <w:szCs w:val="24"/>
                    <w:lang w:eastAsia="lt-LT"/>
                  </w:rPr>
                  <w:t>20 868 565</w:t>
                </w:r>
              </w:p>
            </w:tc>
            <w:tc>
              <w:tcPr>
                <w:tcW w:w="1938" w:type="dxa"/>
              </w:tcPr>
              <w:p>
                <w:pPr>
                  <w:jc w:val="center"/>
                  <w:rPr>
                    <w:szCs w:val="24"/>
                    <w:lang w:eastAsia="lt-LT"/>
                  </w:rPr>
                </w:pPr>
                <w:r>
                  <w:rPr>
                    <w:szCs w:val="24"/>
                    <w:lang w:eastAsia="lt-LT"/>
                  </w:rPr>
                  <w:t>15 037 940</w:t>
                </w:r>
              </w:p>
            </w:tc>
            <w:tc>
              <w:tcPr>
                <w:tcW w:w="2173" w:type="dxa"/>
              </w:tcPr>
              <w:p>
                <w:pPr>
                  <w:jc w:val="center"/>
                  <w:rPr>
                    <w:szCs w:val="24"/>
                    <w:lang w:eastAsia="lt-LT"/>
                  </w:rPr>
                </w:pPr>
                <w:r>
                  <w:rPr>
                    <w:szCs w:val="24"/>
                    <w:lang w:eastAsia="lt-LT"/>
                  </w:rPr>
                  <w:t>102 337</w:t>
                </w:r>
              </w:p>
            </w:tc>
          </w:tr>
          <w:tr>
            <w:trPr>
              <w:jc w:val="center"/>
            </w:trPr>
            <w:tc>
              <w:tcPr>
                <w:tcW w:w="2248" w:type="dxa"/>
                <w:vAlign w:val="center"/>
              </w:tcPr>
              <w:p>
                <w:pPr>
                  <w:jc w:val="both"/>
                  <w:rPr>
                    <w:szCs w:val="24"/>
                    <w:lang w:eastAsia="lt-LT"/>
                  </w:rPr>
                </w:pPr>
                <w:r>
                  <w:rPr>
                    <w:szCs w:val="24"/>
                    <w:lang w:eastAsia="lt-LT"/>
                  </w:rPr>
                  <w:t>Neringos</w:t>
                </w:r>
              </w:p>
            </w:tc>
            <w:tc>
              <w:tcPr>
                <w:tcW w:w="2596" w:type="dxa"/>
              </w:tcPr>
              <w:p>
                <w:pPr>
                  <w:jc w:val="center"/>
                  <w:rPr>
                    <w:szCs w:val="24"/>
                    <w:lang w:eastAsia="lt-LT"/>
                  </w:rPr>
                </w:pPr>
                <w:r>
                  <w:rPr>
                    <w:szCs w:val="24"/>
                    <w:lang w:eastAsia="lt-LT"/>
                  </w:rPr>
                  <w:t>5 497 732</w:t>
                </w:r>
              </w:p>
            </w:tc>
            <w:tc>
              <w:tcPr>
                <w:tcW w:w="1938" w:type="dxa"/>
              </w:tcPr>
              <w:p>
                <w:pPr>
                  <w:jc w:val="center"/>
                  <w:rPr>
                    <w:szCs w:val="24"/>
                    <w:lang w:eastAsia="lt-LT"/>
                  </w:rPr>
                </w:pPr>
                <w:r>
                  <w:rPr>
                    <w:szCs w:val="24"/>
                    <w:lang w:eastAsia="lt-LT"/>
                  </w:rPr>
                  <w:t>2 516 219</w:t>
                </w:r>
              </w:p>
            </w:tc>
            <w:tc>
              <w:tcPr>
                <w:tcW w:w="2173" w:type="dxa"/>
              </w:tcPr>
              <w:p>
                <w:pPr>
                  <w:jc w:val="center"/>
                  <w:rPr>
                    <w:szCs w:val="24"/>
                    <w:lang w:eastAsia="lt-LT"/>
                  </w:rPr>
                </w:pPr>
                <w:r>
                  <w:rPr>
                    <w:szCs w:val="24"/>
                    <w:lang w:eastAsia="lt-LT"/>
                  </w:rPr>
                  <w:t>775 260</w:t>
                </w:r>
              </w:p>
            </w:tc>
          </w:tr>
          <w:tr>
            <w:trPr>
              <w:jc w:val="center"/>
            </w:trPr>
            <w:tc>
              <w:tcPr>
                <w:tcW w:w="2248" w:type="dxa"/>
                <w:vAlign w:val="center"/>
              </w:tcPr>
              <w:p>
                <w:pPr>
                  <w:jc w:val="both"/>
                  <w:rPr>
                    <w:szCs w:val="24"/>
                    <w:lang w:eastAsia="lt-LT"/>
                  </w:rPr>
                </w:pPr>
                <w:r>
                  <w:rPr>
                    <w:szCs w:val="24"/>
                    <w:lang w:eastAsia="lt-LT"/>
                  </w:rPr>
                  <w:t>Palangos miesto</w:t>
                </w:r>
              </w:p>
            </w:tc>
            <w:tc>
              <w:tcPr>
                <w:tcW w:w="2596" w:type="dxa"/>
              </w:tcPr>
              <w:p>
                <w:pPr>
                  <w:jc w:val="center"/>
                  <w:rPr>
                    <w:szCs w:val="24"/>
                    <w:lang w:eastAsia="lt-LT"/>
                  </w:rPr>
                </w:pPr>
                <w:r>
                  <w:rPr>
                    <w:szCs w:val="24"/>
                    <w:lang w:eastAsia="lt-LT"/>
                  </w:rPr>
                  <w:t>10 367 397</w:t>
                </w:r>
              </w:p>
            </w:tc>
            <w:tc>
              <w:tcPr>
                <w:tcW w:w="1938" w:type="dxa"/>
              </w:tcPr>
              <w:p>
                <w:pPr>
                  <w:jc w:val="center"/>
                  <w:rPr>
                    <w:szCs w:val="24"/>
                    <w:lang w:eastAsia="lt-LT"/>
                  </w:rPr>
                </w:pPr>
                <w:r>
                  <w:rPr>
                    <w:szCs w:val="24"/>
                    <w:lang w:eastAsia="lt-LT"/>
                  </w:rPr>
                  <w:t>5 064 296</w:t>
                </w:r>
              </w:p>
            </w:tc>
            <w:tc>
              <w:tcPr>
                <w:tcW w:w="2173" w:type="dxa"/>
              </w:tcPr>
              <w:p>
                <w:pPr>
                  <w:jc w:val="center"/>
                  <w:rPr>
                    <w:szCs w:val="24"/>
                    <w:lang w:eastAsia="lt-LT"/>
                  </w:rPr>
                </w:pPr>
                <w:r>
                  <w:rPr>
                    <w:szCs w:val="24"/>
                    <w:lang w:eastAsia="lt-LT"/>
                  </w:rPr>
                  <w:t>210 644</w:t>
                </w:r>
              </w:p>
            </w:tc>
          </w:tr>
          <w:tr>
            <w:trPr>
              <w:jc w:val="center"/>
            </w:trPr>
            <w:tc>
              <w:tcPr>
                <w:tcW w:w="2248" w:type="dxa"/>
                <w:vAlign w:val="center"/>
              </w:tcPr>
              <w:p>
                <w:pPr>
                  <w:jc w:val="both"/>
                  <w:rPr>
                    <w:szCs w:val="24"/>
                    <w:lang w:eastAsia="lt-LT"/>
                  </w:rPr>
                </w:pPr>
                <w:r>
                  <w:rPr>
                    <w:szCs w:val="24"/>
                    <w:lang w:eastAsia="lt-LT"/>
                  </w:rPr>
                  <w:t>Panevėžio miesto</w:t>
                </w:r>
              </w:p>
            </w:tc>
            <w:tc>
              <w:tcPr>
                <w:tcW w:w="2596" w:type="dxa"/>
              </w:tcPr>
              <w:p>
                <w:pPr>
                  <w:jc w:val="center"/>
                  <w:rPr>
                    <w:szCs w:val="24"/>
                    <w:lang w:eastAsia="lt-LT"/>
                  </w:rPr>
                </w:pPr>
                <w:r>
                  <w:rPr>
                    <w:szCs w:val="24"/>
                    <w:lang w:eastAsia="lt-LT"/>
                  </w:rPr>
                  <w:t>35 097 357</w:t>
                </w:r>
              </w:p>
            </w:tc>
            <w:tc>
              <w:tcPr>
                <w:tcW w:w="1938" w:type="dxa"/>
              </w:tcPr>
              <w:p>
                <w:pPr>
                  <w:jc w:val="center"/>
                  <w:rPr>
                    <w:szCs w:val="24"/>
                    <w:lang w:eastAsia="lt-LT"/>
                  </w:rPr>
                </w:pPr>
                <w:r>
                  <w:rPr>
                    <w:szCs w:val="24"/>
                    <w:lang w:eastAsia="lt-LT"/>
                  </w:rPr>
                  <w:t>29 240 616</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Šiaulių miesto</w:t>
                </w:r>
              </w:p>
            </w:tc>
            <w:tc>
              <w:tcPr>
                <w:tcW w:w="2596" w:type="dxa"/>
              </w:tcPr>
              <w:p>
                <w:pPr>
                  <w:jc w:val="center"/>
                  <w:rPr>
                    <w:szCs w:val="24"/>
                    <w:lang w:eastAsia="lt-LT"/>
                  </w:rPr>
                </w:pPr>
                <w:r>
                  <w:rPr>
                    <w:szCs w:val="24"/>
                    <w:lang w:eastAsia="lt-LT"/>
                  </w:rPr>
                  <w:t>43 314 157</w:t>
                </w:r>
              </w:p>
            </w:tc>
            <w:tc>
              <w:tcPr>
                <w:tcW w:w="1938" w:type="dxa"/>
              </w:tcPr>
              <w:p>
                <w:pPr>
                  <w:jc w:val="center"/>
                  <w:rPr>
                    <w:szCs w:val="24"/>
                    <w:lang w:eastAsia="lt-LT"/>
                  </w:rPr>
                </w:pPr>
                <w:r>
                  <w:rPr>
                    <w:szCs w:val="24"/>
                    <w:lang w:eastAsia="lt-LT"/>
                  </w:rPr>
                  <w:t>34 259 731</w:t>
                </w:r>
              </w:p>
            </w:tc>
            <w:tc>
              <w:tcPr>
                <w:tcW w:w="2173" w:type="dxa"/>
              </w:tcPr>
              <w:p>
                <w:pPr>
                  <w:jc w:val="center"/>
                  <w:rPr>
                    <w:szCs w:val="24"/>
                    <w:lang w:eastAsia="lt-LT"/>
                  </w:rPr>
                </w:pPr>
                <w:r>
                  <w:rPr>
                    <w:szCs w:val="24"/>
                    <w:lang w:eastAsia="lt-LT"/>
                  </w:rPr>
                  <w:t>2 492 843</w:t>
                </w:r>
              </w:p>
            </w:tc>
          </w:tr>
          <w:tr>
            <w:trPr>
              <w:jc w:val="center"/>
            </w:trPr>
            <w:tc>
              <w:tcPr>
                <w:tcW w:w="2248" w:type="dxa"/>
                <w:vAlign w:val="center"/>
              </w:tcPr>
              <w:p>
                <w:pPr>
                  <w:jc w:val="both"/>
                  <w:rPr>
                    <w:szCs w:val="24"/>
                    <w:lang w:eastAsia="lt-LT"/>
                  </w:rPr>
                </w:pPr>
                <w:r>
                  <w:rPr>
                    <w:szCs w:val="24"/>
                    <w:lang w:eastAsia="lt-LT"/>
                  </w:rPr>
                  <w:t xml:space="preserve">Visagino </w:t>
                </w:r>
              </w:p>
            </w:tc>
            <w:tc>
              <w:tcPr>
                <w:tcW w:w="2596" w:type="dxa"/>
              </w:tcPr>
              <w:p>
                <w:pPr>
                  <w:jc w:val="center"/>
                  <w:rPr>
                    <w:szCs w:val="24"/>
                    <w:lang w:eastAsia="lt-LT"/>
                  </w:rPr>
                </w:pPr>
                <w:r>
                  <w:rPr>
                    <w:szCs w:val="24"/>
                    <w:lang w:eastAsia="lt-LT"/>
                  </w:rPr>
                  <w:t>9 086 223</w:t>
                </w:r>
              </w:p>
            </w:tc>
            <w:tc>
              <w:tcPr>
                <w:tcW w:w="1938" w:type="dxa"/>
              </w:tcPr>
              <w:p>
                <w:pPr>
                  <w:jc w:val="center"/>
                  <w:rPr>
                    <w:szCs w:val="24"/>
                    <w:lang w:eastAsia="lt-LT"/>
                  </w:rPr>
                </w:pPr>
                <w:r>
                  <w:rPr>
                    <w:szCs w:val="24"/>
                    <w:lang w:eastAsia="lt-LT"/>
                  </w:rPr>
                  <w:t>8 101 251</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Akmenės rajono</w:t>
                </w:r>
              </w:p>
            </w:tc>
            <w:tc>
              <w:tcPr>
                <w:tcW w:w="2596" w:type="dxa"/>
              </w:tcPr>
              <w:p>
                <w:pPr>
                  <w:jc w:val="center"/>
                  <w:rPr>
                    <w:szCs w:val="24"/>
                    <w:lang w:eastAsia="lt-LT"/>
                  </w:rPr>
                </w:pPr>
                <w:r>
                  <w:rPr>
                    <w:szCs w:val="24"/>
                    <w:lang w:eastAsia="lt-LT"/>
                  </w:rPr>
                  <w:t>7 869 472</w:t>
                </w:r>
              </w:p>
            </w:tc>
            <w:tc>
              <w:tcPr>
                <w:tcW w:w="1938" w:type="dxa"/>
              </w:tcPr>
              <w:p>
                <w:pPr>
                  <w:jc w:val="center"/>
                  <w:rPr>
                    <w:szCs w:val="24"/>
                    <w:lang w:eastAsia="lt-LT"/>
                  </w:rPr>
                </w:pPr>
                <w:r>
                  <w:rPr>
                    <w:szCs w:val="24"/>
                    <w:lang w:eastAsia="lt-LT"/>
                  </w:rPr>
                  <w:t>4 558 909</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Alytaus rajono</w:t>
                </w:r>
              </w:p>
            </w:tc>
            <w:tc>
              <w:tcPr>
                <w:tcW w:w="2596" w:type="dxa"/>
              </w:tcPr>
              <w:p>
                <w:pPr>
                  <w:jc w:val="center"/>
                  <w:rPr>
                    <w:szCs w:val="24"/>
                    <w:lang w:eastAsia="lt-LT"/>
                  </w:rPr>
                </w:pPr>
                <w:r>
                  <w:rPr>
                    <w:szCs w:val="24"/>
                    <w:lang w:eastAsia="lt-LT"/>
                  </w:rPr>
                  <w:t>9 614 581</w:t>
                </w:r>
              </w:p>
            </w:tc>
            <w:tc>
              <w:tcPr>
                <w:tcW w:w="1938" w:type="dxa"/>
              </w:tcPr>
              <w:p>
                <w:pPr>
                  <w:jc w:val="center"/>
                  <w:rPr>
                    <w:szCs w:val="24"/>
                    <w:lang w:eastAsia="lt-LT"/>
                  </w:rPr>
                </w:pPr>
                <w:r>
                  <w:rPr>
                    <w:szCs w:val="24"/>
                    <w:lang w:eastAsia="lt-LT"/>
                  </w:rPr>
                  <w:t>3 583 758</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Anykščių rajono</w:t>
                </w:r>
              </w:p>
            </w:tc>
            <w:tc>
              <w:tcPr>
                <w:tcW w:w="2596" w:type="dxa"/>
              </w:tcPr>
              <w:p>
                <w:pPr>
                  <w:jc w:val="center"/>
                  <w:rPr>
                    <w:szCs w:val="24"/>
                    <w:lang w:eastAsia="lt-LT"/>
                  </w:rPr>
                </w:pPr>
                <w:r>
                  <w:rPr>
                    <w:szCs w:val="24"/>
                    <w:lang w:eastAsia="lt-LT"/>
                  </w:rPr>
                  <w:t>10 035 129</w:t>
                </w:r>
              </w:p>
            </w:tc>
            <w:tc>
              <w:tcPr>
                <w:tcW w:w="1938" w:type="dxa"/>
              </w:tcPr>
              <w:p>
                <w:pPr>
                  <w:jc w:val="center"/>
                  <w:rPr>
                    <w:szCs w:val="24"/>
                    <w:lang w:eastAsia="lt-LT"/>
                  </w:rPr>
                </w:pPr>
                <w:r>
                  <w:rPr>
                    <w:szCs w:val="24"/>
                    <w:lang w:eastAsia="lt-LT"/>
                  </w:rPr>
                  <w:t>4 104 495</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Biržų rajono</w:t>
                </w:r>
              </w:p>
            </w:tc>
            <w:tc>
              <w:tcPr>
                <w:tcW w:w="2596" w:type="dxa"/>
              </w:tcPr>
              <w:p>
                <w:pPr>
                  <w:jc w:val="center"/>
                  <w:rPr>
                    <w:szCs w:val="24"/>
                    <w:lang w:eastAsia="lt-LT"/>
                  </w:rPr>
                </w:pPr>
                <w:r>
                  <w:rPr>
                    <w:szCs w:val="24"/>
                    <w:lang w:eastAsia="lt-LT"/>
                  </w:rPr>
                  <w:t>9 525 143</w:t>
                </w:r>
              </w:p>
            </w:tc>
            <w:tc>
              <w:tcPr>
                <w:tcW w:w="1938" w:type="dxa"/>
              </w:tcPr>
              <w:p>
                <w:pPr>
                  <w:jc w:val="center"/>
                  <w:rPr>
                    <w:szCs w:val="24"/>
                    <w:lang w:eastAsia="lt-LT"/>
                  </w:rPr>
                </w:pPr>
                <w:r>
                  <w:rPr>
                    <w:szCs w:val="24"/>
                    <w:lang w:eastAsia="lt-LT"/>
                  </w:rPr>
                  <w:t>4 799 293</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Ignalinos rajono</w:t>
                </w:r>
              </w:p>
            </w:tc>
            <w:tc>
              <w:tcPr>
                <w:tcW w:w="2596" w:type="dxa"/>
              </w:tcPr>
              <w:p>
                <w:pPr>
                  <w:jc w:val="center"/>
                  <w:rPr>
                    <w:szCs w:val="24"/>
                    <w:lang w:eastAsia="lt-LT"/>
                  </w:rPr>
                </w:pPr>
                <w:r>
                  <w:rPr>
                    <w:szCs w:val="24"/>
                    <w:lang w:eastAsia="lt-LT"/>
                  </w:rPr>
                  <w:t>6 677 592</w:t>
                </w:r>
              </w:p>
            </w:tc>
            <w:tc>
              <w:tcPr>
                <w:tcW w:w="1938" w:type="dxa"/>
              </w:tcPr>
              <w:p>
                <w:pPr>
                  <w:jc w:val="center"/>
                  <w:rPr>
                    <w:szCs w:val="24"/>
                    <w:lang w:eastAsia="lt-LT"/>
                  </w:rPr>
                </w:pPr>
                <w:r>
                  <w:rPr>
                    <w:szCs w:val="24"/>
                    <w:lang w:eastAsia="lt-LT"/>
                  </w:rPr>
                  <w:t>2 866 949</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Jonavos rajono</w:t>
                </w:r>
              </w:p>
            </w:tc>
            <w:tc>
              <w:tcPr>
                <w:tcW w:w="2596" w:type="dxa"/>
              </w:tcPr>
              <w:p>
                <w:pPr>
                  <w:jc w:val="center"/>
                  <w:rPr>
                    <w:szCs w:val="24"/>
                    <w:lang w:eastAsia="lt-LT"/>
                  </w:rPr>
                </w:pPr>
                <w:r>
                  <w:rPr>
                    <w:szCs w:val="24"/>
                    <w:lang w:eastAsia="lt-LT"/>
                  </w:rPr>
                  <w:t>15 658 345</w:t>
                </w:r>
              </w:p>
            </w:tc>
            <w:tc>
              <w:tcPr>
                <w:tcW w:w="1938" w:type="dxa"/>
              </w:tcPr>
              <w:p>
                <w:pPr>
                  <w:jc w:val="center"/>
                  <w:rPr>
                    <w:szCs w:val="24"/>
                    <w:lang w:eastAsia="lt-LT"/>
                  </w:rPr>
                </w:pPr>
                <w:r>
                  <w:rPr>
                    <w:szCs w:val="24"/>
                    <w:lang w:eastAsia="lt-LT"/>
                  </w:rPr>
                  <w:t>12 528 962</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Joniškio rajono</w:t>
                </w:r>
              </w:p>
            </w:tc>
            <w:tc>
              <w:tcPr>
                <w:tcW w:w="2596" w:type="dxa"/>
              </w:tcPr>
              <w:p>
                <w:pPr>
                  <w:jc w:val="center"/>
                  <w:rPr>
                    <w:szCs w:val="24"/>
                    <w:lang w:eastAsia="lt-LT"/>
                  </w:rPr>
                </w:pPr>
                <w:r>
                  <w:rPr>
                    <w:szCs w:val="24"/>
                    <w:lang w:eastAsia="lt-LT"/>
                  </w:rPr>
                  <w:t>9 231 106</w:t>
                </w:r>
              </w:p>
            </w:tc>
            <w:tc>
              <w:tcPr>
                <w:tcW w:w="1938" w:type="dxa"/>
              </w:tcPr>
              <w:p>
                <w:pPr>
                  <w:jc w:val="center"/>
                  <w:rPr>
                    <w:szCs w:val="24"/>
                    <w:lang w:eastAsia="lt-LT"/>
                  </w:rPr>
                </w:pPr>
                <w:r>
                  <w:rPr>
                    <w:szCs w:val="24"/>
                    <w:lang w:eastAsia="lt-LT"/>
                  </w:rPr>
                  <w:t>5 050 973</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Jurbarko rajono</w:t>
                </w:r>
              </w:p>
            </w:tc>
            <w:tc>
              <w:tcPr>
                <w:tcW w:w="2596" w:type="dxa"/>
              </w:tcPr>
              <w:p>
                <w:pPr>
                  <w:jc w:val="center"/>
                  <w:rPr>
                    <w:szCs w:val="24"/>
                    <w:lang w:eastAsia="lt-LT"/>
                  </w:rPr>
                </w:pPr>
                <w:r>
                  <w:rPr>
                    <w:szCs w:val="24"/>
                    <w:lang w:eastAsia="lt-LT"/>
                  </w:rPr>
                  <w:t>10 344 449</w:t>
                </w:r>
              </w:p>
            </w:tc>
            <w:tc>
              <w:tcPr>
                <w:tcW w:w="1938" w:type="dxa"/>
              </w:tcPr>
              <w:p>
                <w:pPr>
                  <w:jc w:val="center"/>
                  <w:rPr>
                    <w:szCs w:val="24"/>
                    <w:lang w:eastAsia="lt-LT"/>
                  </w:rPr>
                </w:pPr>
                <w:r>
                  <w:rPr>
                    <w:szCs w:val="24"/>
                    <w:lang w:eastAsia="lt-LT"/>
                  </w:rPr>
                  <w:t>4 903 846</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Kaišiadorių rajono</w:t>
                </w:r>
              </w:p>
            </w:tc>
            <w:tc>
              <w:tcPr>
                <w:tcW w:w="2596" w:type="dxa"/>
              </w:tcPr>
              <w:p>
                <w:pPr>
                  <w:jc w:val="center"/>
                  <w:rPr>
                    <w:szCs w:val="24"/>
                    <w:lang w:eastAsia="lt-LT"/>
                  </w:rPr>
                </w:pPr>
                <w:r>
                  <w:rPr>
                    <w:szCs w:val="24"/>
                    <w:lang w:eastAsia="lt-LT"/>
                  </w:rPr>
                  <w:t>13 222 777</w:t>
                </w:r>
              </w:p>
            </w:tc>
            <w:tc>
              <w:tcPr>
                <w:tcW w:w="1938" w:type="dxa"/>
              </w:tcPr>
              <w:p>
                <w:pPr>
                  <w:jc w:val="center"/>
                  <w:rPr>
                    <w:szCs w:val="24"/>
                    <w:lang w:eastAsia="lt-LT"/>
                  </w:rPr>
                </w:pPr>
                <w:r>
                  <w:rPr>
                    <w:szCs w:val="24"/>
                    <w:lang w:eastAsia="lt-LT"/>
                  </w:rPr>
                  <w:t>7 462 929</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Kauno rajono</w:t>
                </w:r>
              </w:p>
            </w:tc>
            <w:tc>
              <w:tcPr>
                <w:tcW w:w="2596" w:type="dxa"/>
              </w:tcPr>
              <w:p>
                <w:pPr>
                  <w:jc w:val="center"/>
                  <w:rPr>
                    <w:szCs w:val="24"/>
                    <w:lang w:eastAsia="lt-LT"/>
                  </w:rPr>
                </w:pPr>
                <w:r>
                  <w:rPr>
                    <w:szCs w:val="24"/>
                    <w:lang w:eastAsia="lt-LT"/>
                  </w:rPr>
                  <w:t>29 736 862</w:t>
                </w:r>
              </w:p>
            </w:tc>
            <w:tc>
              <w:tcPr>
                <w:tcW w:w="1938" w:type="dxa"/>
              </w:tcPr>
              <w:p>
                <w:pPr>
                  <w:jc w:val="center"/>
                  <w:rPr>
                    <w:szCs w:val="24"/>
                    <w:lang w:eastAsia="lt-LT"/>
                  </w:rPr>
                </w:pPr>
                <w:r>
                  <w:rPr>
                    <w:szCs w:val="24"/>
                    <w:lang w:eastAsia="lt-LT"/>
                  </w:rPr>
                  <w:t>23 687 732</w:t>
                </w:r>
              </w:p>
            </w:tc>
            <w:tc>
              <w:tcPr>
                <w:tcW w:w="2173" w:type="dxa"/>
              </w:tcPr>
              <w:p>
                <w:pPr>
                  <w:jc w:val="center"/>
                  <w:rPr>
                    <w:szCs w:val="24"/>
                    <w:lang w:eastAsia="lt-LT"/>
                  </w:rPr>
                </w:pPr>
                <w:r>
                  <w:rPr>
                    <w:szCs w:val="24"/>
                    <w:lang w:eastAsia="lt-LT"/>
                  </w:rPr>
                  <w:t>3 057 503</w:t>
                </w:r>
              </w:p>
            </w:tc>
          </w:tr>
          <w:tr>
            <w:trPr>
              <w:jc w:val="center"/>
            </w:trPr>
            <w:tc>
              <w:tcPr>
                <w:tcW w:w="2248" w:type="dxa"/>
                <w:vAlign w:val="center"/>
              </w:tcPr>
              <w:p>
                <w:pPr>
                  <w:jc w:val="both"/>
                  <w:rPr>
                    <w:szCs w:val="24"/>
                    <w:lang w:eastAsia="lt-LT"/>
                  </w:rPr>
                </w:pPr>
                <w:r>
                  <w:rPr>
                    <w:szCs w:val="24"/>
                    <w:lang w:eastAsia="lt-LT"/>
                  </w:rPr>
                  <w:t>Kėdainių rajono</w:t>
                </w:r>
              </w:p>
            </w:tc>
            <w:tc>
              <w:tcPr>
                <w:tcW w:w="2596" w:type="dxa"/>
              </w:tcPr>
              <w:p>
                <w:pPr>
                  <w:jc w:val="center"/>
                  <w:rPr>
                    <w:szCs w:val="24"/>
                    <w:lang w:eastAsia="lt-LT"/>
                  </w:rPr>
                </w:pPr>
                <w:r>
                  <w:rPr>
                    <w:szCs w:val="24"/>
                    <w:lang w:eastAsia="lt-LT"/>
                  </w:rPr>
                  <w:t>18 604 348</w:t>
                </w:r>
              </w:p>
            </w:tc>
            <w:tc>
              <w:tcPr>
                <w:tcW w:w="1938" w:type="dxa"/>
              </w:tcPr>
              <w:p>
                <w:pPr>
                  <w:jc w:val="center"/>
                  <w:rPr>
                    <w:szCs w:val="24"/>
                    <w:lang w:eastAsia="lt-LT"/>
                  </w:rPr>
                </w:pPr>
                <w:r>
                  <w:rPr>
                    <w:szCs w:val="24"/>
                    <w:lang w:eastAsia="lt-LT"/>
                  </w:rPr>
                  <w:t>12 977 583</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Kelmės rajono</w:t>
                </w:r>
              </w:p>
            </w:tc>
            <w:tc>
              <w:tcPr>
                <w:tcW w:w="2596" w:type="dxa"/>
              </w:tcPr>
              <w:p>
                <w:pPr>
                  <w:jc w:val="center"/>
                  <w:rPr>
                    <w:szCs w:val="24"/>
                    <w:lang w:eastAsia="lt-LT"/>
                  </w:rPr>
                </w:pPr>
                <w:r>
                  <w:rPr>
                    <w:szCs w:val="24"/>
                    <w:lang w:eastAsia="lt-LT"/>
                  </w:rPr>
                  <w:t>10 678 687</w:t>
                </w:r>
              </w:p>
            </w:tc>
            <w:tc>
              <w:tcPr>
                <w:tcW w:w="1938" w:type="dxa"/>
              </w:tcPr>
              <w:p>
                <w:pPr>
                  <w:jc w:val="center"/>
                  <w:rPr>
                    <w:szCs w:val="24"/>
                    <w:lang w:eastAsia="lt-LT"/>
                  </w:rPr>
                </w:pPr>
                <w:r>
                  <w:rPr>
                    <w:szCs w:val="24"/>
                    <w:lang w:eastAsia="lt-LT"/>
                  </w:rPr>
                  <w:t>4 508 225</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Klaipėdos rajono</w:t>
                </w:r>
              </w:p>
            </w:tc>
            <w:tc>
              <w:tcPr>
                <w:tcW w:w="2596" w:type="dxa"/>
              </w:tcPr>
              <w:p>
                <w:pPr>
                  <w:jc w:val="center"/>
                  <w:rPr>
                    <w:szCs w:val="24"/>
                    <w:lang w:eastAsia="lt-LT"/>
                  </w:rPr>
                </w:pPr>
                <w:r>
                  <w:rPr>
                    <w:szCs w:val="24"/>
                    <w:lang w:eastAsia="lt-LT"/>
                  </w:rPr>
                  <w:t>18 854 779</w:t>
                </w:r>
              </w:p>
            </w:tc>
            <w:tc>
              <w:tcPr>
                <w:tcW w:w="1938" w:type="dxa"/>
              </w:tcPr>
              <w:p>
                <w:pPr>
                  <w:jc w:val="center"/>
                  <w:rPr>
                    <w:szCs w:val="24"/>
                    <w:lang w:eastAsia="lt-LT"/>
                  </w:rPr>
                </w:pPr>
                <w:r>
                  <w:rPr>
                    <w:szCs w:val="24"/>
                    <w:lang w:eastAsia="lt-LT"/>
                  </w:rPr>
                  <w:t>13 767 667</w:t>
                </w:r>
              </w:p>
            </w:tc>
            <w:tc>
              <w:tcPr>
                <w:tcW w:w="2173" w:type="dxa"/>
              </w:tcPr>
              <w:p>
                <w:pPr>
                  <w:jc w:val="center"/>
                  <w:rPr>
                    <w:szCs w:val="24"/>
                    <w:lang w:eastAsia="lt-LT"/>
                  </w:rPr>
                </w:pPr>
                <w:r>
                  <w:rPr>
                    <w:szCs w:val="24"/>
                    <w:lang w:eastAsia="lt-LT"/>
                  </w:rPr>
                  <w:t>2 254 413</w:t>
                </w:r>
              </w:p>
            </w:tc>
          </w:tr>
          <w:tr>
            <w:trPr>
              <w:jc w:val="center"/>
            </w:trPr>
            <w:tc>
              <w:tcPr>
                <w:tcW w:w="2248" w:type="dxa"/>
                <w:vAlign w:val="center"/>
              </w:tcPr>
              <w:p>
                <w:pPr>
                  <w:jc w:val="both"/>
                  <w:rPr>
                    <w:szCs w:val="24"/>
                    <w:lang w:eastAsia="lt-LT"/>
                  </w:rPr>
                </w:pPr>
                <w:r>
                  <w:rPr>
                    <w:szCs w:val="24"/>
                    <w:lang w:eastAsia="lt-LT"/>
                  </w:rPr>
                  <w:t>Kretingos rajono</w:t>
                </w:r>
              </w:p>
            </w:tc>
            <w:tc>
              <w:tcPr>
                <w:tcW w:w="2596" w:type="dxa"/>
              </w:tcPr>
              <w:p>
                <w:pPr>
                  <w:jc w:val="center"/>
                  <w:rPr>
                    <w:szCs w:val="24"/>
                    <w:lang w:eastAsia="lt-LT"/>
                  </w:rPr>
                </w:pPr>
                <w:r>
                  <w:rPr>
                    <w:szCs w:val="24"/>
                    <w:lang w:eastAsia="lt-LT"/>
                  </w:rPr>
                  <w:t>14 107 371</w:t>
                </w:r>
              </w:p>
            </w:tc>
            <w:tc>
              <w:tcPr>
                <w:tcW w:w="1938" w:type="dxa"/>
              </w:tcPr>
              <w:p>
                <w:pPr>
                  <w:jc w:val="center"/>
                  <w:rPr>
                    <w:szCs w:val="24"/>
                    <w:lang w:eastAsia="lt-LT"/>
                  </w:rPr>
                </w:pPr>
                <w:r>
                  <w:rPr>
                    <w:szCs w:val="24"/>
                    <w:lang w:eastAsia="lt-LT"/>
                  </w:rPr>
                  <w:t>8 896 548</w:t>
                </w:r>
              </w:p>
            </w:tc>
            <w:tc>
              <w:tcPr>
                <w:tcW w:w="2173" w:type="dxa"/>
              </w:tcPr>
              <w:p>
                <w:pPr>
                  <w:jc w:val="center"/>
                  <w:rPr>
                    <w:szCs w:val="24"/>
                    <w:lang w:eastAsia="lt-LT"/>
                  </w:rPr>
                </w:pPr>
                <w:r>
                  <w:rPr>
                    <w:szCs w:val="24"/>
                    <w:lang w:eastAsia="lt-LT"/>
                  </w:rPr>
                  <w:t>1 029 610</w:t>
                </w:r>
              </w:p>
            </w:tc>
          </w:tr>
          <w:tr>
            <w:trPr>
              <w:jc w:val="center"/>
            </w:trPr>
            <w:tc>
              <w:tcPr>
                <w:tcW w:w="2248" w:type="dxa"/>
                <w:vAlign w:val="center"/>
              </w:tcPr>
              <w:p>
                <w:pPr>
                  <w:jc w:val="both"/>
                  <w:rPr>
                    <w:szCs w:val="24"/>
                    <w:lang w:eastAsia="lt-LT"/>
                  </w:rPr>
                </w:pPr>
                <w:r>
                  <w:rPr>
                    <w:szCs w:val="24"/>
                    <w:lang w:eastAsia="lt-LT"/>
                  </w:rPr>
                  <w:t>Kupiškio rajono</w:t>
                </w:r>
              </w:p>
            </w:tc>
            <w:tc>
              <w:tcPr>
                <w:tcW w:w="2596" w:type="dxa"/>
              </w:tcPr>
              <w:p>
                <w:pPr>
                  <w:jc w:val="center"/>
                  <w:rPr>
                    <w:szCs w:val="24"/>
                    <w:lang w:eastAsia="lt-LT"/>
                  </w:rPr>
                </w:pPr>
                <w:r>
                  <w:rPr>
                    <w:szCs w:val="24"/>
                    <w:lang w:eastAsia="lt-LT"/>
                  </w:rPr>
                  <w:t>6 934 201</w:t>
                </w:r>
              </w:p>
            </w:tc>
            <w:tc>
              <w:tcPr>
                <w:tcW w:w="1938" w:type="dxa"/>
              </w:tcPr>
              <w:p>
                <w:pPr>
                  <w:jc w:val="center"/>
                  <w:rPr>
                    <w:szCs w:val="24"/>
                    <w:lang w:eastAsia="lt-LT"/>
                  </w:rPr>
                </w:pPr>
                <w:r>
                  <w:rPr>
                    <w:szCs w:val="24"/>
                    <w:lang w:eastAsia="lt-LT"/>
                  </w:rPr>
                  <w:t>3 352 931</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Lazdijų rajono</w:t>
                </w:r>
              </w:p>
            </w:tc>
            <w:tc>
              <w:tcPr>
                <w:tcW w:w="2596" w:type="dxa"/>
              </w:tcPr>
              <w:p>
                <w:pPr>
                  <w:jc w:val="center"/>
                  <w:rPr>
                    <w:szCs w:val="24"/>
                    <w:lang w:eastAsia="lt-LT"/>
                  </w:rPr>
                </w:pPr>
                <w:r>
                  <w:rPr>
                    <w:szCs w:val="24"/>
                    <w:lang w:eastAsia="lt-LT"/>
                  </w:rPr>
                  <w:t>7 475 941</w:t>
                </w:r>
              </w:p>
            </w:tc>
            <w:tc>
              <w:tcPr>
                <w:tcW w:w="1938" w:type="dxa"/>
              </w:tcPr>
              <w:p>
                <w:pPr>
                  <w:jc w:val="center"/>
                  <w:rPr>
                    <w:szCs w:val="24"/>
                    <w:lang w:eastAsia="lt-LT"/>
                  </w:rPr>
                </w:pPr>
                <w:r>
                  <w:rPr>
                    <w:szCs w:val="24"/>
                    <w:lang w:eastAsia="lt-LT"/>
                  </w:rPr>
                  <w:t>3 246 640</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Mažeikių rajono</w:t>
                </w:r>
              </w:p>
            </w:tc>
            <w:tc>
              <w:tcPr>
                <w:tcW w:w="2596" w:type="dxa"/>
              </w:tcPr>
              <w:p>
                <w:pPr>
                  <w:jc w:val="center"/>
                  <w:rPr>
                    <w:szCs w:val="24"/>
                    <w:lang w:eastAsia="lt-LT"/>
                  </w:rPr>
                </w:pPr>
                <w:r>
                  <w:rPr>
                    <w:szCs w:val="24"/>
                    <w:lang w:eastAsia="lt-LT"/>
                  </w:rPr>
                  <w:t>22 456 039</w:t>
                </w:r>
              </w:p>
            </w:tc>
            <w:tc>
              <w:tcPr>
                <w:tcW w:w="1938" w:type="dxa"/>
              </w:tcPr>
              <w:p>
                <w:pPr>
                  <w:jc w:val="center"/>
                  <w:rPr>
                    <w:szCs w:val="24"/>
                    <w:lang w:eastAsia="lt-LT"/>
                  </w:rPr>
                </w:pPr>
                <w:r>
                  <w:rPr>
                    <w:szCs w:val="24"/>
                    <w:lang w:eastAsia="lt-LT"/>
                  </w:rPr>
                  <w:t>17 234 418</w:t>
                </w:r>
              </w:p>
            </w:tc>
            <w:tc>
              <w:tcPr>
                <w:tcW w:w="2173" w:type="dxa"/>
              </w:tcPr>
              <w:p>
                <w:pPr>
                  <w:jc w:val="center"/>
                  <w:rPr>
                    <w:szCs w:val="24"/>
                    <w:lang w:eastAsia="lt-LT"/>
                  </w:rPr>
                </w:pPr>
                <w:r>
                  <w:rPr>
                    <w:szCs w:val="24"/>
                    <w:lang w:eastAsia="lt-LT"/>
                  </w:rPr>
                  <w:t>1 488 922</w:t>
                </w:r>
              </w:p>
            </w:tc>
          </w:tr>
          <w:tr>
            <w:trPr>
              <w:jc w:val="center"/>
            </w:trPr>
            <w:tc>
              <w:tcPr>
                <w:tcW w:w="2248" w:type="dxa"/>
                <w:vAlign w:val="center"/>
              </w:tcPr>
              <w:p>
                <w:pPr>
                  <w:jc w:val="both"/>
                  <w:rPr>
                    <w:szCs w:val="24"/>
                    <w:lang w:eastAsia="lt-LT"/>
                  </w:rPr>
                </w:pPr>
                <w:r>
                  <w:rPr>
                    <w:szCs w:val="24"/>
                    <w:lang w:eastAsia="lt-LT"/>
                  </w:rPr>
                  <w:t>Molėtų rajono</w:t>
                </w:r>
              </w:p>
            </w:tc>
            <w:tc>
              <w:tcPr>
                <w:tcW w:w="2596" w:type="dxa"/>
              </w:tcPr>
              <w:p>
                <w:pPr>
                  <w:jc w:val="center"/>
                  <w:rPr>
                    <w:szCs w:val="24"/>
                    <w:lang w:eastAsia="lt-LT"/>
                  </w:rPr>
                </w:pPr>
                <w:r>
                  <w:rPr>
                    <w:szCs w:val="24"/>
                    <w:lang w:eastAsia="lt-LT"/>
                  </w:rPr>
                  <w:t>7 078 256</w:t>
                </w:r>
              </w:p>
            </w:tc>
            <w:tc>
              <w:tcPr>
                <w:tcW w:w="1938" w:type="dxa"/>
              </w:tcPr>
              <w:p>
                <w:pPr>
                  <w:jc w:val="center"/>
                  <w:rPr>
                    <w:szCs w:val="24"/>
                    <w:lang w:eastAsia="lt-LT"/>
                  </w:rPr>
                </w:pPr>
                <w:r>
                  <w:rPr>
                    <w:szCs w:val="24"/>
                    <w:lang w:eastAsia="lt-LT"/>
                  </w:rPr>
                  <w:t>3 188 427</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Pakruojo rajono</w:t>
                </w:r>
              </w:p>
            </w:tc>
            <w:tc>
              <w:tcPr>
                <w:tcW w:w="2596" w:type="dxa"/>
              </w:tcPr>
              <w:p>
                <w:pPr>
                  <w:jc w:val="center"/>
                  <w:rPr>
                    <w:szCs w:val="24"/>
                    <w:lang w:eastAsia="lt-LT"/>
                  </w:rPr>
                </w:pPr>
                <w:r>
                  <w:rPr>
                    <w:szCs w:val="24"/>
                    <w:lang w:eastAsia="lt-LT"/>
                  </w:rPr>
                  <w:t>8 503 792</w:t>
                </w:r>
              </w:p>
            </w:tc>
            <w:tc>
              <w:tcPr>
                <w:tcW w:w="1938" w:type="dxa"/>
              </w:tcPr>
              <w:p>
                <w:pPr>
                  <w:jc w:val="center"/>
                  <w:rPr>
                    <w:szCs w:val="24"/>
                    <w:lang w:eastAsia="lt-LT"/>
                  </w:rPr>
                </w:pPr>
                <w:r>
                  <w:rPr>
                    <w:szCs w:val="24"/>
                    <w:lang w:eastAsia="lt-LT"/>
                  </w:rPr>
                  <w:t>4 296 803</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Panevėžio rajono</w:t>
                </w:r>
              </w:p>
            </w:tc>
            <w:tc>
              <w:tcPr>
                <w:tcW w:w="2596" w:type="dxa"/>
              </w:tcPr>
              <w:p>
                <w:pPr>
                  <w:jc w:val="center"/>
                  <w:rPr>
                    <w:szCs w:val="24"/>
                    <w:lang w:eastAsia="lt-LT"/>
                  </w:rPr>
                </w:pPr>
                <w:r>
                  <w:rPr>
                    <w:szCs w:val="24"/>
                    <w:lang w:eastAsia="lt-LT"/>
                  </w:rPr>
                  <w:t>13 482 234</w:t>
                </w:r>
              </w:p>
            </w:tc>
            <w:tc>
              <w:tcPr>
                <w:tcW w:w="1938" w:type="dxa"/>
              </w:tcPr>
              <w:p>
                <w:pPr>
                  <w:jc w:val="center"/>
                  <w:rPr>
                    <w:szCs w:val="24"/>
                    <w:lang w:eastAsia="lt-LT"/>
                  </w:rPr>
                </w:pPr>
                <w:r>
                  <w:rPr>
                    <w:szCs w:val="24"/>
                    <w:lang w:eastAsia="lt-LT"/>
                  </w:rPr>
                  <w:t>7 749 652</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Pasvalio rajono</w:t>
                </w:r>
              </w:p>
            </w:tc>
            <w:tc>
              <w:tcPr>
                <w:tcW w:w="2596" w:type="dxa"/>
              </w:tcPr>
              <w:p>
                <w:pPr>
                  <w:jc w:val="center"/>
                  <w:rPr>
                    <w:szCs w:val="24"/>
                    <w:lang w:eastAsia="lt-LT"/>
                  </w:rPr>
                </w:pPr>
                <w:r>
                  <w:rPr>
                    <w:szCs w:val="24"/>
                    <w:lang w:eastAsia="lt-LT"/>
                  </w:rPr>
                  <w:t>9 812 458</w:t>
                </w:r>
              </w:p>
            </w:tc>
            <w:tc>
              <w:tcPr>
                <w:tcW w:w="1938" w:type="dxa"/>
              </w:tcPr>
              <w:p>
                <w:pPr>
                  <w:jc w:val="center"/>
                  <w:rPr>
                    <w:szCs w:val="24"/>
                    <w:lang w:eastAsia="lt-LT"/>
                  </w:rPr>
                </w:pPr>
                <w:r>
                  <w:rPr>
                    <w:szCs w:val="24"/>
                    <w:lang w:eastAsia="lt-LT"/>
                  </w:rPr>
                  <w:t>5 212 871</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Plungės rajono</w:t>
                </w:r>
              </w:p>
            </w:tc>
            <w:tc>
              <w:tcPr>
                <w:tcW w:w="2596" w:type="dxa"/>
              </w:tcPr>
              <w:p>
                <w:pPr>
                  <w:jc w:val="center"/>
                  <w:rPr>
                    <w:szCs w:val="24"/>
                    <w:lang w:eastAsia="lt-LT"/>
                  </w:rPr>
                </w:pPr>
                <w:r>
                  <w:rPr>
                    <w:szCs w:val="24"/>
                    <w:lang w:eastAsia="lt-LT"/>
                  </w:rPr>
                  <w:t>12 624 840</w:t>
                </w:r>
              </w:p>
            </w:tc>
            <w:tc>
              <w:tcPr>
                <w:tcW w:w="1938" w:type="dxa"/>
              </w:tcPr>
              <w:p>
                <w:pPr>
                  <w:jc w:val="center"/>
                  <w:rPr>
                    <w:szCs w:val="24"/>
                    <w:lang w:eastAsia="lt-LT"/>
                  </w:rPr>
                </w:pPr>
                <w:r>
                  <w:rPr>
                    <w:szCs w:val="24"/>
                    <w:lang w:eastAsia="lt-LT"/>
                  </w:rPr>
                  <w:t>7 345 053</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Prienų rajono</w:t>
                </w:r>
              </w:p>
            </w:tc>
            <w:tc>
              <w:tcPr>
                <w:tcW w:w="2596" w:type="dxa"/>
              </w:tcPr>
              <w:p>
                <w:pPr>
                  <w:jc w:val="center"/>
                  <w:rPr>
                    <w:szCs w:val="24"/>
                    <w:lang w:eastAsia="lt-LT"/>
                  </w:rPr>
                </w:pPr>
                <w:r>
                  <w:rPr>
                    <w:szCs w:val="24"/>
                    <w:lang w:eastAsia="lt-LT"/>
                  </w:rPr>
                  <w:t>9 737 319</w:t>
                </w:r>
              </w:p>
            </w:tc>
            <w:tc>
              <w:tcPr>
                <w:tcW w:w="1938" w:type="dxa"/>
              </w:tcPr>
              <w:p>
                <w:pPr>
                  <w:jc w:val="center"/>
                  <w:rPr>
                    <w:szCs w:val="24"/>
                    <w:lang w:eastAsia="lt-LT"/>
                  </w:rPr>
                </w:pPr>
                <w:r>
                  <w:rPr>
                    <w:szCs w:val="24"/>
                    <w:lang w:eastAsia="lt-LT"/>
                  </w:rPr>
                  <w:t>4 658 538</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Radviliškio rajono</w:t>
                </w:r>
              </w:p>
            </w:tc>
            <w:tc>
              <w:tcPr>
                <w:tcW w:w="2596" w:type="dxa"/>
              </w:tcPr>
              <w:p>
                <w:pPr>
                  <w:jc w:val="center"/>
                  <w:rPr>
                    <w:szCs w:val="24"/>
                    <w:lang w:eastAsia="lt-LT"/>
                  </w:rPr>
                </w:pPr>
                <w:r>
                  <w:rPr>
                    <w:szCs w:val="24"/>
                    <w:lang w:eastAsia="lt-LT"/>
                  </w:rPr>
                  <w:t>14 472 879</w:t>
                </w:r>
              </w:p>
            </w:tc>
            <w:tc>
              <w:tcPr>
                <w:tcW w:w="1938" w:type="dxa"/>
              </w:tcPr>
              <w:p>
                <w:pPr>
                  <w:jc w:val="center"/>
                  <w:rPr>
                    <w:szCs w:val="24"/>
                    <w:lang w:eastAsia="lt-LT"/>
                  </w:rPr>
                </w:pPr>
                <w:r>
                  <w:rPr>
                    <w:szCs w:val="24"/>
                    <w:lang w:eastAsia="lt-LT"/>
                  </w:rPr>
                  <w:t>8 868 165</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Raseinių rajono</w:t>
                </w:r>
              </w:p>
            </w:tc>
            <w:tc>
              <w:tcPr>
                <w:tcW w:w="2596" w:type="dxa"/>
              </w:tcPr>
              <w:p>
                <w:pPr>
                  <w:jc w:val="center"/>
                  <w:rPr>
                    <w:szCs w:val="24"/>
                    <w:lang w:eastAsia="lt-LT"/>
                  </w:rPr>
                </w:pPr>
                <w:r>
                  <w:rPr>
                    <w:szCs w:val="24"/>
                    <w:lang w:eastAsia="lt-LT"/>
                  </w:rPr>
                  <w:t>12 583 877</w:t>
                </w:r>
              </w:p>
            </w:tc>
            <w:tc>
              <w:tcPr>
                <w:tcW w:w="1938" w:type="dxa"/>
              </w:tcPr>
              <w:p>
                <w:pPr>
                  <w:jc w:val="center"/>
                  <w:rPr>
                    <w:szCs w:val="24"/>
                    <w:lang w:eastAsia="lt-LT"/>
                  </w:rPr>
                </w:pPr>
                <w:r>
                  <w:rPr>
                    <w:szCs w:val="24"/>
                    <w:lang w:eastAsia="lt-LT"/>
                  </w:rPr>
                  <w:t>5 157 264</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Rokiškio rajono</w:t>
                </w:r>
              </w:p>
            </w:tc>
            <w:tc>
              <w:tcPr>
                <w:tcW w:w="2596" w:type="dxa"/>
              </w:tcPr>
              <w:p>
                <w:pPr>
                  <w:jc w:val="center"/>
                  <w:rPr>
                    <w:szCs w:val="24"/>
                    <w:lang w:eastAsia="lt-LT"/>
                  </w:rPr>
                </w:pPr>
                <w:r>
                  <w:rPr>
                    <w:szCs w:val="24"/>
                    <w:lang w:eastAsia="lt-LT"/>
                  </w:rPr>
                  <w:t>11 697 649</w:t>
                </w:r>
              </w:p>
            </w:tc>
            <w:tc>
              <w:tcPr>
                <w:tcW w:w="1938" w:type="dxa"/>
              </w:tcPr>
              <w:p>
                <w:pPr>
                  <w:jc w:val="center"/>
                  <w:rPr>
                    <w:szCs w:val="24"/>
                    <w:lang w:eastAsia="lt-LT"/>
                  </w:rPr>
                </w:pPr>
                <w:r>
                  <w:rPr>
                    <w:szCs w:val="24"/>
                    <w:lang w:eastAsia="lt-LT"/>
                  </w:rPr>
                  <w:t>6 488 937</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Skuodo rajono</w:t>
                </w:r>
              </w:p>
            </w:tc>
            <w:tc>
              <w:tcPr>
                <w:tcW w:w="2596" w:type="dxa"/>
              </w:tcPr>
              <w:p>
                <w:pPr>
                  <w:jc w:val="center"/>
                  <w:rPr>
                    <w:szCs w:val="24"/>
                    <w:lang w:eastAsia="lt-LT"/>
                  </w:rPr>
                </w:pPr>
                <w:r>
                  <w:rPr>
                    <w:szCs w:val="24"/>
                    <w:lang w:eastAsia="lt-LT"/>
                  </w:rPr>
                  <w:t>6 907 782</w:t>
                </w:r>
              </w:p>
            </w:tc>
            <w:tc>
              <w:tcPr>
                <w:tcW w:w="1938" w:type="dxa"/>
              </w:tcPr>
              <w:p>
                <w:pPr>
                  <w:jc w:val="center"/>
                  <w:rPr>
                    <w:szCs w:val="24"/>
                    <w:lang w:eastAsia="lt-LT"/>
                  </w:rPr>
                </w:pPr>
                <w:r>
                  <w:rPr>
                    <w:szCs w:val="24"/>
                    <w:lang w:eastAsia="lt-LT"/>
                  </w:rPr>
                  <w:t>3 234 187</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Šakių rajono</w:t>
                </w:r>
              </w:p>
            </w:tc>
            <w:tc>
              <w:tcPr>
                <w:tcW w:w="2596" w:type="dxa"/>
              </w:tcPr>
              <w:p>
                <w:pPr>
                  <w:jc w:val="center"/>
                  <w:rPr>
                    <w:szCs w:val="24"/>
                    <w:lang w:eastAsia="lt-LT"/>
                  </w:rPr>
                </w:pPr>
                <w:r>
                  <w:rPr>
                    <w:szCs w:val="24"/>
                    <w:lang w:eastAsia="lt-LT"/>
                  </w:rPr>
                  <w:t>11 126 545</w:t>
                </w:r>
              </w:p>
            </w:tc>
            <w:tc>
              <w:tcPr>
                <w:tcW w:w="1938" w:type="dxa"/>
              </w:tcPr>
              <w:p>
                <w:pPr>
                  <w:jc w:val="center"/>
                  <w:rPr>
                    <w:szCs w:val="24"/>
                    <w:lang w:eastAsia="lt-LT"/>
                  </w:rPr>
                </w:pPr>
                <w:r>
                  <w:rPr>
                    <w:szCs w:val="24"/>
                    <w:lang w:eastAsia="lt-LT"/>
                  </w:rPr>
                  <w:t>5 530 294</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Šalčininkų rajono</w:t>
                </w:r>
              </w:p>
            </w:tc>
            <w:tc>
              <w:tcPr>
                <w:tcW w:w="2596" w:type="dxa"/>
              </w:tcPr>
              <w:p>
                <w:pPr>
                  <w:jc w:val="center"/>
                  <w:rPr>
                    <w:szCs w:val="24"/>
                    <w:lang w:eastAsia="lt-LT"/>
                  </w:rPr>
                </w:pPr>
                <w:r>
                  <w:rPr>
                    <w:szCs w:val="24"/>
                    <w:lang w:eastAsia="lt-LT"/>
                  </w:rPr>
                  <w:t>11 510 612</w:t>
                </w:r>
              </w:p>
            </w:tc>
            <w:tc>
              <w:tcPr>
                <w:tcW w:w="1938" w:type="dxa"/>
              </w:tcPr>
              <w:p>
                <w:pPr>
                  <w:jc w:val="center"/>
                  <w:rPr>
                    <w:szCs w:val="24"/>
                    <w:lang w:eastAsia="lt-LT"/>
                  </w:rPr>
                </w:pPr>
                <w:r>
                  <w:rPr>
                    <w:szCs w:val="24"/>
                    <w:lang w:eastAsia="lt-LT"/>
                  </w:rPr>
                  <w:t>5 344 648</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Šiaulių rajono</w:t>
                </w:r>
              </w:p>
            </w:tc>
            <w:tc>
              <w:tcPr>
                <w:tcW w:w="2596" w:type="dxa"/>
              </w:tcPr>
              <w:p>
                <w:pPr>
                  <w:jc w:val="center"/>
                  <w:rPr>
                    <w:szCs w:val="24"/>
                    <w:lang w:eastAsia="lt-LT"/>
                  </w:rPr>
                </w:pPr>
                <w:r>
                  <w:rPr>
                    <w:szCs w:val="24"/>
                    <w:lang w:eastAsia="lt-LT"/>
                  </w:rPr>
                  <w:t>15 070 340</w:t>
                </w:r>
              </w:p>
            </w:tc>
            <w:tc>
              <w:tcPr>
                <w:tcW w:w="1938" w:type="dxa"/>
              </w:tcPr>
              <w:p>
                <w:pPr>
                  <w:jc w:val="center"/>
                  <w:rPr>
                    <w:szCs w:val="24"/>
                    <w:lang w:eastAsia="lt-LT"/>
                  </w:rPr>
                </w:pPr>
                <w:r>
                  <w:rPr>
                    <w:szCs w:val="24"/>
                    <w:lang w:eastAsia="lt-LT"/>
                  </w:rPr>
                  <w:t>8 361 909</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Šilalės rajono</w:t>
                </w:r>
              </w:p>
            </w:tc>
            <w:tc>
              <w:tcPr>
                <w:tcW w:w="2596" w:type="dxa"/>
              </w:tcPr>
              <w:p>
                <w:pPr>
                  <w:jc w:val="center"/>
                  <w:rPr>
                    <w:szCs w:val="24"/>
                    <w:lang w:eastAsia="lt-LT"/>
                  </w:rPr>
                </w:pPr>
                <w:r>
                  <w:rPr>
                    <w:szCs w:val="24"/>
                    <w:lang w:eastAsia="lt-LT"/>
                  </w:rPr>
                  <w:t>8 977 768</w:t>
                </w:r>
              </w:p>
            </w:tc>
            <w:tc>
              <w:tcPr>
                <w:tcW w:w="1938" w:type="dxa"/>
              </w:tcPr>
              <w:p>
                <w:pPr>
                  <w:jc w:val="center"/>
                  <w:rPr>
                    <w:szCs w:val="24"/>
                    <w:lang w:eastAsia="lt-LT"/>
                  </w:rPr>
                </w:pPr>
                <w:r>
                  <w:rPr>
                    <w:szCs w:val="24"/>
                    <w:lang w:eastAsia="lt-LT"/>
                  </w:rPr>
                  <w:t>4 463 044</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Šilutės rajono</w:t>
                </w:r>
              </w:p>
            </w:tc>
            <w:tc>
              <w:tcPr>
                <w:tcW w:w="2596" w:type="dxa"/>
              </w:tcPr>
              <w:p>
                <w:pPr>
                  <w:jc w:val="center"/>
                  <w:rPr>
                    <w:szCs w:val="24"/>
                    <w:lang w:eastAsia="lt-LT"/>
                  </w:rPr>
                </w:pPr>
                <w:r>
                  <w:rPr>
                    <w:szCs w:val="24"/>
                    <w:lang w:eastAsia="lt-LT"/>
                  </w:rPr>
                  <w:t>14 780 308</w:t>
                </w:r>
              </w:p>
            </w:tc>
            <w:tc>
              <w:tcPr>
                <w:tcW w:w="1938" w:type="dxa"/>
              </w:tcPr>
              <w:p>
                <w:pPr>
                  <w:jc w:val="center"/>
                  <w:rPr>
                    <w:szCs w:val="24"/>
                    <w:lang w:eastAsia="lt-LT"/>
                  </w:rPr>
                </w:pPr>
                <w:r>
                  <w:rPr>
                    <w:szCs w:val="24"/>
                    <w:lang w:eastAsia="lt-LT"/>
                  </w:rPr>
                  <w:t>8 182 634</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Širvintų rajono</w:t>
                </w:r>
              </w:p>
            </w:tc>
            <w:tc>
              <w:tcPr>
                <w:tcW w:w="2596" w:type="dxa"/>
              </w:tcPr>
              <w:p>
                <w:pPr>
                  <w:jc w:val="center"/>
                  <w:rPr>
                    <w:szCs w:val="24"/>
                    <w:lang w:eastAsia="lt-LT"/>
                  </w:rPr>
                </w:pPr>
                <w:r>
                  <w:rPr>
                    <w:szCs w:val="24"/>
                    <w:lang w:eastAsia="lt-LT"/>
                  </w:rPr>
                  <w:t>6 048 456</w:t>
                </w:r>
              </w:p>
            </w:tc>
            <w:tc>
              <w:tcPr>
                <w:tcW w:w="1938" w:type="dxa"/>
              </w:tcPr>
              <w:p>
                <w:pPr>
                  <w:jc w:val="center"/>
                  <w:rPr>
                    <w:szCs w:val="24"/>
                    <w:lang w:eastAsia="lt-LT"/>
                  </w:rPr>
                </w:pPr>
                <w:r>
                  <w:rPr>
                    <w:szCs w:val="24"/>
                    <w:lang w:eastAsia="lt-LT"/>
                  </w:rPr>
                  <w:t>3 359 592</w:t>
                </w:r>
              </w:p>
            </w:tc>
            <w:tc>
              <w:tcPr>
                <w:tcW w:w="2173" w:type="dxa"/>
              </w:tcPr>
              <w:p>
                <w:pPr>
                  <w:jc w:val="center"/>
                  <w:rPr>
                    <w:szCs w:val="24"/>
                    <w:lang w:eastAsia="lt-LT"/>
                  </w:rPr>
                </w:pPr>
                <w:r>
                  <w:rPr>
                    <w:szCs w:val="24"/>
                    <w:lang w:eastAsia="lt-LT"/>
                  </w:rPr>
                  <w:t>61 424</w:t>
                </w:r>
              </w:p>
            </w:tc>
          </w:tr>
          <w:tr>
            <w:trPr>
              <w:jc w:val="center"/>
            </w:trPr>
            <w:tc>
              <w:tcPr>
                <w:tcW w:w="2248" w:type="dxa"/>
                <w:vAlign w:val="center"/>
              </w:tcPr>
              <w:p>
                <w:pPr>
                  <w:jc w:val="both"/>
                  <w:rPr>
                    <w:szCs w:val="24"/>
                    <w:lang w:eastAsia="lt-LT"/>
                  </w:rPr>
                </w:pPr>
                <w:r>
                  <w:rPr>
                    <w:szCs w:val="24"/>
                    <w:lang w:eastAsia="lt-LT"/>
                  </w:rPr>
                  <w:t>Švenčionių rajono</w:t>
                </w:r>
              </w:p>
            </w:tc>
            <w:tc>
              <w:tcPr>
                <w:tcW w:w="2596" w:type="dxa"/>
              </w:tcPr>
              <w:p>
                <w:pPr>
                  <w:jc w:val="center"/>
                  <w:rPr>
                    <w:szCs w:val="24"/>
                    <w:lang w:eastAsia="lt-LT"/>
                  </w:rPr>
                </w:pPr>
                <w:r>
                  <w:rPr>
                    <w:szCs w:val="24"/>
                    <w:lang w:eastAsia="lt-LT"/>
                  </w:rPr>
                  <w:t>9 608 693</w:t>
                </w:r>
              </w:p>
            </w:tc>
            <w:tc>
              <w:tcPr>
                <w:tcW w:w="1938" w:type="dxa"/>
              </w:tcPr>
              <w:p>
                <w:pPr>
                  <w:jc w:val="center"/>
                  <w:rPr>
                    <w:szCs w:val="24"/>
                    <w:lang w:eastAsia="lt-LT"/>
                  </w:rPr>
                </w:pPr>
                <w:r>
                  <w:rPr>
                    <w:szCs w:val="24"/>
                    <w:lang w:eastAsia="lt-LT"/>
                  </w:rPr>
                  <w:t>5 406 916</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Tauragės rajono</w:t>
                </w:r>
              </w:p>
            </w:tc>
            <w:tc>
              <w:tcPr>
                <w:tcW w:w="2596" w:type="dxa"/>
              </w:tcPr>
              <w:p>
                <w:pPr>
                  <w:jc w:val="center"/>
                  <w:rPr>
                    <w:szCs w:val="24"/>
                    <w:lang w:eastAsia="lt-LT"/>
                  </w:rPr>
                </w:pPr>
                <w:r>
                  <w:rPr>
                    <w:szCs w:val="24"/>
                    <w:lang w:eastAsia="lt-LT"/>
                  </w:rPr>
                  <w:t>14 614 904</w:t>
                </w:r>
              </w:p>
            </w:tc>
            <w:tc>
              <w:tcPr>
                <w:tcW w:w="1938" w:type="dxa"/>
              </w:tcPr>
              <w:p>
                <w:pPr>
                  <w:jc w:val="center"/>
                  <w:rPr>
                    <w:szCs w:val="24"/>
                    <w:lang w:eastAsia="lt-LT"/>
                  </w:rPr>
                </w:pPr>
                <w:r>
                  <w:rPr>
                    <w:szCs w:val="24"/>
                    <w:lang w:eastAsia="lt-LT"/>
                  </w:rPr>
                  <w:t>7 997 278</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Telšių rajono</w:t>
                </w:r>
              </w:p>
            </w:tc>
            <w:tc>
              <w:tcPr>
                <w:tcW w:w="2596" w:type="dxa"/>
              </w:tcPr>
              <w:p>
                <w:pPr>
                  <w:jc w:val="center"/>
                  <w:rPr>
                    <w:szCs w:val="24"/>
                    <w:lang w:eastAsia="lt-LT"/>
                  </w:rPr>
                </w:pPr>
                <w:r>
                  <w:rPr>
                    <w:szCs w:val="24"/>
                    <w:lang w:eastAsia="lt-LT"/>
                  </w:rPr>
                  <w:t>15 488 610</w:t>
                </w:r>
              </w:p>
            </w:tc>
            <w:tc>
              <w:tcPr>
                <w:tcW w:w="1938" w:type="dxa"/>
              </w:tcPr>
              <w:p>
                <w:pPr>
                  <w:jc w:val="center"/>
                  <w:rPr>
                    <w:szCs w:val="24"/>
                    <w:lang w:eastAsia="lt-LT"/>
                  </w:rPr>
                </w:pPr>
                <w:r>
                  <w:rPr>
                    <w:szCs w:val="24"/>
                    <w:lang w:eastAsia="lt-LT"/>
                  </w:rPr>
                  <w:t>8 691 207</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Trakų rajono</w:t>
                </w:r>
              </w:p>
            </w:tc>
            <w:tc>
              <w:tcPr>
                <w:tcW w:w="2596" w:type="dxa"/>
              </w:tcPr>
              <w:p>
                <w:pPr>
                  <w:jc w:val="center"/>
                  <w:rPr>
                    <w:szCs w:val="24"/>
                    <w:lang w:eastAsia="lt-LT"/>
                  </w:rPr>
                </w:pPr>
                <w:r>
                  <w:rPr>
                    <w:szCs w:val="24"/>
                    <w:lang w:eastAsia="lt-LT"/>
                  </w:rPr>
                  <w:t>13 422 508</w:t>
                </w:r>
              </w:p>
            </w:tc>
            <w:tc>
              <w:tcPr>
                <w:tcW w:w="1938" w:type="dxa"/>
              </w:tcPr>
              <w:p>
                <w:pPr>
                  <w:jc w:val="center"/>
                  <w:rPr>
                    <w:szCs w:val="24"/>
                    <w:lang w:eastAsia="lt-LT"/>
                  </w:rPr>
                </w:pPr>
                <w:r>
                  <w:rPr>
                    <w:szCs w:val="24"/>
                    <w:lang w:eastAsia="lt-LT"/>
                  </w:rPr>
                  <w:t>10 621 814</w:t>
                </w:r>
              </w:p>
            </w:tc>
            <w:tc>
              <w:tcPr>
                <w:tcW w:w="2173" w:type="dxa"/>
              </w:tcPr>
              <w:p>
                <w:pPr>
                  <w:jc w:val="center"/>
                  <w:rPr>
                    <w:szCs w:val="24"/>
                    <w:lang w:eastAsia="lt-LT"/>
                  </w:rPr>
                </w:pPr>
                <w:r>
                  <w:rPr>
                    <w:szCs w:val="24"/>
                    <w:lang w:eastAsia="lt-LT"/>
                  </w:rPr>
                  <w:t>1 193 318</w:t>
                </w:r>
              </w:p>
            </w:tc>
          </w:tr>
          <w:tr>
            <w:trPr>
              <w:jc w:val="center"/>
            </w:trPr>
            <w:tc>
              <w:tcPr>
                <w:tcW w:w="2248" w:type="dxa"/>
                <w:vAlign w:val="center"/>
              </w:tcPr>
              <w:p>
                <w:pPr>
                  <w:jc w:val="both"/>
                  <w:rPr>
                    <w:szCs w:val="24"/>
                    <w:lang w:eastAsia="lt-LT"/>
                  </w:rPr>
                </w:pPr>
                <w:r>
                  <w:rPr>
                    <w:szCs w:val="24"/>
                    <w:lang w:eastAsia="lt-LT"/>
                  </w:rPr>
                  <w:t>Ukmergės rajono</w:t>
                </w:r>
              </w:p>
            </w:tc>
            <w:tc>
              <w:tcPr>
                <w:tcW w:w="2596" w:type="dxa"/>
              </w:tcPr>
              <w:p>
                <w:pPr>
                  <w:jc w:val="center"/>
                  <w:rPr>
                    <w:szCs w:val="24"/>
                    <w:lang w:eastAsia="lt-LT"/>
                  </w:rPr>
                </w:pPr>
                <w:r>
                  <w:rPr>
                    <w:szCs w:val="24"/>
                    <w:lang w:eastAsia="lt-LT"/>
                  </w:rPr>
                  <w:t>13 632 207</w:t>
                </w:r>
              </w:p>
            </w:tc>
            <w:tc>
              <w:tcPr>
                <w:tcW w:w="1938" w:type="dxa"/>
              </w:tcPr>
              <w:p>
                <w:pPr>
                  <w:jc w:val="center"/>
                  <w:rPr>
                    <w:szCs w:val="24"/>
                    <w:lang w:eastAsia="lt-LT"/>
                  </w:rPr>
                </w:pPr>
                <w:r>
                  <w:rPr>
                    <w:szCs w:val="24"/>
                    <w:lang w:eastAsia="lt-LT"/>
                  </w:rPr>
                  <w:t>7 830 456</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Utenos rajono</w:t>
                </w:r>
              </w:p>
            </w:tc>
            <w:tc>
              <w:tcPr>
                <w:tcW w:w="2596" w:type="dxa"/>
              </w:tcPr>
              <w:p>
                <w:pPr>
                  <w:jc w:val="center"/>
                  <w:rPr>
                    <w:szCs w:val="24"/>
                    <w:lang w:eastAsia="lt-LT"/>
                  </w:rPr>
                </w:pPr>
                <w:r>
                  <w:rPr>
                    <w:szCs w:val="24"/>
                    <w:lang w:eastAsia="lt-LT"/>
                  </w:rPr>
                  <w:t>14 663 783</w:t>
                </w:r>
              </w:p>
            </w:tc>
            <w:tc>
              <w:tcPr>
                <w:tcW w:w="1938" w:type="dxa"/>
              </w:tcPr>
              <w:p>
                <w:pPr>
                  <w:jc w:val="center"/>
                  <w:rPr>
                    <w:szCs w:val="24"/>
                    <w:lang w:eastAsia="lt-LT"/>
                  </w:rPr>
                </w:pPr>
                <w:r>
                  <w:rPr>
                    <w:szCs w:val="24"/>
                    <w:lang w:eastAsia="lt-LT"/>
                  </w:rPr>
                  <w:t>10 133 515</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Varėnos rajono</w:t>
                </w:r>
              </w:p>
            </w:tc>
            <w:tc>
              <w:tcPr>
                <w:tcW w:w="2596" w:type="dxa"/>
              </w:tcPr>
              <w:p>
                <w:pPr>
                  <w:jc w:val="center"/>
                  <w:rPr>
                    <w:szCs w:val="24"/>
                    <w:lang w:eastAsia="lt-LT"/>
                  </w:rPr>
                </w:pPr>
                <w:r>
                  <w:rPr>
                    <w:szCs w:val="24"/>
                    <w:lang w:eastAsia="lt-LT"/>
                  </w:rPr>
                  <w:t>8 887 131</w:t>
                </w:r>
              </w:p>
            </w:tc>
            <w:tc>
              <w:tcPr>
                <w:tcW w:w="1938" w:type="dxa"/>
              </w:tcPr>
              <w:p>
                <w:pPr>
                  <w:jc w:val="center"/>
                  <w:rPr>
                    <w:szCs w:val="24"/>
                    <w:lang w:eastAsia="lt-LT"/>
                  </w:rPr>
                </w:pPr>
                <w:r>
                  <w:rPr>
                    <w:szCs w:val="24"/>
                    <w:lang w:eastAsia="lt-LT"/>
                  </w:rPr>
                  <w:t>4 449 722</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Vilkaviškio rajono</w:t>
                </w:r>
              </w:p>
            </w:tc>
            <w:tc>
              <w:tcPr>
                <w:tcW w:w="2596" w:type="dxa"/>
              </w:tcPr>
              <w:p>
                <w:pPr>
                  <w:jc w:val="center"/>
                  <w:rPr>
                    <w:szCs w:val="24"/>
                    <w:lang w:eastAsia="lt-LT"/>
                  </w:rPr>
                </w:pPr>
                <w:r>
                  <w:rPr>
                    <w:szCs w:val="24"/>
                    <w:lang w:eastAsia="lt-LT"/>
                  </w:rPr>
                  <w:t>13 870 217</w:t>
                </w:r>
              </w:p>
            </w:tc>
            <w:tc>
              <w:tcPr>
                <w:tcW w:w="1938" w:type="dxa"/>
              </w:tcPr>
              <w:p>
                <w:pPr>
                  <w:jc w:val="center"/>
                  <w:rPr>
                    <w:szCs w:val="24"/>
                    <w:lang w:eastAsia="lt-LT"/>
                  </w:rPr>
                </w:pPr>
                <w:r>
                  <w:rPr>
                    <w:szCs w:val="24"/>
                    <w:lang w:eastAsia="lt-LT"/>
                  </w:rPr>
                  <w:t>6 748 726</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Vilniaus rajono</w:t>
                </w:r>
              </w:p>
            </w:tc>
            <w:tc>
              <w:tcPr>
                <w:tcW w:w="2596" w:type="dxa"/>
              </w:tcPr>
              <w:p>
                <w:pPr>
                  <w:jc w:val="center"/>
                  <w:rPr>
                    <w:szCs w:val="24"/>
                    <w:lang w:eastAsia="lt-LT"/>
                  </w:rPr>
                </w:pPr>
                <w:r>
                  <w:rPr>
                    <w:szCs w:val="24"/>
                    <w:lang w:eastAsia="lt-LT"/>
                  </w:rPr>
                  <w:t>32 682 803</w:t>
                </w:r>
              </w:p>
            </w:tc>
            <w:tc>
              <w:tcPr>
                <w:tcW w:w="1938" w:type="dxa"/>
              </w:tcPr>
              <w:p>
                <w:pPr>
                  <w:jc w:val="center"/>
                  <w:rPr>
                    <w:szCs w:val="24"/>
                    <w:lang w:eastAsia="lt-LT"/>
                  </w:rPr>
                </w:pPr>
                <w:r>
                  <w:rPr>
                    <w:szCs w:val="24"/>
                    <w:lang w:eastAsia="lt-LT"/>
                  </w:rPr>
                  <w:t>25 896 084</w:t>
                </w:r>
              </w:p>
            </w:tc>
            <w:tc>
              <w:tcPr>
                <w:tcW w:w="2173" w:type="dxa"/>
              </w:tcPr>
              <w:p>
                <w:pPr>
                  <w:jc w:val="center"/>
                  <w:rPr>
                    <w:szCs w:val="24"/>
                    <w:lang w:eastAsia="lt-LT"/>
                  </w:rPr>
                </w:pPr>
                <w:r>
                  <w:rPr>
                    <w:szCs w:val="24"/>
                    <w:lang w:eastAsia="lt-LT"/>
                  </w:rPr>
                  <w:t>1 119 341</w:t>
                </w:r>
              </w:p>
            </w:tc>
          </w:tr>
          <w:tr>
            <w:trPr>
              <w:jc w:val="center"/>
            </w:trPr>
            <w:tc>
              <w:tcPr>
                <w:tcW w:w="2248" w:type="dxa"/>
                <w:vAlign w:val="center"/>
              </w:tcPr>
              <w:p>
                <w:pPr>
                  <w:jc w:val="both"/>
                  <w:rPr>
                    <w:szCs w:val="24"/>
                    <w:lang w:eastAsia="lt-LT"/>
                  </w:rPr>
                </w:pPr>
                <w:r>
                  <w:rPr>
                    <w:szCs w:val="24"/>
                    <w:lang w:eastAsia="lt-LT"/>
                  </w:rPr>
                  <w:t>Zarasų rajono</w:t>
                </w:r>
              </w:p>
            </w:tc>
            <w:tc>
              <w:tcPr>
                <w:tcW w:w="2596" w:type="dxa"/>
              </w:tcPr>
              <w:p>
                <w:pPr>
                  <w:jc w:val="center"/>
                  <w:rPr>
                    <w:szCs w:val="24"/>
                    <w:lang w:eastAsia="lt-LT"/>
                  </w:rPr>
                </w:pPr>
                <w:r>
                  <w:rPr>
                    <w:szCs w:val="24"/>
                    <w:lang w:eastAsia="lt-LT"/>
                  </w:rPr>
                  <w:t>6 725 831</w:t>
                </w:r>
              </w:p>
            </w:tc>
            <w:tc>
              <w:tcPr>
                <w:tcW w:w="1938" w:type="dxa"/>
              </w:tcPr>
              <w:p>
                <w:pPr>
                  <w:jc w:val="center"/>
                  <w:rPr>
                    <w:szCs w:val="24"/>
                    <w:lang w:eastAsia="lt-LT"/>
                  </w:rPr>
                </w:pPr>
                <w:r>
                  <w:rPr>
                    <w:szCs w:val="24"/>
                    <w:lang w:eastAsia="lt-LT"/>
                  </w:rPr>
                  <w:t>2 822 347</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 xml:space="preserve">Elektrėnų </w:t>
                </w:r>
              </w:p>
            </w:tc>
            <w:tc>
              <w:tcPr>
                <w:tcW w:w="2596" w:type="dxa"/>
              </w:tcPr>
              <w:p>
                <w:pPr>
                  <w:jc w:val="center"/>
                  <w:rPr>
                    <w:szCs w:val="24"/>
                    <w:lang w:eastAsia="lt-LT"/>
                  </w:rPr>
                </w:pPr>
                <w:r>
                  <w:rPr>
                    <w:szCs w:val="24"/>
                    <w:lang w:eastAsia="lt-LT"/>
                  </w:rPr>
                  <w:t>9 690 598</w:t>
                </w:r>
              </w:p>
            </w:tc>
            <w:tc>
              <w:tcPr>
                <w:tcW w:w="1938" w:type="dxa"/>
              </w:tcPr>
              <w:p>
                <w:pPr>
                  <w:jc w:val="center"/>
                  <w:rPr>
                    <w:szCs w:val="24"/>
                    <w:lang w:eastAsia="lt-LT"/>
                  </w:rPr>
                </w:pPr>
                <w:r>
                  <w:rPr>
                    <w:szCs w:val="24"/>
                    <w:lang w:eastAsia="lt-LT"/>
                  </w:rPr>
                  <w:t>7 035 739</w:t>
                </w:r>
              </w:p>
            </w:tc>
            <w:tc>
              <w:tcPr>
                <w:tcW w:w="2173" w:type="dxa"/>
              </w:tcPr>
              <w:p>
                <w:pPr>
                  <w:jc w:val="center"/>
                  <w:rPr>
                    <w:szCs w:val="24"/>
                    <w:lang w:eastAsia="lt-LT"/>
                  </w:rPr>
                </w:pPr>
                <w:r>
                  <w:rPr>
                    <w:szCs w:val="24"/>
                    <w:lang w:eastAsia="lt-LT"/>
                  </w:rPr>
                  <w:t>719 152</w:t>
                </w:r>
              </w:p>
            </w:tc>
          </w:tr>
          <w:tr>
            <w:trPr>
              <w:jc w:val="center"/>
            </w:trPr>
            <w:tc>
              <w:tcPr>
                <w:tcW w:w="2248" w:type="dxa"/>
                <w:vAlign w:val="center"/>
              </w:tcPr>
              <w:p>
                <w:pPr>
                  <w:jc w:val="both"/>
                  <w:rPr>
                    <w:szCs w:val="24"/>
                    <w:lang w:eastAsia="lt-LT"/>
                  </w:rPr>
                </w:pPr>
                <w:r>
                  <w:rPr>
                    <w:szCs w:val="24"/>
                    <w:lang w:eastAsia="lt-LT"/>
                  </w:rPr>
                  <w:t>Kalvarijos</w:t>
                </w:r>
              </w:p>
            </w:tc>
            <w:tc>
              <w:tcPr>
                <w:tcW w:w="2596" w:type="dxa"/>
              </w:tcPr>
              <w:p>
                <w:pPr>
                  <w:jc w:val="center"/>
                  <w:rPr>
                    <w:szCs w:val="24"/>
                    <w:lang w:eastAsia="lt-LT"/>
                  </w:rPr>
                </w:pPr>
                <w:r>
                  <w:rPr>
                    <w:szCs w:val="24"/>
                    <w:lang w:eastAsia="lt-LT"/>
                  </w:rPr>
                  <w:t>3 909 824</w:t>
                </w:r>
              </w:p>
            </w:tc>
            <w:tc>
              <w:tcPr>
                <w:tcW w:w="1938" w:type="dxa"/>
              </w:tcPr>
              <w:p>
                <w:pPr>
                  <w:jc w:val="center"/>
                  <w:rPr>
                    <w:szCs w:val="24"/>
                    <w:lang w:eastAsia="lt-LT"/>
                  </w:rPr>
                </w:pPr>
                <w:r>
                  <w:rPr>
                    <w:szCs w:val="24"/>
                    <w:lang w:eastAsia="lt-LT"/>
                  </w:rPr>
                  <w:t>1 386 990</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 xml:space="preserve">Kazlų Rūdos </w:t>
                </w:r>
              </w:p>
            </w:tc>
            <w:tc>
              <w:tcPr>
                <w:tcW w:w="2596" w:type="dxa"/>
              </w:tcPr>
              <w:p>
                <w:pPr>
                  <w:jc w:val="center"/>
                  <w:rPr>
                    <w:szCs w:val="24"/>
                    <w:lang w:eastAsia="lt-LT"/>
                  </w:rPr>
                </w:pPr>
                <w:r>
                  <w:rPr>
                    <w:szCs w:val="24"/>
                    <w:lang w:eastAsia="lt-LT"/>
                  </w:rPr>
                  <w:t>4 571 901</w:t>
                </w:r>
              </w:p>
            </w:tc>
            <w:tc>
              <w:tcPr>
                <w:tcW w:w="1938" w:type="dxa"/>
              </w:tcPr>
              <w:p>
                <w:pPr>
                  <w:jc w:val="center"/>
                  <w:rPr>
                    <w:szCs w:val="24"/>
                    <w:lang w:eastAsia="lt-LT"/>
                  </w:rPr>
                </w:pPr>
                <w:r>
                  <w:rPr>
                    <w:szCs w:val="24"/>
                    <w:lang w:eastAsia="lt-LT"/>
                  </w:rPr>
                  <w:t>2 725 904</w:t>
                </w:r>
              </w:p>
            </w:tc>
            <w:tc>
              <w:tcPr>
                <w:tcW w:w="2173" w:type="dxa"/>
              </w:tcPr>
              <w:p>
                <w:pPr>
                  <w:jc w:val="center"/>
                  <w:rPr>
                    <w:szCs w:val="24"/>
                    <w:lang w:eastAsia="lt-LT"/>
                  </w:rPr>
                </w:pPr>
              </w:p>
            </w:tc>
          </w:tr>
          <w:tr>
            <w:trPr>
              <w:jc w:val="center"/>
            </w:trPr>
            <w:tc>
              <w:tcPr>
                <w:tcW w:w="2248" w:type="dxa"/>
                <w:vAlign w:val="center"/>
              </w:tcPr>
              <w:p>
                <w:pPr>
                  <w:jc w:val="both"/>
                  <w:rPr>
                    <w:szCs w:val="24"/>
                    <w:lang w:eastAsia="lt-LT"/>
                  </w:rPr>
                </w:pPr>
                <w:r>
                  <w:rPr>
                    <w:szCs w:val="24"/>
                    <w:lang w:eastAsia="lt-LT"/>
                  </w:rPr>
                  <w:t xml:space="preserve">Pagėgių </w:t>
                </w:r>
              </w:p>
            </w:tc>
            <w:tc>
              <w:tcPr>
                <w:tcW w:w="2596" w:type="dxa"/>
              </w:tcPr>
              <w:p>
                <w:pPr>
                  <w:jc w:val="center"/>
                  <w:rPr>
                    <w:szCs w:val="24"/>
                    <w:lang w:eastAsia="lt-LT"/>
                  </w:rPr>
                </w:pPr>
                <w:r>
                  <w:rPr>
                    <w:szCs w:val="24"/>
                    <w:lang w:eastAsia="lt-LT"/>
                  </w:rPr>
                  <w:t>3 288 507</w:t>
                </w:r>
              </w:p>
            </w:tc>
            <w:tc>
              <w:tcPr>
                <w:tcW w:w="1938" w:type="dxa"/>
              </w:tcPr>
              <w:p>
                <w:pPr>
                  <w:jc w:val="center"/>
                  <w:rPr>
                    <w:szCs w:val="24"/>
                    <w:lang w:eastAsia="lt-LT"/>
                  </w:rPr>
                </w:pPr>
                <w:r>
                  <w:rPr>
                    <w:szCs w:val="24"/>
                    <w:lang w:eastAsia="lt-LT"/>
                  </w:rPr>
                  <w:t>1 309 662</w:t>
                </w:r>
              </w:p>
            </w:tc>
            <w:tc>
              <w:tcPr>
                <w:tcW w:w="2173" w:type="dxa"/>
              </w:tcPr>
              <w:p>
                <w:pPr>
                  <w:jc w:val="center"/>
                  <w:rPr>
                    <w:szCs w:val="24"/>
                    <w:lang w:eastAsia="lt-LT"/>
                  </w:rPr>
                </w:pPr>
              </w:p>
            </w:tc>
          </w:tr>
          <w:tr>
            <w:trPr>
              <w:trHeight w:val="321"/>
              <w:jc w:val="center"/>
            </w:trPr>
            <w:tc>
              <w:tcPr>
                <w:tcW w:w="2248" w:type="dxa"/>
                <w:tcBorders>
                  <w:bottom w:val="single" w:sz="4" w:space="0" w:color="auto"/>
                </w:tcBorders>
                <w:vAlign w:val="center"/>
              </w:tcPr>
              <w:p>
                <w:pPr>
                  <w:jc w:val="both"/>
                  <w:rPr>
                    <w:szCs w:val="24"/>
                    <w:lang w:eastAsia="lt-LT"/>
                  </w:rPr>
                </w:pPr>
                <w:r>
                  <w:rPr>
                    <w:szCs w:val="24"/>
                    <w:lang w:eastAsia="lt-LT"/>
                  </w:rPr>
                  <w:t xml:space="preserve">Rietavo </w:t>
                </w:r>
              </w:p>
            </w:tc>
            <w:tc>
              <w:tcPr>
                <w:tcW w:w="2596" w:type="dxa"/>
                <w:tcBorders>
                  <w:bottom w:val="single" w:sz="4" w:space="0" w:color="auto"/>
                </w:tcBorders>
              </w:tcPr>
              <w:p>
                <w:pPr>
                  <w:jc w:val="center"/>
                  <w:rPr>
                    <w:szCs w:val="24"/>
                    <w:lang w:eastAsia="lt-LT"/>
                  </w:rPr>
                </w:pPr>
                <w:r>
                  <w:rPr>
                    <w:szCs w:val="24"/>
                    <w:lang w:eastAsia="lt-LT"/>
                  </w:rPr>
                  <w:t>2 993 060</w:t>
                </w:r>
              </w:p>
            </w:tc>
            <w:tc>
              <w:tcPr>
                <w:tcW w:w="1938" w:type="dxa"/>
                <w:tcBorders>
                  <w:bottom w:val="single" w:sz="4" w:space="0" w:color="auto"/>
                </w:tcBorders>
              </w:tcPr>
              <w:p>
                <w:pPr>
                  <w:jc w:val="center"/>
                  <w:rPr>
                    <w:szCs w:val="24"/>
                    <w:lang w:eastAsia="lt-LT"/>
                  </w:rPr>
                </w:pPr>
                <w:r>
                  <w:rPr>
                    <w:szCs w:val="24"/>
                    <w:lang w:eastAsia="lt-LT"/>
                  </w:rPr>
                  <w:t>1 405 816</w:t>
                </w:r>
              </w:p>
            </w:tc>
            <w:tc>
              <w:tcPr>
                <w:tcW w:w="2173" w:type="dxa"/>
                <w:tcBorders>
                  <w:bottom w:val="single" w:sz="4" w:space="0" w:color="auto"/>
                </w:tcBorders>
              </w:tcPr>
              <w:p>
                <w:pPr>
                  <w:jc w:val="center"/>
                  <w:rPr>
                    <w:szCs w:val="24"/>
                    <w:lang w:eastAsia="lt-LT"/>
                  </w:rPr>
                </w:pPr>
              </w:p>
            </w:tc>
          </w:tr>
          <w:tr>
            <w:trPr>
              <w:jc w:val="center"/>
            </w:trPr>
            <w:tc>
              <w:tcPr>
                <w:tcW w:w="2248" w:type="dxa"/>
                <w:tcBorders>
                  <w:top w:val="single" w:sz="4" w:space="0" w:color="auto"/>
                </w:tcBorders>
                <w:vAlign w:val="center"/>
              </w:tcPr>
              <w:p>
                <w:pPr>
                  <w:jc w:val="both"/>
                  <w:rPr>
                    <w:bCs/>
                    <w:szCs w:val="24"/>
                    <w:lang w:eastAsia="lt-LT"/>
                  </w:rPr>
                </w:pPr>
                <w:r>
                  <w:rPr>
                    <w:bCs/>
                    <w:szCs w:val="24"/>
                    <w:lang w:eastAsia="lt-LT"/>
                  </w:rPr>
                  <w:t>IŠ VISO:</w:t>
                </w:r>
              </w:p>
            </w:tc>
            <w:tc>
              <w:tcPr>
                <w:tcW w:w="2596" w:type="dxa"/>
                <w:tcBorders>
                  <w:top w:val="single" w:sz="4" w:space="0" w:color="auto"/>
                </w:tcBorders>
                <w:vAlign w:val="bottom"/>
              </w:tcPr>
              <w:p>
                <w:pPr>
                  <w:jc w:val="center"/>
                  <w:rPr>
                    <w:szCs w:val="24"/>
                    <w:lang w:eastAsia="lt-LT"/>
                  </w:rPr>
                </w:pPr>
                <w:r>
                  <w:rPr>
                    <w:szCs w:val="24"/>
                    <w:lang w:eastAsia="lt-LT"/>
                  </w:rPr>
                  <w:t>1 151 525 430</w:t>
                </w:r>
              </w:p>
            </w:tc>
            <w:tc>
              <w:tcPr>
                <w:tcW w:w="1938" w:type="dxa"/>
                <w:tcBorders>
                  <w:top w:val="single" w:sz="4" w:space="0" w:color="auto"/>
                </w:tcBorders>
                <w:vAlign w:val="bottom"/>
              </w:tcPr>
              <w:p>
                <w:pPr>
                  <w:jc w:val="center"/>
                  <w:rPr>
                    <w:bCs/>
                    <w:szCs w:val="24"/>
                    <w:lang w:eastAsia="lt-LT"/>
                  </w:rPr>
                </w:pPr>
                <w:r>
                  <w:rPr>
                    <w:bCs/>
                    <w:szCs w:val="24"/>
                    <w:lang w:eastAsia="lt-LT"/>
                  </w:rPr>
                  <w:t>811 950 198</w:t>
                </w:r>
              </w:p>
            </w:tc>
            <w:tc>
              <w:tcPr>
                <w:tcW w:w="2173" w:type="dxa"/>
                <w:tcBorders>
                  <w:top w:val="single" w:sz="4" w:space="0" w:color="auto"/>
                </w:tcBorders>
                <w:vAlign w:val="bottom"/>
              </w:tcPr>
              <w:p>
                <w:pPr>
                  <w:jc w:val="center"/>
                  <w:rPr>
                    <w:bCs/>
                    <w:szCs w:val="24"/>
                    <w:lang w:eastAsia="lt-LT"/>
                  </w:rPr>
                </w:pPr>
                <w:r>
                  <w:rPr>
                    <w:bCs/>
                    <w:szCs w:val="24"/>
                    <w:lang w:eastAsia="lt-LT"/>
                  </w:rPr>
                  <w:t>38 451 053</w:t>
                </w:r>
              </w:p>
            </w:tc>
          </w:tr>
        </w:tbl>
        <w:p>
          <w:pPr>
            <w:jc w:val="both"/>
            <w:rPr>
              <w:szCs w:val="24"/>
              <w:lang w:eastAsia="lt-LT"/>
            </w:rPr>
          </w:pPr>
        </w:p>
        <w:p>
          <w:pPr>
            <w:jc w:val="both"/>
            <w:rPr>
              <w:szCs w:val="24"/>
              <w:lang w:eastAsia="lt-LT"/>
            </w:rPr>
          </w:pPr>
        </w:p>
        <w:p>
          <w:pPr>
            <w:ind w:firstLine="5670"/>
            <w:jc w:val="both"/>
            <w:rPr>
              <w:szCs w:val="24"/>
              <w:lang w:eastAsia="lt-LT"/>
            </w:rPr>
            <w:sectPr>
              <w:pgSz w:w="11907" w:h="16840"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tabs>
              <w:tab w:val="center" w:pos="4819"/>
              <w:tab w:val="right" w:pos="9638"/>
            </w:tabs>
            <w:ind w:firstLine="720"/>
            <w:jc w:val="both"/>
            <w:rPr>
              <w:szCs w:val="24"/>
              <w:lang w:eastAsia="lt-LT"/>
            </w:rPr>
          </w:pPr>
        </w:p>
      </w:sdtContent>
    </w:sdt>
    <w:sdt>
      <w:sdtPr>
        <w:alias w:val="8 pr."/>
        <w:tag w:val="part_34f09a42a8ea430490a3f8330dd321a8"/>
        <w:lock w:val="sdtLocked"/>
        <w:richText/>
      </w:sdtPr>
      <w:sdtContent>
        <w:p>
          <w:pPr>
            <w:ind w:firstLine="11057"/>
            <w:jc w:val="both"/>
            <w:rPr>
              <w:szCs w:val="24"/>
              <w:lang w:eastAsia="lt-LT"/>
            </w:rPr>
          </w:pPr>
          <w:r>
            <w:rPr>
              <w:szCs w:val="24"/>
              <w:lang w:eastAsia="lt-LT"/>
            </w:rPr>
            <w:t>Lietuvos Respublikos</w:t>
          </w:r>
        </w:p>
        <w:p>
          <w:pPr>
            <w:ind w:firstLine="11057"/>
            <w:jc w:val="both"/>
            <w:rPr>
              <w:szCs w:val="24"/>
              <w:lang w:eastAsia="lt-LT"/>
            </w:rPr>
          </w:pPr>
          <w:r>
            <w:rPr>
              <w:szCs w:val="24"/>
              <w:lang w:eastAsia="lt-LT"/>
            </w:rPr>
            <w:t>2015 metų valstybės biudžeto ir</w:t>
          </w:r>
        </w:p>
        <w:p>
          <w:pPr>
            <w:ind w:firstLine="11057"/>
            <w:jc w:val="both"/>
            <w:rPr>
              <w:szCs w:val="24"/>
              <w:lang w:eastAsia="lt-LT"/>
            </w:rPr>
          </w:pPr>
          <w:r>
            <w:rPr>
              <w:szCs w:val="24"/>
              <w:lang w:eastAsia="lt-LT"/>
            </w:rPr>
            <w:t>savivaldybių biudžetų finansinių</w:t>
          </w:r>
        </w:p>
        <w:p>
          <w:pPr>
            <w:ind w:firstLine="11057"/>
            <w:jc w:val="both"/>
            <w:rPr>
              <w:szCs w:val="24"/>
              <w:lang w:eastAsia="lt-LT"/>
            </w:rPr>
          </w:pPr>
          <w:r>
            <w:rPr>
              <w:szCs w:val="24"/>
              <w:lang w:eastAsia="lt-LT"/>
            </w:rPr>
            <w:t>rodiklių patvirtinimo įstatymo</w:t>
          </w:r>
        </w:p>
        <w:p>
          <w:pPr>
            <w:ind w:firstLine="11057"/>
            <w:jc w:val="both"/>
            <w:rPr>
              <w:szCs w:val="24"/>
              <w:lang w:eastAsia="lt-LT"/>
            </w:rPr>
          </w:pPr>
          <w:sdt>
            <w:sdtPr>
              <w:alias w:val="Numeris"/>
              <w:tag w:val="nr_34f09a42a8ea430490a3f8330dd321a8"/>
              <w:lock w:val="sdtLocked"/>
              <w:richText/>
            </w:sdtPr>
            <w:sdtContent>
              <w:r>
                <w:rPr>
                  <w:szCs w:val="24"/>
                  <w:lang w:eastAsia="lt-LT"/>
                </w:rPr>
                <w:t>8</w:t>
              </w:r>
            </w:sdtContent>
          </w:sdt>
          <w:r>
            <w:rPr>
              <w:szCs w:val="24"/>
              <w:lang w:eastAsia="lt-LT"/>
            </w:rPr>
            <w:t xml:space="preserve"> priedas</w:t>
          </w:r>
        </w:p>
        <w:p>
          <w:pPr>
            <w:spacing w:line="360" w:lineRule="auto"/>
            <w:jc w:val="center"/>
            <w:rPr>
              <w:szCs w:val="24"/>
            </w:rPr>
          </w:pPr>
        </w:p>
        <w:sdt>
          <w:sdtPr>
            <w:alias w:val="Pavadinimas"/>
            <w:tag w:val="title_34f09a42a8ea430490a3f8330dd321a8"/>
            <w:lock w:val="sdtLocked"/>
            <w:richText/>
          </w:sdtPr>
          <w:sdtContent>
            <w:p>
              <w:pPr>
                <w:spacing w:line="360" w:lineRule="auto"/>
                <w:jc w:val="center"/>
                <w:rPr>
                  <w:b/>
                  <w:bCs/>
                  <w:caps/>
                  <w:szCs w:val="24"/>
                  <w:lang w:eastAsia="lt-LT"/>
                </w:rPr>
              </w:pPr>
              <w:r>
                <w:rPr>
                  <w:b/>
                  <w:bCs/>
                  <w:caps/>
                  <w:szCs w:val="24"/>
                  <w:lang w:eastAsia="lt-LT"/>
                </w:rPr>
                <w:t>VALSTYBĖS INVESTICIJŲ 2015–2017 METŲ PROGRAMA</w:t>
              </w:r>
            </w:p>
            <w:p>
              <w:pPr>
                <w:spacing w:line="360" w:lineRule="auto"/>
                <w:jc w:val="center"/>
                <w:rPr>
                  <w:b/>
                  <w:bCs/>
                  <w:caps/>
                  <w:szCs w:val="24"/>
                  <w:lang w:eastAsia="lt-LT"/>
                </w:rPr>
              </w:pPr>
              <w:r>
                <w:rPr>
                  <w:b/>
                  <w:bCs/>
                  <w:caps/>
                  <w:szCs w:val="24"/>
                  <w:lang w:eastAsia="lt-LT"/>
                </w:rPr>
                <w:t>(pagal investavimo sritis)</w:t>
              </w:r>
            </w:p>
          </w:sdtContent>
        </w:sdt>
        <w:p>
          <w:pPr>
            <w:spacing w:line="360" w:lineRule="auto"/>
            <w:jc w:val="center"/>
            <w:rPr>
              <w:szCs w:val="24"/>
              <w:lang w:eastAsia="lt-LT"/>
            </w:rPr>
          </w:pPr>
        </w:p>
        <w:p>
          <w:pPr>
            <w:spacing w:line="360" w:lineRule="auto"/>
            <w:ind w:firstLine="720"/>
            <w:jc w:val="both"/>
            <w:rPr>
              <w:szCs w:val="24"/>
              <w:lang w:eastAsia="lt-LT"/>
            </w:rPr>
          </w:pPr>
          <w:r>
            <w:rPr>
              <w:szCs w:val="24"/>
              <w:lang w:eastAsia="lt-LT"/>
            </w:rPr>
            <w:t>Lietuvos Respublikos valstybės remiamų programų investicijų projektams įgyvendinti 2015–2017 metams planuojamos šios Lietuvos Respublikos valstybės biudžeto, valstybės garantuojamų paskolų ir valstybės vardu pasiskolintos lėšos:</w:t>
          </w:r>
        </w:p>
        <w:tbl>
          <w:tblPr>
            <w:tblW w:w="14372" w:type="dxa"/>
            <w:jc w:val="center"/>
            <w:tblInd w:w="-314" w:type="dxa"/>
            <w:tblCellMar>
              <w:left w:w="28" w:type="dxa"/>
              <w:right w:w="28" w:type="dxa"/>
            </w:tblCellMar>
            <w:tblLook w:val="04A0" w:firstRow="1" w:lastRow="0" w:firstColumn="1" w:lastColumn="0" w:noHBand="0" w:noVBand="1"/>
          </w:tblPr>
          <w:tblGrid>
            <w:gridCol w:w="2221"/>
            <w:gridCol w:w="1660"/>
            <w:gridCol w:w="1601"/>
            <w:gridCol w:w="1470"/>
            <w:gridCol w:w="1407"/>
            <w:gridCol w:w="1507"/>
            <w:gridCol w:w="1518"/>
            <w:gridCol w:w="1358"/>
            <w:gridCol w:w="1630"/>
          </w:tblGrid>
          <w:tr>
            <w:trPr>
              <w:trHeight w:val="304"/>
              <w:tblHeader/>
              <w:jc w:val="center"/>
            </w:trPr>
            <w:tc>
              <w:tcPr>
                <w:tcW w:w="2221" w:type="dxa"/>
                <w:tcBorders>
                  <w:bottom w:val="single" w:sz="4" w:space="0" w:color="auto"/>
                </w:tcBorders>
                <w:vAlign w:val="center"/>
              </w:tcPr>
              <w:p>
                <w:pPr>
                  <w:jc w:val="center"/>
                  <w:rPr>
                    <w:szCs w:val="24"/>
                    <w:lang w:eastAsia="lt-LT"/>
                  </w:rPr>
                </w:pPr>
              </w:p>
            </w:tc>
            <w:tc>
              <w:tcPr>
                <w:tcW w:w="1660" w:type="dxa"/>
                <w:tcBorders>
                  <w:bottom w:val="single" w:sz="4" w:space="0" w:color="auto"/>
                </w:tcBorders>
                <w:vAlign w:val="center"/>
              </w:tcPr>
              <w:p>
                <w:pPr>
                  <w:jc w:val="center"/>
                  <w:rPr>
                    <w:szCs w:val="24"/>
                    <w:lang w:eastAsia="lt-LT"/>
                  </w:rPr>
                </w:pPr>
              </w:p>
            </w:tc>
            <w:tc>
              <w:tcPr>
                <w:tcW w:w="4478" w:type="dxa"/>
                <w:gridSpan w:val="3"/>
                <w:tcBorders>
                  <w:bottom w:val="single" w:sz="4" w:space="0" w:color="auto"/>
                </w:tcBorders>
                <w:vAlign w:val="center"/>
              </w:tcPr>
              <w:p>
                <w:pPr>
                  <w:jc w:val="center"/>
                  <w:rPr>
                    <w:szCs w:val="24"/>
                    <w:lang w:eastAsia="lt-LT"/>
                  </w:rPr>
                </w:pPr>
              </w:p>
            </w:tc>
            <w:tc>
              <w:tcPr>
                <w:tcW w:w="1507" w:type="dxa"/>
                <w:tcBorders>
                  <w:bottom w:val="single" w:sz="4" w:space="0" w:color="auto"/>
                </w:tcBorders>
                <w:vAlign w:val="center"/>
              </w:tcPr>
              <w:p>
                <w:pPr>
                  <w:jc w:val="center"/>
                  <w:rPr>
                    <w:szCs w:val="24"/>
                    <w:lang w:eastAsia="lt-LT"/>
                  </w:rPr>
                </w:pPr>
              </w:p>
            </w:tc>
            <w:tc>
              <w:tcPr>
                <w:tcW w:w="2876" w:type="dxa"/>
                <w:gridSpan w:val="2"/>
                <w:tcBorders>
                  <w:bottom w:val="single" w:sz="4" w:space="0" w:color="auto"/>
                </w:tcBorders>
                <w:vAlign w:val="center"/>
              </w:tcPr>
              <w:p>
                <w:pPr>
                  <w:jc w:val="center"/>
                  <w:rPr>
                    <w:szCs w:val="24"/>
                    <w:lang w:eastAsia="lt-LT"/>
                  </w:rPr>
                </w:pPr>
              </w:p>
            </w:tc>
            <w:tc>
              <w:tcPr>
                <w:tcW w:w="1630" w:type="dxa"/>
                <w:tcBorders>
                  <w:bottom w:val="single" w:sz="4" w:space="0" w:color="auto"/>
                </w:tcBorders>
                <w:vAlign w:val="center"/>
              </w:tcPr>
              <w:p>
                <w:pPr>
                  <w:jc w:val="right"/>
                  <w:rPr>
                    <w:szCs w:val="24"/>
                    <w:lang w:eastAsia="lt-LT"/>
                  </w:rPr>
                </w:pPr>
                <w:r>
                  <w:rPr>
                    <w:szCs w:val="24"/>
                    <w:lang w:eastAsia="lt-LT"/>
                  </w:rPr>
                  <w:t>Eur</w:t>
                </w:r>
              </w:p>
            </w:tc>
          </w:tr>
          <w:tr>
            <w:trPr>
              <w:trHeight w:val="56"/>
              <w:tblHeader/>
              <w:jc w:val="center"/>
            </w:trPr>
            <w:tc>
              <w:tcPr>
                <w:tcW w:w="2221" w:type="dxa"/>
                <w:vMerge w:val="restart"/>
                <w:tcBorders>
                  <w:top w:val="single" w:sz="4" w:space="0" w:color="auto"/>
                  <w:left w:val="single" w:sz="4" w:space="0" w:color="auto"/>
                  <w:bottom w:val="single" w:sz="4" w:space="0" w:color="auto"/>
                  <w:right w:val="single" w:sz="4" w:space="0" w:color="auto"/>
                </w:tcBorders>
                <w:vAlign w:val="center"/>
                <w:hideMark/>
              </w:tcPr>
              <w:p>
                <w:pPr>
                  <w:jc w:val="center"/>
                  <w:rPr>
                    <w:szCs w:val="24"/>
                    <w:lang w:eastAsia="lt-LT"/>
                  </w:rPr>
                </w:pPr>
                <w:r>
                  <w:rPr>
                    <w:szCs w:val="24"/>
                    <w:lang w:eastAsia="lt-LT"/>
                  </w:rPr>
                  <w:t>Sritis</w:t>
                </w:r>
              </w:p>
            </w:tc>
            <w:tc>
              <w:tcPr>
                <w:tcW w:w="1660" w:type="dxa"/>
                <w:vMerge w:val="restart"/>
                <w:tcBorders>
                  <w:top w:val="single" w:sz="4" w:space="0" w:color="auto"/>
                  <w:left w:val="single" w:sz="4" w:space="0" w:color="auto"/>
                  <w:bottom w:val="single" w:sz="4" w:space="0" w:color="auto"/>
                  <w:right w:val="single" w:sz="4" w:space="0" w:color="auto"/>
                </w:tcBorders>
                <w:vAlign w:val="center"/>
                <w:hideMark/>
              </w:tcPr>
              <w:p>
                <w:pPr>
                  <w:jc w:val="center"/>
                  <w:rPr>
                    <w:szCs w:val="24"/>
                    <w:lang w:eastAsia="lt-LT"/>
                  </w:rPr>
                </w:pPr>
                <w:r>
                  <w:rPr>
                    <w:szCs w:val="24"/>
                    <w:lang w:eastAsia="lt-LT"/>
                  </w:rPr>
                  <w:t xml:space="preserve">2015 </w:t>
                  <w:br/>
                  <w:t>metams,</w:t>
                  <w:br/>
                  <w:t>iš viso</w:t>
                </w:r>
              </w:p>
            </w:tc>
            <w:tc>
              <w:tcPr>
                <w:tcW w:w="4478" w:type="dxa"/>
                <w:gridSpan w:val="3"/>
                <w:tcBorders>
                  <w:top w:val="single" w:sz="4" w:space="0" w:color="auto"/>
                  <w:left w:val="single" w:sz="4" w:space="0" w:color="auto"/>
                  <w:bottom w:val="single" w:sz="4" w:space="0" w:color="auto"/>
                  <w:right w:val="single" w:sz="4" w:space="0" w:color="auto"/>
                </w:tcBorders>
                <w:vAlign w:val="center"/>
                <w:hideMark/>
              </w:tcPr>
              <w:p>
                <w:pPr>
                  <w:jc w:val="center"/>
                  <w:rPr>
                    <w:szCs w:val="24"/>
                    <w:lang w:eastAsia="lt-LT"/>
                  </w:rPr>
                </w:pPr>
                <w:r>
                  <w:rPr>
                    <w:szCs w:val="24"/>
                    <w:lang w:eastAsia="lt-LT"/>
                  </w:rPr>
                  <w:t>iš jų:</w:t>
                </w:r>
              </w:p>
            </w:tc>
            <w:tc>
              <w:tcPr>
                <w:tcW w:w="1507" w:type="dxa"/>
                <w:vMerge w:val="restart"/>
                <w:tcBorders>
                  <w:top w:val="single" w:sz="4" w:space="0" w:color="auto"/>
                  <w:left w:val="single" w:sz="4" w:space="0" w:color="auto"/>
                  <w:bottom w:val="single" w:sz="4" w:space="0" w:color="auto"/>
                  <w:right w:val="single" w:sz="4" w:space="0" w:color="auto"/>
                </w:tcBorders>
                <w:vAlign w:val="center"/>
                <w:hideMark/>
              </w:tcPr>
              <w:p>
                <w:pPr>
                  <w:jc w:val="center"/>
                  <w:rPr>
                    <w:szCs w:val="24"/>
                    <w:lang w:eastAsia="lt-LT"/>
                  </w:rPr>
                </w:pPr>
                <w:r>
                  <w:rPr>
                    <w:szCs w:val="24"/>
                    <w:lang w:eastAsia="lt-LT"/>
                  </w:rPr>
                  <w:t xml:space="preserve">2016 </w:t>
                  <w:br/>
                  <w:t>metams,</w:t>
                  <w:br/>
                  <w:t>iš viso</w:t>
                </w:r>
              </w:p>
            </w:tc>
            <w:tc>
              <w:tcPr>
                <w:tcW w:w="2876" w:type="dxa"/>
                <w:gridSpan w:val="2"/>
                <w:tcBorders>
                  <w:top w:val="single" w:sz="4" w:space="0" w:color="auto"/>
                  <w:left w:val="single" w:sz="4" w:space="0" w:color="auto"/>
                  <w:bottom w:val="single" w:sz="4" w:space="0" w:color="auto"/>
                  <w:right w:val="single" w:sz="4" w:space="0" w:color="auto"/>
                </w:tcBorders>
                <w:vAlign w:val="center"/>
                <w:hideMark/>
              </w:tcPr>
              <w:p>
                <w:pPr>
                  <w:jc w:val="center"/>
                  <w:rPr>
                    <w:szCs w:val="24"/>
                    <w:lang w:eastAsia="lt-LT"/>
                  </w:rPr>
                </w:pPr>
                <w:r>
                  <w:rPr>
                    <w:szCs w:val="24"/>
                    <w:lang w:eastAsia="lt-LT"/>
                  </w:rPr>
                  <w:t>iš jų:</w:t>
                </w:r>
              </w:p>
            </w:tc>
            <w:tc>
              <w:tcPr>
                <w:tcW w:w="1630" w:type="dxa"/>
                <w:vMerge w:val="restart"/>
                <w:tcBorders>
                  <w:top w:val="single" w:sz="4" w:space="0" w:color="auto"/>
                  <w:left w:val="single" w:sz="4" w:space="0" w:color="auto"/>
                  <w:bottom w:val="single" w:sz="4" w:space="0" w:color="auto"/>
                  <w:right w:val="single" w:sz="4" w:space="0" w:color="auto"/>
                </w:tcBorders>
                <w:vAlign w:val="center"/>
                <w:hideMark/>
              </w:tcPr>
              <w:p>
                <w:pPr>
                  <w:jc w:val="center"/>
                  <w:rPr>
                    <w:szCs w:val="24"/>
                    <w:lang w:eastAsia="lt-LT"/>
                  </w:rPr>
                </w:pPr>
                <w:r>
                  <w:rPr>
                    <w:szCs w:val="24"/>
                    <w:lang w:eastAsia="lt-LT"/>
                  </w:rPr>
                  <w:t xml:space="preserve">2017 </w:t>
                  <w:br/>
                  <w:t>metams,</w:t>
                  <w:br/>
                  <w:t>iš viso</w:t>
                </w:r>
              </w:p>
            </w:tc>
          </w:tr>
          <w:tr>
            <w:trPr>
              <w:trHeight w:val="300"/>
              <w:tblHeader/>
              <w:jc w:val="center"/>
            </w:trPr>
            <w:tc>
              <w:tcPr>
                <w:tcW w:w="2221" w:type="dxa"/>
                <w:vMerge/>
                <w:tcBorders>
                  <w:top w:val="single" w:sz="4" w:space="0" w:color="auto"/>
                  <w:left w:val="single" w:sz="4" w:space="0" w:color="auto"/>
                  <w:bottom w:val="single" w:sz="4" w:space="0" w:color="auto"/>
                  <w:right w:val="single" w:sz="4" w:space="0" w:color="auto"/>
                </w:tcBorders>
                <w:vAlign w:val="center"/>
                <w:hideMark/>
              </w:tcPr>
              <w:p>
                <w:pPr>
                  <w:rPr>
                    <w:szCs w:val="24"/>
                    <w:lang w:eastAsia="lt-LT"/>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pPr>
                  <w:rPr>
                    <w:szCs w:val="24"/>
                    <w:lang w:eastAsia="lt-LT"/>
                  </w:rPr>
                </w:pPr>
              </w:p>
            </w:tc>
            <w:tc>
              <w:tcPr>
                <w:tcW w:w="1601" w:type="dxa"/>
                <w:vMerge w:val="restart"/>
                <w:tcBorders>
                  <w:top w:val="single" w:sz="4" w:space="0" w:color="auto"/>
                  <w:left w:val="single" w:sz="4" w:space="0" w:color="auto"/>
                  <w:bottom w:val="single" w:sz="4" w:space="0" w:color="auto"/>
                  <w:right w:val="single" w:sz="4" w:space="0" w:color="auto"/>
                </w:tcBorders>
                <w:vAlign w:val="center"/>
                <w:hideMark/>
              </w:tcPr>
              <w:p>
                <w:pPr>
                  <w:jc w:val="center"/>
                  <w:rPr>
                    <w:szCs w:val="24"/>
                    <w:lang w:eastAsia="lt-LT"/>
                  </w:rPr>
                </w:pPr>
                <w:r>
                  <w:rPr>
                    <w:szCs w:val="24"/>
                    <w:lang w:eastAsia="lt-LT"/>
                  </w:rPr>
                  <w:t>valstybės biudžetas</w:t>
                </w:r>
              </w:p>
            </w:tc>
            <w:tc>
              <w:tcPr>
                <w:tcW w:w="1470" w:type="dxa"/>
                <w:vMerge w:val="restart"/>
                <w:tcBorders>
                  <w:top w:val="single" w:sz="4" w:space="0" w:color="auto"/>
                  <w:left w:val="single" w:sz="4" w:space="0" w:color="auto"/>
                  <w:bottom w:val="single" w:sz="4" w:space="0" w:color="auto"/>
                  <w:right w:val="single" w:sz="4" w:space="0" w:color="auto"/>
                </w:tcBorders>
                <w:vAlign w:val="center"/>
                <w:hideMark/>
              </w:tcPr>
              <w:p>
                <w:pPr>
                  <w:jc w:val="center"/>
                  <w:rPr>
                    <w:szCs w:val="24"/>
                    <w:lang w:eastAsia="lt-LT"/>
                  </w:rPr>
                </w:pPr>
                <w:r>
                  <w:rPr>
                    <w:szCs w:val="24"/>
                    <w:lang w:eastAsia="lt-LT"/>
                  </w:rPr>
                  <w:t>valstybės garantuojamos paskolos</w:t>
                </w:r>
              </w:p>
            </w:tc>
            <w:tc>
              <w:tcPr>
                <w:tcW w:w="1407" w:type="dxa"/>
                <w:vMerge w:val="restart"/>
                <w:tcBorders>
                  <w:top w:val="single" w:sz="4" w:space="0" w:color="auto"/>
                  <w:left w:val="single" w:sz="4" w:space="0" w:color="auto"/>
                  <w:bottom w:val="single" w:sz="4" w:space="0" w:color="auto"/>
                  <w:right w:val="single" w:sz="4" w:space="0" w:color="auto"/>
                </w:tcBorders>
                <w:vAlign w:val="center"/>
                <w:hideMark/>
              </w:tcPr>
              <w:p>
                <w:pPr>
                  <w:jc w:val="center"/>
                  <w:rPr>
                    <w:szCs w:val="24"/>
                    <w:lang w:eastAsia="lt-LT"/>
                  </w:rPr>
                </w:pPr>
                <w:r>
                  <w:rPr>
                    <w:szCs w:val="24"/>
                    <w:lang w:eastAsia="lt-LT"/>
                  </w:rPr>
                  <w:t>valstybės vardu pasiskolintos lėšos</w:t>
                </w:r>
              </w:p>
            </w:tc>
            <w:tc>
              <w:tcPr>
                <w:tcW w:w="1507" w:type="dxa"/>
                <w:vMerge/>
                <w:tcBorders>
                  <w:top w:val="single" w:sz="4" w:space="0" w:color="auto"/>
                  <w:left w:val="single" w:sz="4" w:space="0" w:color="auto"/>
                  <w:bottom w:val="single" w:sz="4" w:space="0" w:color="auto"/>
                  <w:right w:val="single" w:sz="4" w:space="0" w:color="auto"/>
                </w:tcBorders>
                <w:vAlign w:val="center"/>
                <w:hideMark/>
              </w:tcPr>
              <w:p>
                <w:pPr>
                  <w:rPr>
                    <w:szCs w:val="24"/>
                    <w:lang w:eastAsia="lt-LT"/>
                  </w:rPr>
                </w:pPr>
              </w:p>
            </w:tc>
            <w:tc>
              <w:tcPr>
                <w:tcW w:w="1518" w:type="dxa"/>
                <w:vMerge w:val="restart"/>
                <w:tcBorders>
                  <w:top w:val="single" w:sz="4" w:space="0" w:color="auto"/>
                  <w:left w:val="single" w:sz="4" w:space="0" w:color="auto"/>
                  <w:bottom w:val="single" w:sz="4" w:space="0" w:color="auto"/>
                  <w:right w:val="single" w:sz="4" w:space="0" w:color="auto"/>
                </w:tcBorders>
                <w:vAlign w:val="center"/>
                <w:hideMark/>
              </w:tcPr>
              <w:p>
                <w:pPr>
                  <w:jc w:val="center"/>
                  <w:rPr>
                    <w:szCs w:val="24"/>
                    <w:lang w:eastAsia="lt-LT"/>
                  </w:rPr>
                </w:pPr>
                <w:r>
                  <w:rPr>
                    <w:szCs w:val="24"/>
                    <w:lang w:eastAsia="lt-LT"/>
                  </w:rPr>
                  <w:t>valstybės biudžetas</w:t>
                </w:r>
              </w:p>
            </w:tc>
            <w:tc>
              <w:tcPr>
                <w:tcW w:w="1358" w:type="dxa"/>
                <w:vMerge w:val="restart"/>
                <w:tcBorders>
                  <w:top w:val="single" w:sz="4" w:space="0" w:color="auto"/>
                  <w:left w:val="single" w:sz="4" w:space="0" w:color="auto"/>
                  <w:bottom w:val="single" w:sz="4" w:space="0" w:color="auto"/>
                  <w:right w:val="single" w:sz="4" w:space="0" w:color="auto"/>
                </w:tcBorders>
                <w:vAlign w:val="center"/>
                <w:hideMark/>
              </w:tcPr>
              <w:p>
                <w:pPr>
                  <w:jc w:val="center"/>
                  <w:rPr>
                    <w:szCs w:val="24"/>
                    <w:lang w:eastAsia="lt-LT"/>
                  </w:rPr>
                </w:pPr>
                <w:r>
                  <w:rPr>
                    <w:szCs w:val="24"/>
                    <w:lang w:eastAsia="lt-LT"/>
                  </w:rPr>
                  <w:t>valstybės vardu pasiskolintos lėšos</w:t>
                </w:r>
              </w:p>
            </w:tc>
            <w:tc>
              <w:tcPr>
                <w:tcW w:w="1630" w:type="dxa"/>
                <w:vMerge/>
                <w:tcBorders>
                  <w:top w:val="single" w:sz="4" w:space="0" w:color="auto"/>
                  <w:left w:val="single" w:sz="4" w:space="0" w:color="auto"/>
                  <w:bottom w:val="single" w:sz="4" w:space="0" w:color="auto"/>
                  <w:right w:val="single" w:sz="4" w:space="0" w:color="auto"/>
                </w:tcBorders>
                <w:vAlign w:val="center"/>
                <w:hideMark/>
              </w:tcPr>
              <w:p>
                <w:pPr>
                  <w:rPr>
                    <w:szCs w:val="24"/>
                    <w:lang w:eastAsia="lt-LT"/>
                  </w:rPr>
                </w:pPr>
              </w:p>
            </w:tc>
          </w:tr>
          <w:tr>
            <w:trPr>
              <w:trHeight w:val="291"/>
              <w:tblHeader/>
              <w:jc w:val="center"/>
            </w:trPr>
            <w:tc>
              <w:tcPr>
                <w:tcW w:w="2221" w:type="dxa"/>
                <w:vMerge/>
                <w:tcBorders>
                  <w:top w:val="single" w:sz="4" w:space="0" w:color="auto"/>
                  <w:left w:val="single" w:sz="4" w:space="0" w:color="auto"/>
                  <w:bottom w:val="single" w:sz="4" w:space="0" w:color="auto"/>
                  <w:right w:val="single" w:sz="4" w:space="0" w:color="auto"/>
                </w:tcBorders>
                <w:vAlign w:val="center"/>
                <w:hideMark/>
              </w:tcPr>
              <w:p>
                <w:pPr>
                  <w:rPr>
                    <w:szCs w:val="24"/>
                    <w:lang w:eastAsia="lt-LT"/>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pPr>
                  <w:rPr>
                    <w:szCs w:val="24"/>
                    <w:lang w:eastAsia="lt-LT"/>
                  </w:rPr>
                </w:pPr>
              </w:p>
            </w:tc>
            <w:tc>
              <w:tcPr>
                <w:tcW w:w="1601" w:type="dxa"/>
                <w:vMerge/>
                <w:tcBorders>
                  <w:top w:val="single" w:sz="4" w:space="0" w:color="auto"/>
                  <w:left w:val="single" w:sz="4" w:space="0" w:color="auto"/>
                  <w:bottom w:val="single" w:sz="4" w:space="0" w:color="auto"/>
                  <w:right w:val="single" w:sz="4" w:space="0" w:color="auto"/>
                </w:tcBorders>
                <w:vAlign w:val="center"/>
                <w:hideMark/>
              </w:tcPr>
              <w:p>
                <w:pPr>
                  <w:rPr>
                    <w:szCs w:val="24"/>
                    <w:lang w:eastAsia="lt-LT"/>
                  </w:rPr>
                </w:pPr>
              </w:p>
            </w:tc>
            <w:tc>
              <w:tcPr>
                <w:tcW w:w="1470" w:type="dxa"/>
                <w:vMerge/>
                <w:tcBorders>
                  <w:top w:val="single" w:sz="4" w:space="0" w:color="auto"/>
                  <w:left w:val="single" w:sz="4" w:space="0" w:color="auto"/>
                  <w:bottom w:val="single" w:sz="4" w:space="0" w:color="auto"/>
                  <w:right w:val="single" w:sz="4" w:space="0" w:color="auto"/>
                </w:tcBorders>
                <w:vAlign w:val="center"/>
                <w:hideMark/>
              </w:tcPr>
              <w:p>
                <w:pPr>
                  <w:rPr>
                    <w:szCs w:val="24"/>
                    <w:lang w:eastAsia="lt-LT"/>
                  </w:rPr>
                </w:pPr>
              </w:p>
            </w:tc>
            <w:tc>
              <w:tcPr>
                <w:tcW w:w="1407" w:type="dxa"/>
                <w:vMerge/>
                <w:tcBorders>
                  <w:top w:val="single" w:sz="4" w:space="0" w:color="auto"/>
                  <w:left w:val="single" w:sz="4" w:space="0" w:color="auto"/>
                  <w:bottom w:val="single" w:sz="4" w:space="0" w:color="auto"/>
                  <w:right w:val="single" w:sz="4" w:space="0" w:color="auto"/>
                </w:tcBorders>
                <w:vAlign w:val="center"/>
                <w:hideMark/>
              </w:tcPr>
              <w:p>
                <w:pPr>
                  <w:rPr>
                    <w:szCs w:val="24"/>
                    <w:lang w:eastAsia="lt-LT"/>
                  </w:rPr>
                </w:pPr>
              </w:p>
            </w:tc>
            <w:tc>
              <w:tcPr>
                <w:tcW w:w="1507" w:type="dxa"/>
                <w:vMerge/>
                <w:tcBorders>
                  <w:top w:val="single" w:sz="4" w:space="0" w:color="auto"/>
                  <w:left w:val="single" w:sz="4" w:space="0" w:color="auto"/>
                  <w:bottom w:val="single" w:sz="4" w:space="0" w:color="auto"/>
                  <w:right w:val="single" w:sz="4" w:space="0" w:color="auto"/>
                </w:tcBorders>
                <w:vAlign w:val="center"/>
                <w:hideMark/>
              </w:tcPr>
              <w:p>
                <w:pPr>
                  <w:rPr>
                    <w:szCs w:val="24"/>
                    <w:lang w:eastAsia="lt-LT"/>
                  </w:rPr>
                </w:pPr>
              </w:p>
            </w:tc>
            <w:tc>
              <w:tcPr>
                <w:tcW w:w="1518" w:type="dxa"/>
                <w:vMerge/>
                <w:tcBorders>
                  <w:top w:val="single" w:sz="4" w:space="0" w:color="auto"/>
                  <w:left w:val="single" w:sz="4" w:space="0" w:color="auto"/>
                  <w:bottom w:val="single" w:sz="4" w:space="0" w:color="auto"/>
                  <w:right w:val="single" w:sz="4" w:space="0" w:color="auto"/>
                </w:tcBorders>
                <w:vAlign w:val="center"/>
                <w:hideMark/>
              </w:tcPr>
              <w:p>
                <w:pPr>
                  <w:rPr>
                    <w:szCs w:val="24"/>
                    <w:lang w:eastAsia="lt-LT"/>
                  </w:rPr>
                </w:pPr>
              </w:p>
            </w:tc>
            <w:tc>
              <w:tcPr>
                <w:tcW w:w="1358" w:type="dxa"/>
                <w:vMerge/>
                <w:tcBorders>
                  <w:top w:val="single" w:sz="4" w:space="0" w:color="auto"/>
                  <w:left w:val="single" w:sz="4" w:space="0" w:color="auto"/>
                  <w:bottom w:val="single" w:sz="4" w:space="0" w:color="auto"/>
                  <w:right w:val="single" w:sz="4" w:space="0" w:color="auto"/>
                </w:tcBorders>
                <w:vAlign w:val="center"/>
                <w:hideMark/>
              </w:tcPr>
              <w:p>
                <w:pPr>
                  <w:rPr>
                    <w:szCs w:val="24"/>
                    <w:lang w:eastAsia="lt-LT"/>
                  </w:rPr>
                </w:pPr>
              </w:p>
            </w:tc>
            <w:tc>
              <w:tcPr>
                <w:tcW w:w="1630" w:type="dxa"/>
                <w:vMerge/>
                <w:tcBorders>
                  <w:top w:val="single" w:sz="4" w:space="0" w:color="auto"/>
                  <w:left w:val="single" w:sz="4" w:space="0" w:color="auto"/>
                  <w:bottom w:val="single" w:sz="4" w:space="0" w:color="auto"/>
                  <w:right w:val="single" w:sz="4" w:space="0" w:color="auto"/>
                </w:tcBorders>
                <w:vAlign w:val="center"/>
                <w:hideMark/>
              </w:tcPr>
              <w:p>
                <w:pPr>
                  <w:rPr>
                    <w:szCs w:val="24"/>
                    <w:lang w:eastAsia="lt-LT"/>
                  </w:rPr>
                </w:pPr>
              </w:p>
            </w:tc>
          </w:tr>
          <w:tr>
            <w:trPr>
              <w:trHeight w:val="315"/>
              <w:jc w:val="center"/>
            </w:trPr>
            <w:tc>
              <w:tcPr>
                <w:tcW w:w="2221" w:type="dxa"/>
                <w:tcBorders>
                  <w:top w:val="single" w:sz="4" w:space="0" w:color="auto"/>
                  <w:left w:val="nil"/>
                  <w:bottom w:val="nil"/>
                  <w:right w:val="nil"/>
                </w:tcBorders>
                <w:hideMark/>
              </w:tcPr>
              <w:p>
                <w:pPr>
                  <w:jc w:val="both"/>
                  <w:rPr>
                    <w:szCs w:val="24"/>
                    <w:lang w:eastAsia="lt-LT"/>
                  </w:rPr>
                </w:pPr>
                <w:r>
                  <w:rPr>
                    <w:szCs w:val="24"/>
                    <w:lang w:eastAsia="lt-LT"/>
                  </w:rPr>
                  <w:t>Valstybės valdymas</w:t>
                </w:r>
              </w:p>
            </w:tc>
            <w:tc>
              <w:tcPr>
                <w:tcW w:w="1660" w:type="dxa"/>
                <w:tcBorders>
                  <w:top w:val="single" w:sz="4" w:space="0" w:color="auto"/>
                  <w:left w:val="nil"/>
                  <w:bottom w:val="nil"/>
                  <w:right w:val="nil"/>
                </w:tcBorders>
                <w:hideMark/>
              </w:tcPr>
              <w:p>
                <w:pPr>
                  <w:jc w:val="right"/>
                  <w:rPr>
                    <w:szCs w:val="24"/>
                    <w:lang w:eastAsia="lt-LT"/>
                  </w:rPr>
                </w:pPr>
                <w:r>
                  <w:rPr>
                    <w:szCs w:val="24"/>
                    <w:lang w:eastAsia="lt-LT"/>
                  </w:rPr>
                  <w:t>17 100 901</w:t>
                </w:r>
              </w:p>
            </w:tc>
            <w:tc>
              <w:tcPr>
                <w:tcW w:w="1601" w:type="dxa"/>
                <w:tcBorders>
                  <w:top w:val="single" w:sz="4" w:space="0" w:color="auto"/>
                  <w:left w:val="nil"/>
                  <w:bottom w:val="nil"/>
                  <w:right w:val="nil"/>
                </w:tcBorders>
                <w:hideMark/>
              </w:tcPr>
              <w:p>
                <w:pPr>
                  <w:jc w:val="right"/>
                  <w:rPr>
                    <w:szCs w:val="24"/>
                    <w:lang w:eastAsia="lt-LT"/>
                  </w:rPr>
                </w:pPr>
                <w:r>
                  <w:rPr>
                    <w:szCs w:val="24"/>
                    <w:lang w:eastAsia="lt-LT"/>
                  </w:rPr>
                  <w:t>17 100 901</w:t>
                </w:r>
              </w:p>
            </w:tc>
            <w:tc>
              <w:tcPr>
                <w:tcW w:w="1470" w:type="dxa"/>
                <w:tcBorders>
                  <w:top w:val="single" w:sz="4" w:space="0" w:color="auto"/>
                  <w:left w:val="nil"/>
                  <w:bottom w:val="nil"/>
                  <w:right w:val="nil"/>
                </w:tcBorders>
                <w:hideMark/>
              </w:tcPr>
              <w:p>
                <w:pPr>
                  <w:ind w:firstLine="124"/>
                  <w:jc w:val="right"/>
                  <w:rPr>
                    <w:szCs w:val="24"/>
                    <w:lang w:eastAsia="lt-LT"/>
                  </w:rPr>
                </w:pPr>
              </w:p>
            </w:tc>
            <w:tc>
              <w:tcPr>
                <w:tcW w:w="1407" w:type="dxa"/>
                <w:tcBorders>
                  <w:top w:val="single" w:sz="4" w:space="0" w:color="auto"/>
                  <w:left w:val="nil"/>
                  <w:bottom w:val="nil"/>
                  <w:right w:val="nil"/>
                </w:tcBorders>
                <w:hideMark/>
              </w:tcPr>
              <w:p>
                <w:pPr>
                  <w:ind w:firstLine="124"/>
                  <w:jc w:val="right"/>
                  <w:rPr>
                    <w:szCs w:val="24"/>
                    <w:lang w:eastAsia="lt-LT"/>
                  </w:rPr>
                </w:pPr>
              </w:p>
            </w:tc>
            <w:tc>
              <w:tcPr>
                <w:tcW w:w="1507" w:type="dxa"/>
                <w:tcBorders>
                  <w:top w:val="single" w:sz="4" w:space="0" w:color="auto"/>
                  <w:left w:val="nil"/>
                  <w:bottom w:val="nil"/>
                  <w:right w:val="nil"/>
                </w:tcBorders>
                <w:hideMark/>
              </w:tcPr>
              <w:p>
                <w:pPr>
                  <w:jc w:val="right"/>
                  <w:rPr>
                    <w:szCs w:val="24"/>
                    <w:lang w:eastAsia="lt-LT"/>
                  </w:rPr>
                </w:pPr>
                <w:r>
                  <w:rPr>
                    <w:szCs w:val="24"/>
                    <w:lang w:eastAsia="lt-LT"/>
                  </w:rPr>
                  <w:t>12 309 141</w:t>
                </w:r>
              </w:p>
            </w:tc>
            <w:tc>
              <w:tcPr>
                <w:tcW w:w="1518" w:type="dxa"/>
                <w:tcBorders>
                  <w:top w:val="single" w:sz="4" w:space="0" w:color="auto"/>
                  <w:left w:val="nil"/>
                  <w:bottom w:val="nil"/>
                  <w:right w:val="nil"/>
                </w:tcBorders>
                <w:hideMark/>
              </w:tcPr>
              <w:p>
                <w:pPr>
                  <w:jc w:val="right"/>
                  <w:rPr>
                    <w:szCs w:val="24"/>
                    <w:lang w:eastAsia="lt-LT"/>
                  </w:rPr>
                </w:pPr>
                <w:r>
                  <w:rPr>
                    <w:szCs w:val="24"/>
                    <w:lang w:eastAsia="lt-LT"/>
                  </w:rPr>
                  <w:t>12 309 141</w:t>
                </w:r>
              </w:p>
            </w:tc>
            <w:tc>
              <w:tcPr>
                <w:tcW w:w="1358" w:type="dxa"/>
                <w:tcBorders>
                  <w:top w:val="single" w:sz="4" w:space="0" w:color="auto"/>
                  <w:left w:val="nil"/>
                  <w:bottom w:val="nil"/>
                  <w:right w:val="nil"/>
                </w:tcBorders>
                <w:hideMark/>
              </w:tcPr>
              <w:p>
                <w:pPr>
                  <w:ind w:firstLine="124"/>
                  <w:jc w:val="right"/>
                  <w:rPr>
                    <w:szCs w:val="24"/>
                    <w:lang w:eastAsia="lt-LT"/>
                  </w:rPr>
                </w:pPr>
              </w:p>
            </w:tc>
            <w:tc>
              <w:tcPr>
                <w:tcW w:w="1630" w:type="dxa"/>
                <w:tcBorders>
                  <w:top w:val="single" w:sz="4" w:space="0" w:color="auto"/>
                  <w:left w:val="nil"/>
                  <w:bottom w:val="nil"/>
                  <w:right w:val="nil"/>
                </w:tcBorders>
                <w:hideMark/>
              </w:tcPr>
              <w:p>
                <w:pPr>
                  <w:jc w:val="right"/>
                  <w:rPr>
                    <w:szCs w:val="24"/>
                    <w:lang w:eastAsia="lt-LT"/>
                  </w:rPr>
                </w:pPr>
                <w:r>
                  <w:rPr>
                    <w:szCs w:val="24"/>
                    <w:lang w:eastAsia="lt-LT"/>
                  </w:rPr>
                  <w:t>11 751 622</w:t>
                </w:r>
              </w:p>
            </w:tc>
          </w:tr>
          <w:tr>
            <w:trPr>
              <w:trHeight w:val="315"/>
              <w:jc w:val="center"/>
            </w:trPr>
            <w:tc>
              <w:tcPr>
                <w:tcW w:w="2221" w:type="dxa"/>
                <w:tcBorders>
                  <w:top w:val="nil"/>
                  <w:left w:val="nil"/>
                  <w:bottom w:val="nil"/>
                  <w:right w:val="nil"/>
                </w:tcBorders>
                <w:hideMark/>
              </w:tcPr>
              <w:p>
                <w:pPr>
                  <w:jc w:val="both"/>
                  <w:rPr>
                    <w:szCs w:val="24"/>
                    <w:lang w:eastAsia="lt-LT"/>
                  </w:rPr>
                </w:pPr>
                <w:r>
                  <w:rPr>
                    <w:szCs w:val="24"/>
                    <w:lang w:eastAsia="lt-LT"/>
                  </w:rPr>
                  <w:t>Krašto apsauga</w:t>
                </w:r>
              </w:p>
            </w:tc>
            <w:tc>
              <w:tcPr>
                <w:tcW w:w="1660" w:type="dxa"/>
                <w:tcBorders>
                  <w:top w:val="nil"/>
                  <w:left w:val="nil"/>
                  <w:bottom w:val="nil"/>
                  <w:right w:val="nil"/>
                </w:tcBorders>
                <w:hideMark/>
              </w:tcPr>
              <w:p>
                <w:pPr>
                  <w:jc w:val="right"/>
                  <w:rPr>
                    <w:szCs w:val="24"/>
                    <w:lang w:eastAsia="lt-LT"/>
                  </w:rPr>
                </w:pPr>
                <w:r>
                  <w:rPr>
                    <w:szCs w:val="24"/>
                    <w:lang w:eastAsia="lt-LT"/>
                  </w:rPr>
                  <w:t>70 743 165</w:t>
                </w:r>
              </w:p>
            </w:tc>
            <w:tc>
              <w:tcPr>
                <w:tcW w:w="1601" w:type="dxa"/>
                <w:tcBorders>
                  <w:top w:val="nil"/>
                  <w:left w:val="nil"/>
                  <w:bottom w:val="nil"/>
                  <w:right w:val="nil"/>
                </w:tcBorders>
                <w:hideMark/>
              </w:tcPr>
              <w:p>
                <w:pPr>
                  <w:jc w:val="right"/>
                  <w:rPr>
                    <w:szCs w:val="24"/>
                    <w:lang w:eastAsia="lt-LT"/>
                  </w:rPr>
                </w:pPr>
                <w:r>
                  <w:rPr>
                    <w:szCs w:val="24"/>
                    <w:lang w:eastAsia="lt-LT"/>
                  </w:rPr>
                  <w:t>70 743 165</w:t>
                </w:r>
              </w:p>
            </w:tc>
            <w:tc>
              <w:tcPr>
                <w:tcW w:w="1470" w:type="dxa"/>
                <w:tcBorders>
                  <w:top w:val="nil"/>
                  <w:left w:val="nil"/>
                  <w:bottom w:val="nil"/>
                  <w:right w:val="nil"/>
                </w:tcBorders>
                <w:hideMark/>
              </w:tcPr>
              <w:p>
                <w:pPr>
                  <w:ind w:firstLine="124"/>
                  <w:jc w:val="right"/>
                  <w:rPr>
                    <w:szCs w:val="24"/>
                    <w:lang w:eastAsia="lt-LT"/>
                  </w:rPr>
                </w:pPr>
              </w:p>
            </w:tc>
            <w:tc>
              <w:tcPr>
                <w:tcW w:w="1407" w:type="dxa"/>
                <w:tcBorders>
                  <w:top w:val="nil"/>
                  <w:left w:val="nil"/>
                  <w:bottom w:val="nil"/>
                  <w:right w:val="nil"/>
                </w:tcBorders>
                <w:hideMark/>
              </w:tcPr>
              <w:p>
                <w:pPr>
                  <w:ind w:firstLine="124"/>
                  <w:jc w:val="right"/>
                  <w:rPr>
                    <w:szCs w:val="24"/>
                    <w:lang w:eastAsia="lt-LT"/>
                  </w:rPr>
                </w:pPr>
              </w:p>
            </w:tc>
            <w:tc>
              <w:tcPr>
                <w:tcW w:w="1507" w:type="dxa"/>
                <w:tcBorders>
                  <w:top w:val="nil"/>
                  <w:left w:val="nil"/>
                  <w:bottom w:val="nil"/>
                  <w:right w:val="nil"/>
                </w:tcBorders>
                <w:hideMark/>
              </w:tcPr>
              <w:p>
                <w:pPr>
                  <w:jc w:val="right"/>
                  <w:rPr>
                    <w:szCs w:val="24"/>
                    <w:lang w:eastAsia="lt-LT"/>
                  </w:rPr>
                </w:pPr>
                <w:r>
                  <w:rPr>
                    <w:szCs w:val="24"/>
                    <w:lang w:eastAsia="lt-LT"/>
                  </w:rPr>
                  <w:t>64 700 532</w:t>
                </w:r>
              </w:p>
            </w:tc>
            <w:tc>
              <w:tcPr>
                <w:tcW w:w="1518" w:type="dxa"/>
                <w:tcBorders>
                  <w:top w:val="nil"/>
                  <w:left w:val="nil"/>
                  <w:bottom w:val="nil"/>
                  <w:right w:val="nil"/>
                </w:tcBorders>
                <w:hideMark/>
              </w:tcPr>
              <w:p>
                <w:pPr>
                  <w:jc w:val="right"/>
                  <w:rPr>
                    <w:szCs w:val="24"/>
                    <w:lang w:eastAsia="lt-LT"/>
                  </w:rPr>
                </w:pPr>
                <w:r>
                  <w:rPr>
                    <w:szCs w:val="24"/>
                    <w:lang w:eastAsia="lt-LT"/>
                  </w:rPr>
                  <w:t>64 700 532</w:t>
                </w:r>
              </w:p>
            </w:tc>
            <w:tc>
              <w:tcPr>
                <w:tcW w:w="1358" w:type="dxa"/>
                <w:tcBorders>
                  <w:top w:val="nil"/>
                  <w:left w:val="nil"/>
                  <w:bottom w:val="nil"/>
                  <w:right w:val="nil"/>
                </w:tcBorders>
                <w:hideMark/>
              </w:tcPr>
              <w:p>
                <w:pPr>
                  <w:ind w:firstLine="124"/>
                  <w:jc w:val="right"/>
                  <w:rPr>
                    <w:szCs w:val="24"/>
                    <w:lang w:eastAsia="lt-LT"/>
                  </w:rPr>
                </w:pPr>
              </w:p>
            </w:tc>
            <w:tc>
              <w:tcPr>
                <w:tcW w:w="1630" w:type="dxa"/>
                <w:tcBorders>
                  <w:top w:val="nil"/>
                  <w:left w:val="nil"/>
                  <w:bottom w:val="nil"/>
                  <w:right w:val="nil"/>
                </w:tcBorders>
                <w:hideMark/>
              </w:tcPr>
              <w:p>
                <w:pPr>
                  <w:jc w:val="right"/>
                  <w:rPr>
                    <w:szCs w:val="24"/>
                    <w:lang w:eastAsia="lt-LT"/>
                  </w:rPr>
                </w:pPr>
                <w:r>
                  <w:rPr>
                    <w:szCs w:val="24"/>
                    <w:lang w:eastAsia="lt-LT"/>
                  </w:rPr>
                  <w:t>75 234 592</w:t>
                </w:r>
              </w:p>
            </w:tc>
          </w:tr>
          <w:tr>
            <w:trPr>
              <w:trHeight w:val="315"/>
              <w:jc w:val="center"/>
            </w:trPr>
            <w:tc>
              <w:tcPr>
                <w:tcW w:w="2221" w:type="dxa"/>
                <w:tcBorders>
                  <w:top w:val="nil"/>
                  <w:left w:val="nil"/>
                  <w:bottom w:val="nil"/>
                  <w:right w:val="nil"/>
                </w:tcBorders>
                <w:hideMark/>
              </w:tcPr>
              <w:p>
                <w:pPr>
                  <w:jc w:val="both"/>
                  <w:rPr>
                    <w:szCs w:val="24"/>
                    <w:lang w:eastAsia="lt-LT"/>
                  </w:rPr>
                </w:pPr>
                <w:r>
                  <w:rPr>
                    <w:szCs w:val="24"/>
                    <w:lang w:eastAsia="lt-LT"/>
                  </w:rPr>
                  <w:t>Viešoji tvarka</w:t>
                </w:r>
              </w:p>
            </w:tc>
            <w:tc>
              <w:tcPr>
                <w:tcW w:w="1660" w:type="dxa"/>
                <w:tcBorders>
                  <w:top w:val="nil"/>
                  <w:left w:val="nil"/>
                  <w:bottom w:val="nil"/>
                  <w:right w:val="nil"/>
                </w:tcBorders>
                <w:hideMark/>
              </w:tcPr>
              <w:p>
                <w:pPr>
                  <w:jc w:val="right"/>
                  <w:rPr>
                    <w:szCs w:val="24"/>
                    <w:lang w:eastAsia="lt-LT"/>
                  </w:rPr>
                </w:pPr>
                <w:r>
                  <w:rPr>
                    <w:szCs w:val="24"/>
                    <w:lang w:eastAsia="lt-LT"/>
                  </w:rPr>
                  <w:t>14 776 181</w:t>
                </w:r>
              </w:p>
            </w:tc>
            <w:tc>
              <w:tcPr>
                <w:tcW w:w="1601" w:type="dxa"/>
                <w:tcBorders>
                  <w:top w:val="nil"/>
                  <w:left w:val="nil"/>
                  <w:bottom w:val="nil"/>
                  <w:right w:val="nil"/>
                </w:tcBorders>
                <w:hideMark/>
              </w:tcPr>
              <w:p>
                <w:pPr>
                  <w:jc w:val="right"/>
                  <w:rPr>
                    <w:szCs w:val="24"/>
                    <w:lang w:eastAsia="lt-LT"/>
                  </w:rPr>
                </w:pPr>
                <w:r>
                  <w:rPr>
                    <w:szCs w:val="24"/>
                    <w:lang w:eastAsia="lt-LT"/>
                  </w:rPr>
                  <w:t>14 776 181</w:t>
                </w:r>
              </w:p>
            </w:tc>
            <w:tc>
              <w:tcPr>
                <w:tcW w:w="1470" w:type="dxa"/>
                <w:tcBorders>
                  <w:top w:val="nil"/>
                  <w:left w:val="nil"/>
                  <w:bottom w:val="nil"/>
                  <w:right w:val="nil"/>
                </w:tcBorders>
                <w:hideMark/>
              </w:tcPr>
              <w:p>
                <w:pPr>
                  <w:ind w:firstLine="124"/>
                  <w:jc w:val="right"/>
                  <w:rPr>
                    <w:szCs w:val="24"/>
                    <w:lang w:eastAsia="lt-LT"/>
                  </w:rPr>
                </w:pPr>
              </w:p>
            </w:tc>
            <w:tc>
              <w:tcPr>
                <w:tcW w:w="1407" w:type="dxa"/>
                <w:tcBorders>
                  <w:top w:val="nil"/>
                  <w:left w:val="nil"/>
                  <w:bottom w:val="nil"/>
                  <w:right w:val="nil"/>
                </w:tcBorders>
                <w:noWrap/>
                <w:hideMark/>
              </w:tcPr>
              <w:p>
                <w:pPr>
                  <w:jc w:val="right"/>
                  <w:rPr>
                    <w:szCs w:val="24"/>
                    <w:lang w:eastAsia="lt-LT"/>
                  </w:rPr>
                </w:pPr>
              </w:p>
            </w:tc>
            <w:tc>
              <w:tcPr>
                <w:tcW w:w="1507" w:type="dxa"/>
                <w:tcBorders>
                  <w:top w:val="nil"/>
                  <w:left w:val="nil"/>
                  <w:bottom w:val="nil"/>
                  <w:right w:val="nil"/>
                </w:tcBorders>
                <w:hideMark/>
              </w:tcPr>
              <w:p>
                <w:pPr>
                  <w:jc w:val="right"/>
                  <w:rPr>
                    <w:szCs w:val="24"/>
                    <w:lang w:eastAsia="lt-LT"/>
                  </w:rPr>
                </w:pPr>
                <w:r>
                  <w:rPr>
                    <w:szCs w:val="24"/>
                    <w:lang w:eastAsia="lt-LT"/>
                  </w:rPr>
                  <w:t>8 045 065</w:t>
                </w:r>
              </w:p>
            </w:tc>
            <w:tc>
              <w:tcPr>
                <w:tcW w:w="1518" w:type="dxa"/>
                <w:tcBorders>
                  <w:top w:val="nil"/>
                  <w:left w:val="nil"/>
                  <w:bottom w:val="nil"/>
                  <w:right w:val="nil"/>
                </w:tcBorders>
                <w:hideMark/>
              </w:tcPr>
              <w:p>
                <w:pPr>
                  <w:jc w:val="right"/>
                  <w:rPr>
                    <w:szCs w:val="24"/>
                    <w:lang w:eastAsia="lt-LT"/>
                  </w:rPr>
                </w:pPr>
                <w:r>
                  <w:rPr>
                    <w:szCs w:val="24"/>
                    <w:lang w:eastAsia="lt-LT"/>
                  </w:rPr>
                  <w:t>8 045 065</w:t>
                </w:r>
              </w:p>
            </w:tc>
            <w:tc>
              <w:tcPr>
                <w:tcW w:w="1358" w:type="dxa"/>
                <w:tcBorders>
                  <w:top w:val="nil"/>
                  <w:left w:val="nil"/>
                  <w:bottom w:val="nil"/>
                  <w:right w:val="nil"/>
                </w:tcBorders>
                <w:hideMark/>
              </w:tcPr>
              <w:p>
                <w:pPr>
                  <w:ind w:firstLine="124"/>
                  <w:jc w:val="right"/>
                  <w:rPr>
                    <w:szCs w:val="24"/>
                    <w:lang w:eastAsia="lt-LT"/>
                  </w:rPr>
                </w:pPr>
              </w:p>
            </w:tc>
            <w:tc>
              <w:tcPr>
                <w:tcW w:w="1630" w:type="dxa"/>
                <w:tcBorders>
                  <w:top w:val="nil"/>
                  <w:left w:val="nil"/>
                  <w:bottom w:val="nil"/>
                  <w:right w:val="nil"/>
                </w:tcBorders>
                <w:hideMark/>
              </w:tcPr>
              <w:p>
                <w:pPr>
                  <w:jc w:val="right"/>
                  <w:rPr>
                    <w:szCs w:val="24"/>
                    <w:lang w:eastAsia="lt-LT"/>
                  </w:rPr>
                </w:pPr>
                <w:r>
                  <w:rPr>
                    <w:szCs w:val="24"/>
                    <w:lang w:eastAsia="lt-LT"/>
                  </w:rPr>
                  <w:t>4 379 345</w:t>
                </w:r>
              </w:p>
            </w:tc>
          </w:tr>
          <w:tr>
            <w:trPr>
              <w:trHeight w:val="315"/>
              <w:jc w:val="center"/>
            </w:trPr>
            <w:tc>
              <w:tcPr>
                <w:tcW w:w="2221" w:type="dxa"/>
                <w:tcBorders>
                  <w:top w:val="nil"/>
                  <w:left w:val="nil"/>
                  <w:bottom w:val="nil"/>
                  <w:right w:val="nil"/>
                </w:tcBorders>
                <w:hideMark/>
              </w:tcPr>
              <w:p>
                <w:pPr>
                  <w:jc w:val="both"/>
                  <w:rPr>
                    <w:szCs w:val="24"/>
                    <w:lang w:eastAsia="lt-LT"/>
                  </w:rPr>
                </w:pPr>
                <w:r>
                  <w:rPr>
                    <w:szCs w:val="24"/>
                    <w:lang w:eastAsia="lt-LT"/>
                  </w:rPr>
                  <w:t>Švietimas</w:t>
                </w:r>
              </w:p>
            </w:tc>
            <w:tc>
              <w:tcPr>
                <w:tcW w:w="1660" w:type="dxa"/>
                <w:tcBorders>
                  <w:top w:val="nil"/>
                  <w:left w:val="nil"/>
                  <w:bottom w:val="nil"/>
                  <w:right w:val="nil"/>
                </w:tcBorders>
                <w:hideMark/>
              </w:tcPr>
              <w:p>
                <w:pPr>
                  <w:jc w:val="right"/>
                  <w:rPr>
                    <w:szCs w:val="24"/>
                    <w:lang w:eastAsia="lt-LT"/>
                  </w:rPr>
                </w:pPr>
                <w:r>
                  <w:rPr>
                    <w:szCs w:val="24"/>
                    <w:lang w:eastAsia="lt-LT"/>
                  </w:rPr>
                  <w:t>165 403 844</w:t>
                </w:r>
              </w:p>
            </w:tc>
            <w:tc>
              <w:tcPr>
                <w:tcW w:w="1601" w:type="dxa"/>
                <w:tcBorders>
                  <w:top w:val="nil"/>
                  <w:left w:val="nil"/>
                  <w:bottom w:val="nil"/>
                  <w:right w:val="nil"/>
                </w:tcBorders>
                <w:hideMark/>
              </w:tcPr>
              <w:p>
                <w:pPr>
                  <w:jc w:val="right"/>
                  <w:rPr>
                    <w:szCs w:val="24"/>
                    <w:lang w:eastAsia="lt-LT"/>
                  </w:rPr>
                </w:pPr>
                <w:r>
                  <w:rPr>
                    <w:szCs w:val="24"/>
                    <w:lang w:eastAsia="lt-LT"/>
                  </w:rPr>
                  <w:t>159 611 444</w:t>
                </w:r>
              </w:p>
            </w:tc>
            <w:tc>
              <w:tcPr>
                <w:tcW w:w="1470" w:type="dxa"/>
                <w:tcBorders>
                  <w:top w:val="nil"/>
                  <w:left w:val="nil"/>
                  <w:bottom w:val="nil"/>
                  <w:right w:val="nil"/>
                </w:tcBorders>
                <w:hideMark/>
              </w:tcPr>
              <w:p>
                <w:pPr>
                  <w:ind w:firstLine="124"/>
                  <w:jc w:val="right"/>
                  <w:rPr>
                    <w:szCs w:val="24"/>
                    <w:lang w:eastAsia="lt-LT"/>
                  </w:rPr>
                </w:pPr>
              </w:p>
            </w:tc>
            <w:tc>
              <w:tcPr>
                <w:tcW w:w="1407" w:type="dxa"/>
                <w:tcBorders>
                  <w:top w:val="nil"/>
                  <w:left w:val="nil"/>
                  <w:bottom w:val="nil"/>
                  <w:right w:val="nil"/>
                </w:tcBorders>
                <w:hideMark/>
              </w:tcPr>
              <w:p>
                <w:pPr>
                  <w:jc w:val="right"/>
                  <w:rPr>
                    <w:szCs w:val="24"/>
                    <w:lang w:eastAsia="lt-LT"/>
                  </w:rPr>
                </w:pPr>
                <w:r>
                  <w:rPr>
                    <w:szCs w:val="24"/>
                    <w:lang w:eastAsia="lt-LT"/>
                  </w:rPr>
                  <w:t>5 792 400</w:t>
                </w:r>
              </w:p>
            </w:tc>
            <w:tc>
              <w:tcPr>
                <w:tcW w:w="1507" w:type="dxa"/>
                <w:tcBorders>
                  <w:top w:val="nil"/>
                  <w:left w:val="nil"/>
                  <w:bottom w:val="nil"/>
                  <w:right w:val="nil"/>
                </w:tcBorders>
                <w:hideMark/>
              </w:tcPr>
              <w:p>
                <w:pPr>
                  <w:jc w:val="right"/>
                  <w:rPr>
                    <w:szCs w:val="24"/>
                    <w:lang w:eastAsia="lt-LT"/>
                  </w:rPr>
                </w:pPr>
                <w:r>
                  <w:rPr>
                    <w:szCs w:val="24"/>
                    <w:lang w:eastAsia="lt-LT"/>
                  </w:rPr>
                  <w:t>63 533 361</w:t>
                </w:r>
              </w:p>
            </w:tc>
            <w:tc>
              <w:tcPr>
                <w:tcW w:w="1518" w:type="dxa"/>
                <w:tcBorders>
                  <w:top w:val="nil"/>
                  <w:left w:val="nil"/>
                  <w:bottom w:val="nil"/>
                  <w:right w:val="nil"/>
                </w:tcBorders>
                <w:hideMark/>
              </w:tcPr>
              <w:p>
                <w:pPr>
                  <w:jc w:val="right"/>
                  <w:rPr>
                    <w:szCs w:val="24"/>
                    <w:lang w:eastAsia="lt-LT"/>
                  </w:rPr>
                </w:pPr>
                <w:r>
                  <w:rPr>
                    <w:szCs w:val="24"/>
                    <w:lang w:eastAsia="lt-LT"/>
                  </w:rPr>
                  <w:t>57 740 961</w:t>
                </w:r>
              </w:p>
            </w:tc>
            <w:tc>
              <w:tcPr>
                <w:tcW w:w="1358" w:type="dxa"/>
                <w:tcBorders>
                  <w:top w:val="nil"/>
                  <w:left w:val="nil"/>
                  <w:bottom w:val="nil"/>
                  <w:right w:val="nil"/>
                </w:tcBorders>
                <w:hideMark/>
              </w:tcPr>
              <w:p>
                <w:pPr>
                  <w:jc w:val="right"/>
                  <w:rPr>
                    <w:szCs w:val="24"/>
                    <w:lang w:eastAsia="lt-LT"/>
                  </w:rPr>
                </w:pPr>
                <w:r>
                  <w:rPr>
                    <w:szCs w:val="24"/>
                    <w:lang w:eastAsia="lt-LT"/>
                  </w:rPr>
                  <w:t>5 792 400</w:t>
                </w:r>
              </w:p>
            </w:tc>
            <w:tc>
              <w:tcPr>
                <w:tcW w:w="1630" w:type="dxa"/>
                <w:tcBorders>
                  <w:top w:val="nil"/>
                  <w:left w:val="nil"/>
                  <w:bottom w:val="nil"/>
                  <w:right w:val="nil"/>
                </w:tcBorders>
                <w:hideMark/>
              </w:tcPr>
              <w:p>
                <w:pPr>
                  <w:jc w:val="right"/>
                  <w:rPr>
                    <w:szCs w:val="24"/>
                    <w:lang w:eastAsia="lt-LT"/>
                  </w:rPr>
                </w:pPr>
                <w:r>
                  <w:rPr>
                    <w:szCs w:val="24"/>
                    <w:lang w:eastAsia="lt-LT"/>
                  </w:rPr>
                  <w:t>106 892 086</w:t>
                </w:r>
              </w:p>
            </w:tc>
          </w:tr>
          <w:tr>
            <w:trPr>
              <w:trHeight w:val="315"/>
              <w:jc w:val="center"/>
            </w:trPr>
            <w:tc>
              <w:tcPr>
                <w:tcW w:w="2221" w:type="dxa"/>
                <w:tcBorders>
                  <w:top w:val="nil"/>
                  <w:left w:val="nil"/>
                  <w:bottom w:val="nil"/>
                  <w:right w:val="nil"/>
                </w:tcBorders>
                <w:hideMark/>
              </w:tcPr>
              <w:p>
                <w:pPr>
                  <w:jc w:val="both"/>
                  <w:rPr>
                    <w:szCs w:val="24"/>
                    <w:lang w:eastAsia="lt-LT"/>
                  </w:rPr>
                </w:pPr>
                <w:r>
                  <w:rPr>
                    <w:szCs w:val="24"/>
                    <w:lang w:eastAsia="lt-LT"/>
                  </w:rPr>
                  <w:t>Sveikatos apsauga</w:t>
                </w:r>
              </w:p>
            </w:tc>
            <w:tc>
              <w:tcPr>
                <w:tcW w:w="1660" w:type="dxa"/>
                <w:tcBorders>
                  <w:top w:val="nil"/>
                  <w:left w:val="nil"/>
                  <w:bottom w:val="nil"/>
                  <w:right w:val="nil"/>
                </w:tcBorders>
                <w:hideMark/>
              </w:tcPr>
              <w:p>
                <w:pPr>
                  <w:jc w:val="right"/>
                  <w:rPr>
                    <w:szCs w:val="24"/>
                    <w:lang w:eastAsia="lt-LT"/>
                  </w:rPr>
                </w:pPr>
                <w:r>
                  <w:rPr>
                    <w:szCs w:val="24"/>
                    <w:lang w:eastAsia="lt-LT"/>
                  </w:rPr>
                  <w:t>72 874 767</w:t>
                </w:r>
              </w:p>
            </w:tc>
            <w:tc>
              <w:tcPr>
                <w:tcW w:w="1601" w:type="dxa"/>
                <w:tcBorders>
                  <w:top w:val="nil"/>
                  <w:left w:val="nil"/>
                  <w:bottom w:val="nil"/>
                  <w:right w:val="nil"/>
                </w:tcBorders>
                <w:hideMark/>
              </w:tcPr>
              <w:p>
                <w:pPr>
                  <w:jc w:val="right"/>
                  <w:rPr>
                    <w:szCs w:val="24"/>
                    <w:lang w:eastAsia="lt-LT"/>
                  </w:rPr>
                </w:pPr>
                <w:r>
                  <w:rPr>
                    <w:szCs w:val="24"/>
                    <w:lang w:eastAsia="lt-LT"/>
                  </w:rPr>
                  <w:t>72 874 767</w:t>
                </w:r>
              </w:p>
            </w:tc>
            <w:tc>
              <w:tcPr>
                <w:tcW w:w="1470" w:type="dxa"/>
                <w:tcBorders>
                  <w:top w:val="nil"/>
                  <w:left w:val="nil"/>
                  <w:bottom w:val="nil"/>
                  <w:right w:val="nil"/>
                </w:tcBorders>
                <w:hideMark/>
              </w:tcPr>
              <w:p>
                <w:pPr>
                  <w:ind w:firstLine="124"/>
                  <w:jc w:val="right"/>
                  <w:rPr>
                    <w:szCs w:val="24"/>
                    <w:lang w:eastAsia="lt-LT"/>
                  </w:rPr>
                </w:pPr>
              </w:p>
            </w:tc>
            <w:tc>
              <w:tcPr>
                <w:tcW w:w="1407" w:type="dxa"/>
                <w:tcBorders>
                  <w:top w:val="nil"/>
                  <w:left w:val="nil"/>
                  <w:bottom w:val="nil"/>
                  <w:right w:val="nil"/>
                </w:tcBorders>
                <w:hideMark/>
              </w:tcPr>
              <w:p>
                <w:pPr>
                  <w:ind w:firstLine="124"/>
                  <w:jc w:val="right"/>
                  <w:rPr>
                    <w:szCs w:val="24"/>
                    <w:lang w:eastAsia="lt-LT"/>
                  </w:rPr>
                </w:pPr>
              </w:p>
            </w:tc>
            <w:tc>
              <w:tcPr>
                <w:tcW w:w="1507" w:type="dxa"/>
                <w:tcBorders>
                  <w:top w:val="nil"/>
                  <w:left w:val="nil"/>
                  <w:bottom w:val="nil"/>
                  <w:right w:val="nil"/>
                </w:tcBorders>
                <w:hideMark/>
              </w:tcPr>
              <w:p>
                <w:pPr>
                  <w:jc w:val="right"/>
                  <w:rPr>
                    <w:szCs w:val="24"/>
                    <w:lang w:eastAsia="lt-LT"/>
                  </w:rPr>
                </w:pPr>
                <w:r>
                  <w:rPr>
                    <w:szCs w:val="24"/>
                    <w:lang w:eastAsia="lt-LT"/>
                  </w:rPr>
                  <w:t>36 955 224</w:t>
                </w:r>
              </w:p>
            </w:tc>
            <w:tc>
              <w:tcPr>
                <w:tcW w:w="1518" w:type="dxa"/>
                <w:tcBorders>
                  <w:top w:val="nil"/>
                  <w:left w:val="nil"/>
                  <w:bottom w:val="nil"/>
                  <w:right w:val="nil"/>
                </w:tcBorders>
                <w:hideMark/>
              </w:tcPr>
              <w:p>
                <w:pPr>
                  <w:jc w:val="right"/>
                  <w:rPr>
                    <w:szCs w:val="24"/>
                    <w:lang w:eastAsia="lt-LT"/>
                  </w:rPr>
                </w:pPr>
                <w:r>
                  <w:rPr>
                    <w:szCs w:val="24"/>
                    <w:lang w:eastAsia="lt-LT"/>
                  </w:rPr>
                  <w:t>36 955 224</w:t>
                </w:r>
              </w:p>
            </w:tc>
            <w:tc>
              <w:tcPr>
                <w:tcW w:w="1358" w:type="dxa"/>
                <w:tcBorders>
                  <w:top w:val="nil"/>
                  <w:left w:val="nil"/>
                  <w:bottom w:val="nil"/>
                  <w:right w:val="nil"/>
                </w:tcBorders>
                <w:hideMark/>
              </w:tcPr>
              <w:p>
                <w:pPr>
                  <w:ind w:firstLine="124"/>
                  <w:jc w:val="right"/>
                  <w:rPr>
                    <w:szCs w:val="24"/>
                    <w:lang w:eastAsia="lt-LT"/>
                  </w:rPr>
                </w:pPr>
              </w:p>
            </w:tc>
            <w:tc>
              <w:tcPr>
                <w:tcW w:w="1630" w:type="dxa"/>
                <w:tcBorders>
                  <w:top w:val="nil"/>
                  <w:left w:val="nil"/>
                  <w:bottom w:val="nil"/>
                  <w:right w:val="nil"/>
                </w:tcBorders>
                <w:hideMark/>
              </w:tcPr>
              <w:p>
                <w:pPr>
                  <w:jc w:val="right"/>
                  <w:rPr>
                    <w:szCs w:val="24"/>
                    <w:lang w:eastAsia="lt-LT"/>
                  </w:rPr>
                </w:pPr>
                <w:r>
                  <w:rPr>
                    <w:szCs w:val="24"/>
                    <w:lang w:eastAsia="lt-LT"/>
                  </w:rPr>
                  <w:t>43 858 896</w:t>
                </w:r>
              </w:p>
            </w:tc>
          </w:tr>
          <w:tr>
            <w:trPr>
              <w:trHeight w:val="315"/>
              <w:jc w:val="center"/>
            </w:trPr>
            <w:tc>
              <w:tcPr>
                <w:tcW w:w="2221" w:type="dxa"/>
                <w:tcBorders>
                  <w:top w:val="nil"/>
                  <w:left w:val="nil"/>
                  <w:bottom w:val="nil"/>
                  <w:right w:val="nil"/>
                </w:tcBorders>
                <w:hideMark/>
              </w:tcPr>
              <w:p>
                <w:pPr>
                  <w:jc w:val="both"/>
                  <w:rPr>
                    <w:szCs w:val="24"/>
                    <w:lang w:eastAsia="lt-LT"/>
                  </w:rPr>
                </w:pPr>
                <w:r>
                  <w:rPr>
                    <w:szCs w:val="24"/>
                    <w:lang w:eastAsia="lt-LT"/>
                  </w:rPr>
                  <w:t>Socialinė apsauga</w:t>
                </w:r>
              </w:p>
            </w:tc>
            <w:tc>
              <w:tcPr>
                <w:tcW w:w="1660" w:type="dxa"/>
                <w:tcBorders>
                  <w:top w:val="nil"/>
                  <w:left w:val="nil"/>
                  <w:bottom w:val="nil"/>
                  <w:right w:val="nil"/>
                </w:tcBorders>
                <w:hideMark/>
              </w:tcPr>
              <w:p>
                <w:pPr>
                  <w:jc w:val="right"/>
                  <w:rPr>
                    <w:szCs w:val="24"/>
                    <w:lang w:eastAsia="lt-LT"/>
                  </w:rPr>
                </w:pPr>
                <w:r>
                  <w:rPr>
                    <w:szCs w:val="24"/>
                    <w:lang w:eastAsia="lt-LT"/>
                  </w:rPr>
                  <w:t>21 673 136</w:t>
                </w:r>
              </w:p>
            </w:tc>
            <w:tc>
              <w:tcPr>
                <w:tcW w:w="1601" w:type="dxa"/>
                <w:tcBorders>
                  <w:top w:val="nil"/>
                  <w:left w:val="nil"/>
                  <w:bottom w:val="nil"/>
                  <w:right w:val="nil"/>
                </w:tcBorders>
                <w:hideMark/>
              </w:tcPr>
              <w:p>
                <w:pPr>
                  <w:jc w:val="right"/>
                  <w:rPr>
                    <w:szCs w:val="24"/>
                    <w:lang w:eastAsia="lt-LT"/>
                  </w:rPr>
                </w:pPr>
                <w:r>
                  <w:rPr>
                    <w:szCs w:val="24"/>
                    <w:lang w:eastAsia="lt-LT"/>
                  </w:rPr>
                  <w:t>21 673 136</w:t>
                </w:r>
              </w:p>
            </w:tc>
            <w:tc>
              <w:tcPr>
                <w:tcW w:w="1470" w:type="dxa"/>
                <w:tcBorders>
                  <w:top w:val="nil"/>
                  <w:left w:val="nil"/>
                  <w:bottom w:val="nil"/>
                  <w:right w:val="nil"/>
                </w:tcBorders>
                <w:hideMark/>
              </w:tcPr>
              <w:p>
                <w:pPr>
                  <w:ind w:firstLine="124"/>
                  <w:jc w:val="right"/>
                  <w:rPr>
                    <w:szCs w:val="24"/>
                    <w:lang w:eastAsia="lt-LT"/>
                  </w:rPr>
                </w:pPr>
              </w:p>
            </w:tc>
            <w:tc>
              <w:tcPr>
                <w:tcW w:w="1407" w:type="dxa"/>
                <w:tcBorders>
                  <w:top w:val="nil"/>
                  <w:left w:val="nil"/>
                  <w:bottom w:val="nil"/>
                  <w:right w:val="nil"/>
                </w:tcBorders>
                <w:hideMark/>
              </w:tcPr>
              <w:p>
                <w:pPr>
                  <w:ind w:firstLine="124"/>
                  <w:jc w:val="right"/>
                  <w:rPr>
                    <w:szCs w:val="24"/>
                    <w:lang w:eastAsia="lt-LT"/>
                  </w:rPr>
                </w:pPr>
              </w:p>
            </w:tc>
            <w:tc>
              <w:tcPr>
                <w:tcW w:w="1507" w:type="dxa"/>
                <w:tcBorders>
                  <w:top w:val="nil"/>
                  <w:left w:val="nil"/>
                  <w:bottom w:val="nil"/>
                  <w:right w:val="nil"/>
                </w:tcBorders>
                <w:hideMark/>
              </w:tcPr>
              <w:p>
                <w:pPr>
                  <w:jc w:val="right"/>
                  <w:rPr>
                    <w:szCs w:val="24"/>
                    <w:lang w:eastAsia="lt-LT"/>
                  </w:rPr>
                </w:pPr>
                <w:r>
                  <w:rPr>
                    <w:szCs w:val="24"/>
                    <w:lang w:eastAsia="lt-LT"/>
                  </w:rPr>
                  <w:t>9 287 535</w:t>
                </w:r>
              </w:p>
            </w:tc>
            <w:tc>
              <w:tcPr>
                <w:tcW w:w="1518" w:type="dxa"/>
                <w:tcBorders>
                  <w:top w:val="nil"/>
                  <w:left w:val="nil"/>
                  <w:bottom w:val="nil"/>
                  <w:right w:val="nil"/>
                </w:tcBorders>
                <w:hideMark/>
              </w:tcPr>
              <w:p>
                <w:pPr>
                  <w:jc w:val="right"/>
                  <w:rPr>
                    <w:szCs w:val="24"/>
                    <w:lang w:eastAsia="lt-LT"/>
                  </w:rPr>
                </w:pPr>
                <w:r>
                  <w:rPr>
                    <w:szCs w:val="24"/>
                    <w:lang w:eastAsia="lt-LT"/>
                  </w:rPr>
                  <w:t>9 287 535</w:t>
                </w:r>
              </w:p>
            </w:tc>
            <w:tc>
              <w:tcPr>
                <w:tcW w:w="1358" w:type="dxa"/>
                <w:tcBorders>
                  <w:top w:val="nil"/>
                  <w:left w:val="nil"/>
                  <w:bottom w:val="nil"/>
                  <w:right w:val="nil"/>
                </w:tcBorders>
                <w:hideMark/>
              </w:tcPr>
              <w:p>
                <w:pPr>
                  <w:ind w:firstLine="124"/>
                  <w:jc w:val="right"/>
                  <w:rPr>
                    <w:szCs w:val="24"/>
                    <w:lang w:eastAsia="lt-LT"/>
                  </w:rPr>
                </w:pPr>
              </w:p>
            </w:tc>
            <w:tc>
              <w:tcPr>
                <w:tcW w:w="1630" w:type="dxa"/>
                <w:tcBorders>
                  <w:top w:val="nil"/>
                  <w:left w:val="nil"/>
                  <w:bottom w:val="nil"/>
                  <w:right w:val="nil"/>
                </w:tcBorders>
                <w:hideMark/>
              </w:tcPr>
              <w:p>
                <w:pPr>
                  <w:jc w:val="right"/>
                  <w:rPr>
                    <w:szCs w:val="24"/>
                    <w:lang w:eastAsia="lt-LT"/>
                  </w:rPr>
                </w:pPr>
                <w:r>
                  <w:rPr>
                    <w:szCs w:val="24"/>
                    <w:lang w:eastAsia="lt-LT"/>
                  </w:rPr>
                  <w:t>15 524 213</w:t>
                </w:r>
              </w:p>
            </w:tc>
          </w:tr>
          <w:tr>
            <w:trPr>
              <w:trHeight w:val="315"/>
              <w:jc w:val="center"/>
            </w:trPr>
            <w:tc>
              <w:tcPr>
                <w:tcW w:w="2221" w:type="dxa"/>
                <w:tcBorders>
                  <w:top w:val="nil"/>
                  <w:left w:val="nil"/>
                  <w:bottom w:val="nil"/>
                  <w:right w:val="nil"/>
                </w:tcBorders>
                <w:hideMark/>
              </w:tcPr>
              <w:p>
                <w:pPr>
                  <w:jc w:val="both"/>
                  <w:rPr>
                    <w:szCs w:val="24"/>
                    <w:lang w:eastAsia="lt-LT"/>
                  </w:rPr>
                </w:pPr>
                <w:r>
                  <w:rPr>
                    <w:szCs w:val="24"/>
                    <w:lang w:eastAsia="lt-LT"/>
                  </w:rPr>
                  <w:t>Aplinkos apsauga</w:t>
                </w:r>
              </w:p>
            </w:tc>
            <w:tc>
              <w:tcPr>
                <w:tcW w:w="1660" w:type="dxa"/>
                <w:tcBorders>
                  <w:top w:val="nil"/>
                  <w:left w:val="nil"/>
                  <w:bottom w:val="nil"/>
                  <w:right w:val="nil"/>
                </w:tcBorders>
                <w:hideMark/>
              </w:tcPr>
              <w:p>
                <w:pPr>
                  <w:jc w:val="right"/>
                  <w:rPr>
                    <w:szCs w:val="24"/>
                    <w:lang w:eastAsia="lt-LT"/>
                  </w:rPr>
                </w:pPr>
                <w:r>
                  <w:rPr>
                    <w:szCs w:val="24"/>
                    <w:lang w:eastAsia="lt-LT"/>
                  </w:rPr>
                  <w:t>159 916 589</w:t>
                </w:r>
              </w:p>
            </w:tc>
            <w:tc>
              <w:tcPr>
                <w:tcW w:w="1601" w:type="dxa"/>
                <w:tcBorders>
                  <w:top w:val="nil"/>
                  <w:left w:val="nil"/>
                  <w:bottom w:val="nil"/>
                  <w:right w:val="nil"/>
                </w:tcBorders>
                <w:hideMark/>
              </w:tcPr>
              <w:p>
                <w:pPr>
                  <w:jc w:val="right"/>
                  <w:rPr>
                    <w:szCs w:val="24"/>
                    <w:lang w:eastAsia="lt-LT"/>
                  </w:rPr>
                </w:pPr>
                <w:r>
                  <w:rPr>
                    <w:szCs w:val="24"/>
                    <w:lang w:eastAsia="lt-LT"/>
                  </w:rPr>
                  <w:t>159 916 589</w:t>
                </w:r>
              </w:p>
            </w:tc>
            <w:tc>
              <w:tcPr>
                <w:tcW w:w="1470" w:type="dxa"/>
                <w:tcBorders>
                  <w:top w:val="nil"/>
                  <w:left w:val="nil"/>
                  <w:bottom w:val="nil"/>
                  <w:right w:val="nil"/>
                </w:tcBorders>
                <w:hideMark/>
              </w:tcPr>
              <w:p>
                <w:pPr>
                  <w:ind w:firstLine="124"/>
                  <w:jc w:val="right"/>
                  <w:rPr>
                    <w:szCs w:val="24"/>
                    <w:lang w:eastAsia="lt-LT"/>
                  </w:rPr>
                </w:pPr>
              </w:p>
            </w:tc>
            <w:tc>
              <w:tcPr>
                <w:tcW w:w="1407" w:type="dxa"/>
                <w:tcBorders>
                  <w:top w:val="nil"/>
                  <w:left w:val="nil"/>
                  <w:bottom w:val="nil"/>
                  <w:right w:val="nil"/>
                </w:tcBorders>
                <w:hideMark/>
              </w:tcPr>
              <w:p>
                <w:pPr>
                  <w:ind w:firstLine="124"/>
                  <w:jc w:val="right"/>
                  <w:rPr>
                    <w:szCs w:val="24"/>
                    <w:lang w:eastAsia="lt-LT"/>
                  </w:rPr>
                </w:pPr>
              </w:p>
            </w:tc>
            <w:tc>
              <w:tcPr>
                <w:tcW w:w="1507" w:type="dxa"/>
                <w:tcBorders>
                  <w:top w:val="nil"/>
                  <w:left w:val="nil"/>
                  <w:bottom w:val="nil"/>
                  <w:right w:val="nil"/>
                </w:tcBorders>
                <w:hideMark/>
              </w:tcPr>
              <w:p>
                <w:pPr>
                  <w:jc w:val="right"/>
                  <w:rPr>
                    <w:szCs w:val="24"/>
                    <w:lang w:eastAsia="lt-LT"/>
                  </w:rPr>
                </w:pPr>
                <w:r>
                  <w:rPr>
                    <w:szCs w:val="24"/>
                    <w:lang w:eastAsia="lt-LT"/>
                  </w:rPr>
                  <w:t>53 044 774</w:t>
                </w:r>
              </w:p>
            </w:tc>
            <w:tc>
              <w:tcPr>
                <w:tcW w:w="1518" w:type="dxa"/>
                <w:tcBorders>
                  <w:top w:val="nil"/>
                  <w:left w:val="nil"/>
                  <w:bottom w:val="nil"/>
                  <w:right w:val="nil"/>
                </w:tcBorders>
                <w:hideMark/>
              </w:tcPr>
              <w:p>
                <w:pPr>
                  <w:jc w:val="right"/>
                  <w:rPr>
                    <w:szCs w:val="24"/>
                    <w:lang w:eastAsia="lt-LT"/>
                  </w:rPr>
                </w:pPr>
                <w:r>
                  <w:rPr>
                    <w:szCs w:val="24"/>
                    <w:lang w:eastAsia="lt-LT"/>
                  </w:rPr>
                  <w:t>53 044 774</w:t>
                </w:r>
              </w:p>
            </w:tc>
            <w:tc>
              <w:tcPr>
                <w:tcW w:w="1358" w:type="dxa"/>
                <w:tcBorders>
                  <w:top w:val="nil"/>
                  <w:left w:val="nil"/>
                  <w:bottom w:val="nil"/>
                  <w:right w:val="nil"/>
                </w:tcBorders>
                <w:hideMark/>
              </w:tcPr>
              <w:p>
                <w:pPr>
                  <w:ind w:firstLine="124"/>
                  <w:jc w:val="right"/>
                  <w:rPr>
                    <w:szCs w:val="24"/>
                    <w:lang w:eastAsia="lt-LT"/>
                  </w:rPr>
                </w:pPr>
              </w:p>
            </w:tc>
            <w:tc>
              <w:tcPr>
                <w:tcW w:w="1630" w:type="dxa"/>
                <w:tcBorders>
                  <w:top w:val="nil"/>
                  <w:left w:val="nil"/>
                  <w:bottom w:val="nil"/>
                  <w:right w:val="nil"/>
                </w:tcBorders>
                <w:hideMark/>
              </w:tcPr>
              <w:p>
                <w:pPr>
                  <w:jc w:val="right"/>
                  <w:rPr>
                    <w:szCs w:val="24"/>
                    <w:lang w:eastAsia="lt-LT"/>
                  </w:rPr>
                </w:pPr>
                <w:r>
                  <w:rPr>
                    <w:szCs w:val="24"/>
                    <w:lang w:eastAsia="lt-LT"/>
                  </w:rPr>
                  <w:t>88 146 433</w:t>
                </w:r>
              </w:p>
            </w:tc>
          </w:tr>
          <w:tr>
            <w:trPr>
              <w:trHeight w:val="315"/>
              <w:jc w:val="center"/>
            </w:trPr>
            <w:tc>
              <w:tcPr>
                <w:tcW w:w="2221" w:type="dxa"/>
                <w:tcBorders>
                  <w:top w:val="nil"/>
                  <w:left w:val="nil"/>
                  <w:bottom w:val="nil"/>
                  <w:right w:val="nil"/>
                </w:tcBorders>
                <w:hideMark/>
              </w:tcPr>
              <w:p>
                <w:pPr>
                  <w:jc w:val="both"/>
                  <w:rPr>
                    <w:szCs w:val="24"/>
                    <w:lang w:eastAsia="lt-LT"/>
                  </w:rPr>
                </w:pPr>
                <w:r>
                  <w:rPr>
                    <w:szCs w:val="24"/>
                    <w:lang w:eastAsia="lt-LT"/>
                  </w:rPr>
                  <w:t>Kultūra</w:t>
                </w:r>
              </w:p>
            </w:tc>
            <w:tc>
              <w:tcPr>
                <w:tcW w:w="1660" w:type="dxa"/>
                <w:tcBorders>
                  <w:top w:val="nil"/>
                  <w:left w:val="nil"/>
                  <w:bottom w:val="nil"/>
                  <w:right w:val="nil"/>
                </w:tcBorders>
                <w:hideMark/>
              </w:tcPr>
              <w:p>
                <w:pPr>
                  <w:jc w:val="right"/>
                  <w:rPr>
                    <w:szCs w:val="24"/>
                    <w:lang w:eastAsia="lt-LT"/>
                  </w:rPr>
                </w:pPr>
                <w:r>
                  <w:rPr>
                    <w:szCs w:val="24"/>
                    <w:lang w:eastAsia="lt-LT"/>
                  </w:rPr>
                  <w:t>41 625 639</w:t>
                </w:r>
              </w:p>
            </w:tc>
            <w:tc>
              <w:tcPr>
                <w:tcW w:w="1601" w:type="dxa"/>
                <w:tcBorders>
                  <w:top w:val="nil"/>
                  <w:left w:val="nil"/>
                  <w:bottom w:val="nil"/>
                  <w:right w:val="nil"/>
                </w:tcBorders>
                <w:hideMark/>
              </w:tcPr>
              <w:p>
                <w:pPr>
                  <w:jc w:val="right"/>
                  <w:rPr>
                    <w:szCs w:val="24"/>
                    <w:lang w:eastAsia="lt-LT"/>
                  </w:rPr>
                </w:pPr>
                <w:r>
                  <w:rPr>
                    <w:szCs w:val="24"/>
                    <w:lang w:eastAsia="lt-LT"/>
                  </w:rPr>
                  <w:t>41 625 639</w:t>
                </w:r>
              </w:p>
            </w:tc>
            <w:tc>
              <w:tcPr>
                <w:tcW w:w="1470" w:type="dxa"/>
                <w:tcBorders>
                  <w:top w:val="nil"/>
                  <w:left w:val="nil"/>
                  <w:bottom w:val="nil"/>
                  <w:right w:val="nil"/>
                </w:tcBorders>
                <w:hideMark/>
              </w:tcPr>
              <w:p>
                <w:pPr>
                  <w:ind w:firstLine="124"/>
                  <w:jc w:val="right"/>
                  <w:rPr>
                    <w:szCs w:val="24"/>
                    <w:lang w:eastAsia="lt-LT"/>
                  </w:rPr>
                </w:pPr>
              </w:p>
            </w:tc>
            <w:tc>
              <w:tcPr>
                <w:tcW w:w="1407" w:type="dxa"/>
                <w:tcBorders>
                  <w:top w:val="nil"/>
                  <w:left w:val="nil"/>
                  <w:bottom w:val="nil"/>
                  <w:right w:val="nil"/>
                </w:tcBorders>
                <w:hideMark/>
              </w:tcPr>
              <w:p>
                <w:pPr>
                  <w:ind w:firstLine="124"/>
                  <w:jc w:val="right"/>
                  <w:rPr>
                    <w:szCs w:val="24"/>
                    <w:lang w:eastAsia="lt-LT"/>
                  </w:rPr>
                </w:pPr>
              </w:p>
            </w:tc>
            <w:tc>
              <w:tcPr>
                <w:tcW w:w="1507" w:type="dxa"/>
                <w:tcBorders>
                  <w:top w:val="nil"/>
                  <w:left w:val="nil"/>
                  <w:bottom w:val="nil"/>
                  <w:right w:val="nil"/>
                </w:tcBorders>
                <w:hideMark/>
              </w:tcPr>
              <w:p>
                <w:pPr>
                  <w:jc w:val="right"/>
                  <w:rPr>
                    <w:szCs w:val="24"/>
                    <w:lang w:eastAsia="lt-LT"/>
                  </w:rPr>
                </w:pPr>
                <w:r>
                  <w:rPr>
                    <w:szCs w:val="24"/>
                    <w:lang w:eastAsia="lt-LT"/>
                  </w:rPr>
                  <w:t>52 643 361</w:t>
                </w:r>
              </w:p>
            </w:tc>
            <w:tc>
              <w:tcPr>
                <w:tcW w:w="1518" w:type="dxa"/>
                <w:tcBorders>
                  <w:top w:val="nil"/>
                  <w:left w:val="nil"/>
                  <w:bottom w:val="nil"/>
                  <w:right w:val="nil"/>
                </w:tcBorders>
                <w:hideMark/>
              </w:tcPr>
              <w:p>
                <w:pPr>
                  <w:jc w:val="right"/>
                  <w:rPr>
                    <w:szCs w:val="24"/>
                    <w:lang w:eastAsia="lt-LT"/>
                  </w:rPr>
                </w:pPr>
                <w:r>
                  <w:rPr>
                    <w:szCs w:val="24"/>
                    <w:lang w:eastAsia="lt-LT"/>
                  </w:rPr>
                  <w:t>52 643 361</w:t>
                </w:r>
              </w:p>
            </w:tc>
            <w:tc>
              <w:tcPr>
                <w:tcW w:w="1358" w:type="dxa"/>
                <w:tcBorders>
                  <w:top w:val="nil"/>
                  <w:left w:val="nil"/>
                  <w:bottom w:val="nil"/>
                  <w:right w:val="nil"/>
                </w:tcBorders>
                <w:hideMark/>
              </w:tcPr>
              <w:p>
                <w:pPr>
                  <w:ind w:firstLine="124"/>
                  <w:jc w:val="right"/>
                  <w:rPr>
                    <w:szCs w:val="24"/>
                    <w:lang w:eastAsia="lt-LT"/>
                  </w:rPr>
                </w:pPr>
              </w:p>
            </w:tc>
            <w:tc>
              <w:tcPr>
                <w:tcW w:w="1630" w:type="dxa"/>
                <w:tcBorders>
                  <w:top w:val="nil"/>
                  <w:left w:val="nil"/>
                  <w:bottom w:val="nil"/>
                  <w:right w:val="nil"/>
                </w:tcBorders>
                <w:hideMark/>
              </w:tcPr>
              <w:p>
                <w:pPr>
                  <w:jc w:val="right"/>
                  <w:rPr>
                    <w:szCs w:val="24"/>
                    <w:lang w:eastAsia="lt-LT"/>
                  </w:rPr>
                </w:pPr>
                <w:r>
                  <w:rPr>
                    <w:szCs w:val="24"/>
                    <w:lang w:eastAsia="lt-LT"/>
                  </w:rPr>
                  <w:t>66 996 063</w:t>
                </w:r>
              </w:p>
            </w:tc>
          </w:tr>
          <w:tr>
            <w:trPr>
              <w:trHeight w:val="315"/>
              <w:jc w:val="center"/>
            </w:trPr>
            <w:tc>
              <w:tcPr>
                <w:tcW w:w="2221" w:type="dxa"/>
                <w:tcBorders>
                  <w:top w:val="nil"/>
                  <w:left w:val="nil"/>
                  <w:bottom w:val="nil"/>
                  <w:right w:val="nil"/>
                </w:tcBorders>
                <w:hideMark/>
              </w:tcPr>
              <w:p>
                <w:pPr>
                  <w:jc w:val="both"/>
                  <w:rPr>
                    <w:szCs w:val="24"/>
                    <w:lang w:eastAsia="lt-LT"/>
                  </w:rPr>
                </w:pPr>
                <w:r>
                  <w:rPr>
                    <w:szCs w:val="24"/>
                    <w:lang w:eastAsia="lt-LT"/>
                  </w:rPr>
                  <w:t>Žemės ūkis</w:t>
                </w:r>
              </w:p>
            </w:tc>
            <w:tc>
              <w:tcPr>
                <w:tcW w:w="1660" w:type="dxa"/>
                <w:tcBorders>
                  <w:top w:val="nil"/>
                  <w:left w:val="nil"/>
                  <w:bottom w:val="nil"/>
                  <w:right w:val="nil"/>
                </w:tcBorders>
                <w:hideMark/>
              </w:tcPr>
              <w:p>
                <w:pPr>
                  <w:jc w:val="right"/>
                  <w:rPr>
                    <w:szCs w:val="24"/>
                    <w:lang w:eastAsia="lt-LT"/>
                  </w:rPr>
                </w:pPr>
                <w:r>
                  <w:rPr>
                    <w:szCs w:val="24"/>
                    <w:lang w:eastAsia="lt-LT"/>
                  </w:rPr>
                  <w:t>37 189 817</w:t>
                </w:r>
              </w:p>
            </w:tc>
            <w:tc>
              <w:tcPr>
                <w:tcW w:w="1601" w:type="dxa"/>
                <w:tcBorders>
                  <w:top w:val="nil"/>
                  <w:left w:val="nil"/>
                  <w:bottom w:val="nil"/>
                  <w:right w:val="nil"/>
                </w:tcBorders>
                <w:hideMark/>
              </w:tcPr>
              <w:p>
                <w:pPr>
                  <w:jc w:val="right"/>
                  <w:rPr>
                    <w:szCs w:val="24"/>
                    <w:lang w:eastAsia="lt-LT"/>
                  </w:rPr>
                </w:pPr>
                <w:r>
                  <w:rPr>
                    <w:szCs w:val="24"/>
                    <w:lang w:eastAsia="lt-LT"/>
                  </w:rPr>
                  <w:t>37 189 817</w:t>
                </w:r>
              </w:p>
            </w:tc>
            <w:tc>
              <w:tcPr>
                <w:tcW w:w="1470" w:type="dxa"/>
                <w:tcBorders>
                  <w:top w:val="nil"/>
                  <w:left w:val="nil"/>
                  <w:bottom w:val="nil"/>
                  <w:right w:val="nil"/>
                </w:tcBorders>
                <w:hideMark/>
              </w:tcPr>
              <w:p>
                <w:pPr>
                  <w:ind w:firstLine="124"/>
                  <w:jc w:val="right"/>
                  <w:rPr>
                    <w:szCs w:val="24"/>
                    <w:lang w:eastAsia="lt-LT"/>
                  </w:rPr>
                </w:pPr>
              </w:p>
            </w:tc>
            <w:tc>
              <w:tcPr>
                <w:tcW w:w="1407" w:type="dxa"/>
                <w:tcBorders>
                  <w:top w:val="nil"/>
                  <w:left w:val="nil"/>
                  <w:bottom w:val="nil"/>
                  <w:right w:val="nil"/>
                </w:tcBorders>
                <w:hideMark/>
              </w:tcPr>
              <w:p>
                <w:pPr>
                  <w:ind w:firstLine="124"/>
                  <w:jc w:val="right"/>
                  <w:rPr>
                    <w:szCs w:val="24"/>
                    <w:lang w:eastAsia="lt-LT"/>
                  </w:rPr>
                </w:pPr>
              </w:p>
            </w:tc>
            <w:tc>
              <w:tcPr>
                <w:tcW w:w="1507" w:type="dxa"/>
                <w:tcBorders>
                  <w:top w:val="nil"/>
                  <w:left w:val="nil"/>
                  <w:bottom w:val="nil"/>
                  <w:right w:val="nil"/>
                </w:tcBorders>
                <w:hideMark/>
              </w:tcPr>
              <w:p>
                <w:pPr>
                  <w:jc w:val="right"/>
                  <w:rPr>
                    <w:szCs w:val="24"/>
                    <w:lang w:eastAsia="lt-LT"/>
                  </w:rPr>
                </w:pPr>
                <w:r>
                  <w:rPr>
                    <w:szCs w:val="24"/>
                    <w:lang w:eastAsia="lt-LT"/>
                  </w:rPr>
                  <w:t>15 679 736</w:t>
                </w:r>
              </w:p>
            </w:tc>
            <w:tc>
              <w:tcPr>
                <w:tcW w:w="1518" w:type="dxa"/>
                <w:tcBorders>
                  <w:top w:val="nil"/>
                  <w:left w:val="nil"/>
                  <w:bottom w:val="nil"/>
                  <w:right w:val="nil"/>
                </w:tcBorders>
                <w:hideMark/>
              </w:tcPr>
              <w:p>
                <w:pPr>
                  <w:jc w:val="right"/>
                  <w:rPr>
                    <w:szCs w:val="24"/>
                    <w:lang w:eastAsia="lt-LT"/>
                  </w:rPr>
                </w:pPr>
                <w:r>
                  <w:rPr>
                    <w:szCs w:val="24"/>
                    <w:lang w:eastAsia="lt-LT"/>
                  </w:rPr>
                  <w:t>15 679 736</w:t>
                </w:r>
              </w:p>
            </w:tc>
            <w:tc>
              <w:tcPr>
                <w:tcW w:w="1358" w:type="dxa"/>
                <w:tcBorders>
                  <w:top w:val="nil"/>
                  <w:left w:val="nil"/>
                  <w:bottom w:val="nil"/>
                  <w:right w:val="nil"/>
                </w:tcBorders>
                <w:hideMark/>
              </w:tcPr>
              <w:p>
                <w:pPr>
                  <w:ind w:firstLine="124"/>
                  <w:jc w:val="right"/>
                  <w:rPr>
                    <w:szCs w:val="24"/>
                    <w:lang w:eastAsia="lt-LT"/>
                  </w:rPr>
                </w:pPr>
              </w:p>
            </w:tc>
            <w:tc>
              <w:tcPr>
                <w:tcW w:w="1630" w:type="dxa"/>
                <w:tcBorders>
                  <w:top w:val="nil"/>
                  <w:left w:val="nil"/>
                  <w:bottom w:val="nil"/>
                  <w:right w:val="nil"/>
                </w:tcBorders>
                <w:hideMark/>
              </w:tcPr>
              <w:p>
                <w:pPr>
                  <w:jc w:val="right"/>
                  <w:rPr>
                    <w:szCs w:val="24"/>
                    <w:lang w:eastAsia="lt-LT"/>
                  </w:rPr>
                </w:pPr>
                <w:r>
                  <w:rPr>
                    <w:szCs w:val="24"/>
                    <w:lang w:eastAsia="lt-LT"/>
                  </w:rPr>
                  <w:t>17 260 483</w:t>
                </w:r>
              </w:p>
            </w:tc>
          </w:tr>
          <w:tr>
            <w:trPr>
              <w:trHeight w:val="212"/>
              <w:jc w:val="center"/>
            </w:trPr>
            <w:tc>
              <w:tcPr>
                <w:tcW w:w="2221" w:type="dxa"/>
                <w:tcBorders>
                  <w:top w:val="nil"/>
                  <w:left w:val="nil"/>
                  <w:bottom w:val="nil"/>
                  <w:right w:val="nil"/>
                </w:tcBorders>
                <w:hideMark/>
              </w:tcPr>
              <w:p>
                <w:pPr>
                  <w:jc w:val="both"/>
                  <w:rPr>
                    <w:szCs w:val="24"/>
                    <w:lang w:eastAsia="lt-LT"/>
                  </w:rPr>
                </w:pPr>
                <w:r>
                  <w:rPr>
                    <w:szCs w:val="24"/>
                    <w:lang w:eastAsia="lt-LT"/>
                  </w:rPr>
                  <w:t>Visuomenės apsauga</w:t>
                </w:r>
              </w:p>
            </w:tc>
            <w:tc>
              <w:tcPr>
                <w:tcW w:w="1660" w:type="dxa"/>
                <w:tcBorders>
                  <w:top w:val="nil"/>
                  <w:left w:val="nil"/>
                  <w:bottom w:val="nil"/>
                  <w:right w:val="nil"/>
                </w:tcBorders>
                <w:hideMark/>
              </w:tcPr>
              <w:p>
                <w:pPr>
                  <w:jc w:val="right"/>
                  <w:rPr>
                    <w:szCs w:val="24"/>
                    <w:lang w:eastAsia="lt-LT"/>
                  </w:rPr>
                </w:pPr>
                <w:r>
                  <w:rPr>
                    <w:szCs w:val="24"/>
                    <w:lang w:eastAsia="lt-LT"/>
                  </w:rPr>
                  <w:t>93 473 123</w:t>
                </w:r>
              </w:p>
            </w:tc>
            <w:tc>
              <w:tcPr>
                <w:tcW w:w="1601" w:type="dxa"/>
                <w:tcBorders>
                  <w:top w:val="nil"/>
                  <w:left w:val="nil"/>
                  <w:bottom w:val="nil"/>
                  <w:right w:val="nil"/>
                </w:tcBorders>
                <w:hideMark/>
              </w:tcPr>
              <w:p>
                <w:pPr>
                  <w:jc w:val="right"/>
                  <w:rPr>
                    <w:szCs w:val="24"/>
                    <w:lang w:eastAsia="lt-LT"/>
                  </w:rPr>
                </w:pPr>
                <w:r>
                  <w:rPr>
                    <w:szCs w:val="24"/>
                    <w:lang w:eastAsia="lt-LT"/>
                  </w:rPr>
                  <w:t>93 473 123</w:t>
                </w:r>
              </w:p>
            </w:tc>
            <w:tc>
              <w:tcPr>
                <w:tcW w:w="1470" w:type="dxa"/>
                <w:tcBorders>
                  <w:top w:val="nil"/>
                  <w:left w:val="nil"/>
                  <w:bottom w:val="nil"/>
                  <w:right w:val="nil"/>
                </w:tcBorders>
                <w:hideMark/>
              </w:tcPr>
              <w:p>
                <w:pPr>
                  <w:ind w:firstLine="124"/>
                  <w:jc w:val="right"/>
                  <w:rPr>
                    <w:szCs w:val="24"/>
                    <w:lang w:eastAsia="lt-LT"/>
                  </w:rPr>
                </w:pPr>
              </w:p>
            </w:tc>
            <w:tc>
              <w:tcPr>
                <w:tcW w:w="1407" w:type="dxa"/>
                <w:tcBorders>
                  <w:top w:val="nil"/>
                  <w:left w:val="nil"/>
                  <w:bottom w:val="nil"/>
                  <w:right w:val="nil"/>
                </w:tcBorders>
                <w:hideMark/>
              </w:tcPr>
              <w:p>
                <w:pPr>
                  <w:ind w:firstLine="124"/>
                  <w:jc w:val="right"/>
                  <w:rPr>
                    <w:szCs w:val="24"/>
                    <w:lang w:eastAsia="lt-LT"/>
                  </w:rPr>
                </w:pPr>
              </w:p>
            </w:tc>
            <w:tc>
              <w:tcPr>
                <w:tcW w:w="1507" w:type="dxa"/>
                <w:tcBorders>
                  <w:top w:val="nil"/>
                  <w:left w:val="nil"/>
                  <w:bottom w:val="nil"/>
                  <w:right w:val="nil"/>
                </w:tcBorders>
                <w:hideMark/>
              </w:tcPr>
              <w:p>
                <w:pPr>
                  <w:jc w:val="right"/>
                  <w:rPr>
                    <w:szCs w:val="24"/>
                    <w:lang w:eastAsia="lt-LT"/>
                  </w:rPr>
                </w:pPr>
                <w:r>
                  <w:rPr>
                    <w:szCs w:val="24"/>
                    <w:lang w:eastAsia="lt-LT"/>
                  </w:rPr>
                  <w:t>64 765 989</w:t>
                </w:r>
              </w:p>
            </w:tc>
            <w:tc>
              <w:tcPr>
                <w:tcW w:w="1518" w:type="dxa"/>
                <w:tcBorders>
                  <w:top w:val="nil"/>
                  <w:left w:val="nil"/>
                  <w:bottom w:val="nil"/>
                  <w:right w:val="nil"/>
                </w:tcBorders>
                <w:hideMark/>
              </w:tcPr>
              <w:p>
                <w:pPr>
                  <w:jc w:val="right"/>
                  <w:rPr>
                    <w:szCs w:val="24"/>
                    <w:lang w:eastAsia="lt-LT"/>
                  </w:rPr>
                </w:pPr>
                <w:r>
                  <w:rPr>
                    <w:szCs w:val="24"/>
                    <w:lang w:eastAsia="lt-LT"/>
                  </w:rPr>
                  <w:t>64 765 989</w:t>
                </w:r>
              </w:p>
            </w:tc>
            <w:tc>
              <w:tcPr>
                <w:tcW w:w="1358" w:type="dxa"/>
                <w:tcBorders>
                  <w:top w:val="nil"/>
                  <w:left w:val="nil"/>
                  <w:bottom w:val="nil"/>
                  <w:right w:val="nil"/>
                </w:tcBorders>
                <w:hideMark/>
              </w:tcPr>
              <w:p>
                <w:pPr>
                  <w:ind w:firstLine="124"/>
                  <w:jc w:val="right"/>
                  <w:rPr>
                    <w:szCs w:val="24"/>
                    <w:lang w:eastAsia="lt-LT"/>
                  </w:rPr>
                </w:pPr>
              </w:p>
            </w:tc>
            <w:tc>
              <w:tcPr>
                <w:tcW w:w="1630" w:type="dxa"/>
                <w:tcBorders>
                  <w:top w:val="nil"/>
                  <w:left w:val="nil"/>
                  <w:bottom w:val="nil"/>
                  <w:right w:val="nil"/>
                </w:tcBorders>
                <w:hideMark/>
              </w:tcPr>
              <w:p>
                <w:pPr>
                  <w:jc w:val="right"/>
                  <w:rPr>
                    <w:szCs w:val="24"/>
                    <w:lang w:eastAsia="lt-LT"/>
                  </w:rPr>
                </w:pPr>
                <w:r>
                  <w:rPr>
                    <w:szCs w:val="24"/>
                    <w:lang w:eastAsia="lt-LT"/>
                  </w:rPr>
                  <w:t>75 348 704</w:t>
                </w:r>
              </w:p>
            </w:tc>
          </w:tr>
          <w:tr>
            <w:trPr>
              <w:trHeight w:val="315"/>
              <w:jc w:val="center"/>
            </w:trPr>
            <w:tc>
              <w:tcPr>
                <w:tcW w:w="2221" w:type="dxa"/>
                <w:tcBorders>
                  <w:top w:val="nil"/>
                  <w:left w:val="nil"/>
                  <w:bottom w:val="nil"/>
                  <w:right w:val="nil"/>
                </w:tcBorders>
                <w:hideMark/>
              </w:tcPr>
              <w:p>
                <w:pPr>
                  <w:jc w:val="both"/>
                  <w:rPr>
                    <w:szCs w:val="24"/>
                    <w:lang w:eastAsia="lt-LT"/>
                  </w:rPr>
                </w:pPr>
                <w:r>
                  <w:rPr>
                    <w:szCs w:val="24"/>
                    <w:lang w:eastAsia="lt-LT"/>
                  </w:rPr>
                  <w:t>Transportas ir ryšiai</w:t>
                </w:r>
              </w:p>
            </w:tc>
            <w:tc>
              <w:tcPr>
                <w:tcW w:w="1660" w:type="dxa"/>
                <w:tcBorders>
                  <w:top w:val="nil"/>
                  <w:left w:val="nil"/>
                  <w:bottom w:val="nil"/>
                  <w:right w:val="nil"/>
                </w:tcBorders>
                <w:hideMark/>
              </w:tcPr>
              <w:p>
                <w:pPr>
                  <w:jc w:val="right"/>
                  <w:rPr>
                    <w:szCs w:val="24"/>
                    <w:lang w:eastAsia="lt-LT"/>
                  </w:rPr>
                </w:pPr>
                <w:r>
                  <w:rPr>
                    <w:szCs w:val="24"/>
                    <w:lang w:eastAsia="lt-LT"/>
                  </w:rPr>
                  <w:t>584 704 587</w:t>
                </w:r>
              </w:p>
            </w:tc>
            <w:tc>
              <w:tcPr>
                <w:tcW w:w="1601" w:type="dxa"/>
                <w:tcBorders>
                  <w:top w:val="nil"/>
                  <w:left w:val="nil"/>
                  <w:bottom w:val="nil"/>
                  <w:right w:val="nil"/>
                </w:tcBorders>
                <w:hideMark/>
              </w:tcPr>
              <w:p>
                <w:pPr>
                  <w:jc w:val="right"/>
                  <w:rPr>
                    <w:szCs w:val="24"/>
                    <w:lang w:eastAsia="lt-LT"/>
                  </w:rPr>
                </w:pPr>
                <w:r>
                  <w:rPr>
                    <w:szCs w:val="24"/>
                    <w:lang w:eastAsia="lt-LT"/>
                  </w:rPr>
                  <w:t>584 704 587</w:t>
                </w:r>
              </w:p>
            </w:tc>
            <w:tc>
              <w:tcPr>
                <w:tcW w:w="1470" w:type="dxa"/>
                <w:tcBorders>
                  <w:top w:val="nil"/>
                  <w:left w:val="nil"/>
                  <w:bottom w:val="nil"/>
                  <w:right w:val="nil"/>
                </w:tcBorders>
                <w:hideMark/>
              </w:tcPr>
              <w:p>
                <w:pPr>
                  <w:ind w:firstLine="124"/>
                  <w:jc w:val="right"/>
                  <w:rPr>
                    <w:szCs w:val="24"/>
                    <w:lang w:eastAsia="lt-LT"/>
                  </w:rPr>
                </w:pPr>
              </w:p>
            </w:tc>
            <w:tc>
              <w:tcPr>
                <w:tcW w:w="1407" w:type="dxa"/>
                <w:tcBorders>
                  <w:top w:val="nil"/>
                  <w:left w:val="nil"/>
                  <w:bottom w:val="nil"/>
                  <w:right w:val="nil"/>
                </w:tcBorders>
                <w:hideMark/>
              </w:tcPr>
              <w:p>
                <w:pPr>
                  <w:ind w:firstLine="124"/>
                  <w:jc w:val="right"/>
                  <w:rPr>
                    <w:szCs w:val="24"/>
                    <w:lang w:eastAsia="lt-LT"/>
                  </w:rPr>
                </w:pPr>
              </w:p>
            </w:tc>
            <w:tc>
              <w:tcPr>
                <w:tcW w:w="1507" w:type="dxa"/>
                <w:tcBorders>
                  <w:top w:val="nil"/>
                  <w:left w:val="nil"/>
                  <w:bottom w:val="nil"/>
                  <w:right w:val="nil"/>
                </w:tcBorders>
                <w:hideMark/>
              </w:tcPr>
              <w:p>
                <w:pPr>
                  <w:jc w:val="right"/>
                  <w:rPr>
                    <w:szCs w:val="24"/>
                    <w:lang w:eastAsia="lt-LT"/>
                  </w:rPr>
                </w:pPr>
                <w:r>
                  <w:rPr>
                    <w:szCs w:val="24"/>
                    <w:lang w:eastAsia="lt-LT"/>
                  </w:rPr>
                  <w:t>556 154 710</w:t>
                </w:r>
              </w:p>
            </w:tc>
            <w:tc>
              <w:tcPr>
                <w:tcW w:w="1518" w:type="dxa"/>
                <w:tcBorders>
                  <w:top w:val="nil"/>
                  <w:left w:val="nil"/>
                  <w:bottom w:val="nil"/>
                  <w:right w:val="nil"/>
                </w:tcBorders>
                <w:hideMark/>
              </w:tcPr>
              <w:p>
                <w:pPr>
                  <w:jc w:val="right"/>
                  <w:rPr>
                    <w:szCs w:val="24"/>
                    <w:lang w:eastAsia="lt-LT"/>
                  </w:rPr>
                </w:pPr>
                <w:r>
                  <w:rPr>
                    <w:szCs w:val="24"/>
                    <w:lang w:eastAsia="lt-LT"/>
                  </w:rPr>
                  <w:t>556 154 710</w:t>
                </w:r>
              </w:p>
            </w:tc>
            <w:tc>
              <w:tcPr>
                <w:tcW w:w="1358" w:type="dxa"/>
                <w:tcBorders>
                  <w:top w:val="nil"/>
                  <w:left w:val="nil"/>
                  <w:bottom w:val="nil"/>
                  <w:right w:val="nil"/>
                </w:tcBorders>
                <w:hideMark/>
              </w:tcPr>
              <w:p>
                <w:pPr>
                  <w:ind w:firstLine="124"/>
                  <w:jc w:val="right"/>
                  <w:rPr>
                    <w:szCs w:val="24"/>
                    <w:lang w:eastAsia="lt-LT"/>
                  </w:rPr>
                </w:pPr>
              </w:p>
            </w:tc>
            <w:tc>
              <w:tcPr>
                <w:tcW w:w="1630" w:type="dxa"/>
                <w:tcBorders>
                  <w:top w:val="nil"/>
                  <w:left w:val="nil"/>
                  <w:bottom w:val="nil"/>
                  <w:right w:val="nil"/>
                </w:tcBorders>
                <w:hideMark/>
              </w:tcPr>
              <w:p>
                <w:pPr>
                  <w:jc w:val="right"/>
                  <w:rPr>
                    <w:strike/>
                    <w:szCs w:val="24"/>
                    <w:lang w:eastAsia="lt-LT"/>
                  </w:rPr>
                </w:pPr>
                <w:r>
                  <w:rPr>
                    <w:szCs w:val="24"/>
                    <w:lang w:eastAsia="lt-LT"/>
                  </w:rPr>
                  <w:t>698 929 270</w:t>
                </w:r>
              </w:p>
            </w:tc>
          </w:tr>
          <w:tr>
            <w:trPr>
              <w:trHeight w:val="315"/>
              <w:jc w:val="center"/>
            </w:trPr>
            <w:tc>
              <w:tcPr>
                <w:tcW w:w="2221" w:type="dxa"/>
                <w:tcBorders>
                  <w:top w:val="nil"/>
                  <w:left w:val="nil"/>
                  <w:bottom w:val="single" w:sz="8" w:space="0" w:color="auto"/>
                  <w:right w:val="nil"/>
                </w:tcBorders>
                <w:hideMark/>
              </w:tcPr>
              <w:p>
                <w:pPr>
                  <w:jc w:val="both"/>
                  <w:rPr>
                    <w:szCs w:val="24"/>
                    <w:lang w:eastAsia="lt-LT"/>
                  </w:rPr>
                </w:pPr>
                <w:r>
                  <w:rPr>
                    <w:szCs w:val="24"/>
                    <w:lang w:eastAsia="lt-LT"/>
                  </w:rPr>
                  <w:t>Kita veikla</w:t>
                </w:r>
              </w:p>
            </w:tc>
            <w:tc>
              <w:tcPr>
                <w:tcW w:w="1660" w:type="dxa"/>
                <w:tcBorders>
                  <w:top w:val="nil"/>
                  <w:left w:val="nil"/>
                  <w:bottom w:val="single" w:sz="8" w:space="0" w:color="auto"/>
                  <w:right w:val="nil"/>
                </w:tcBorders>
                <w:hideMark/>
              </w:tcPr>
              <w:p>
                <w:pPr>
                  <w:jc w:val="right"/>
                  <w:rPr>
                    <w:szCs w:val="24"/>
                    <w:lang w:eastAsia="lt-LT"/>
                  </w:rPr>
                </w:pPr>
                <w:r>
                  <w:rPr>
                    <w:szCs w:val="24"/>
                    <w:lang w:eastAsia="lt-LT"/>
                  </w:rPr>
                  <w:t>165 159 262</w:t>
                </w:r>
              </w:p>
            </w:tc>
            <w:tc>
              <w:tcPr>
                <w:tcW w:w="1601" w:type="dxa"/>
                <w:tcBorders>
                  <w:top w:val="nil"/>
                  <w:left w:val="nil"/>
                  <w:bottom w:val="single" w:sz="8" w:space="0" w:color="auto"/>
                  <w:right w:val="nil"/>
                </w:tcBorders>
                <w:hideMark/>
              </w:tcPr>
              <w:p>
                <w:pPr>
                  <w:jc w:val="right"/>
                  <w:rPr>
                    <w:szCs w:val="24"/>
                    <w:lang w:eastAsia="lt-LT"/>
                  </w:rPr>
                </w:pPr>
                <w:r>
                  <w:rPr>
                    <w:szCs w:val="24"/>
                    <w:lang w:eastAsia="lt-LT"/>
                  </w:rPr>
                  <w:t>94 311 255</w:t>
                </w:r>
              </w:p>
            </w:tc>
            <w:tc>
              <w:tcPr>
                <w:tcW w:w="1470" w:type="dxa"/>
                <w:tcBorders>
                  <w:top w:val="nil"/>
                  <w:left w:val="nil"/>
                  <w:bottom w:val="single" w:sz="8" w:space="0" w:color="auto"/>
                  <w:right w:val="nil"/>
                </w:tcBorders>
                <w:hideMark/>
              </w:tcPr>
              <w:p>
                <w:pPr>
                  <w:jc w:val="right"/>
                  <w:rPr>
                    <w:szCs w:val="24"/>
                    <w:lang w:eastAsia="lt-LT"/>
                  </w:rPr>
                </w:pPr>
                <w:r>
                  <w:rPr>
                    <w:szCs w:val="24"/>
                    <w:lang w:eastAsia="lt-LT"/>
                  </w:rPr>
                  <w:t>70 848 007</w:t>
                </w:r>
              </w:p>
            </w:tc>
            <w:tc>
              <w:tcPr>
                <w:tcW w:w="1407" w:type="dxa"/>
                <w:tcBorders>
                  <w:top w:val="nil"/>
                  <w:left w:val="nil"/>
                  <w:bottom w:val="single" w:sz="8" w:space="0" w:color="auto"/>
                  <w:right w:val="nil"/>
                </w:tcBorders>
                <w:hideMark/>
              </w:tcPr>
              <w:p>
                <w:pPr>
                  <w:ind w:firstLine="124"/>
                  <w:jc w:val="right"/>
                  <w:rPr>
                    <w:szCs w:val="24"/>
                    <w:lang w:eastAsia="lt-LT"/>
                  </w:rPr>
                </w:pPr>
              </w:p>
            </w:tc>
            <w:tc>
              <w:tcPr>
                <w:tcW w:w="1507" w:type="dxa"/>
                <w:tcBorders>
                  <w:top w:val="nil"/>
                  <w:left w:val="nil"/>
                  <w:bottom w:val="single" w:sz="8" w:space="0" w:color="auto"/>
                  <w:right w:val="nil"/>
                </w:tcBorders>
                <w:hideMark/>
              </w:tcPr>
              <w:p>
                <w:pPr>
                  <w:jc w:val="right"/>
                  <w:rPr>
                    <w:szCs w:val="24"/>
                    <w:lang w:eastAsia="lt-LT"/>
                  </w:rPr>
                </w:pPr>
                <w:r>
                  <w:rPr>
                    <w:szCs w:val="24"/>
                    <w:lang w:eastAsia="lt-LT"/>
                  </w:rPr>
                  <w:t>54 350 961</w:t>
                </w:r>
              </w:p>
            </w:tc>
            <w:tc>
              <w:tcPr>
                <w:tcW w:w="1518" w:type="dxa"/>
                <w:tcBorders>
                  <w:top w:val="nil"/>
                  <w:left w:val="nil"/>
                  <w:bottom w:val="single" w:sz="8" w:space="0" w:color="auto"/>
                  <w:right w:val="nil"/>
                </w:tcBorders>
                <w:hideMark/>
              </w:tcPr>
              <w:p>
                <w:pPr>
                  <w:jc w:val="right"/>
                  <w:rPr>
                    <w:szCs w:val="24"/>
                    <w:lang w:eastAsia="lt-LT"/>
                  </w:rPr>
                </w:pPr>
                <w:r>
                  <w:rPr>
                    <w:szCs w:val="24"/>
                    <w:lang w:eastAsia="lt-LT"/>
                  </w:rPr>
                  <w:t>54 350 961</w:t>
                </w:r>
              </w:p>
            </w:tc>
            <w:tc>
              <w:tcPr>
                <w:tcW w:w="1358" w:type="dxa"/>
                <w:tcBorders>
                  <w:top w:val="nil"/>
                  <w:left w:val="nil"/>
                  <w:bottom w:val="single" w:sz="8" w:space="0" w:color="auto"/>
                  <w:right w:val="nil"/>
                </w:tcBorders>
                <w:hideMark/>
              </w:tcPr>
              <w:p>
                <w:pPr>
                  <w:ind w:firstLine="124"/>
                  <w:jc w:val="right"/>
                  <w:rPr>
                    <w:szCs w:val="24"/>
                    <w:lang w:eastAsia="lt-LT"/>
                  </w:rPr>
                </w:pPr>
              </w:p>
            </w:tc>
            <w:tc>
              <w:tcPr>
                <w:tcW w:w="1630" w:type="dxa"/>
                <w:tcBorders>
                  <w:top w:val="nil"/>
                  <w:left w:val="nil"/>
                  <w:bottom w:val="single" w:sz="8" w:space="0" w:color="auto"/>
                  <w:right w:val="nil"/>
                </w:tcBorders>
                <w:hideMark/>
              </w:tcPr>
              <w:p>
                <w:pPr>
                  <w:jc w:val="right"/>
                  <w:rPr>
                    <w:szCs w:val="24"/>
                    <w:lang w:eastAsia="lt-LT"/>
                  </w:rPr>
                </w:pPr>
                <w:r>
                  <w:rPr>
                    <w:szCs w:val="24"/>
                    <w:lang w:eastAsia="lt-LT"/>
                  </w:rPr>
                  <w:t>60 054 736</w:t>
                </w:r>
              </w:p>
            </w:tc>
          </w:tr>
          <w:tr>
            <w:trPr>
              <w:trHeight w:val="76"/>
              <w:jc w:val="center"/>
            </w:trPr>
            <w:tc>
              <w:tcPr>
                <w:tcW w:w="2221" w:type="dxa"/>
                <w:tcBorders>
                  <w:top w:val="single" w:sz="8" w:space="0" w:color="auto"/>
                  <w:left w:val="nil"/>
                  <w:right w:val="nil"/>
                </w:tcBorders>
                <w:hideMark/>
              </w:tcPr>
              <w:p>
                <w:pPr>
                  <w:jc w:val="both"/>
                  <w:rPr>
                    <w:szCs w:val="24"/>
                    <w:lang w:eastAsia="lt-LT"/>
                  </w:rPr>
                </w:pPr>
                <w:r>
                  <w:rPr>
                    <w:szCs w:val="24"/>
                    <w:lang w:eastAsia="lt-LT"/>
                  </w:rPr>
                  <w:t>IŠ VISO:</w:t>
                </w:r>
              </w:p>
            </w:tc>
            <w:tc>
              <w:tcPr>
                <w:tcW w:w="1660" w:type="dxa"/>
                <w:tcBorders>
                  <w:top w:val="single" w:sz="8" w:space="0" w:color="auto"/>
                  <w:left w:val="nil"/>
                  <w:right w:val="nil"/>
                </w:tcBorders>
                <w:hideMark/>
              </w:tcPr>
              <w:p>
                <w:pPr>
                  <w:jc w:val="right"/>
                  <w:rPr>
                    <w:szCs w:val="24"/>
                    <w:lang w:eastAsia="lt-LT"/>
                  </w:rPr>
                </w:pPr>
                <w:r>
                  <w:rPr>
                    <w:szCs w:val="24"/>
                    <w:lang w:eastAsia="lt-LT"/>
                  </w:rPr>
                  <w:t>1 444 641 011</w:t>
                </w:r>
              </w:p>
            </w:tc>
            <w:tc>
              <w:tcPr>
                <w:tcW w:w="1601" w:type="dxa"/>
                <w:tcBorders>
                  <w:top w:val="single" w:sz="8" w:space="0" w:color="auto"/>
                  <w:left w:val="nil"/>
                  <w:right w:val="nil"/>
                </w:tcBorders>
                <w:hideMark/>
              </w:tcPr>
              <w:p>
                <w:pPr>
                  <w:jc w:val="right"/>
                  <w:rPr>
                    <w:szCs w:val="24"/>
                    <w:lang w:eastAsia="lt-LT"/>
                  </w:rPr>
                </w:pPr>
                <w:r>
                  <w:rPr>
                    <w:szCs w:val="24"/>
                    <w:lang w:eastAsia="lt-LT"/>
                  </w:rPr>
                  <w:t>1 368 000 604</w:t>
                </w:r>
              </w:p>
            </w:tc>
            <w:tc>
              <w:tcPr>
                <w:tcW w:w="1470" w:type="dxa"/>
                <w:tcBorders>
                  <w:top w:val="single" w:sz="8" w:space="0" w:color="auto"/>
                  <w:left w:val="nil"/>
                  <w:right w:val="nil"/>
                </w:tcBorders>
                <w:hideMark/>
              </w:tcPr>
              <w:p>
                <w:pPr>
                  <w:jc w:val="right"/>
                  <w:rPr>
                    <w:szCs w:val="24"/>
                    <w:lang w:eastAsia="lt-LT"/>
                  </w:rPr>
                </w:pPr>
                <w:r>
                  <w:rPr>
                    <w:szCs w:val="24"/>
                    <w:lang w:eastAsia="lt-LT"/>
                  </w:rPr>
                  <w:t>70 848 007</w:t>
                </w:r>
              </w:p>
            </w:tc>
            <w:tc>
              <w:tcPr>
                <w:tcW w:w="1407" w:type="dxa"/>
                <w:tcBorders>
                  <w:top w:val="single" w:sz="8" w:space="0" w:color="auto"/>
                  <w:left w:val="nil"/>
                  <w:right w:val="nil"/>
                </w:tcBorders>
                <w:hideMark/>
              </w:tcPr>
              <w:p>
                <w:pPr>
                  <w:jc w:val="right"/>
                  <w:rPr>
                    <w:szCs w:val="24"/>
                    <w:lang w:eastAsia="lt-LT"/>
                  </w:rPr>
                </w:pPr>
                <w:r>
                  <w:rPr>
                    <w:szCs w:val="24"/>
                    <w:lang w:eastAsia="lt-LT"/>
                  </w:rPr>
                  <w:t>5 792 400</w:t>
                </w:r>
              </w:p>
            </w:tc>
            <w:tc>
              <w:tcPr>
                <w:tcW w:w="1507" w:type="dxa"/>
                <w:tcBorders>
                  <w:top w:val="single" w:sz="8" w:space="0" w:color="auto"/>
                  <w:left w:val="nil"/>
                  <w:right w:val="nil"/>
                </w:tcBorders>
                <w:hideMark/>
              </w:tcPr>
              <w:p>
                <w:pPr>
                  <w:jc w:val="right"/>
                  <w:rPr>
                    <w:szCs w:val="24"/>
                    <w:lang w:eastAsia="lt-LT"/>
                  </w:rPr>
                </w:pPr>
                <w:r>
                  <w:rPr>
                    <w:szCs w:val="24"/>
                    <w:lang w:eastAsia="lt-LT"/>
                  </w:rPr>
                  <w:t>991 470 389</w:t>
                </w:r>
              </w:p>
            </w:tc>
            <w:tc>
              <w:tcPr>
                <w:tcW w:w="1518" w:type="dxa"/>
                <w:tcBorders>
                  <w:top w:val="single" w:sz="8" w:space="0" w:color="auto"/>
                  <w:left w:val="nil"/>
                  <w:right w:val="nil"/>
                </w:tcBorders>
                <w:hideMark/>
              </w:tcPr>
              <w:p>
                <w:pPr>
                  <w:jc w:val="right"/>
                  <w:rPr>
                    <w:szCs w:val="24"/>
                    <w:lang w:eastAsia="lt-LT"/>
                  </w:rPr>
                </w:pPr>
                <w:r>
                  <w:rPr>
                    <w:szCs w:val="24"/>
                    <w:lang w:eastAsia="lt-LT"/>
                  </w:rPr>
                  <w:t>985 677 989</w:t>
                </w:r>
              </w:p>
            </w:tc>
            <w:tc>
              <w:tcPr>
                <w:tcW w:w="1358" w:type="dxa"/>
                <w:tcBorders>
                  <w:top w:val="single" w:sz="8" w:space="0" w:color="auto"/>
                  <w:left w:val="nil"/>
                  <w:right w:val="nil"/>
                </w:tcBorders>
                <w:hideMark/>
              </w:tcPr>
              <w:p>
                <w:pPr>
                  <w:jc w:val="right"/>
                  <w:rPr>
                    <w:szCs w:val="24"/>
                    <w:lang w:eastAsia="lt-LT"/>
                  </w:rPr>
                </w:pPr>
                <w:r>
                  <w:rPr>
                    <w:szCs w:val="24"/>
                    <w:lang w:eastAsia="lt-LT"/>
                  </w:rPr>
                  <w:t>5 792 400</w:t>
                </w:r>
              </w:p>
            </w:tc>
            <w:tc>
              <w:tcPr>
                <w:tcW w:w="1630" w:type="dxa"/>
                <w:tcBorders>
                  <w:top w:val="single" w:sz="8" w:space="0" w:color="auto"/>
                  <w:left w:val="nil"/>
                  <w:right w:val="nil"/>
                </w:tcBorders>
                <w:hideMark/>
              </w:tcPr>
              <w:p>
                <w:pPr>
                  <w:jc w:val="right"/>
                  <w:rPr>
                    <w:strike/>
                    <w:szCs w:val="24"/>
                    <w:lang w:eastAsia="lt-LT"/>
                  </w:rPr>
                </w:pPr>
                <w:r>
                  <w:rPr>
                    <w:szCs w:val="24"/>
                    <w:lang w:eastAsia="lt-LT"/>
                  </w:rPr>
                  <w:t>1 264 376 443</w:t>
                </w:r>
              </w:p>
            </w:tc>
          </w:tr>
          <w:tr>
            <w:trPr>
              <w:trHeight w:val="76"/>
              <w:jc w:val="center"/>
            </w:trPr>
            <w:tc>
              <w:tcPr>
                <w:tcW w:w="2221" w:type="dxa"/>
                <w:tcBorders>
                  <w:left w:val="nil"/>
                  <w:bottom w:val="nil"/>
                  <w:right w:val="nil"/>
                </w:tcBorders>
              </w:tcPr>
              <w:p>
                <w:pPr>
                  <w:jc w:val="both"/>
                  <w:rPr>
                    <w:szCs w:val="24"/>
                    <w:lang w:eastAsia="lt-LT"/>
                  </w:rPr>
                </w:pPr>
              </w:p>
            </w:tc>
            <w:tc>
              <w:tcPr>
                <w:tcW w:w="1660" w:type="dxa"/>
                <w:tcBorders>
                  <w:left w:val="nil"/>
                  <w:bottom w:val="nil"/>
                  <w:right w:val="nil"/>
                </w:tcBorders>
              </w:tcPr>
              <w:p>
                <w:pPr>
                  <w:jc w:val="right"/>
                  <w:rPr>
                    <w:b/>
                    <w:szCs w:val="24"/>
                    <w:lang w:eastAsia="lt-LT"/>
                  </w:rPr>
                </w:pPr>
              </w:p>
            </w:tc>
            <w:tc>
              <w:tcPr>
                <w:tcW w:w="1601" w:type="dxa"/>
                <w:tcBorders>
                  <w:left w:val="nil"/>
                  <w:bottom w:val="nil"/>
                  <w:right w:val="nil"/>
                </w:tcBorders>
              </w:tcPr>
              <w:p>
                <w:pPr>
                  <w:jc w:val="right"/>
                  <w:rPr>
                    <w:b/>
                    <w:szCs w:val="24"/>
                    <w:lang w:eastAsia="lt-LT"/>
                  </w:rPr>
                </w:pPr>
              </w:p>
            </w:tc>
            <w:tc>
              <w:tcPr>
                <w:tcW w:w="1470" w:type="dxa"/>
                <w:tcBorders>
                  <w:left w:val="nil"/>
                  <w:bottom w:val="nil"/>
                  <w:right w:val="nil"/>
                </w:tcBorders>
              </w:tcPr>
              <w:p>
                <w:pPr>
                  <w:jc w:val="right"/>
                  <w:rPr>
                    <w:szCs w:val="24"/>
                    <w:lang w:eastAsia="lt-LT"/>
                  </w:rPr>
                </w:pPr>
              </w:p>
            </w:tc>
            <w:tc>
              <w:tcPr>
                <w:tcW w:w="1407" w:type="dxa"/>
                <w:tcBorders>
                  <w:left w:val="nil"/>
                  <w:bottom w:val="nil"/>
                  <w:right w:val="nil"/>
                </w:tcBorders>
              </w:tcPr>
              <w:p>
                <w:pPr>
                  <w:jc w:val="right"/>
                  <w:rPr>
                    <w:szCs w:val="24"/>
                    <w:lang w:eastAsia="lt-LT"/>
                  </w:rPr>
                </w:pPr>
              </w:p>
            </w:tc>
            <w:tc>
              <w:tcPr>
                <w:tcW w:w="1507" w:type="dxa"/>
                <w:tcBorders>
                  <w:left w:val="nil"/>
                  <w:bottom w:val="nil"/>
                  <w:right w:val="nil"/>
                </w:tcBorders>
              </w:tcPr>
              <w:p>
                <w:pPr>
                  <w:jc w:val="right"/>
                  <w:rPr>
                    <w:b/>
                    <w:szCs w:val="24"/>
                    <w:lang w:eastAsia="lt-LT"/>
                  </w:rPr>
                </w:pPr>
              </w:p>
            </w:tc>
            <w:tc>
              <w:tcPr>
                <w:tcW w:w="1518" w:type="dxa"/>
                <w:tcBorders>
                  <w:left w:val="nil"/>
                  <w:bottom w:val="nil"/>
                  <w:right w:val="nil"/>
                </w:tcBorders>
              </w:tcPr>
              <w:p>
                <w:pPr>
                  <w:jc w:val="right"/>
                  <w:rPr>
                    <w:b/>
                    <w:szCs w:val="24"/>
                    <w:lang w:eastAsia="lt-LT"/>
                  </w:rPr>
                </w:pPr>
              </w:p>
            </w:tc>
            <w:tc>
              <w:tcPr>
                <w:tcW w:w="1358" w:type="dxa"/>
                <w:tcBorders>
                  <w:left w:val="nil"/>
                  <w:bottom w:val="nil"/>
                  <w:right w:val="nil"/>
                </w:tcBorders>
              </w:tcPr>
              <w:p>
                <w:pPr>
                  <w:jc w:val="right"/>
                  <w:rPr>
                    <w:szCs w:val="24"/>
                    <w:lang w:eastAsia="lt-LT"/>
                  </w:rPr>
                </w:pPr>
              </w:p>
            </w:tc>
            <w:tc>
              <w:tcPr>
                <w:tcW w:w="1630" w:type="dxa"/>
                <w:tcBorders>
                  <w:left w:val="nil"/>
                  <w:bottom w:val="nil"/>
                  <w:right w:val="nil"/>
                </w:tcBorders>
              </w:tcPr>
              <w:p>
                <w:pPr>
                  <w:jc w:val="right"/>
                  <w:rPr>
                    <w:b/>
                    <w:szCs w:val="24"/>
                    <w:lang w:eastAsia="lt-LT"/>
                  </w:rPr>
                </w:pPr>
              </w:p>
            </w:tc>
          </w:tr>
        </w:tbl>
        <w:p>
          <w:pPr>
            <w:jc w:val="both"/>
            <w:rPr>
              <w:szCs w:val="24"/>
              <w:lang w:eastAsia="lt-LT"/>
            </w:rPr>
          </w:pPr>
        </w:p>
        <w:p>
          <w:pPr>
            <w:ind w:firstLine="5670"/>
            <w:jc w:val="both"/>
            <w:rPr>
              <w:szCs w:val="24"/>
              <w:lang w:eastAsia="lt-LT"/>
            </w:rPr>
            <w:sectPr>
              <w:pgSz w:w="16840" w:h="11907" w:orient="landscape" w:code="9"/>
              <w:pgMar w:top="1701" w:right="1134" w:bottom="1134" w:left="1134" w:header="567" w:footer="567" w:gutter="0"/>
              <w:pgNumType w:start="1"/>
              <w:cols w:space="1296"/>
              <w:titlePg/>
              <w:docGrid w:linePitch="360"/>
            </w:sectPr>
          </w:pPr>
        </w:p>
        <w:p>
          <w:pPr>
            <w:tabs>
              <w:tab w:val="center" w:pos="4153"/>
              <w:tab w:val="right" w:pos="8306"/>
            </w:tabs>
            <w:rPr>
              <w:rFonts w:ascii="TimesLT" w:hAnsi="TimesLT"/>
              <w:lang w:val="en-US"/>
            </w:rPr>
          </w:pPr>
        </w:p>
        <w:p>
          <w:pPr>
            <w:tabs>
              <w:tab w:val="center" w:pos="4819"/>
              <w:tab w:val="right" w:pos="9638"/>
            </w:tabs>
            <w:ind w:firstLine="720"/>
            <w:jc w:val="both"/>
            <w:rPr>
              <w:szCs w:val="24"/>
              <w:lang w:eastAsia="lt-LT"/>
            </w:rPr>
          </w:pPr>
        </w:p>
      </w:sdtContent>
    </w:sdt>
    <w:sdt>
      <w:sdtPr>
        <w:alias w:val="9 pr."/>
        <w:tag w:val="part_9e8221edfb47438ab74e2d3c08527922"/>
        <w:lock w:val="sdtLocked"/>
        <w:richText/>
      </w:sdtPr>
      <w:sdtContent>
        <w:p>
          <w:pPr>
            <w:ind w:firstLine="5670"/>
            <w:jc w:val="both"/>
            <w:rPr>
              <w:szCs w:val="24"/>
              <w:lang w:eastAsia="lt-LT"/>
            </w:rPr>
          </w:pPr>
          <w:r>
            <w:rPr>
              <w:szCs w:val="24"/>
              <w:lang w:eastAsia="lt-LT"/>
            </w:rPr>
            <w:t>Lietuvos Respublikos</w:t>
          </w:r>
        </w:p>
        <w:p>
          <w:pPr>
            <w:ind w:firstLine="5670"/>
            <w:jc w:val="both"/>
            <w:rPr>
              <w:szCs w:val="24"/>
              <w:lang w:eastAsia="lt-LT"/>
            </w:rPr>
          </w:pPr>
          <w:r>
            <w:rPr>
              <w:szCs w:val="24"/>
              <w:lang w:eastAsia="lt-LT"/>
            </w:rPr>
            <w:t>2015 metų valstybės biudžeto ir</w:t>
          </w:r>
        </w:p>
        <w:p>
          <w:pPr>
            <w:ind w:firstLine="5670"/>
            <w:jc w:val="both"/>
            <w:rPr>
              <w:szCs w:val="24"/>
              <w:lang w:eastAsia="lt-LT"/>
            </w:rPr>
          </w:pPr>
          <w:r>
            <w:rPr>
              <w:szCs w:val="24"/>
              <w:lang w:eastAsia="lt-LT"/>
            </w:rPr>
            <w:t>savivaldybių biudžetų finansinių</w:t>
          </w:r>
        </w:p>
        <w:p>
          <w:pPr>
            <w:ind w:firstLine="5670"/>
            <w:jc w:val="both"/>
            <w:rPr>
              <w:szCs w:val="24"/>
              <w:lang w:eastAsia="lt-LT"/>
            </w:rPr>
          </w:pPr>
          <w:r>
            <w:rPr>
              <w:szCs w:val="24"/>
              <w:lang w:eastAsia="lt-LT"/>
            </w:rPr>
            <w:t>rodiklių patvirtinimo įstatymo</w:t>
          </w:r>
        </w:p>
        <w:p>
          <w:pPr>
            <w:ind w:firstLine="5670"/>
            <w:jc w:val="both"/>
            <w:rPr>
              <w:szCs w:val="24"/>
              <w:lang w:eastAsia="lt-LT"/>
            </w:rPr>
          </w:pPr>
          <w:sdt>
            <w:sdtPr>
              <w:alias w:val="Numeris"/>
              <w:tag w:val="nr_9e8221edfb47438ab74e2d3c08527922"/>
              <w:lock w:val="sdtLocked"/>
              <w:richText/>
            </w:sdtPr>
            <w:sdtContent>
              <w:r>
                <w:rPr>
                  <w:szCs w:val="24"/>
                  <w:lang w:eastAsia="lt-LT"/>
                </w:rPr>
                <w:t>9</w:t>
              </w:r>
            </w:sdtContent>
          </w:sdt>
          <w:r>
            <w:rPr>
              <w:szCs w:val="24"/>
              <w:lang w:eastAsia="lt-LT"/>
            </w:rPr>
            <w:t xml:space="preserve"> priedas</w:t>
          </w:r>
        </w:p>
        <w:p>
          <w:pPr>
            <w:spacing w:line="360" w:lineRule="auto"/>
            <w:jc w:val="center"/>
            <w:rPr>
              <w:szCs w:val="24"/>
              <w:lang w:eastAsia="lt-LT"/>
            </w:rPr>
          </w:pPr>
        </w:p>
        <w:p>
          <w:pPr>
            <w:jc w:val="center"/>
            <w:rPr>
              <w:b/>
              <w:szCs w:val="24"/>
              <w:lang w:eastAsia="lt-LT"/>
            </w:rPr>
          </w:pPr>
          <w:sdt>
            <w:sdtPr>
              <w:alias w:val="Pavadinimas"/>
              <w:tag w:val="title_9e8221edfb47438ab74e2d3c08527922"/>
              <w:lock w:val="sdtLocked"/>
              <w:richText/>
            </w:sdtPr>
            <w:sdtContent>
              <w:r>
                <w:rPr>
                  <w:b/>
                  <w:szCs w:val="24"/>
                  <w:lang w:eastAsia="lt-LT"/>
                </w:rPr>
                <w:t>2015 METŲ PRIVATIZAVIMO FONDO LĖŠŲ SĄMATA</w:t>
              </w:r>
            </w:sdtContent>
          </w:sdt>
        </w:p>
        <w:p>
          <w:pPr>
            <w:jc w:val="center"/>
            <w:rPr>
              <w:b/>
              <w:szCs w:val="24"/>
            </w:rPr>
          </w:pPr>
        </w:p>
        <w:tbl>
          <w:tblPr>
            <w:tblW w:w="8662" w:type="dxa"/>
            <w:jc w:val="center"/>
            <w:tblInd w:w="93" w:type="dxa"/>
            <w:tblLook w:val="04A0" w:firstRow="1" w:lastRow="0" w:firstColumn="1" w:lastColumn="0" w:noHBand="0" w:noVBand="1"/>
          </w:tblPr>
          <w:tblGrid>
            <w:gridCol w:w="1154"/>
            <w:gridCol w:w="1151"/>
            <w:gridCol w:w="1146"/>
            <w:gridCol w:w="1143"/>
            <w:gridCol w:w="1142"/>
            <w:gridCol w:w="1140"/>
            <w:gridCol w:w="222"/>
            <w:gridCol w:w="222"/>
            <w:gridCol w:w="1342"/>
          </w:tblGrid>
          <w:tr>
            <w:trPr>
              <w:trHeight w:val="315"/>
              <w:jc w:val="center"/>
            </w:trPr>
            <w:tc>
              <w:tcPr>
                <w:tcW w:w="1154" w:type="dxa"/>
                <w:tcBorders>
                  <w:top w:val="nil"/>
                  <w:left w:val="nil"/>
                  <w:bottom w:val="nil"/>
                  <w:right w:val="nil"/>
                </w:tcBorders>
                <w:noWrap/>
                <w:vAlign w:val="bottom"/>
                <w:hideMark/>
              </w:tcPr>
              <w:p>
                <w:pPr>
                  <w:rPr>
                    <w:szCs w:val="24"/>
                    <w:lang w:eastAsia="lt-LT"/>
                  </w:rPr>
                </w:pPr>
              </w:p>
            </w:tc>
            <w:tc>
              <w:tcPr>
                <w:tcW w:w="1151" w:type="dxa"/>
                <w:tcBorders>
                  <w:top w:val="nil"/>
                  <w:left w:val="nil"/>
                  <w:bottom w:val="nil"/>
                  <w:right w:val="nil"/>
                </w:tcBorders>
                <w:noWrap/>
                <w:vAlign w:val="bottom"/>
                <w:hideMark/>
              </w:tcPr>
              <w:p>
                <w:pPr>
                  <w:rPr>
                    <w:szCs w:val="24"/>
                    <w:lang w:eastAsia="lt-LT"/>
                  </w:rPr>
                </w:pPr>
              </w:p>
            </w:tc>
            <w:tc>
              <w:tcPr>
                <w:tcW w:w="1146" w:type="dxa"/>
                <w:tcBorders>
                  <w:top w:val="nil"/>
                  <w:left w:val="nil"/>
                  <w:bottom w:val="nil"/>
                  <w:right w:val="nil"/>
                </w:tcBorders>
                <w:noWrap/>
                <w:vAlign w:val="bottom"/>
                <w:hideMark/>
              </w:tcPr>
              <w:p>
                <w:pPr>
                  <w:rPr>
                    <w:szCs w:val="24"/>
                    <w:lang w:eastAsia="lt-LT"/>
                  </w:rPr>
                </w:pPr>
              </w:p>
            </w:tc>
            <w:tc>
              <w:tcPr>
                <w:tcW w:w="1143" w:type="dxa"/>
                <w:tcBorders>
                  <w:top w:val="nil"/>
                  <w:left w:val="nil"/>
                  <w:bottom w:val="nil"/>
                  <w:right w:val="nil"/>
                </w:tcBorders>
                <w:noWrap/>
                <w:vAlign w:val="bottom"/>
                <w:hideMark/>
              </w:tcPr>
              <w:p>
                <w:pPr>
                  <w:rPr>
                    <w:szCs w:val="24"/>
                    <w:lang w:eastAsia="lt-LT"/>
                  </w:rPr>
                </w:pPr>
              </w:p>
            </w:tc>
            <w:tc>
              <w:tcPr>
                <w:tcW w:w="1142" w:type="dxa"/>
                <w:tcBorders>
                  <w:top w:val="nil"/>
                  <w:left w:val="nil"/>
                  <w:bottom w:val="nil"/>
                  <w:right w:val="nil"/>
                </w:tcBorders>
                <w:noWrap/>
                <w:vAlign w:val="bottom"/>
                <w:hideMark/>
              </w:tcPr>
              <w:p>
                <w:pPr>
                  <w:rPr>
                    <w:szCs w:val="24"/>
                    <w:lang w:eastAsia="lt-LT"/>
                  </w:rPr>
                </w:pPr>
              </w:p>
            </w:tc>
            <w:tc>
              <w:tcPr>
                <w:tcW w:w="1140" w:type="dxa"/>
                <w:tcBorders>
                  <w:top w:val="nil"/>
                  <w:left w:val="nil"/>
                  <w:bottom w:val="nil"/>
                  <w:right w:val="nil"/>
                </w:tcBorders>
                <w:noWrap/>
                <w:vAlign w:val="bottom"/>
                <w:hideMark/>
              </w:tcPr>
              <w:p>
                <w:pPr>
                  <w:rPr>
                    <w:szCs w:val="24"/>
                    <w:lang w:eastAsia="lt-LT"/>
                  </w:rPr>
                </w:pPr>
              </w:p>
            </w:tc>
            <w:tc>
              <w:tcPr>
                <w:tcW w:w="222" w:type="dxa"/>
                <w:tcBorders>
                  <w:top w:val="nil"/>
                  <w:left w:val="nil"/>
                  <w:bottom w:val="nil"/>
                  <w:right w:val="nil"/>
                </w:tcBorders>
                <w:noWrap/>
                <w:vAlign w:val="bottom"/>
                <w:hideMark/>
              </w:tcPr>
              <w:p>
                <w:pPr>
                  <w:rPr>
                    <w:szCs w:val="24"/>
                    <w:lang w:eastAsia="lt-LT"/>
                  </w:rPr>
                </w:pPr>
              </w:p>
            </w:tc>
            <w:tc>
              <w:tcPr>
                <w:tcW w:w="222" w:type="dxa"/>
                <w:tcBorders>
                  <w:top w:val="nil"/>
                  <w:left w:val="nil"/>
                  <w:bottom w:val="nil"/>
                  <w:right w:val="nil"/>
                </w:tcBorders>
                <w:noWrap/>
                <w:vAlign w:val="bottom"/>
                <w:hideMark/>
              </w:tcPr>
              <w:p>
                <w:pPr>
                  <w:rPr>
                    <w:szCs w:val="24"/>
                    <w:lang w:eastAsia="lt-LT"/>
                  </w:rPr>
                </w:pPr>
              </w:p>
            </w:tc>
            <w:tc>
              <w:tcPr>
                <w:tcW w:w="1342" w:type="dxa"/>
                <w:tcBorders>
                  <w:top w:val="nil"/>
                  <w:left w:val="nil"/>
                  <w:bottom w:val="nil"/>
                  <w:right w:val="nil"/>
                </w:tcBorders>
                <w:noWrap/>
                <w:vAlign w:val="bottom"/>
                <w:hideMark/>
              </w:tcPr>
              <w:p>
                <w:pPr>
                  <w:jc w:val="right"/>
                  <w:rPr>
                    <w:szCs w:val="24"/>
                    <w:lang w:eastAsia="lt-LT"/>
                  </w:rPr>
                </w:pPr>
                <w:r>
                  <w:rPr>
                    <w:szCs w:val="24"/>
                    <w:lang w:eastAsia="lt-LT"/>
                  </w:rPr>
                  <w:t>Eur</w:t>
                </w:r>
              </w:p>
            </w:tc>
          </w:tr>
          <w:tr>
            <w:trPr>
              <w:trHeight w:val="467"/>
              <w:jc w:val="center"/>
            </w:trPr>
            <w:tc>
              <w:tcPr>
                <w:tcW w:w="6876" w:type="dxa"/>
                <w:gridSpan w:val="6"/>
                <w:tcBorders>
                  <w:top w:val="nil"/>
                  <w:left w:val="nil"/>
                  <w:bottom w:val="nil"/>
                  <w:right w:val="nil"/>
                </w:tcBorders>
                <w:noWrap/>
                <w:vAlign w:val="bottom"/>
                <w:hideMark/>
              </w:tcPr>
              <w:p>
                <w:pPr>
                  <w:rPr>
                    <w:szCs w:val="24"/>
                    <w:lang w:eastAsia="lt-LT"/>
                  </w:rPr>
                </w:pPr>
                <w:r>
                  <w:rPr>
                    <w:szCs w:val="24"/>
                    <w:lang w:eastAsia="lt-LT"/>
                  </w:rPr>
                  <w:t>I. Numatomas lėšų likutis pagal 2015 m. sausio 1 d. būklę</w:t>
                </w:r>
              </w:p>
            </w:tc>
            <w:tc>
              <w:tcPr>
                <w:tcW w:w="222" w:type="dxa"/>
                <w:tcBorders>
                  <w:top w:val="nil"/>
                  <w:left w:val="nil"/>
                  <w:bottom w:val="nil"/>
                  <w:right w:val="nil"/>
                </w:tcBorders>
                <w:noWrap/>
                <w:vAlign w:val="center"/>
                <w:hideMark/>
              </w:tcPr>
              <w:p>
                <w:pPr>
                  <w:rPr>
                    <w:szCs w:val="24"/>
                    <w:lang w:eastAsia="lt-LT"/>
                  </w:rPr>
                </w:pPr>
              </w:p>
            </w:tc>
            <w:tc>
              <w:tcPr>
                <w:tcW w:w="222" w:type="dxa"/>
                <w:tcBorders>
                  <w:top w:val="nil"/>
                  <w:left w:val="nil"/>
                  <w:bottom w:val="nil"/>
                  <w:right w:val="nil"/>
                </w:tcBorders>
                <w:noWrap/>
                <w:vAlign w:val="center"/>
                <w:hideMark/>
              </w:tcPr>
              <w:p>
                <w:pPr>
                  <w:rPr>
                    <w:szCs w:val="24"/>
                    <w:lang w:eastAsia="lt-LT"/>
                  </w:rPr>
                </w:pPr>
              </w:p>
            </w:tc>
            <w:tc>
              <w:tcPr>
                <w:tcW w:w="1342" w:type="dxa"/>
                <w:tcBorders>
                  <w:top w:val="nil"/>
                  <w:left w:val="nil"/>
                  <w:bottom w:val="nil"/>
                  <w:right w:val="nil"/>
                </w:tcBorders>
                <w:noWrap/>
                <w:vAlign w:val="bottom"/>
                <w:hideMark/>
              </w:tcPr>
              <w:p>
                <w:pPr>
                  <w:ind w:firstLine="62"/>
                  <w:jc w:val="right"/>
                  <w:rPr>
                    <w:szCs w:val="24"/>
                    <w:lang w:eastAsia="lt-LT"/>
                  </w:rPr>
                </w:pPr>
                <w:r>
                  <w:rPr>
                    <w:szCs w:val="24"/>
                    <w:lang w:eastAsia="lt-LT"/>
                  </w:rPr>
                  <w:t>275 403</w:t>
                </w:r>
              </w:p>
            </w:tc>
          </w:tr>
          <w:tr>
            <w:trPr>
              <w:trHeight w:val="432"/>
              <w:jc w:val="center"/>
            </w:trPr>
            <w:tc>
              <w:tcPr>
                <w:tcW w:w="7320" w:type="dxa"/>
                <w:gridSpan w:val="8"/>
                <w:tcBorders>
                  <w:top w:val="nil"/>
                  <w:left w:val="nil"/>
                  <w:bottom w:val="nil"/>
                  <w:right w:val="nil"/>
                </w:tcBorders>
                <w:vAlign w:val="bottom"/>
                <w:hideMark/>
              </w:tcPr>
              <w:p>
                <w:pPr>
                  <w:rPr>
                    <w:szCs w:val="24"/>
                    <w:lang w:eastAsia="lt-LT"/>
                  </w:rPr>
                </w:pPr>
                <w:r>
                  <w:rPr>
                    <w:szCs w:val="24"/>
                    <w:lang w:eastAsia="lt-LT"/>
                  </w:rPr>
                  <w:t>II. Įplaukos</w:t>
                </w:r>
              </w:p>
            </w:tc>
            <w:tc>
              <w:tcPr>
                <w:tcW w:w="1342" w:type="dxa"/>
                <w:tcBorders>
                  <w:top w:val="nil"/>
                  <w:left w:val="nil"/>
                  <w:bottom w:val="nil"/>
                  <w:right w:val="nil"/>
                </w:tcBorders>
                <w:noWrap/>
                <w:vAlign w:val="bottom"/>
                <w:hideMark/>
              </w:tcPr>
              <w:p>
                <w:pPr>
                  <w:jc w:val="right"/>
                  <w:rPr>
                    <w:szCs w:val="24"/>
                    <w:lang w:eastAsia="lt-LT"/>
                  </w:rPr>
                </w:pPr>
              </w:p>
            </w:tc>
          </w:tr>
          <w:tr>
            <w:trPr>
              <w:trHeight w:val="410"/>
              <w:jc w:val="center"/>
            </w:trPr>
            <w:tc>
              <w:tcPr>
                <w:tcW w:w="3451" w:type="dxa"/>
                <w:gridSpan w:val="3"/>
                <w:tcBorders>
                  <w:top w:val="nil"/>
                  <w:left w:val="nil"/>
                  <w:bottom w:val="nil"/>
                  <w:right w:val="nil"/>
                </w:tcBorders>
                <w:noWrap/>
                <w:vAlign w:val="bottom"/>
                <w:hideMark/>
              </w:tcPr>
              <w:p>
                <w:pPr>
                  <w:rPr>
                    <w:szCs w:val="24"/>
                    <w:lang w:eastAsia="lt-LT"/>
                  </w:rPr>
                </w:pPr>
                <w:r>
                  <w:rPr>
                    <w:szCs w:val="24"/>
                    <w:lang w:eastAsia="lt-LT"/>
                  </w:rPr>
                  <w:t>1. Privatizavimo lėšos</w:t>
                </w:r>
              </w:p>
            </w:tc>
            <w:tc>
              <w:tcPr>
                <w:tcW w:w="1143" w:type="dxa"/>
                <w:tcBorders>
                  <w:top w:val="nil"/>
                  <w:left w:val="nil"/>
                  <w:bottom w:val="nil"/>
                  <w:right w:val="nil"/>
                </w:tcBorders>
                <w:noWrap/>
                <w:vAlign w:val="bottom"/>
                <w:hideMark/>
              </w:tcPr>
              <w:p>
                <w:pPr>
                  <w:rPr>
                    <w:szCs w:val="24"/>
                    <w:lang w:eastAsia="lt-LT"/>
                  </w:rPr>
                </w:pPr>
              </w:p>
            </w:tc>
            <w:tc>
              <w:tcPr>
                <w:tcW w:w="1142" w:type="dxa"/>
                <w:tcBorders>
                  <w:top w:val="nil"/>
                  <w:left w:val="nil"/>
                  <w:bottom w:val="nil"/>
                  <w:right w:val="nil"/>
                </w:tcBorders>
                <w:noWrap/>
                <w:vAlign w:val="bottom"/>
                <w:hideMark/>
              </w:tcPr>
              <w:p>
                <w:pPr>
                  <w:rPr>
                    <w:szCs w:val="24"/>
                    <w:lang w:eastAsia="lt-LT"/>
                  </w:rPr>
                </w:pPr>
              </w:p>
            </w:tc>
            <w:tc>
              <w:tcPr>
                <w:tcW w:w="1140" w:type="dxa"/>
                <w:tcBorders>
                  <w:top w:val="nil"/>
                  <w:left w:val="nil"/>
                  <w:bottom w:val="nil"/>
                  <w:right w:val="nil"/>
                </w:tcBorders>
                <w:noWrap/>
                <w:vAlign w:val="bottom"/>
                <w:hideMark/>
              </w:tcPr>
              <w:p>
                <w:pPr>
                  <w:rPr>
                    <w:szCs w:val="24"/>
                    <w:lang w:eastAsia="lt-LT"/>
                  </w:rPr>
                </w:pPr>
              </w:p>
            </w:tc>
            <w:tc>
              <w:tcPr>
                <w:tcW w:w="222" w:type="dxa"/>
                <w:tcBorders>
                  <w:top w:val="nil"/>
                  <w:left w:val="nil"/>
                  <w:bottom w:val="nil"/>
                  <w:right w:val="nil"/>
                </w:tcBorders>
                <w:noWrap/>
                <w:vAlign w:val="center"/>
                <w:hideMark/>
              </w:tcPr>
              <w:p>
                <w:pPr>
                  <w:rPr>
                    <w:szCs w:val="24"/>
                    <w:lang w:eastAsia="lt-LT"/>
                  </w:rPr>
                </w:pPr>
              </w:p>
            </w:tc>
            <w:tc>
              <w:tcPr>
                <w:tcW w:w="222" w:type="dxa"/>
                <w:tcBorders>
                  <w:top w:val="nil"/>
                  <w:left w:val="nil"/>
                  <w:bottom w:val="nil"/>
                  <w:right w:val="nil"/>
                </w:tcBorders>
                <w:noWrap/>
                <w:vAlign w:val="center"/>
                <w:hideMark/>
              </w:tcPr>
              <w:p>
                <w:pPr>
                  <w:rPr>
                    <w:szCs w:val="24"/>
                    <w:lang w:eastAsia="lt-LT"/>
                  </w:rPr>
                </w:pPr>
              </w:p>
            </w:tc>
            <w:tc>
              <w:tcPr>
                <w:tcW w:w="1342" w:type="dxa"/>
                <w:tcBorders>
                  <w:top w:val="nil"/>
                  <w:left w:val="nil"/>
                  <w:bottom w:val="nil"/>
                  <w:right w:val="nil"/>
                </w:tcBorders>
                <w:noWrap/>
                <w:vAlign w:val="bottom"/>
                <w:hideMark/>
              </w:tcPr>
              <w:p>
                <w:pPr>
                  <w:jc w:val="right"/>
                  <w:rPr>
                    <w:szCs w:val="24"/>
                    <w:lang w:eastAsia="lt-LT"/>
                  </w:rPr>
                </w:pPr>
                <w:r>
                  <w:rPr>
                    <w:szCs w:val="24"/>
                    <w:lang w:eastAsia="lt-LT"/>
                  </w:rPr>
                  <w:t>1 013 670</w:t>
                </w:r>
              </w:p>
            </w:tc>
          </w:tr>
          <w:tr>
            <w:trPr>
              <w:trHeight w:val="540"/>
              <w:jc w:val="center"/>
            </w:trPr>
            <w:tc>
              <w:tcPr>
                <w:tcW w:w="7320" w:type="dxa"/>
                <w:gridSpan w:val="8"/>
                <w:tcBorders>
                  <w:top w:val="nil"/>
                  <w:left w:val="nil"/>
                  <w:bottom w:val="nil"/>
                  <w:right w:val="nil"/>
                </w:tcBorders>
                <w:vAlign w:val="bottom"/>
                <w:hideMark/>
              </w:tcPr>
              <w:p>
                <w:pPr>
                  <w:rPr>
                    <w:szCs w:val="24"/>
                    <w:lang w:eastAsia="lt-LT"/>
                  </w:rPr>
                </w:pPr>
                <w:r>
                  <w:rPr>
                    <w:szCs w:val="24"/>
                    <w:lang w:eastAsia="lt-LT"/>
                  </w:rPr>
                  <w:t xml:space="preserve">2. Įplaukos už valstybės nekilnojamojo turto ir kitų nekilnojamųjų daiktų pardavimą </w:t>
                </w:r>
              </w:p>
            </w:tc>
            <w:tc>
              <w:tcPr>
                <w:tcW w:w="1342" w:type="dxa"/>
                <w:tcBorders>
                  <w:top w:val="nil"/>
                  <w:left w:val="nil"/>
                  <w:bottom w:val="nil"/>
                  <w:right w:val="nil"/>
                </w:tcBorders>
                <w:noWrap/>
                <w:vAlign w:val="bottom"/>
                <w:hideMark/>
              </w:tcPr>
              <w:p>
                <w:pPr>
                  <w:jc w:val="right"/>
                  <w:rPr>
                    <w:szCs w:val="24"/>
                    <w:lang w:eastAsia="lt-LT"/>
                  </w:rPr>
                </w:pPr>
                <w:r>
                  <w:rPr>
                    <w:szCs w:val="24"/>
                    <w:lang w:eastAsia="lt-LT"/>
                  </w:rPr>
                  <w:t>2 896 200</w:t>
                </w:r>
              </w:p>
            </w:tc>
          </w:tr>
          <w:tr>
            <w:trPr>
              <w:trHeight w:val="451"/>
              <w:jc w:val="center"/>
            </w:trPr>
            <w:tc>
              <w:tcPr>
                <w:tcW w:w="7320" w:type="dxa"/>
                <w:gridSpan w:val="8"/>
                <w:tcBorders>
                  <w:top w:val="nil"/>
                  <w:left w:val="nil"/>
                  <w:bottom w:val="nil"/>
                  <w:right w:val="nil"/>
                </w:tcBorders>
                <w:vAlign w:val="bottom"/>
                <w:hideMark/>
              </w:tcPr>
              <w:p>
                <w:pPr>
                  <w:rPr>
                    <w:szCs w:val="24"/>
                    <w:lang w:eastAsia="lt-LT"/>
                  </w:rPr>
                </w:pPr>
                <w:r>
                  <w:rPr>
                    <w:szCs w:val="24"/>
                    <w:lang w:eastAsia="lt-LT"/>
                  </w:rPr>
                  <w:t xml:space="preserve">Iš viso įplaukų: </w:t>
                </w:r>
              </w:p>
            </w:tc>
            <w:tc>
              <w:tcPr>
                <w:tcW w:w="1342" w:type="dxa"/>
                <w:tcBorders>
                  <w:top w:val="nil"/>
                  <w:left w:val="nil"/>
                  <w:bottom w:val="nil"/>
                  <w:right w:val="nil"/>
                </w:tcBorders>
                <w:noWrap/>
                <w:vAlign w:val="bottom"/>
                <w:hideMark/>
              </w:tcPr>
              <w:p>
                <w:pPr>
                  <w:jc w:val="right"/>
                  <w:rPr>
                    <w:szCs w:val="24"/>
                    <w:lang w:eastAsia="lt-LT"/>
                  </w:rPr>
                </w:pPr>
                <w:r>
                  <w:rPr>
                    <w:szCs w:val="24"/>
                    <w:lang w:eastAsia="lt-LT"/>
                  </w:rPr>
                  <w:t>3 909 870</w:t>
                </w:r>
              </w:p>
            </w:tc>
          </w:tr>
          <w:tr>
            <w:trPr>
              <w:trHeight w:val="465"/>
              <w:jc w:val="center"/>
            </w:trPr>
            <w:tc>
              <w:tcPr>
                <w:tcW w:w="2305" w:type="dxa"/>
                <w:gridSpan w:val="2"/>
                <w:tcBorders>
                  <w:top w:val="nil"/>
                  <w:left w:val="nil"/>
                  <w:bottom w:val="nil"/>
                  <w:right w:val="nil"/>
                </w:tcBorders>
                <w:noWrap/>
                <w:vAlign w:val="bottom"/>
                <w:hideMark/>
              </w:tcPr>
              <w:p>
                <w:pPr>
                  <w:rPr>
                    <w:szCs w:val="24"/>
                    <w:lang w:eastAsia="lt-LT"/>
                  </w:rPr>
                </w:pPr>
                <w:r>
                  <w:rPr>
                    <w:szCs w:val="24"/>
                    <w:lang w:eastAsia="lt-LT"/>
                  </w:rPr>
                  <w:t>III. Išlaidos</w:t>
                </w:r>
              </w:p>
            </w:tc>
            <w:tc>
              <w:tcPr>
                <w:tcW w:w="1146" w:type="dxa"/>
                <w:tcBorders>
                  <w:top w:val="nil"/>
                  <w:left w:val="nil"/>
                  <w:bottom w:val="nil"/>
                  <w:right w:val="nil"/>
                </w:tcBorders>
                <w:noWrap/>
                <w:vAlign w:val="bottom"/>
                <w:hideMark/>
              </w:tcPr>
              <w:p>
                <w:pPr>
                  <w:rPr>
                    <w:szCs w:val="24"/>
                    <w:lang w:eastAsia="lt-LT"/>
                  </w:rPr>
                </w:pPr>
              </w:p>
            </w:tc>
            <w:tc>
              <w:tcPr>
                <w:tcW w:w="1143" w:type="dxa"/>
                <w:tcBorders>
                  <w:top w:val="nil"/>
                  <w:left w:val="nil"/>
                  <w:bottom w:val="nil"/>
                  <w:right w:val="nil"/>
                </w:tcBorders>
                <w:noWrap/>
                <w:vAlign w:val="bottom"/>
                <w:hideMark/>
              </w:tcPr>
              <w:p>
                <w:pPr>
                  <w:rPr>
                    <w:szCs w:val="24"/>
                    <w:lang w:eastAsia="lt-LT"/>
                  </w:rPr>
                </w:pPr>
              </w:p>
            </w:tc>
            <w:tc>
              <w:tcPr>
                <w:tcW w:w="1142" w:type="dxa"/>
                <w:tcBorders>
                  <w:top w:val="nil"/>
                  <w:left w:val="nil"/>
                  <w:bottom w:val="nil"/>
                  <w:right w:val="nil"/>
                </w:tcBorders>
                <w:noWrap/>
                <w:vAlign w:val="bottom"/>
                <w:hideMark/>
              </w:tcPr>
              <w:p>
                <w:pPr>
                  <w:rPr>
                    <w:szCs w:val="24"/>
                    <w:lang w:eastAsia="lt-LT"/>
                  </w:rPr>
                </w:pPr>
              </w:p>
            </w:tc>
            <w:tc>
              <w:tcPr>
                <w:tcW w:w="1140" w:type="dxa"/>
                <w:tcBorders>
                  <w:top w:val="nil"/>
                  <w:left w:val="nil"/>
                  <w:bottom w:val="nil"/>
                  <w:right w:val="nil"/>
                </w:tcBorders>
                <w:noWrap/>
                <w:vAlign w:val="bottom"/>
                <w:hideMark/>
              </w:tcPr>
              <w:p>
                <w:pPr>
                  <w:rPr>
                    <w:szCs w:val="24"/>
                    <w:lang w:eastAsia="lt-LT"/>
                  </w:rPr>
                </w:pPr>
              </w:p>
            </w:tc>
            <w:tc>
              <w:tcPr>
                <w:tcW w:w="222" w:type="dxa"/>
                <w:tcBorders>
                  <w:top w:val="nil"/>
                  <w:left w:val="nil"/>
                  <w:bottom w:val="nil"/>
                  <w:right w:val="nil"/>
                </w:tcBorders>
                <w:noWrap/>
                <w:vAlign w:val="center"/>
                <w:hideMark/>
              </w:tcPr>
              <w:p>
                <w:pPr>
                  <w:rPr>
                    <w:szCs w:val="24"/>
                    <w:lang w:eastAsia="lt-LT"/>
                  </w:rPr>
                </w:pPr>
              </w:p>
            </w:tc>
            <w:tc>
              <w:tcPr>
                <w:tcW w:w="222" w:type="dxa"/>
                <w:tcBorders>
                  <w:top w:val="nil"/>
                  <w:left w:val="nil"/>
                  <w:bottom w:val="nil"/>
                  <w:right w:val="nil"/>
                </w:tcBorders>
                <w:noWrap/>
                <w:vAlign w:val="center"/>
                <w:hideMark/>
              </w:tcPr>
              <w:p>
                <w:pPr>
                  <w:rPr>
                    <w:szCs w:val="24"/>
                    <w:lang w:eastAsia="lt-LT"/>
                  </w:rPr>
                </w:pPr>
              </w:p>
            </w:tc>
            <w:tc>
              <w:tcPr>
                <w:tcW w:w="1342" w:type="dxa"/>
                <w:tcBorders>
                  <w:top w:val="nil"/>
                  <w:left w:val="nil"/>
                  <w:bottom w:val="nil"/>
                  <w:right w:val="nil"/>
                </w:tcBorders>
                <w:noWrap/>
                <w:vAlign w:val="bottom"/>
                <w:hideMark/>
              </w:tcPr>
              <w:p>
                <w:pPr>
                  <w:jc w:val="right"/>
                  <w:rPr>
                    <w:szCs w:val="24"/>
                    <w:lang w:eastAsia="lt-LT"/>
                  </w:rPr>
                </w:pPr>
              </w:p>
            </w:tc>
          </w:tr>
          <w:tr>
            <w:trPr>
              <w:trHeight w:val="393"/>
              <w:jc w:val="center"/>
            </w:trPr>
            <w:tc>
              <w:tcPr>
                <w:tcW w:w="7320" w:type="dxa"/>
                <w:gridSpan w:val="8"/>
                <w:tcBorders>
                  <w:top w:val="nil"/>
                  <w:left w:val="nil"/>
                  <w:bottom w:val="nil"/>
                  <w:right w:val="nil"/>
                </w:tcBorders>
                <w:vAlign w:val="bottom"/>
                <w:hideMark/>
              </w:tcPr>
              <w:p>
                <w:pPr>
                  <w:rPr>
                    <w:szCs w:val="24"/>
                    <w:lang w:eastAsia="lt-LT"/>
                  </w:rPr>
                </w:pPr>
                <w:r>
                  <w:rPr>
                    <w:szCs w:val="24"/>
                    <w:lang w:eastAsia="lt-LT"/>
                  </w:rPr>
                  <w:t xml:space="preserve">1. Rezerviniam (stabilizavimo) fondui sudaryti </w:t>
                </w:r>
              </w:p>
            </w:tc>
            <w:tc>
              <w:tcPr>
                <w:tcW w:w="1342" w:type="dxa"/>
                <w:tcBorders>
                  <w:top w:val="nil"/>
                  <w:left w:val="nil"/>
                  <w:bottom w:val="nil"/>
                  <w:right w:val="nil"/>
                </w:tcBorders>
                <w:noWrap/>
                <w:vAlign w:val="bottom"/>
                <w:hideMark/>
              </w:tcPr>
              <w:p>
                <w:pPr>
                  <w:ind w:firstLine="62"/>
                  <w:jc w:val="right"/>
                  <w:rPr>
                    <w:szCs w:val="24"/>
                    <w:lang w:eastAsia="lt-LT"/>
                  </w:rPr>
                </w:pPr>
                <w:r>
                  <w:rPr>
                    <w:szCs w:val="24"/>
                    <w:lang w:eastAsia="lt-LT"/>
                  </w:rPr>
                  <w:t>686 575</w:t>
                </w:r>
              </w:p>
            </w:tc>
          </w:tr>
          <w:tr>
            <w:trPr>
              <w:trHeight w:val="697"/>
              <w:jc w:val="center"/>
            </w:trPr>
            <w:tc>
              <w:tcPr>
                <w:tcW w:w="7320" w:type="dxa"/>
                <w:gridSpan w:val="8"/>
                <w:tcBorders>
                  <w:top w:val="nil"/>
                  <w:left w:val="nil"/>
                  <w:bottom w:val="nil"/>
                  <w:right w:val="nil"/>
                </w:tcBorders>
                <w:vAlign w:val="bottom"/>
                <w:hideMark/>
              </w:tcPr>
              <w:p>
                <w:pPr>
                  <w:ind w:left="-29" w:firstLine="29"/>
                  <w:rPr>
                    <w:szCs w:val="24"/>
                    <w:lang w:eastAsia="lt-LT"/>
                  </w:rPr>
                </w:pPr>
                <w:r>
                  <w:rPr>
                    <w:szCs w:val="24"/>
                    <w:lang w:eastAsia="lt-LT"/>
                  </w:rPr>
                  <w:t>2. Lietuvos Respublikos Vyriausybės patvirtintoms programoms įgyvendinti</w:t>
                </w:r>
              </w:p>
            </w:tc>
            <w:tc>
              <w:tcPr>
                <w:tcW w:w="1342" w:type="dxa"/>
                <w:tcBorders>
                  <w:top w:val="nil"/>
                  <w:left w:val="nil"/>
                  <w:bottom w:val="nil"/>
                  <w:right w:val="nil"/>
                </w:tcBorders>
                <w:noWrap/>
                <w:vAlign w:val="bottom"/>
                <w:hideMark/>
              </w:tcPr>
              <w:p>
                <w:pPr>
                  <w:ind w:firstLine="62"/>
                  <w:jc w:val="right"/>
                  <w:rPr>
                    <w:szCs w:val="24"/>
                    <w:lang w:eastAsia="lt-LT"/>
                  </w:rPr>
                </w:pPr>
                <w:r>
                  <w:rPr>
                    <w:szCs w:val="24"/>
                    <w:lang w:eastAsia="lt-LT"/>
                  </w:rPr>
                  <w:t>315 390</w:t>
                </w:r>
              </w:p>
            </w:tc>
          </w:tr>
          <w:tr>
            <w:trPr>
              <w:trHeight w:val="707"/>
              <w:jc w:val="center"/>
            </w:trPr>
            <w:tc>
              <w:tcPr>
                <w:tcW w:w="7320" w:type="dxa"/>
                <w:gridSpan w:val="8"/>
                <w:tcBorders>
                  <w:top w:val="nil"/>
                  <w:left w:val="nil"/>
                  <w:bottom w:val="nil"/>
                  <w:right w:val="nil"/>
                </w:tcBorders>
                <w:vAlign w:val="bottom"/>
                <w:hideMark/>
              </w:tcPr>
              <w:p>
                <w:pPr>
                  <w:rPr>
                    <w:szCs w:val="24"/>
                    <w:lang w:eastAsia="lt-LT"/>
                  </w:rPr>
                </w:pPr>
                <w:r>
                  <w:rPr>
                    <w:szCs w:val="24"/>
                    <w:lang w:eastAsia="lt-LT"/>
                  </w:rPr>
                  <w:t xml:space="preserve">3. Centralizuotai valdomo valstybės turto valdytojo atlygiui už valstybei nuosavybės teise priklausančių akcijų  privatizavimą mokėti</w:t>
                </w:r>
              </w:p>
            </w:tc>
            <w:tc>
              <w:tcPr>
                <w:tcW w:w="1342" w:type="dxa"/>
                <w:tcBorders>
                  <w:top w:val="nil"/>
                  <w:left w:val="nil"/>
                  <w:bottom w:val="nil"/>
                  <w:right w:val="nil"/>
                </w:tcBorders>
                <w:noWrap/>
                <w:vAlign w:val="bottom"/>
                <w:hideMark/>
              </w:tcPr>
              <w:p>
                <w:pPr>
                  <w:ind w:firstLine="62"/>
                  <w:jc w:val="right"/>
                  <w:rPr>
                    <w:szCs w:val="24"/>
                    <w:lang w:eastAsia="lt-LT"/>
                  </w:rPr>
                </w:pPr>
                <w:r>
                  <w:rPr>
                    <w:szCs w:val="24"/>
                    <w:lang w:eastAsia="lt-LT"/>
                  </w:rPr>
                  <w:t>287 109</w:t>
                </w:r>
              </w:p>
            </w:tc>
          </w:tr>
          <w:tr>
            <w:trPr>
              <w:trHeight w:val="1000"/>
              <w:jc w:val="center"/>
            </w:trPr>
            <w:tc>
              <w:tcPr>
                <w:tcW w:w="7320" w:type="dxa"/>
                <w:gridSpan w:val="8"/>
                <w:tcBorders>
                  <w:top w:val="nil"/>
                  <w:left w:val="nil"/>
                  <w:bottom w:val="nil"/>
                  <w:right w:val="nil"/>
                </w:tcBorders>
                <w:vAlign w:val="bottom"/>
                <w:hideMark/>
              </w:tcPr>
              <w:p>
                <w:pPr>
                  <w:rPr>
                    <w:szCs w:val="24"/>
                    <w:lang w:eastAsia="lt-LT"/>
                  </w:rPr>
                </w:pPr>
                <w:r>
                  <w:rPr>
                    <w:szCs w:val="24"/>
                    <w:lang w:eastAsia="lt-LT"/>
                  </w:rPr>
                  <w:t>4. Centralizuotai valdomo valstybės turto valdytojo atlygiui už valstybės nekilnojamojo turto ir jam priskirtų valstybinės žemės sklypų bei kitų nekilnojamųjų daiktų pardavimą mokėti</w:t>
                </w:r>
              </w:p>
            </w:tc>
            <w:tc>
              <w:tcPr>
                <w:tcW w:w="1342" w:type="dxa"/>
                <w:tcBorders>
                  <w:top w:val="nil"/>
                  <w:left w:val="nil"/>
                  <w:bottom w:val="nil"/>
                  <w:right w:val="nil"/>
                </w:tcBorders>
                <w:noWrap/>
                <w:vAlign w:val="bottom"/>
                <w:hideMark/>
              </w:tcPr>
              <w:p>
                <w:pPr>
                  <w:ind w:firstLine="62"/>
                  <w:jc w:val="right"/>
                  <w:rPr>
                    <w:szCs w:val="24"/>
                    <w:lang w:eastAsia="lt-LT"/>
                  </w:rPr>
                </w:pPr>
                <w:r>
                  <w:rPr>
                    <w:szCs w:val="24"/>
                    <w:lang w:eastAsia="lt-LT"/>
                  </w:rPr>
                  <w:t>931 522</w:t>
                </w:r>
              </w:p>
            </w:tc>
          </w:tr>
          <w:tr>
            <w:trPr>
              <w:trHeight w:val="420"/>
              <w:jc w:val="center"/>
            </w:trPr>
            <w:tc>
              <w:tcPr>
                <w:tcW w:w="2305" w:type="dxa"/>
                <w:gridSpan w:val="2"/>
                <w:tcBorders>
                  <w:top w:val="nil"/>
                  <w:left w:val="nil"/>
                  <w:bottom w:val="nil"/>
                  <w:right w:val="nil"/>
                </w:tcBorders>
                <w:noWrap/>
                <w:vAlign w:val="bottom"/>
                <w:hideMark/>
              </w:tcPr>
              <w:p>
                <w:pPr>
                  <w:rPr>
                    <w:szCs w:val="24"/>
                    <w:lang w:eastAsia="lt-LT"/>
                  </w:rPr>
                </w:pPr>
                <w:r>
                  <w:rPr>
                    <w:szCs w:val="24"/>
                    <w:lang w:eastAsia="lt-LT"/>
                  </w:rPr>
                  <w:t>Iš viso išlaidų:</w:t>
                </w:r>
              </w:p>
            </w:tc>
            <w:tc>
              <w:tcPr>
                <w:tcW w:w="1146" w:type="dxa"/>
                <w:tcBorders>
                  <w:top w:val="nil"/>
                  <w:left w:val="nil"/>
                  <w:bottom w:val="nil"/>
                  <w:right w:val="nil"/>
                </w:tcBorders>
                <w:noWrap/>
                <w:vAlign w:val="bottom"/>
                <w:hideMark/>
              </w:tcPr>
              <w:p>
                <w:pPr>
                  <w:rPr>
                    <w:szCs w:val="24"/>
                    <w:lang w:eastAsia="lt-LT"/>
                  </w:rPr>
                </w:pPr>
              </w:p>
            </w:tc>
            <w:tc>
              <w:tcPr>
                <w:tcW w:w="1143" w:type="dxa"/>
                <w:tcBorders>
                  <w:top w:val="nil"/>
                  <w:left w:val="nil"/>
                  <w:bottom w:val="nil"/>
                  <w:right w:val="nil"/>
                </w:tcBorders>
                <w:noWrap/>
                <w:vAlign w:val="bottom"/>
                <w:hideMark/>
              </w:tcPr>
              <w:p>
                <w:pPr>
                  <w:rPr>
                    <w:szCs w:val="24"/>
                    <w:lang w:eastAsia="lt-LT"/>
                  </w:rPr>
                </w:pPr>
              </w:p>
            </w:tc>
            <w:tc>
              <w:tcPr>
                <w:tcW w:w="1142" w:type="dxa"/>
                <w:tcBorders>
                  <w:top w:val="nil"/>
                  <w:left w:val="nil"/>
                  <w:bottom w:val="nil"/>
                  <w:right w:val="nil"/>
                </w:tcBorders>
                <w:noWrap/>
                <w:vAlign w:val="bottom"/>
                <w:hideMark/>
              </w:tcPr>
              <w:p>
                <w:pPr>
                  <w:rPr>
                    <w:szCs w:val="24"/>
                    <w:lang w:eastAsia="lt-LT"/>
                  </w:rPr>
                </w:pPr>
              </w:p>
            </w:tc>
            <w:tc>
              <w:tcPr>
                <w:tcW w:w="1140" w:type="dxa"/>
                <w:tcBorders>
                  <w:top w:val="nil"/>
                  <w:left w:val="nil"/>
                  <w:bottom w:val="nil"/>
                  <w:right w:val="nil"/>
                </w:tcBorders>
                <w:noWrap/>
                <w:vAlign w:val="bottom"/>
                <w:hideMark/>
              </w:tcPr>
              <w:p>
                <w:pPr>
                  <w:rPr>
                    <w:szCs w:val="24"/>
                    <w:lang w:eastAsia="lt-LT"/>
                  </w:rPr>
                </w:pPr>
              </w:p>
            </w:tc>
            <w:tc>
              <w:tcPr>
                <w:tcW w:w="222" w:type="dxa"/>
                <w:tcBorders>
                  <w:top w:val="nil"/>
                  <w:left w:val="nil"/>
                  <w:bottom w:val="nil"/>
                  <w:right w:val="nil"/>
                </w:tcBorders>
                <w:noWrap/>
                <w:vAlign w:val="center"/>
                <w:hideMark/>
              </w:tcPr>
              <w:p>
                <w:pPr>
                  <w:rPr>
                    <w:szCs w:val="24"/>
                    <w:lang w:eastAsia="lt-LT"/>
                  </w:rPr>
                </w:pPr>
              </w:p>
            </w:tc>
            <w:tc>
              <w:tcPr>
                <w:tcW w:w="222" w:type="dxa"/>
                <w:tcBorders>
                  <w:top w:val="nil"/>
                  <w:left w:val="nil"/>
                  <w:bottom w:val="nil"/>
                  <w:right w:val="nil"/>
                </w:tcBorders>
                <w:noWrap/>
                <w:vAlign w:val="center"/>
                <w:hideMark/>
              </w:tcPr>
              <w:p>
                <w:pPr>
                  <w:rPr>
                    <w:szCs w:val="24"/>
                    <w:lang w:eastAsia="lt-LT"/>
                  </w:rPr>
                </w:pPr>
              </w:p>
            </w:tc>
            <w:tc>
              <w:tcPr>
                <w:tcW w:w="1342" w:type="dxa"/>
                <w:tcBorders>
                  <w:top w:val="nil"/>
                  <w:left w:val="nil"/>
                  <w:bottom w:val="nil"/>
                  <w:right w:val="nil"/>
                </w:tcBorders>
                <w:noWrap/>
                <w:vAlign w:val="bottom"/>
                <w:hideMark/>
              </w:tcPr>
              <w:p>
                <w:pPr>
                  <w:jc w:val="right"/>
                  <w:rPr>
                    <w:szCs w:val="24"/>
                    <w:lang w:eastAsia="lt-LT"/>
                  </w:rPr>
                </w:pPr>
                <w:r>
                  <w:rPr>
                    <w:szCs w:val="24"/>
                    <w:lang w:eastAsia="lt-LT"/>
                  </w:rPr>
                  <w:t>2 220 596</w:t>
                </w:r>
              </w:p>
            </w:tc>
          </w:tr>
          <w:tr>
            <w:trPr>
              <w:trHeight w:val="347"/>
              <w:jc w:val="center"/>
            </w:trPr>
            <w:tc>
              <w:tcPr>
                <w:tcW w:w="6876" w:type="dxa"/>
                <w:gridSpan w:val="6"/>
                <w:tcBorders>
                  <w:top w:val="nil"/>
                  <w:left w:val="nil"/>
                  <w:bottom w:val="nil"/>
                  <w:right w:val="nil"/>
                </w:tcBorders>
                <w:noWrap/>
                <w:vAlign w:val="bottom"/>
                <w:hideMark/>
              </w:tcPr>
              <w:p>
                <w:pPr>
                  <w:rPr>
                    <w:szCs w:val="24"/>
                    <w:lang w:eastAsia="lt-LT"/>
                  </w:rPr>
                </w:pPr>
                <w:r>
                  <w:rPr>
                    <w:szCs w:val="24"/>
                    <w:lang w:eastAsia="lt-LT"/>
                  </w:rPr>
                  <w:t>IV. Numatomas lėšų likutis pagal 2016 m. sausio 1 d. būklę</w:t>
                </w:r>
              </w:p>
            </w:tc>
            <w:tc>
              <w:tcPr>
                <w:tcW w:w="222" w:type="dxa"/>
                <w:tcBorders>
                  <w:top w:val="nil"/>
                  <w:left w:val="nil"/>
                  <w:bottom w:val="nil"/>
                  <w:right w:val="nil"/>
                </w:tcBorders>
                <w:noWrap/>
                <w:vAlign w:val="bottom"/>
                <w:hideMark/>
              </w:tcPr>
              <w:p>
                <w:pPr>
                  <w:rPr>
                    <w:szCs w:val="24"/>
                    <w:lang w:eastAsia="lt-LT"/>
                  </w:rPr>
                </w:pPr>
              </w:p>
            </w:tc>
            <w:tc>
              <w:tcPr>
                <w:tcW w:w="222" w:type="dxa"/>
                <w:tcBorders>
                  <w:top w:val="nil"/>
                  <w:left w:val="nil"/>
                  <w:bottom w:val="nil"/>
                  <w:right w:val="nil"/>
                </w:tcBorders>
                <w:noWrap/>
                <w:vAlign w:val="bottom"/>
                <w:hideMark/>
              </w:tcPr>
              <w:p>
                <w:pPr>
                  <w:rPr>
                    <w:szCs w:val="24"/>
                    <w:lang w:eastAsia="lt-LT"/>
                  </w:rPr>
                </w:pPr>
              </w:p>
            </w:tc>
            <w:tc>
              <w:tcPr>
                <w:tcW w:w="1342" w:type="dxa"/>
                <w:tcBorders>
                  <w:top w:val="nil"/>
                  <w:left w:val="nil"/>
                  <w:bottom w:val="nil"/>
                  <w:right w:val="nil"/>
                </w:tcBorders>
                <w:noWrap/>
                <w:vAlign w:val="bottom"/>
                <w:hideMark/>
              </w:tcPr>
              <w:p>
                <w:pPr>
                  <w:jc w:val="right"/>
                  <w:rPr>
                    <w:szCs w:val="24"/>
                    <w:lang w:eastAsia="lt-LT"/>
                  </w:rPr>
                </w:pPr>
                <w:r>
                  <w:rPr>
                    <w:szCs w:val="24"/>
                    <w:lang w:eastAsia="lt-LT"/>
                  </w:rPr>
                  <w:t>1 964 677</w:t>
                </w:r>
              </w:p>
            </w:tc>
          </w:tr>
        </w:tbl>
        <w:p>
          <w:pPr>
            <w:jc w:val="both"/>
            <w:rPr>
              <w:szCs w:val="24"/>
              <w:lang w:eastAsia="lt-LT"/>
            </w:rPr>
          </w:pPr>
        </w:p>
        <w:p>
          <w:pPr>
            <w:jc w:val="both"/>
            <w:rPr>
              <w:szCs w:val="24"/>
              <w:lang w:eastAsia="lt-LT"/>
            </w:rPr>
          </w:pPr>
        </w:p>
        <w:p>
          <w:pPr>
            <w:ind w:firstLine="720"/>
            <w:jc w:val="both"/>
            <w:rPr>
              <w:szCs w:val="24"/>
              <w:lang w:eastAsia="lt-LT"/>
            </w:rPr>
            <w:sectPr>
              <w:pgSz w:w="11907" w:h="16840"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tabs>
              <w:tab w:val="center" w:pos="4819"/>
              <w:tab w:val="right" w:pos="9638"/>
            </w:tabs>
            <w:ind w:firstLine="720"/>
            <w:jc w:val="both"/>
            <w:rPr>
              <w:szCs w:val="24"/>
              <w:lang w:eastAsia="lt-LT"/>
            </w:rPr>
          </w:pPr>
        </w:p>
      </w:sdtContent>
    </w:sdt>
    <w:sdt>
      <w:sdtPr>
        <w:alias w:val="10 pr."/>
        <w:tag w:val="part_eca84e74644645968f05ecc48ebd421d"/>
        <w:lock w:val="sdtLocked"/>
        <w:richText/>
      </w:sdtPr>
      <w:sdtContent>
        <w:p>
          <w:pPr>
            <w:ind w:firstLine="5670"/>
            <w:jc w:val="both"/>
            <w:rPr>
              <w:szCs w:val="24"/>
              <w:lang w:eastAsia="lt-LT"/>
            </w:rPr>
          </w:pPr>
          <w:r>
            <w:rPr>
              <w:szCs w:val="24"/>
              <w:lang w:eastAsia="lt-LT"/>
            </w:rPr>
            <w:t>Lietuvos Respublikos</w:t>
          </w:r>
        </w:p>
        <w:p>
          <w:pPr>
            <w:ind w:firstLine="5670"/>
            <w:jc w:val="both"/>
            <w:rPr>
              <w:szCs w:val="24"/>
              <w:lang w:eastAsia="lt-LT"/>
            </w:rPr>
          </w:pPr>
          <w:r>
            <w:rPr>
              <w:szCs w:val="24"/>
              <w:lang w:eastAsia="lt-LT"/>
            </w:rPr>
            <w:t>2015 metų valstybės biudžeto ir</w:t>
          </w:r>
        </w:p>
        <w:p>
          <w:pPr>
            <w:ind w:firstLine="5670"/>
            <w:jc w:val="both"/>
            <w:rPr>
              <w:szCs w:val="24"/>
              <w:lang w:eastAsia="lt-LT"/>
            </w:rPr>
          </w:pPr>
          <w:r>
            <w:rPr>
              <w:szCs w:val="24"/>
              <w:lang w:eastAsia="lt-LT"/>
            </w:rPr>
            <w:t>savivaldybių biudžetų finansinių</w:t>
          </w:r>
        </w:p>
        <w:p>
          <w:pPr>
            <w:ind w:firstLine="5670"/>
            <w:jc w:val="both"/>
            <w:rPr>
              <w:szCs w:val="24"/>
              <w:lang w:eastAsia="lt-LT"/>
            </w:rPr>
          </w:pPr>
          <w:r>
            <w:rPr>
              <w:szCs w:val="24"/>
              <w:lang w:eastAsia="lt-LT"/>
            </w:rPr>
            <w:t>rodiklių patvirtinimo įstatymo</w:t>
          </w:r>
        </w:p>
        <w:p>
          <w:pPr>
            <w:ind w:firstLine="5670"/>
            <w:jc w:val="both"/>
            <w:rPr>
              <w:szCs w:val="24"/>
              <w:lang w:eastAsia="lt-LT"/>
            </w:rPr>
          </w:pPr>
          <w:sdt>
            <w:sdtPr>
              <w:alias w:val="Numeris"/>
              <w:tag w:val="nr_eca84e74644645968f05ecc48ebd421d"/>
              <w:lock w:val="sdtLocked"/>
              <w:richText/>
            </w:sdtPr>
            <w:sdtContent>
              <w:r>
                <w:rPr>
                  <w:szCs w:val="24"/>
                  <w:lang w:eastAsia="lt-LT"/>
                </w:rPr>
                <w:t>10</w:t>
              </w:r>
            </w:sdtContent>
          </w:sdt>
          <w:r>
            <w:rPr>
              <w:szCs w:val="24"/>
              <w:lang w:eastAsia="lt-LT"/>
            </w:rPr>
            <w:t xml:space="preserve"> priedas</w:t>
          </w:r>
        </w:p>
        <w:p>
          <w:pPr>
            <w:jc w:val="both"/>
            <w:rPr>
              <w:szCs w:val="24"/>
              <w:lang w:eastAsia="lt-LT"/>
            </w:rPr>
          </w:pPr>
        </w:p>
        <w:p>
          <w:pPr>
            <w:jc w:val="both"/>
            <w:rPr>
              <w:szCs w:val="24"/>
              <w:lang w:eastAsia="lt-LT"/>
            </w:rPr>
          </w:pPr>
        </w:p>
        <w:p>
          <w:pPr>
            <w:jc w:val="center"/>
            <w:rPr>
              <w:b/>
              <w:bCs/>
              <w:szCs w:val="24"/>
              <w:lang w:eastAsia="lt-LT"/>
            </w:rPr>
          </w:pPr>
          <w:sdt>
            <w:sdtPr>
              <w:alias w:val="Pavadinimas"/>
              <w:tag w:val="title_eca84e74644645968f05ecc48ebd421d"/>
              <w:lock w:val="sdtLocked"/>
              <w:richText/>
            </w:sdtPr>
            <w:sdtContent>
              <w:r>
                <w:rPr>
                  <w:b/>
                  <w:bCs/>
                  <w:szCs w:val="24"/>
                  <w:lang w:eastAsia="lt-LT"/>
                </w:rPr>
                <w:t>2015 METŲ REZERVINIO (STABILIZAVIMO) FONDO LĖŠŲ SĄMATA</w:t>
              </w:r>
            </w:sdtContent>
          </w:sdt>
        </w:p>
        <w:p>
          <w:pPr>
            <w:jc w:val="center"/>
            <w:rPr>
              <w:szCs w:val="24"/>
              <w:lang w:eastAsia="lt-LT"/>
            </w:rPr>
          </w:pPr>
        </w:p>
        <w:tbl>
          <w:tblPr>
            <w:tblW w:w="9009" w:type="dxa"/>
            <w:jc w:val="center"/>
            <w:tblInd w:w="93" w:type="dxa"/>
            <w:tblLook w:val="04A0" w:firstRow="1" w:lastRow="0" w:firstColumn="1" w:lastColumn="0" w:noHBand="0" w:noVBand="1"/>
          </w:tblPr>
          <w:tblGrid>
            <w:gridCol w:w="7166"/>
            <w:gridCol w:w="1843"/>
          </w:tblGrid>
          <w:tr>
            <w:trPr>
              <w:trHeight w:val="333"/>
              <w:jc w:val="center"/>
            </w:trPr>
            <w:tc>
              <w:tcPr>
                <w:tcW w:w="7166" w:type="dxa"/>
                <w:tcBorders>
                  <w:top w:val="nil"/>
                  <w:left w:val="nil"/>
                  <w:bottom w:val="nil"/>
                  <w:right w:val="nil"/>
                </w:tcBorders>
                <w:vAlign w:val="bottom"/>
              </w:tcPr>
              <w:p>
                <w:pPr>
                  <w:rPr>
                    <w:szCs w:val="24"/>
                    <w:lang w:eastAsia="lt-LT"/>
                  </w:rPr>
                </w:pPr>
              </w:p>
            </w:tc>
            <w:tc>
              <w:tcPr>
                <w:tcW w:w="1843" w:type="dxa"/>
                <w:tcBorders>
                  <w:top w:val="nil"/>
                  <w:left w:val="nil"/>
                  <w:bottom w:val="nil"/>
                  <w:right w:val="nil"/>
                </w:tcBorders>
                <w:noWrap/>
                <w:vAlign w:val="center"/>
              </w:tcPr>
              <w:p>
                <w:pPr>
                  <w:jc w:val="right"/>
                  <w:rPr>
                    <w:szCs w:val="24"/>
                    <w:lang w:eastAsia="lt-LT"/>
                  </w:rPr>
                </w:pPr>
                <w:r>
                  <w:rPr>
                    <w:szCs w:val="24"/>
                    <w:lang w:eastAsia="lt-LT"/>
                  </w:rPr>
                  <w:t>Eur</w:t>
                </w:r>
              </w:p>
            </w:tc>
          </w:tr>
          <w:tr>
            <w:trPr>
              <w:trHeight w:val="333"/>
              <w:jc w:val="center"/>
            </w:trPr>
            <w:tc>
              <w:tcPr>
                <w:tcW w:w="7166" w:type="dxa"/>
                <w:tcBorders>
                  <w:top w:val="nil"/>
                  <w:left w:val="nil"/>
                  <w:bottom w:val="nil"/>
                  <w:right w:val="nil"/>
                </w:tcBorders>
                <w:vAlign w:val="bottom"/>
                <w:hideMark/>
              </w:tcPr>
              <w:p>
                <w:pPr>
                  <w:rPr>
                    <w:szCs w:val="24"/>
                    <w:lang w:eastAsia="lt-LT"/>
                  </w:rPr>
                </w:pPr>
                <w:r>
                  <w:rPr>
                    <w:szCs w:val="24"/>
                    <w:lang w:eastAsia="lt-LT"/>
                  </w:rPr>
                  <w:t>I. Numatomas lėšų likutis pagal 2015 m. sausio 1 d. būklę</w:t>
                </w:r>
              </w:p>
            </w:tc>
            <w:tc>
              <w:tcPr>
                <w:tcW w:w="1843" w:type="dxa"/>
                <w:tcBorders>
                  <w:top w:val="nil"/>
                  <w:left w:val="nil"/>
                  <w:bottom w:val="nil"/>
                  <w:right w:val="nil"/>
                </w:tcBorders>
                <w:noWrap/>
                <w:vAlign w:val="bottom"/>
                <w:hideMark/>
              </w:tcPr>
              <w:p>
                <w:pPr>
                  <w:jc w:val="right"/>
                  <w:rPr>
                    <w:szCs w:val="24"/>
                    <w:lang w:eastAsia="lt-LT"/>
                  </w:rPr>
                </w:pPr>
                <w:r>
                  <w:rPr>
                    <w:szCs w:val="24"/>
                    <w:lang w:eastAsia="lt-LT"/>
                  </w:rPr>
                  <w:t>62 478 967</w:t>
                </w:r>
              </w:p>
            </w:tc>
          </w:tr>
          <w:tr>
            <w:trPr>
              <w:trHeight w:val="522"/>
              <w:jc w:val="center"/>
            </w:trPr>
            <w:tc>
              <w:tcPr>
                <w:tcW w:w="7166" w:type="dxa"/>
                <w:tcBorders>
                  <w:top w:val="nil"/>
                  <w:left w:val="nil"/>
                  <w:bottom w:val="nil"/>
                  <w:right w:val="nil"/>
                </w:tcBorders>
                <w:vAlign w:val="bottom"/>
                <w:hideMark/>
              </w:tcPr>
              <w:p>
                <w:pPr>
                  <w:rPr>
                    <w:szCs w:val="24"/>
                    <w:lang w:eastAsia="lt-LT"/>
                  </w:rPr>
                </w:pPr>
                <w:r>
                  <w:rPr>
                    <w:szCs w:val="24"/>
                    <w:lang w:eastAsia="lt-LT"/>
                  </w:rPr>
                  <w:t>II. Įplaukos</w:t>
                </w:r>
              </w:p>
            </w:tc>
            <w:tc>
              <w:tcPr>
                <w:tcW w:w="1843" w:type="dxa"/>
                <w:tcBorders>
                  <w:top w:val="nil"/>
                  <w:left w:val="nil"/>
                  <w:bottom w:val="nil"/>
                  <w:right w:val="nil"/>
                </w:tcBorders>
                <w:noWrap/>
                <w:vAlign w:val="bottom"/>
                <w:hideMark/>
              </w:tcPr>
              <w:p>
                <w:pPr>
                  <w:jc w:val="right"/>
                  <w:rPr>
                    <w:szCs w:val="24"/>
                    <w:lang w:eastAsia="lt-LT"/>
                  </w:rPr>
                </w:pPr>
                <w:r>
                  <w:rPr>
                    <w:szCs w:val="24"/>
                    <w:lang w:eastAsia="lt-LT"/>
                  </w:rPr>
                  <w:t>686 575</w:t>
                </w:r>
              </w:p>
            </w:tc>
          </w:tr>
          <w:tr>
            <w:trPr>
              <w:trHeight w:val="287"/>
              <w:jc w:val="center"/>
            </w:trPr>
            <w:tc>
              <w:tcPr>
                <w:tcW w:w="7166" w:type="dxa"/>
                <w:tcBorders>
                  <w:top w:val="nil"/>
                  <w:left w:val="nil"/>
                  <w:bottom w:val="nil"/>
                  <w:right w:val="nil"/>
                </w:tcBorders>
                <w:vAlign w:val="bottom"/>
                <w:hideMark/>
              </w:tcPr>
              <w:p>
                <w:pPr>
                  <w:rPr>
                    <w:szCs w:val="24"/>
                    <w:lang w:eastAsia="lt-LT"/>
                  </w:rPr>
                </w:pPr>
                <w:r>
                  <w:rPr>
                    <w:szCs w:val="24"/>
                    <w:lang w:eastAsia="lt-LT"/>
                  </w:rPr>
                  <w:t>Įplaukos iš Privatizavimo fondo</w:t>
                </w:r>
              </w:p>
            </w:tc>
            <w:tc>
              <w:tcPr>
                <w:tcW w:w="1843" w:type="dxa"/>
                <w:tcBorders>
                  <w:top w:val="nil"/>
                  <w:left w:val="nil"/>
                  <w:bottom w:val="nil"/>
                  <w:right w:val="nil"/>
                </w:tcBorders>
                <w:noWrap/>
                <w:vAlign w:val="bottom"/>
                <w:hideMark/>
              </w:tcPr>
              <w:p>
                <w:pPr>
                  <w:ind w:firstLine="62"/>
                  <w:jc w:val="right"/>
                  <w:rPr>
                    <w:szCs w:val="24"/>
                    <w:lang w:eastAsia="lt-LT"/>
                  </w:rPr>
                </w:pPr>
                <w:r>
                  <w:rPr>
                    <w:szCs w:val="24"/>
                    <w:lang w:eastAsia="lt-LT"/>
                  </w:rPr>
                  <w:t>686 575</w:t>
                </w:r>
              </w:p>
            </w:tc>
          </w:tr>
          <w:tr>
            <w:trPr>
              <w:trHeight w:val="427"/>
              <w:jc w:val="center"/>
            </w:trPr>
            <w:tc>
              <w:tcPr>
                <w:tcW w:w="7166" w:type="dxa"/>
                <w:tcBorders>
                  <w:top w:val="nil"/>
                  <w:left w:val="nil"/>
                  <w:bottom w:val="nil"/>
                  <w:right w:val="nil"/>
                </w:tcBorders>
                <w:vAlign w:val="bottom"/>
                <w:hideMark/>
              </w:tcPr>
              <w:p>
                <w:pPr>
                  <w:rPr>
                    <w:szCs w:val="24"/>
                    <w:lang w:eastAsia="lt-LT"/>
                  </w:rPr>
                </w:pPr>
                <w:r>
                  <w:rPr>
                    <w:szCs w:val="24"/>
                    <w:lang w:eastAsia="lt-LT"/>
                  </w:rPr>
                  <w:t>III. Išlaidos</w:t>
                </w:r>
              </w:p>
            </w:tc>
            <w:tc>
              <w:tcPr>
                <w:tcW w:w="1843" w:type="dxa"/>
                <w:tcBorders>
                  <w:top w:val="nil"/>
                  <w:left w:val="nil"/>
                  <w:bottom w:val="nil"/>
                  <w:right w:val="nil"/>
                </w:tcBorders>
                <w:noWrap/>
                <w:vAlign w:val="bottom"/>
                <w:hideMark/>
              </w:tcPr>
              <w:p>
                <w:pPr>
                  <w:jc w:val="right"/>
                  <w:rPr>
                    <w:szCs w:val="24"/>
                    <w:lang w:eastAsia="lt-LT"/>
                  </w:rPr>
                </w:pPr>
                <w:r>
                  <w:rPr>
                    <w:szCs w:val="24"/>
                    <w:lang w:eastAsia="lt-LT"/>
                  </w:rPr>
                  <w:t>0</w:t>
                </w:r>
              </w:p>
            </w:tc>
          </w:tr>
          <w:tr>
            <w:trPr>
              <w:trHeight w:val="990"/>
              <w:jc w:val="center"/>
            </w:trPr>
            <w:tc>
              <w:tcPr>
                <w:tcW w:w="7166" w:type="dxa"/>
                <w:tcBorders>
                  <w:top w:val="nil"/>
                  <w:left w:val="nil"/>
                  <w:bottom w:val="nil"/>
                  <w:right w:val="nil"/>
                </w:tcBorders>
                <w:vAlign w:val="bottom"/>
                <w:hideMark/>
              </w:tcPr>
              <w:p>
                <w:pPr>
                  <w:rPr>
                    <w:szCs w:val="24"/>
                    <w:lang w:eastAsia="lt-LT"/>
                  </w:rPr>
                </w:pPr>
                <w:r>
                  <w:rPr>
                    <w:szCs w:val="24"/>
                    <w:lang w:eastAsia="lt-LT"/>
                  </w:rPr>
                  <w:t xml:space="preserve">IV. Lėšos, kurios 2015 metais gali būti naudojamos valstybės turtiniams įsipareigojimams, susijusiems su valstybės skola, vykdyti (grąžintinai) iki 2016 m. gruodžio 31 d. </w:t>
                </w:r>
              </w:p>
            </w:tc>
            <w:tc>
              <w:tcPr>
                <w:tcW w:w="1843" w:type="dxa"/>
                <w:tcBorders>
                  <w:top w:val="nil"/>
                  <w:left w:val="nil"/>
                  <w:bottom w:val="nil"/>
                  <w:right w:val="nil"/>
                </w:tcBorders>
                <w:noWrap/>
                <w:vAlign w:val="bottom"/>
                <w:hideMark/>
              </w:tcPr>
              <w:p>
                <w:pPr>
                  <w:jc w:val="right"/>
                  <w:rPr>
                    <w:szCs w:val="24"/>
                    <w:lang w:eastAsia="lt-LT"/>
                  </w:rPr>
                </w:pPr>
                <w:r>
                  <w:rPr>
                    <w:szCs w:val="24"/>
                    <w:lang w:eastAsia="lt-LT"/>
                  </w:rPr>
                  <w:t>57 924 004</w:t>
                </w:r>
              </w:p>
            </w:tc>
          </w:tr>
          <w:tr>
            <w:trPr>
              <w:trHeight w:val="423"/>
              <w:jc w:val="center"/>
            </w:trPr>
            <w:tc>
              <w:tcPr>
                <w:tcW w:w="7166" w:type="dxa"/>
                <w:tcBorders>
                  <w:top w:val="nil"/>
                  <w:left w:val="nil"/>
                  <w:bottom w:val="nil"/>
                  <w:right w:val="nil"/>
                </w:tcBorders>
                <w:vAlign w:val="bottom"/>
                <w:hideMark/>
              </w:tcPr>
              <w:p>
                <w:pPr>
                  <w:rPr>
                    <w:szCs w:val="24"/>
                    <w:lang w:eastAsia="lt-LT"/>
                  </w:rPr>
                </w:pPr>
                <w:r>
                  <w:rPr>
                    <w:szCs w:val="24"/>
                    <w:lang w:eastAsia="lt-LT"/>
                  </w:rPr>
                  <w:t>V. Numatomas lėšų likutis pagal 2016 m. sausio 1 d. būklę (I + II - III)</w:t>
                </w:r>
              </w:p>
            </w:tc>
            <w:tc>
              <w:tcPr>
                <w:tcW w:w="1843" w:type="dxa"/>
                <w:tcBorders>
                  <w:top w:val="nil"/>
                  <w:left w:val="nil"/>
                  <w:bottom w:val="nil"/>
                  <w:right w:val="nil"/>
                </w:tcBorders>
                <w:noWrap/>
                <w:vAlign w:val="bottom"/>
                <w:hideMark/>
              </w:tcPr>
              <w:p>
                <w:pPr>
                  <w:jc w:val="right"/>
                  <w:rPr>
                    <w:szCs w:val="24"/>
                    <w:lang w:eastAsia="lt-LT"/>
                  </w:rPr>
                </w:pPr>
                <w:r>
                  <w:rPr>
                    <w:szCs w:val="24"/>
                    <w:lang w:eastAsia="lt-LT"/>
                  </w:rPr>
                  <w:t>63 165 542</w:t>
                </w:r>
              </w:p>
            </w:tc>
          </w:tr>
        </w:tbl>
        <w:p>
          <w:pPr>
            <w:jc w:val="both"/>
            <w:rPr>
              <w:szCs w:val="24"/>
              <w:lang w:eastAsia="lt-LT"/>
            </w:rPr>
          </w:pPr>
        </w:p>
        <w:p>
          <w:pPr>
            <w:jc w:val="both"/>
            <w:rPr>
              <w:szCs w:val="24"/>
              <w:lang w:eastAsia="lt-LT"/>
            </w:rPr>
          </w:pPr>
        </w:p>
        <w:p>
          <w:pPr>
            <w:ind w:firstLine="5670"/>
            <w:jc w:val="both"/>
            <w:rPr>
              <w:szCs w:val="24"/>
              <w:lang w:eastAsia="lt-LT"/>
            </w:rPr>
            <w:sectPr>
              <w:pgSz w:w="11907" w:h="16840"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tabs>
              <w:tab w:val="center" w:pos="4819"/>
              <w:tab w:val="right" w:pos="9638"/>
            </w:tabs>
            <w:ind w:firstLine="720"/>
            <w:jc w:val="both"/>
            <w:rPr>
              <w:szCs w:val="24"/>
              <w:lang w:eastAsia="lt-LT"/>
            </w:rPr>
          </w:pPr>
        </w:p>
      </w:sdtContent>
    </w:sdt>
    <w:sdt>
      <w:sdtPr>
        <w:alias w:val="11 pr."/>
        <w:tag w:val="part_c1833d2f6f404256af711e6e0a55fb42"/>
        <w:lock w:val="sdtLocked"/>
        <w:richText/>
      </w:sdtPr>
      <w:sdtContent>
        <w:p>
          <w:pPr>
            <w:ind w:firstLine="5670"/>
            <w:jc w:val="both"/>
            <w:rPr>
              <w:szCs w:val="24"/>
              <w:lang w:eastAsia="lt-LT"/>
            </w:rPr>
          </w:pPr>
          <w:r>
            <w:rPr>
              <w:szCs w:val="24"/>
              <w:lang w:eastAsia="lt-LT"/>
            </w:rPr>
            <w:t>Lietuvos Respublikos</w:t>
          </w:r>
        </w:p>
        <w:p>
          <w:pPr>
            <w:ind w:firstLine="5670"/>
            <w:jc w:val="both"/>
            <w:rPr>
              <w:szCs w:val="24"/>
              <w:lang w:eastAsia="lt-LT"/>
            </w:rPr>
          </w:pPr>
          <w:r>
            <w:rPr>
              <w:szCs w:val="24"/>
              <w:lang w:eastAsia="lt-LT"/>
            </w:rPr>
            <w:t>2015 metų valstybės biudžeto ir</w:t>
          </w:r>
        </w:p>
        <w:p>
          <w:pPr>
            <w:ind w:firstLine="5670"/>
            <w:jc w:val="both"/>
            <w:rPr>
              <w:szCs w:val="24"/>
              <w:lang w:eastAsia="lt-LT"/>
            </w:rPr>
          </w:pPr>
          <w:r>
            <w:rPr>
              <w:szCs w:val="24"/>
              <w:lang w:eastAsia="lt-LT"/>
            </w:rPr>
            <w:t>savivaldybių biudžetų finansinių</w:t>
          </w:r>
        </w:p>
        <w:p>
          <w:pPr>
            <w:ind w:firstLine="5670"/>
            <w:jc w:val="both"/>
            <w:rPr>
              <w:szCs w:val="24"/>
              <w:lang w:eastAsia="lt-LT"/>
            </w:rPr>
          </w:pPr>
          <w:r>
            <w:rPr>
              <w:szCs w:val="24"/>
              <w:lang w:eastAsia="lt-LT"/>
            </w:rPr>
            <w:t>rodiklių patvirtinimo įstatymo</w:t>
          </w:r>
        </w:p>
        <w:p>
          <w:pPr>
            <w:ind w:firstLine="5670"/>
            <w:jc w:val="both"/>
            <w:rPr>
              <w:szCs w:val="24"/>
              <w:lang w:eastAsia="lt-LT"/>
            </w:rPr>
          </w:pPr>
          <w:sdt>
            <w:sdtPr>
              <w:alias w:val="Numeris"/>
              <w:tag w:val="nr_c1833d2f6f404256af711e6e0a55fb42"/>
              <w:lock w:val="sdtLocked"/>
              <w:richText/>
            </w:sdtPr>
            <w:sdtContent>
              <w:r>
                <w:rPr>
                  <w:szCs w:val="24"/>
                  <w:lang w:eastAsia="lt-LT"/>
                </w:rPr>
                <w:t>11</w:t>
              </w:r>
            </w:sdtContent>
          </w:sdt>
          <w:r>
            <w:rPr>
              <w:szCs w:val="24"/>
              <w:lang w:eastAsia="lt-LT"/>
            </w:rPr>
            <w:t xml:space="preserve"> priedas</w:t>
          </w:r>
        </w:p>
        <w:p>
          <w:pPr>
            <w:spacing w:line="360" w:lineRule="auto"/>
            <w:jc w:val="center"/>
            <w:rPr>
              <w:bCs/>
              <w:caps/>
              <w:szCs w:val="24"/>
              <w:lang w:eastAsia="lt-LT"/>
            </w:rPr>
          </w:pPr>
        </w:p>
        <w:sdt>
          <w:sdtPr>
            <w:alias w:val="Pavadinimas"/>
            <w:tag w:val="title_c1833d2f6f404256af711e6e0a55fb42"/>
            <w:lock w:val="sdtLocked"/>
            <w:richText/>
          </w:sdtPr>
          <w:sdtContent>
            <w:p>
              <w:pPr>
                <w:spacing w:line="360" w:lineRule="auto"/>
                <w:jc w:val="center"/>
                <w:rPr>
                  <w:b/>
                  <w:bCs/>
                  <w:szCs w:val="24"/>
                  <w:lang w:eastAsia="lt-LT"/>
                </w:rPr>
              </w:pPr>
              <w:r>
                <w:rPr>
                  <w:b/>
                  <w:bCs/>
                  <w:szCs w:val="24"/>
                  <w:lang w:eastAsia="lt-LT"/>
                </w:rPr>
                <w:t>2015 METŲ VALSTYBĖS ĮMONĖS IGNALINOS ATOMINĖS ELEKTRINĖS</w:t>
              </w:r>
            </w:p>
            <w:p>
              <w:pPr>
                <w:spacing w:line="360" w:lineRule="auto"/>
                <w:jc w:val="center"/>
                <w:rPr>
                  <w:b/>
                  <w:bCs/>
                  <w:szCs w:val="24"/>
                  <w:lang w:eastAsia="lt-LT"/>
                </w:rPr>
              </w:pPr>
              <w:r>
                <w:rPr>
                  <w:b/>
                  <w:bCs/>
                  <w:szCs w:val="24"/>
                  <w:lang w:eastAsia="lt-LT"/>
                </w:rPr>
                <w:t>EKSPLOATAVIMO NUTRAUKIMO FONDO LĖŠŲ SĄMATA</w:t>
              </w:r>
            </w:p>
          </w:sdtContent>
        </w:sdt>
        <w:p>
          <w:pPr>
            <w:jc w:val="center"/>
            <w:rPr>
              <w:b/>
              <w:bCs/>
              <w:szCs w:val="24"/>
              <w:lang w:eastAsia="lt-LT"/>
            </w:rPr>
          </w:pPr>
        </w:p>
        <w:tbl>
          <w:tblPr>
            <w:tblW w:w="9507" w:type="dxa"/>
            <w:jc w:val="center"/>
            <w:tblInd w:w="250" w:type="dxa"/>
            <w:tblLayout w:type="fixed"/>
            <w:tblLook w:val="01E0" w:firstRow="1" w:lastRow="1" w:firstColumn="1" w:lastColumn="1" w:noHBand="0" w:noVBand="0"/>
          </w:tblPr>
          <w:tblGrid>
            <w:gridCol w:w="609"/>
            <w:gridCol w:w="7185"/>
            <w:gridCol w:w="1713"/>
          </w:tblGrid>
          <w:tr>
            <w:trPr>
              <w:jc w:val="center"/>
            </w:trPr>
            <w:tc>
              <w:tcPr>
                <w:tcW w:w="609" w:type="dxa"/>
              </w:tcPr>
              <w:p>
                <w:pPr>
                  <w:tabs>
                    <w:tab w:val="left" w:pos="5358"/>
                  </w:tabs>
                  <w:rPr>
                    <w:szCs w:val="24"/>
                    <w:lang w:eastAsia="lt-LT"/>
                  </w:rPr>
                </w:pPr>
              </w:p>
            </w:tc>
            <w:tc>
              <w:tcPr>
                <w:tcW w:w="7185" w:type="dxa"/>
              </w:tcPr>
              <w:p>
                <w:pPr>
                  <w:tabs>
                    <w:tab w:val="left" w:pos="5358"/>
                  </w:tabs>
                  <w:rPr>
                    <w:szCs w:val="24"/>
                    <w:lang w:eastAsia="lt-LT"/>
                  </w:rPr>
                </w:pPr>
              </w:p>
            </w:tc>
            <w:tc>
              <w:tcPr>
                <w:tcW w:w="1713" w:type="dxa"/>
                <w:vAlign w:val="center"/>
              </w:tcPr>
              <w:p>
                <w:pPr>
                  <w:tabs>
                    <w:tab w:val="left" w:pos="5358"/>
                  </w:tabs>
                  <w:jc w:val="right"/>
                  <w:rPr>
                    <w:szCs w:val="24"/>
                    <w:lang w:eastAsia="lt-LT"/>
                  </w:rPr>
                </w:pPr>
                <w:r>
                  <w:rPr>
                    <w:szCs w:val="24"/>
                    <w:lang w:eastAsia="lt-LT"/>
                  </w:rPr>
                  <w:t>Eur</w:t>
                </w:r>
              </w:p>
            </w:tc>
          </w:tr>
          <w:tr>
            <w:trPr>
              <w:jc w:val="center"/>
            </w:trPr>
            <w:tc>
              <w:tcPr>
                <w:tcW w:w="609" w:type="dxa"/>
              </w:tcPr>
              <w:p>
                <w:pPr>
                  <w:tabs>
                    <w:tab w:val="left" w:pos="5358"/>
                  </w:tabs>
                  <w:jc w:val="both"/>
                  <w:rPr>
                    <w:szCs w:val="24"/>
                    <w:lang w:eastAsia="lt-LT"/>
                  </w:rPr>
                </w:pPr>
                <w:r>
                  <w:rPr>
                    <w:szCs w:val="24"/>
                    <w:lang w:eastAsia="lt-LT"/>
                  </w:rPr>
                  <w:t>1.</w:t>
                </w:r>
              </w:p>
            </w:tc>
            <w:tc>
              <w:tcPr>
                <w:tcW w:w="7185" w:type="dxa"/>
              </w:tcPr>
              <w:p>
                <w:pPr>
                  <w:tabs>
                    <w:tab w:val="left" w:pos="5358"/>
                  </w:tabs>
                  <w:rPr>
                    <w:szCs w:val="24"/>
                    <w:lang w:eastAsia="lt-LT"/>
                  </w:rPr>
                </w:pPr>
                <w:r>
                  <w:rPr>
                    <w:szCs w:val="24"/>
                    <w:lang w:eastAsia="lt-LT"/>
                  </w:rPr>
                  <w:t>Numatomas Valstybės įmonės Ignalinos atominės elektrinės eksploatavimo nutraukimo fondo lėšų likutis 2015 m. sausio 1 d.</w:t>
                </w:r>
              </w:p>
            </w:tc>
            <w:tc>
              <w:tcPr>
                <w:tcW w:w="1713" w:type="dxa"/>
                <w:tcBorders>
                  <w:left w:val="nil"/>
                </w:tcBorders>
                <w:vAlign w:val="bottom"/>
              </w:tcPr>
              <w:p>
                <w:pPr>
                  <w:tabs>
                    <w:tab w:val="left" w:pos="5358"/>
                  </w:tabs>
                  <w:jc w:val="right"/>
                  <w:rPr>
                    <w:szCs w:val="24"/>
                    <w:lang w:eastAsia="lt-LT"/>
                  </w:rPr>
                </w:pPr>
              </w:p>
              <w:p>
                <w:pPr>
                  <w:jc w:val="right"/>
                  <w:rPr>
                    <w:szCs w:val="24"/>
                    <w:lang w:eastAsia="lt-LT"/>
                  </w:rPr>
                </w:pPr>
                <w:r>
                  <w:rPr>
                    <w:szCs w:val="24"/>
                    <w:lang w:eastAsia="lt-LT"/>
                  </w:rPr>
                  <w:t>3 185 820</w:t>
                </w:r>
              </w:p>
            </w:tc>
          </w:tr>
          <w:tr>
            <w:trPr>
              <w:jc w:val="center"/>
            </w:trPr>
            <w:tc>
              <w:tcPr>
                <w:tcW w:w="609" w:type="dxa"/>
              </w:tcPr>
              <w:p>
                <w:pPr>
                  <w:tabs>
                    <w:tab w:val="left" w:pos="5358"/>
                  </w:tabs>
                  <w:jc w:val="both"/>
                  <w:rPr>
                    <w:szCs w:val="24"/>
                    <w:lang w:eastAsia="lt-LT"/>
                  </w:rPr>
                </w:pPr>
              </w:p>
            </w:tc>
            <w:tc>
              <w:tcPr>
                <w:tcW w:w="7185" w:type="dxa"/>
              </w:tcPr>
              <w:p>
                <w:pPr>
                  <w:tabs>
                    <w:tab w:val="left" w:pos="5358"/>
                  </w:tabs>
                  <w:rPr>
                    <w:szCs w:val="24"/>
                    <w:lang w:eastAsia="lt-LT"/>
                  </w:rPr>
                </w:pPr>
              </w:p>
            </w:tc>
            <w:tc>
              <w:tcPr>
                <w:tcW w:w="1713" w:type="dxa"/>
                <w:tcBorders>
                  <w:left w:val="nil"/>
                </w:tcBorders>
                <w:vAlign w:val="bottom"/>
              </w:tcPr>
              <w:p>
                <w:pPr>
                  <w:tabs>
                    <w:tab w:val="left" w:pos="5358"/>
                  </w:tabs>
                  <w:jc w:val="right"/>
                  <w:rPr>
                    <w:szCs w:val="24"/>
                    <w:lang w:eastAsia="lt-LT"/>
                  </w:rPr>
                </w:pPr>
              </w:p>
            </w:tc>
          </w:tr>
          <w:tr>
            <w:trPr>
              <w:jc w:val="center"/>
            </w:trPr>
            <w:tc>
              <w:tcPr>
                <w:tcW w:w="609" w:type="dxa"/>
              </w:tcPr>
              <w:p>
                <w:pPr>
                  <w:tabs>
                    <w:tab w:val="left" w:pos="5358"/>
                  </w:tabs>
                  <w:jc w:val="both"/>
                  <w:rPr>
                    <w:szCs w:val="24"/>
                    <w:lang w:eastAsia="lt-LT"/>
                  </w:rPr>
                </w:pPr>
                <w:r>
                  <w:rPr>
                    <w:szCs w:val="24"/>
                    <w:lang w:eastAsia="lt-LT"/>
                  </w:rPr>
                  <w:t>2.</w:t>
                </w:r>
              </w:p>
            </w:tc>
            <w:tc>
              <w:tcPr>
                <w:tcW w:w="7185" w:type="dxa"/>
              </w:tcPr>
              <w:p>
                <w:pPr>
                  <w:tabs>
                    <w:tab w:val="left" w:pos="5358"/>
                  </w:tabs>
                  <w:rPr>
                    <w:szCs w:val="24"/>
                    <w:lang w:eastAsia="lt-LT"/>
                  </w:rPr>
                </w:pPr>
                <w:r>
                  <w:rPr>
                    <w:szCs w:val="24"/>
                    <w:lang w:eastAsia="lt-LT"/>
                  </w:rPr>
                  <w:t>Pajamos 2015 metais:</w:t>
                </w:r>
              </w:p>
            </w:tc>
            <w:tc>
              <w:tcPr>
                <w:tcW w:w="1713" w:type="dxa"/>
                <w:tcBorders>
                  <w:left w:val="nil"/>
                </w:tcBorders>
                <w:vAlign w:val="bottom"/>
              </w:tcPr>
              <w:p>
                <w:pPr>
                  <w:tabs>
                    <w:tab w:val="left" w:pos="5358"/>
                  </w:tabs>
                  <w:jc w:val="right"/>
                  <w:rPr>
                    <w:szCs w:val="24"/>
                    <w:lang w:eastAsia="lt-LT"/>
                  </w:rPr>
                </w:pPr>
              </w:p>
            </w:tc>
          </w:tr>
          <w:tr>
            <w:trPr>
              <w:jc w:val="center"/>
            </w:trPr>
            <w:tc>
              <w:tcPr>
                <w:tcW w:w="609" w:type="dxa"/>
              </w:tcPr>
              <w:p>
                <w:pPr>
                  <w:tabs>
                    <w:tab w:val="left" w:pos="5358"/>
                  </w:tabs>
                  <w:jc w:val="both"/>
                  <w:rPr>
                    <w:szCs w:val="24"/>
                    <w:lang w:eastAsia="lt-LT"/>
                  </w:rPr>
                </w:pPr>
                <w:r>
                  <w:rPr>
                    <w:szCs w:val="24"/>
                    <w:lang w:eastAsia="lt-LT"/>
                  </w:rPr>
                  <w:t>2.1.</w:t>
                </w:r>
              </w:p>
            </w:tc>
            <w:tc>
              <w:tcPr>
                <w:tcW w:w="7185" w:type="dxa"/>
              </w:tcPr>
              <w:p>
                <w:pPr>
                  <w:tabs>
                    <w:tab w:val="left" w:pos="5358"/>
                  </w:tabs>
                  <w:rPr>
                    <w:szCs w:val="24"/>
                    <w:lang w:eastAsia="lt-LT"/>
                  </w:rPr>
                </w:pPr>
                <w:r>
                  <w:rPr>
                    <w:szCs w:val="24"/>
                    <w:lang w:eastAsia="lt-LT"/>
                  </w:rPr>
                  <w:t>Lėšos, gautos pardavus Valstybės įmonės Ignalinos atominės elektrinės uždarymo metu realizuojamą turtą</w:t>
                </w:r>
              </w:p>
            </w:tc>
            <w:tc>
              <w:tcPr>
                <w:tcW w:w="1713" w:type="dxa"/>
                <w:tcBorders>
                  <w:left w:val="nil"/>
                </w:tcBorders>
                <w:vAlign w:val="bottom"/>
              </w:tcPr>
              <w:p>
                <w:pPr>
                  <w:tabs>
                    <w:tab w:val="left" w:pos="5358"/>
                  </w:tabs>
                  <w:jc w:val="right"/>
                  <w:rPr>
                    <w:szCs w:val="24"/>
                    <w:lang w:eastAsia="lt-LT"/>
                  </w:rPr>
                </w:pPr>
                <w:r>
                  <w:rPr>
                    <w:szCs w:val="24"/>
                    <w:lang w:eastAsia="lt-LT"/>
                  </w:rPr>
                  <w:t>1 448 100</w:t>
                </w:r>
              </w:p>
            </w:tc>
          </w:tr>
          <w:tr>
            <w:trPr>
              <w:jc w:val="center"/>
            </w:trPr>
            <w:tc>
              <w:tcPr>
                <w:tcW w:w="609" w:type="dxa"/>
              </w:tcPr>
              <w:p>
                <w:pPr>
                  <w:tabs>
                    <w:tab w:val="left" w:pos="5358"/>
                  </w:tabs>
                  <w:jc w:val="both"/>
                  <w:rPr>
                    <w:szCs w:val="24"/>
                    <w:lang w:eastAsia="lt-LT"/>
                  </w:rPr>
                </w:pPr>
                <w:r>
                  <w:rPr>
                    <w:szCs w:val="24"/>
                    <w:lang w:eastAsia="lt-LT"/>
                  </w:rPr>
                  <w:t>2.2.</w:t>
                </w:r>
              </w:p>
            </w:tc>
            <w:tc>
              <w:tcPr>
                <w:tcW w:w="7185" w:type="dxa"/>
              </w:tcPr>
              <w:p>
                <w:pPr>
                  <w:tabs>
                    <w:tab w:val="left" w:pos="5358"/>
                  </w:tabs>
                  <w:rPr>
                    <w:szCs w:val="24"/>
                    <w:lang w:eastAsia="lt-LT"/>
                  </w:rPr>
                </w:pPr>
                <w:r>
                  <w:rPr>
                    <w:szCs w:val="24"/>
                    <w:lang w:eastAsia="lt-LT"/>
                  </w:rPr>
                  <w:t>Valstybės įmonės Ignalinos atominės elektrinės eksploatavimo nutraukimo fondo lėšų palūkanos</w:t>
                </w:r>
              </w:p>
            </w:tc>
            <w:tc>
              <w:tcPr>
                <w:tcW w:w="1713" w:type="dxa"/>
                <w:tcBorders>
                  <w:left w:val="nil"/>
                </w:tcBorders>
                <w:vAlign w:val="bottom"/>
              </w:tcPr>
              <w:p>
                <w:pPr>
                  <w:tabs>
                    <w:tab w:val="left" w:pos="5358"/>
                  </w:tabs>
                  <w:jc w:val="right"/>
                  <w:rPr>
                    <w:szCs w:val="24"/>
                    <w:lang w:eastAsia="lt-LT"/>
                  </w:rPr>
                </w:pPr>
                <w:r>
                  <w:rPr>
                    <w:szCs w:val="24"/>
                    <w:lang w:eastAsia="lt-LT"/>
                  </w:rPr>
                  <w:t>1 448</w:t>
                </w:r>
              </w:p>
            </w:tc>
          </w:tr>
          <w:tr>
            <w:trPr>
              <w:jc w:val="center"/>
            </w:trPr>
            <w:tc>
              <w:tcPr>
                <w:tcW w:w="609" w:type="dxa"/>
              </w:tcPr>
              <w:p>
                <w:pPr>
                  <w:tabs>
                    <w:tab w:val="left" w:pos="5358"/>
                  </w:tabs>
                  <w:jc w:val="both"/>
                  <w:rPr>
                    <w:szCs w:val="24"/>
                    <w:lang w:eastAsia="lt-LT"/>
                  </w:rPr>
                </w:pPr>
                <w:r>
                  <w:rPr>
                    <w:szCs w:val="24"/>
                    <w:lang w:eastAsia="lt-LT"/>
                  </w:rPr>
                  <w:t>2.3.</w:t>
                </w:r>
              </w:p>
            </w:tc>
            <w:tc>
              <w:tcPr>
                <w:tcW w:w="7185" w:type="dxa"/>
              </w:tcPr>
              <w:p>
                <w:pPr>
                  <w:rPr>
                    <w:szCs w:val="24"/>
                    <w:lang w:eastAsia="lt-LT"/>
                  </w:rPr>
                </w:pPr>
                <w:r>
                  <w:rPr>
                    <w:szCs w:val="24"/>
                    <w:lang w:eastAsia="lt-LT"/>
                  </w:rPr>
                  <w:t>Palūkanos už Lietuvos Respublikos Vyriausybės vertybinius popierius</w:t>
                </w:r>
              </w:p>
            </w:tc>
            <w:tc>
              <w:tcPr>
                <w:tcW w:w="1713" w:type="dxa"/>
                <w:tcBorders>
                  <w:left w:val="nil"/>
                </w:tcBorders>
                <w:vAlign w:val="bottom"/>
              </w:tcPr>
              <w:p>
                <w:pPr>
                  <w:tabs>
                    <w:tab w:val="left" w:pos="5358"/>
                  </w:tabs>
                  <w:jc w:val="right"/>
                  <w:rPr>
                    <w:szCs w:val="24"/>
                    <w:lang w:eastAsia="lt-LT"/>
                  </w:rPr>
                </w:pPr>
                <w:r>
                  <w:rPr>
                    <w:szCs w:val="24"/>
                    <w:lang w:eastAsia="lt-LT"/>
                  </w:rPr>
                  <w:t>172 034</w:t>
                </w:r>
              </w:p>
            </w:tc>
          </w:tr>
          <w:tr>
            <w:trPr>
              <w:jc w:val="center"/>
            </w:trPr>
            <w:tc>
              <w:tcPr>
                <w:tcW w:w="609" w:type="dxa"/>
              </w:tcPr>
              <w:p>
                <w:pPr>
                  <w:tabs>
                    <w:tab w:val="left" w:pos="5358"/>
                  </w:tabs>
                  <w:jc w:val="both"/>
                  <w:rPr>
                    <w:szCs w:val="24"/>
                    <w:lang w:eastAsia="lt-LT"/>
                  </w:rPr>
                </w:pPr>
              </w:p>
            </w:tc>
            <w:tc>
              <w:tcPr>
                <w:tcW w:w="7185" w:type="dxa"/>
              </w:tcPr>
              <w:p>
                <w:pPr>
                  <w:tabs>
                    <w:tab w:val="left" w:pos="5358"/>
                  </w:tabs>
                  <w:rPr>
                    <w:szCs w:val="24"/>
                    <w:lang w:eastAsia="lt-LT"/>
                  </w:rPr>
                </w:pPr>
                <w:r>
                  <w:rPr>
                    <w:szCs w:val="24"/>
                    <w:lang w:eastAsia="lt-LT"/>
                  </w:rPr>
                  <w:t>Iš viso pajamų:</w:t>
                </w:r>
              </w:p>
            </w:tc>
            <w:tc>
              <w:tcPr>
                <w:tcW w:w="1713" w:type="dxa"/>
                <w:tcBorders>
                  <w:left w:val="nil"/>
                </w:tcBorders>
                <w:vAlign w:val="bottom"/>
              </w:tcPr>
              <w:p>
                <w:pPr>
                  <w:tabs>
                    <w:tab w:val="left" w:pos="5358"/>
                  </w:tabs>
                  <w:jc w:val="right"/>
                  <w:rPr>
                    <w:szCs w:val="24"/>
                    <w:lang w:eastAsia="lt-LT"/>
                  </w:rPr>
                </w:pPr>
                <w:r>
                  <w:rPr>
                    <w:szCs w:val="24"/>
                    <w:lang w:eastAsia="lt-LT"/>
                  </w:rPr>
                  <w:t>1 621 582</w:t>
                </w:r>
              </w:p>
            </w:tc>
          </w:tr>
          <w:tr>
            <w:trPr>
              <w:jc w:val="center"/>
            </w:trPr>
            <w:tc>
              <w:tcPr>
                <w:tcW w:w="7794" w:type="dxa"/>
                <w:gridSpan w:val="2"/>
              </w:tcPr>
              <w:p>
                <w:pPr>
                  <w:tabs>
                    <w:tab w:val="left" w:pos="5358"/>
                  </w:tabs>
                  <w:jc w:val="both"/>
                  <w:rPr>
                    <w:szCs w:val="24"/>
                    <w:lang w:eastAsia="lt-LT"/>
                  </w:rPr>
                </w:pPr>
              </w:p>
            </w:tc>
            <w:tc>
              <w:tcPr>
                <w:tcW w:w="1713" w:type="dxa"/>
                <w:tcBorders>
                  <w:left w:val="nil"/>
                </w:tcBorders>
                <w:vAlign w:val="bottom"/>
              </w:tcPr>
              <w:p>
                <w:pPr>
                  <w:tabs>
                    <w:tab w:val="left" w:pos="5358"/>
                  </w:tabs>
                  <w:jc w:val="right"/>
                  <w:rPr>
                    <w:szCs w:val="24"/>
                    <w:lang w:eastAsia="lt-LT"/>
                  </w:rPr>
                </w:pPr>
              </w:p>
            </w:tc>
          </w:tr>
          <w:tr>
            <w:trPr>
              <w:jc w:val="center"/>
            </w:trPr>
            <w:tc>
              <w:tcPr>
                <w:tcW w:w="609" w:type="dxa"/>
              </w:tcPr>
              <w:p>
                <w:pPr>
                  <w:tabs>
                    <w:tab w:val="left" w:pos="5358"/>
                  </w:tabs>
                  <w:jc w:val="both"/>
                  <w:rPr>
                    <w:szCs w:val="24"/>
                    <w:lang w:eastAsia="lt-LT"/>
                  </w:rPr>
                </w:pPr>
                <w:r>
                  <w:rPr>
                    <w:szCs w:val="24"/>
                    <w:lang w:eastAsia="lt-LT"/>
                  </w:rPr>
                  <w:t>3.</w:t>
                </w:r>
              </w:p>
            </w:tc>
            <w:tc>
              <w:tcPr>
                <w:tcW w:w="7185" w:type="dxa"/>
              </w:tcPr>
              <w:p>
                <w:pPr>
                  <w:tabs>
                    <w:tab w:val="left" w:pos="5358"/>
                  </w:tabs>
                  <w:rPr>
                    <w:szCs w:val="24"/>
                    <w:lang w:eastAsia="lt-LT"/>
                  </w:rPr>
                </w:pPr>
                <w:r>
                  <w:rPr>
                    <w:szCs w:val="24"/>
                    <w:lang w:eastAsia="lt-LT"/>
                  </w:rPr>
                  <w:t>Išlaidos 2015 metais:</w:t>
                </w:r>
              </w:p>
            </w:tc>
            <w:tc>
              <w:tcPr>
                <w:tcW w:w="1713" w:type="dxa"/>
                <w:tcBorders>
                  <w:left w:val="nil"/>
                </w:tcBorders>
                <w:vAlign w:val="bottom"/>
              </w:tcPr>
              <w:p>
                <w:pPr>
                  <w:tabs>
                    <w:tab w:val="left" w:pos="5358"/>
                  </w:tabs>
                  <w:jc w:val="right"/>
                  <w:rPr>
                    <w:szCs w:val="24"/>
                    <w:lang w:eastAsia="lt-LT"/>
                  </w:rPr>
                </w:pPr>
              </w:p>
            </w:tc>
          </w:tr>
          <w:tr>
            <w:trPr>
              <w:jc w:val="center"/>
            </w:trPr>
            <w:tc>
              <w:tcPr>
                <w:tcW w:w="609" w:type="dxa"/>
              </w:tcPr>
              <w:p>
                <w:pPr>
                  <w:tabs>
                    <w:tab w:val="left" w:pos="5358"/>
                  </w:tabs>
                  <w:jc w:val="both"/>
                  <w:rPr>
                    <w:szCs w:val="24"/>
                    <w:lang w:eastAsia="lt-LT"/>
                  </w:rPr>
                </w:pPr>
                <w:r>
                  <w:rPr>
                    <w:szCs w:val="24"/>
                    <w:lang w:eastAsia="lt-LT"/>
                  </w:rPr>
                  <w:t>3.1.</w:t>
                </w:r>
              </w:p>
            </w:tc>
            <w:tc>
              <w:tcPr>
                <w:tcW w:w="7185" w:type="dxa"/>
              </w:tcPr>
              <w:p>
                <w:pPr>
                  <w:tabs>
                    <w:tab w:val="left" w:pos="5358"/>
                  </w:tabs>
                  <w:rPr>
                    <w:szCs w:val="24"/>
                    <w:lang w:eastAsia="lt-LT"/>
                  </w:rPr>
                </w:pPr>
                <w:r>
                  <w:rPr>
                    <w:szCs w:val="24"/>
                    <w:lang w:eastAsia="lt-LT"/>
                  </w:rPr>
                  <w:t>Valstybės įmonės Ignalinos atominės elektrinės eksploatavimo nutraukimo techniniams projektams įgyvendinti</w:t>
                </w:r>
              </w:p>
            </w:tc>
            <w:tc>
              <w:tcPr>
                <w:tcW w:w="1713" w:type="dxa"/>
                <w:tcBorders>
                  <w:left w:val="nil"/>
                </w:tcBorders>
                <w:vAlign w:val="bottom"/>
              </w:tcPr>
              <w:p>
                <w:pPr>
                  <w:tabs>
                    <w:tab w:val="left" w:pos="5358"/>
                  </w:tabs>
                  <w:jc w:val="right"/>
                  <w:rPr>
                    <w:szCs w:val="24"/>
                    <w:lang w:eastAsia="lt-LT"/>
                  </w:rPr>
                </w:pPr>
                <w:r>
                  <w:rPr>
                    <w:szCs w:val="24"/>
                    <w:lang w:eastAsia="lt-LT"/>
                  </w:rPr>
                  <w:t>693 061</w:t>
                </w:r>
              </w:p>
            </w:tc>
          </w:tr>
          <w:tr>
            <w:trPr>
              <w:jc w:val="center"/>
            </w:trPr>
            <w:tc>
              <w:tcPr>
                <w:tcW w:w="609" w:type="dxa"/>
              </w:tcPr>
              <w:p>
                <w:pPr>
                  <w:tabs>
                    <w:tab w:val="left" w:pos="5358"/>
                  </w:tabs>
                  <w:jc w:val="both"/>
                  <w:rPr>
                    <w:szCs w:val="24"/>
                    <w:lang w:eastAsia="lt-LT"/>
                  </w:rPr>
                </w:pPr>
                <w:r>
                  <w:rPr>
                    <w:szCs w:val="24"/>
                    <w:lang w:eastAsia="lt-LT"/>
                  </w:rPr>
                  <w:t>3.2.</w:t>
                </w:r>
              </w:p>
            </w:tc>
            <w:tc>
              <w:tcPr>
                <w:tcW w:w="7185" w:type="dxa"/>
              </w:tcPr>
              <w:p>
                <w:pPr>
                  <w:tabs>
                    <w:tab w:val="left" w:pos="5358"/>
                  </w:tabs>
                  <w:rPr>
                    <w:szCs w:val="24"/>
                    <w:lang w:eastAsia="lt-LT"/>
                  </w:rPr>
                </w:pPr>
                <w:r>
                  <w:rPr>
                    <w:szCs w:val="24"/>
                    <w:lang w:eastAsia="lt-LT"/>
                  </w:rPr>
                  <w:t>Valstybės įmonės Ignalinos atominės elektrinės sustabdytų blokų priežiūrai ir fizinei saugai užtikrinti</w:t>
                </w:r>
              </w:p>
            </w:tc>
            <w:tc>
              <w:tcPr>
                <w:tcW w:w="1713" w:type="dxa"/>
                <w:tcBorders>
                  <w:left w:val="nil"/>
                </w:tcBorders>
                <w:vAlign w:val="bottom"/>
              </w:tcPr>
              <w:p>
                <w:pPr>
                  <w:tabs>
                    <w:tab w:val="left" w:pos="5358"/>
                  </w:tabs>
                  <w:jc w:val="right"/>
                  <w:rPr>
                    <w:szCs w:val="24"/>
                    <w:lang w:eastAsia="lt-LT"/>
                  </w:rPr>
                </w:pPr>
                <w:r>
                  <w:rPr>
                    <w:szCs w:val="24"/>
                    <w:lang w:eastAsia="lt-LT"/>
                  </w:rPr>
                  <w:t>3 789 678</w:t>
                </w:r>
              </w:p>
            </w:tc>
          </w:tr>
          <w:tr>
            <w:trPr>
              <w:jc w:val="center"/>
            </w:trPr>
            <w:tc>
              <w:tcPr>
                <w:tcW w:w="609" w:type="dxa"/>
              </w:tcPr>
              <w:p>
                <w:pPr>
                  <w:tabs>
                    <w:tab w:val="left" w:pos="5358"/>
                  </w:tabs>
                  <w:jc w:val="both"/>
                  <w:rPr>
                    <w:szCs w:val="24"/>
                    <w:lang w:eastAsia="lt-LT"/>
                  </w:rPr>
                </w:pPr>
                <w:r>
                  <w:rPr>
                    <w:szCs w:val="24"/>
                    <w:lang w:eastAsia="lt-LT"/>
                  </w:rPr>
                  <w:t>3.3.</w:t>
                </w:r>
              </w:p>
            </w:tc>
            <w:tc>
              <w:tcPr>
                <w:tcW w:w="7185" w:type="dxa"/>
              </w:tcPr>
              <w:p>
                <w:pPr>
                  <w:tabs>
                    <w:tab w:val="left" w:pos="5358"/>
                  </w:tabs>
                  <w:rPr>
                    <w:szCs w:val="24"/>
                    <w:lang w:eastAsia="lt-LT"/>
                  </w:rPr>
                </w:pPr>
                <w:r>
                  <w:rPr>
                    <w:szCs w:val="24"/>
                    <w:lang w:eastAsia="lt-LT"/>
                  </w:rPr>
                  <w:t>Valstybės įmonės Ignalinos atominės elektrinės radioaktyviosioms atliekoms, įskaitant panaudotą branduolinį kurą, tvarkyti, saugoti ir laidoti</w:t>
                </w:r>
              </w:p>
            </w:tc>
            <w:tc>
              <w:tcPr>
                <w:tcW w:w="1713" w:type="dxa"/>
                <w:tcBorders>
                  <w:left w:val="nil"/>
                </w:tcBorders>
                <w:vAlign w:val="bottom"/>
              </w:tcPr>
              <w:p>
                <w:pPr>
                  <w:tabs>
                    <w:tab w:val="left" w:pos="5358"/>
                  </w:tabs>
                  <w:jc w:val="right"/>
                  <w:rPr>
                    <w:szCs w:val="24"/>
                    <w:lang w:eastAsia="lt-LT"/>
                  </w:rPr>
                </w:pPr>
                <w:r>
                  <w:rPr>
                    <w:szCs w:val="24"/>
                    <w:lang w:eastAsia="lt-LT"/>
                  </w:rPr>
                  <w:t>237 488</w:t>
                </w:r>
              </w:p>
            </w:tc>
          </w:tr>
          <w:tr>
            <w:trPr>
              <w:jc w:val="center"/>
            </w:trPr>
            <w:tc>
              <w:tcPr>
                <w:tcW w:w="609" w:type="dxa"/>
              </w:tcPr>
              <w:p>
                <w:pPr>
                  <w:tabs>
                    <w:tab w:val="left" w:pos="5358"/>
                  </w:tabs>
                  <w:jc w:val="both"/>
                  <w:rPr>
                    <w:szCs w:val="24"/>
                    <w:lang w:eastAsia="lt-LT"/>
                  </w:rPr>
                </w:pPr>
                <w:r>
                  <w:rPr>
                    <w:szCs w:val="24"/>
                    <w:lang w:eastAsia="lt-LT"/>
                  </w:rPr>
                  <w:t>3.4.</w:t>
                </w:r>
              </w:p>
            </w:tc>
            <w:tc>
              <w:tcPr>
                <w:tcW w:w="7185" w:type="dxa"/>
              </w:tcPr>
              <w:p>
                <w:pPr>
                  <w:tabs>
                    <w:tab w:val="left" w:pos="5358"/>
                  </w:tabs>
                  <w:rPr>
                    <w:szCs w:val="24"/>
                    <w:lang w:eastAsia="lt-LT"/>
                  </w:rPr>
                </w:pPr>
                <w:r>
                  <w:rPr>
                    <w:szCs w:val="24"/>
                    <w:lang w:eastAsia="lt-LT"/>
                  </w:rPr>
                  <w:t>Valstybės įmonės Ignalinos atominės elektrinės eksploatavimo nutraukimo fondui administruoti</w:t>
                </w:r>
              </w:p>
            </w:tc>
            <w:tc>
              <w:tcPr>
                <w:tcW w:w="1713" w:type="dxa"/>
                <w:tcBorders>
                  <w:left w:val="nil"/>
                </w:tcBorders>
                <w:vAlign w:val="bottom"/>
              </w:tcPr>
              <w:p>
                <w:pPr>
                  <w:tabs>
                    <w:tab w:val="left" w:pos="5358"/>
                  </w:tabs>
                  <w:jc w:val="right"/>
                  <w:rPr>
                    <w:szCs w:val="24"/>
                    <w:lang w:eastAsia="lt-LT"/>
                  </w:rPr>
                </w:pPr>
                <w:r>
                  <w:rPr>
                    <w:szCs w:val="24"/>
                    <w:lang w:eastAsia="lt-LT"/>
                  </w:rPr>
                  <w:t>81 383</w:t>
                </w:r>
              </w:p>
            </w:tc>
          </w:tr>
          <w:tr>
            <w:trPr>
              <w:trHeight w:val="220"/>
              <w:jc w:val="center"/>
            </w:trPr>
            <w:tc>
              <w:tcPr>
                <w:tcW w:w="609" w:type="dxa"/>
              </w:tcPr>
              <w:p>
                <w:pPr>
                  <w:tabs>
                    <w:tab w:val="left" w:pos="5358"/>
                  </w:tabs>
                  <w:jc w:val="both"/>
                  <w:rPr>
                    <w:szCs w:val="24"/>
                    <w:lang w:eastAsia="lt-LT"/>
                  </w:rPr>
                </w:pPr>
                <w:r>
                  <w:rPr>
                    <w:szCs w:val="24"/>
                    <w:lang w:eastAsia="lt-LT"/>
                  </w:rPr>
                  <w:t>3.5.</w:t>
                </w:r>
              </w:p>
            </w:tc>
            <w:tc>
              <w:tcPr>
                <w:tcW w:w="7185" w:type="dxa"/>
              </w:tcPr>
              <w:p>
                <w:pPr>
                  <w:tabs>
                    <w:tab w:val="left" w:pos="5358"/>
                  </w:tabs>
                  <w:rPr>
                    <w:szCs w:val="24"/>
                    <w:lang w:eastAsia="lt-LT"/>
                  </w:rPr>
                </w:pPr>
                <w:r>
                  <w:rPr>
                    <w:szCs w:val="24"/>
                    <w:lang w:eastAsia="lt-LT"/>
                  </w:rPr>
                  <w:t>Kitos išlaidos*</w:t>
                </w:r>
              </w:p>
            </w:tc>
            <w:tc>
              <w:tcPr>
                <w:tcW w:w="1713" w:type="dxa"/>
                <w:tcBorders>
                  <w:left w:val="nil"/>
                </w:tcBorders>
                <w:vAlign w:val="bottom"/>
              </w:tcPr>
              <w:p>
                <w:pPr>
                  <w:tabs>
                    <w:tab w:val="left" w:pos="5358"/>
                  </w:tabs>
                  <w:jc w:val="right"/>
                  <w:rPr>
                    <w:szCs w:val="24"/>
                    <w:lang w:eastAsia="lt-LT"/>
                  </w:rPr>
                </w:pPr>
                <w:r>
                  <w:rPr>
                    <w:szCs w:val="24"/>
                    <w:lang w:eastAsia="lt-LT"/>
                  </w:rPr>
                  <w:t>5 792</w:t>
                </w:r>
              </w:p>
            </w:tc>
          </w:tr>
          <w:tr>
            <w:trPr>
              <w:trHeight w:val="299"/>
              <w:jc w:val="center"/>
            </w:trPr>
            <w:tc>
              <w:tcPr>
                <w:tcW w:w="609" w:type="dxa"/>
              </w:tcPr>
              <w:p>
                <w:pPr>
                  <w:tabs>
                    <w:tab w:val="left" w:pos="5358"/>
                  </w:tabs>
                  <w:jc w:val="both"/>
                  <w:rPr>
                    <w:szCs w:val="24"/>
                    <w:lang w:eastAsia="lt-LT"/>
                  </w:rPr>
                </w:pPr>
              </w:p>
            </w:tc>
            <w:tc>
              <w:tcPr>
                <w:tcW w:w="7185" w:type="dxa"/>
              </w:tcPr>
              <w:p>
                <w:pPr>
                  <w:tabs>
                    <w:tab w:val="left" w:pos="5358"/>
                  </w:tabs>
                  <w:rPr>
                    <w:szCs w:val="24"/>
                    <w:lang w:eastAsia="lt-LT"/>
                  </w:rPr>
                </w:pPr>
                <w:r>
                  <w:rPr>
                    <w:szCs w:val="24"/>
                    <w:lang w:eastAsia="lt-LT"/>
                  </w:rPr>
                  <w:t>Iš viso išlaidų:</w:t>
                </w:r>
              </w:p>
            </w:tc>
            <w:tc>
              <w:tcPr>
                <w:tcW w:w="1713" w:type="dxa"/>
                <w:tcBorders>
                  <w:left w:val="nil"/>
                </w:tcBorders>
                <w:vAlign w:val="bottom"/>
              </w:tcPr>
              <w:p>
                <w:pPr>
                  <w:tabs>
                    <w:tab w:val="left" w:pos="5358"/>
                  </w:tabs>
                  <w:jc w:val="right"/>
                  <w:rPr>
                    <w:szCs w:val="24"/>
                    <w:lang w:eastAsia="lt-LT"/>
                  </w:rPr>
                </w:pPr>
                <w:r>
                  <w:rPr>
                    <w:szCs w:val="24"/>
                    <w:lang w:eastAsia="lt-LT"/>
                  </w:rPr>
                  <w:t>4 807 402</w:t>
                </w:r>
              </w:p>
            </w:tc>
          </w:tr>
          <w:tr>
            <w:trPr>
              <w:trHeight w:val="116"/>
              <w:jc w:val="center"/>
            </w:trPr>
            <w:tc>
              <w:tcPr>
                <w:tcW w:w="609" w:type="dxa"/>
              </w:tcPr>
              <w:p>
                <w:pPr>
                  <w:tabs>
                    <w:tab w:val="left" w:pos="5358"/>
                  </w:tabs>
                  <w:jc w:val="both"/>
                  <w:rPr>
                    <w:szCs w:val="24"/>
                    <w:lang w:eastAsia="lt-LT"/>
                  </w:rPr>
                </w:pPr>
              </w:p>
            </w:tc>
            <w:tc>
              <w:tcPr>
                <w:tcW w:w="7185" w:type="dxa"/>
              </w:tcPr>
              <w:p>
                <w:pPr>
                  <w:tabs>
                    <w:tab w:val="left" w:pos="5358"/>
                  </w:tabs>
                  <w:rPr>
                    <w:b/>
                    <w:bCs/>
                    <w:szCs w:val="24"/>
                    <w:lang w:eastAsia="lt-LT"/>
                  </w:rPr>
                </w:pPr>
              </w:p>
            </w:tc>
            <w:tc>
              <w:tcPr>
                <w:tcW w:w="1713" w:type="dxa"/>
                <w:tcBorders>
                  <w:left w:val="nil"/>
                </w:tcBorders>
                <w:vAlign w:val="bottom"/>
              </w:tcPr>
              <w:p>
                <w:pPr>
                  <w:tabs>
                    <w:tab w:val="left" w:pos="5358"/>
                  </w:tabs>
                  <w:jc w:val="right"/>
                  <w:rPr>
                    <w:szCs w:val="24"/>
                    <w:lang w:eastAsia="lt-LT"/>
                  </w:rPr>
                </w:pPr>
              </w:p>
            </w:tc>
          </w:tr>
          <w:tr>
            <w:trPr>
              <w:trHeight w:val="299"/>
              <w:jc w:val="center"/>
            </w:trPr>
            <w:tc>
              <w:tcPr>
                <w:tcW w:w="609" w:type="dxa"/>
              </w:tcPr>
              <w:p>
                <w:pPr>
                  <w:tabs>
                    <w:tab w:val="left" w:pos="5358"/>
                  </w:tabs>
                  <w:jc w:val="both"/>
                  <w:rPr>
                    <w:szCs w:val="24"/>
                    <w:lang w:eastAsia="lt-LT"/>
                  </w:rPr>
                </w:pPr>
                <w:r>
                  <w:rPr>
                    <w:szCs w:val="24"/>
                    <w:lang w:eastAsia="lt-LT"/>
                  </w:rPr>
                  <w:t>4.</w:t>
                </w:r>
              </w:p>
            </w:tc>
            <w:tc>
              <w:tcPr>
                <w:tcW w:w="7185" w:type="dxa"/>
              </w:tcPr>
              <w:p>
                <w:pPr>
                  <w:tabs>
                    <w:tab w:val="left" w:pos="5358"/>
                  </w:tabs>
                  <w:rPr>
                    <w:b/>
                    <w:bCs/>
                    <w:szCs w:val="24"/>
                    <w:lang w:eastAsia="lt-LT"/>
                  </w:rPr>
                </w:pPr>
                <w:r>
                  <w:rPr>
                    <w:szCs w:val="24"/>
                    <w:lang w:eastAsia="lt-LT"/>
                  </w:rPr>
                  <w:t>Numatomas Valstybės įmonės Ignalinos atominės elektrinės eksploatavimo nutraukimo fondo lėšų likutis 2016 m. sausio 1 d.</w:t>
                </w:r>
              </w:p>
            </w:tc>
            <w:tc>
              <w:tcPr>
                <w:tcW w:w="1713" w:type="dxa"/>
                <w:tcBorders>
                  <w:left w:val="nil"/>
                </w:tcBorders>
                <w:vAlign w:val="bottom"/>
              </w:tcPr>
              <w:p>
                <w:pPr>
                  <w:tabs>
                    <w:tab w:val="left" w:pos="5358"/>
                  </w:tabs>
                  <w:jc w:val="right"/>
                  <w:rPr>
                    <w:szCs w:val="24"/>
                    <w:lang w:eastAsia="lt-LT"/>
                  </w:rPr>
                </w:pPr>
                <w:r>
                  <w:rPr>
                    <w:szCs w:val="24"/>
                    <w:lang w:eastAsia="lt-LT"/>
                  </w:rPr>
                  <w:t>0</w:t>
                </w:r>
              </w:p>
            </w:tc>
          </w:tr>
        </w:tbl>
        <w:p>
          <w:pPr>
            <w:ind w:left="-120" w:right="-366" w:firstLine="720"/>
            <w:jc w:val="both"/>
            <w:rPr>
              <w:szCs w:val="24"/>
              <w:lang w:eastAsia="lt-LT"/>
            </w:rPr>
          </w:pPr>
        </w:p>
        <w:p>
          <w:pPr>
            <w:ind w:left="-120" w:right="-1" w:firstLine="720"/>
            <w:jc w:val="both"/>
            <w:rPr>
              <w:iCs/>
              <w:szCs w:val="24"/>
              <w:lang w:eastAsia="lt-LT"/>
            </w:rPr>
          </w:pPr>
          <w:r>
            <w:rPr>
              <w:iCs/>
              <w:szCs w:val="24"/>
              <w:lang w:eastAsia="lt-LT"/>
            </w:rPr>
            <w:t>*</w:t>
          </w:r>
          <w:r>
            <w:rPr>
              <w:bCs/>
              <w:szCs w:val="24"/>
              <w:lang w:eastAsia="lt-LT"/>
            </w:rPr>
            <w:t>Mokėjimo pavedimų užsienio valiuta išlaidos, komisinis mokestis Lietuvos Respublikos Vyriausybės vertybiniams popieriams įsigyti ir saugoti, valiutos keitimo paslaugų išlaidos, Lietuvos Respublikos Vyriausybės vertybinių popierių nominaliosios vertės ir pirkimo kainos skirtumas, neigiamos palūkanos už lėšų likučius ir kitos išlaidos</w:t>
          </w:r>
          <w:r>
            <w:rPr>
              <w:iCs/>
              <w:szCs w:val="24"/>
              <w:lang w:eastAsia="lt-LT"/>
            </w:rPr>
            <w:t>.</w:t>
          </w:r>
        </w:p>
        <w:p>
          <w:pPr>
            <w:ind w:left="-120" w:right="-1" w:firstLine="720"/>
            <w:jc w:val="both"/>
            <w:rPr>
              <w:iCs/>
              <w:szCs w:val="24"/>
              <w:lang w:eastAsia="lt-LT"/>
            </w:rPr>
          </w:pPr>
        </w:p>
        <w:p>
          <w:pPr>
            <w:ind w:left="-120" w:right="-1" w:firstLine="720"/>
            <w:jc w:val="both"/>
            <w:rPr>
              <w:iCs/>
              <w:szCs w:val="24"/>
              <w:lang w:eastAsia="lt-LT"/>
            </w:rPr>
          </w:pPr>
        </w:p>
        <w:p>
          <w:pPr>
            <w:ind w:firstLine="5670"/>
            <w:jc w:val="both"/>
            <w:rPr>
              <w:szCs w:val="24"/>
              <w:lang w:eastAsia="lt-LT"/>
            </w:rPr>
            <w:sectPr>
              <w:pgSz w:w="11907" w:h="16840"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tabs>
              <w:tab w:val="center" w:pos="4819"/>
              <w:tab w:val="right" w:pos="9638"/>
            </w:tabs>
            <w:ind w:firstLine="720"/>
            <w:jc w:val="both"/>
            <w:rPr>
              <w:szCs w:val="24"/>
              <w:lang w:eastAsia="lt-LT"/>
            </w:rPr>
          </w:pPr>
        </w:p>
      </w:sdtContent>
    </w:sdt>
    <w:sdt>
      <w:sdtPr>
        <w:alias w:val="12 pr."/>
        <w:tag w:val="part_dd6881e7bf634f6fb109b91e07d63dae"/>
        <w:lock w:val="sdtLocked"/>
        <w:richText/>
      </w:sdtPr>
      <w:sdtContent>
        <w:p>
          <w:pPr>
            <w:ind w:firstLine="5670"/>
            <w:jc w:val="both"/>
            <w:rPr>
              <w:szCs w:val="24"/>
              <w:lang w:eastAsia="lt-LT"/>
            </w:rPr>
          </w:pPr>
          <w:r>
            <w:rPr>
              <w:szCs w:val="24"/>
              <w:lang w:eastAsia="lt-LT"/>
            </w:rPr>
            <w:t>Lietuvos Respublikos</w:t>
          </w:r>
        </w:p>
        <w:p>
          <w:pPr>
            <w:ind w:firstLine="5670"/>
            <w:jc w:val="both"/>
            <w:rPr>
              <w:szCs w:val="24"/>
              <w:lang w:eastAsia="lt-LT"/>
            </w:rPr>
          </w:pPr>
          <w:r>
            <w:rPr>
              <w:szCs w:val="24"/>
              <w:lang w:eastAsia="lt-LT"/>
            </w:rPr>
            <w:t>2015 metų valstybės biudžeto ir</w:t>
          </w:r>
        </w:p>
        <w:p>
          <w:pPr>
            <w:ind w:firstLine="5670"/>
            <w:jc w:val="both"/>
            <w:rPr>
              <w:szCs w:val="24"/>
              <w:lang w:eastAsia="lt-LT"/>
            </w:rPr>
          </w:pPr>
          <w:r>
            <w:rPr>
              <w:szCs w:val="24"/>
              <w:lang w:eastAsia="lt-LT"/>
            </w:rPr>
            <w:t>savivaldybių biudžetų finansinių</w:t>
          </w:r>
        </w:p>
        <w:p>
          <w:pPr>
            <w:ind w:firstLine="5670"/>
            <w:jc w:val="both"/>
            <w:rPr>
              <w:szCs w:val="24"/>
              <w:lang w:eastAsia="lt-LT"/>
            </w:rPr>
          </w:pPr>
          <w:r>
            <w:rPr>
              <w:szCs w:val="24"/>
              <w:lang w:eastAsia="lt-LT"/>
            </w:rPr>
            <w:t>rodiklių patvirtinimo įstatymo</w:t>
          </w:r>
        </w:p>
        <w:p>
          <w:pPr>
            <w:ind w:firstLine="5670"/>
            <w:jc w:val="both"/>
            <w:rPr>
              <w:szCs w:val="24"/>
              <w:lang w:eastAsia="lt-LT"/>
            </w:rPr>
          </w:pPr>
          <w:sdt>
            <w:sdtPr>
              <w:alias w:val="Numeris"/>
              <w:tag w:val="nr_dd6881e7bf634f6fb109b91e07d63dae"/>
              <w:lock w:val="sdtLocked"/>
              <w:richText/>
            </w:sdtPr>
            <w:sdtContent>
              <w:r>
                <w:rPr>
                  <w:szCs w:val="24"/>
                  <w:lang w:eastAsia="lt-LT"/>
                </w:rPr>
                <w:t>12</w:t>
              </w:r>
            </w:sdtContent>
          </w:sdt>
          <w:r>
            <w:rPr>
              <w:szCs w:val="24"/>
              <w:lang w:eastAsia="lt-LT"/>
            </w:rPr>
            <w:t xml:space="preserve"> priedas</w:t>
          </w:r>
        </w:p>
        <w:p>
          <w:pPr>
            <w:spacing w:line="360" w:lineRule="auto"/>
            <w:jc w:val="center"/>
            <w:rPr>
              <w:szCs w:val="24"/>
            </w:rPr>
          </w:pPr>
        </w:p>
        <w:p>
          <w:pPr>
            <w:jc w:val="center"/>
            <w:rPr>
              <w:szCs w:val="24"/>
              <w:lang w:eastAsia="lt-LT"/>
            </w:rPr>
          </w:pPr>
          <w:sdt>
            <w:sdtPr>
              <w:alias w:val="Pavadinimas"/>
              <w:tag w:val="title_dd6881e7bf634f6fb109b91e07d63dae"/>
              <w:lock w:val="sdtLocked"/>
              <w:richText/>
            </w:sdtPr>
            <w:sdtContent>
              <w:r>
                <w:rPr>
                  <w:b/>
                  <w:bCs/>
                  <w:caps/>
                  <w:szCs w:val="24"/>
                  <w:lang w:eastAsia="lt-LT"/>
                </w:rPr>
                <w:t>2015 mETų Garantinio fondo lėšų sąmatA</w:t>
              </w:r>
            </w:sdtContent>
          </w:sdt>
        </w:p>
        <w:p>
          <w:pPr>
            <w:tabs>
              <w:tab w:val="left" w:pos="741"/>
              <w:tab w:val="left" w:pos="8303"/>
            </w:tabs>
            <w:jc w:val="both"/>
            <w:rPr>
              <w:szCs w:val="24"/>
              <w:lang w:eastAsia="lt-LT"/>
            </w:rPr>
          </w:pPr>
        </w:p>
        <w:tbl>
          <w:tblPr>
            <w:tblW w:w="0" w:type="auto"/>
            <w:jc w:val="center"/>
            <w:tblLook w:val="04A0" w:firstRow="1" w:lastRow="0" w:firstColumn="1" w:lastColumn="0" w:noHBand="0" w:noVBand="1"/>
          </w:tblPr>
          <w:tblGrid>
            <w:gridCol w:w="576"/>
            <w:gridCol w:w="6628"/>
            <w:gridCol w:w="2084"/>
          </w:tblGrid>
          <w:tr>
            <w:trPr>
              <w:trHeight w:val="134"/>
              <w:jc w:val="center"/>
            </w:trPr>
            <w:tc>
              <w:tcPr>
                <w:tcW w:w="576" w:type="dxa"/>
              </w:tcPr>
              <w:p>
                <w:pPr>
                  <w:tabs>
                    <w:tab w:val="left" w:pos="5358"/>
                  </w:tabs>
                  <w:rPr>
                    <w:szCs w:val="24"/>
                    <w:lang w:eastAsia="lt-LT"/>
                  </w:rPr>
                </w:pPr>
              </w:p>
            </w:tc>
            <w:tc>
              <w:tcPr>
                <w:tcW w:w="6628" w:type="dxa"/>
              </w:tcPr>
              <w:p>
                <w:pPr>
                  <w:shd w:val="clear" w:color="auto" w:fill="FFFFFF"/>
                  <w:contextualSpacing/>
                  <w:rPr>
                    <w:szCs w:val="24"/>
                    <w:lang w:eastAsia="lt-LT"/>
                  </w:rPr>
                </w:pPr>
              </w:p>
            </w:tc>
            <w:tc>
              <w:tcPr>
                <w:tcW w:w="2084" w:type="dxa"/>
              </w:tcPr>
              <w:p>
                <w:pPr>
                  <w:shd w:val="clear" w:color="auto" w:fill="FFFFFF"/>
                  <w:contextualSpacing/>
                  <w:jc w:val="right"/>
                  <w:rPr>
                    <w:szCs w:val="24"/>
                    <w:lang w:eastAsia="lt-LT"/>
                  </w:rPr>
                </w:pPr>
                <w:r>
                  <w:rPr>
                    <w:szCs w:val="24"/>
                    <w:lang w:eastAsia="lt-LT"/>
                  </w:rPr>
                  <w:t>Eur</w:t>
                </w:r>
              </w:p>
              <w:p>
                <w:pPr>
                  <w:shd w:val="clear" w:color="auto" w:fill="FFFFFF"/>
                  <w:contextualSpacing/>
                  <w:jc w:val="right"/>
                  <w:rPr>
                    <w:szCs w:val="24"/>
                    <w:lang w:eastAsia="lt-LT"/>
                  </w:rPr>
                </w:pPr>
              </w:p>
            </w:tc>
          </w:tr>
          <w:tr>
            <w:trPr>
              <w:trHeight w:val="395"/>
              <w:jc w:val="center"/>
            </w:trPr>
            <w:tc>
              <w:tcPr>
                <w:tcW w:w="576" w:type="dxa"/>
              </w:tcPr>
              <w:p>
                <w:pPr>
                  <w:shd w:val="clear" w:color="auto" w:fill="FFFFFF"/>
                  <w:contextualSpacing/>
                  <w:rPr>
                    <w:szCs w:val="24"/>
                    <w:lang w:eastAsia="lt-LT"/>
                  </w:rPr>
                </w:pPr>
                <w:r>
                  <w:rPr>
                    <w:szCs w:val="24"/>
                    <w:lang w:eastAsia="lt-LT"/>
                  </w:rPr>
                  <w:t>1.</w:t>
                </w:r>
              </w:p>
            </w:tc>
            <w:tc>
              <w:tcPr>
                <w:tcW w:w="6628" w:type="dxa"/>
              </w:tcPr>
              <w:p>
                <w:pPr>
                  <w:shd w:val="clear" w:color="auto" w:fill="FFFFFF"/>
                  <w:contextualSpacing/>
                  <w:rPr>
                    <w:szCs w:val="24"/>
                    <w:lang w:eastAsia="lt-LT"/>
                  </w:rPr>
                </w:pPr>
                <w:r>
                  <w:rPr>
                    <w:bCs/>
                    <w:szCs w:val="24"/>
                    <w:lang w:eastAsia="lt-LT"/>
                  </w:rPr>
                  <w:t>Numatomas lėšų likutis 2015 m. sausio 1 d.</w:t>
                </w:r>
              </w:p>
            </w:tc>
            <w:tc>
              <w:tcPr>
                <w:tcW w:w="2084" w:type="dxa"/>
              </w:tcPr>
              <w:p>
                <w:pPr>
                  <w:shd w:val="clear" w:color="auto" w:fill="FFFFFF"/>
                  <w:contextualSpacing/>
                  <w:jc w:val="right"/>
                  <w:rPr>
                    <w:szCs w:val="24"/>
                    <w:lang w:eastAsia="lt-LT"/>
                  </w:rPr>
                </w:pPr>
                <w:r>
                  <w:rPr>
                    <w:bCs/>
                    <w:szCs w:val="24"/>
                    <w:lang w:eastAsia="lt-LT"/>
                  </w:rPr>
                  <w:t>11 585 000</w:t>
                </w:r>
              </w:p>
            </w:tc>
          </w:tr>
          <w:tr>
            <w:trPr>
              <w:trHeight w:val="415"/>
              <w:jc w:val="center"/>
            </w:trPr>
            <w:tc>
              <w:tcPr>
                <w:tcW w:w="576" w:type="dxa"/>
              </w:tcPr>
              <w:p>
                <w:pPr>
                  <w:shd w:val="clear" w:color="auto" w:fill="FFFFFF"/>
                  <w:contextualSpacing/>
                  <w:rPr>
                    <w:szCs w:val="24"/>
                    <w:lang w:eastAsia="lt-LT"/>
                  </w:rPr>
                </w:pPr>
                <w:r>
                  <w:rPr>
                    <w:szCs w:val="24"/>
                    <w:lang w:eastAsia="lt-LT"/>
                  </w:rPr>
                  <w:t>2.</w:t>
                </w:r>
              </w:p>
            </w:tc>
            <w:tc>
              <w:tcPr>
                <w:tcW w:w="6628" w:type="dxa"/>
              </w:tcPr>
              <w:p>
                <w:pPr>
                  <w:shd w:val="clear" w:color="auto" w:fill="FFFFFF"/>
                  <w:contextualSpacing/>
                  <w:rPr>
                    <w:szCs w:val="24"/>
                    <w:lang w:eastAsia="lt-LT"/>
                  </w:rPr>
                </w:pPr>
                <w:r>
                  <w:rPr>
                    <w:bCs/>
                    <w:szCs w:val="24"/>
                    <w:lang w:eastAsia="lt-LT"/>
                  </w:rPr>
                  <w:t>PAJAMOS IR ĮPLAUKOS:</w:t>
                </w:r>
              </w:p>
            </w:tc>
            <w:tc>
              <w:tcPr>
                <w:tcW w:w="2084" w:type="dxa"/>
              </w:tcPr>
              <w:p>
                <w:pPr>
                  <w:shd w:val="clear" w:color="auto" w:fill="FFFFFF"/>
                  <w:contextualSpacing/>
                  <w:jc w:val="right"/>
                  <w:rPr>
                    <w:szCs w:val="24"/>
                    <w:lang w:eastAsia="lt-LT"/>
                  </w:rPr>
                </w:pPr>
              </w:p>
            </w:tc>
          </w:tr>
          <w:tr>
            <w:trPr>
              <w:trHeight w:val="422"/>
              <w:jc w:val="center"/>
            </w:trPr>
            <w:tc>
              <w:tcPr>
                <w:tcW w:w="576" w:type="dxa"/>
              </w:tcPr>
              <w:p>
                <w:pPr>
                  <w:shd w:val="clear" w:color="auto" w:fill="FFFFFF"/>
                  <w:contextualSpacing/>
                  <w:rPr>
                    <w:szCs w:val="24"/>
                    <w:lang w:eastAsia="lt-LT"/>
                  </w:rPr>
                </w:pPr>
                <w:r>
                  <w:rPr>
                    <w:szCs w:val="24"/>
                    <w:lang w:eastAsia="lt-LT"/>
                  </w:rPr>
                  <w:t>2.1.</w:t>
                </w:r>
              </w:p>
            </w:tc>
            <w:tc>
              <w:tcPr>
                <w:tcW w:w="6628" w:type="dxa"/>
              </w:tcPr>
              <w:p>
                <w:pPr>
                  <w:shd w:val="clear" w:color="auto" w:fill="FFFFFF"/>
                  <w:contextualSpacing/>
                  <w:rPr>
                    <w:szCs w:val="24"/>
                    <w:lang w:eastAsia="lt-LT"/>
                  </w:rPr>
                </w:pPr>
                <w:r>
                  <w:rPr>
                    <w:szCs w:val="24"/>
                    <w:lang w:eastAsia="lt-LT"/>
                  </w:rPr>
                  <w:t>Darbdavių įmokos</w:t>
                </w:r>
              </w:p>
            </w:tc>
            <w:tc>
              <w:tcPr>
                <w:tcW w:w="2084" w:type="dxa"/>
              </w:tcPr>
              <w:p>
                <w:pPr>
                  <w:shd w:val="clear" w:color="auto" w:fill="FFFFFF"/>
                  <w:contextualSpacing/>
                  <w:jc w:val="right"/>
                  <w:rPr>
                    <w:szCs w:val="24"/>
                    <w:lang w:eastAsia="lt-LT"/>
                  </w:rPr>
                </w:pPr>
                <w:r>
                  <w:rPr>
                    <w:szCs w:val="24"/>
                    <w:lang w:eastAsia="lt-LT"/>
                  </w:rPr>
                  <w:t>13 033</w:t>
                </w:r>
                <w:r>
                  <w:rPr>
                    <w:bCs/>
                    <w:szCs w:val="24"/>
                    <w:lang w:eastAsia="lt-LT"/>
                  </w:rPr>
                  <w:t xml:space="preserve"> 000</w:t>
                </w:r>
              </w:p>
            </w:tc>
          </w:tr>
          <w:tr>
            <w:trPr>
              <w:trHeight w:val="683"/>
              <w:jc w:val="center"/>
            </w:trPr>
            <w:tc>
              <w:tcPr>
                <w:tcW w:w="576" w:type="dxa"/>
              </w:tcPr>
              <w:p>
                <w:pPr>
                  <w:shd w:val="clear" w:color="auto" w:fill="FFFFFF"/>
                  <w:contextualSpacing/>
                  <w:rPr>
                    <w:szCs w:val="24"/>
                    <w:lang w:eastAsia="lt-LT"/>
                  </w:rPr>
                </w:pPr>
                <w:r>
                  <w:rPr>
                    <w:szCs w:val="24"/>
                    <w:lang w:eastAsia="lt-LT"/>
                  </w:rPr>
                  <w:t>2.2.</w:t>
                </w:r>
              </w:p>
            </w:tc>
            <w:tc>
              <w:tcPr>
                <w:tcW w:w="6628" w:type="dxa"/>
              </w:tcPr>
              <w:p>
                <w:pPr>
                  <w:shd w:val="clear" w:color="auto" w:fill="FFFFFF"/>
                  <w:contextualSpacing/>
                  <w:rPr>
                    <w:szCs w:val="24"/>
                    <w:lang w:eastAsia="lt-LT"/>
                  </w:rPr>
                </w:pPr>
                <w:r>
                  <w:rPr>
                    <w:szCs w:val="24"/>
                    <w:lang w:eastAsia="lt-LT"/>
                  </w:rPr>
                  <w:t>Lėšos, gautos iš darbdavių Garantinio fondo administratoriaus reikalavimams tenkinti</w:t>
                </w:r>
              </w:p>
            </w:tc>
            <w:tc>
              <w:tcPr>
                <w:tcW w:w="2084" w:type="dxa"/>
              </w:tcPr>
              <w:p>
                <w:pPr>
                  <w:shd w:val="clear" w:color="auto" w:fill="FFFFFF"/>
                  <w:contextualSpacing/>
                  <w:jc w:val="right"/>
                  <w:rPr>
                    <w:szCs w:val="24"/>
                    <w:lang w:eastAsia="lt-LT"/>
                  </w:rPr>
                </w:pPr>
              </w:p>
              <w:p>
                <w:pPr>
                  <w:shd w:val="clear" w:color="auto" w:fill="FFFFFF"/>
                  <w:contextualSpacing/>
                  <w:jc w:val="right"/>
                  <w:rPr>
                    <w:szCs w:val="24"/>
                    <w:lang w:eastAsia="lt-LT"/>
                  </w:rPr>
                </w:pPr>
                <w:r>
                  <w:rPr>
                    <w:szCs w:val="24"/>
                    <w:lang w:eastAsia="lt-LT"/>
                  </w:rPr>
                  <w:t>290</w:t>
                </w:r>
                <w:r>
                  <w:rPr>
                    <w:bCs/>
                    <w:szCs w:val="24"/>
                    <w:lang w:eastAsia="lt-LT"/>
                  </w:rPr>
                  <w:t xml:space="preserve"> 000</w:t>
                </w:r>
              </w:p>
            </w:tc>
          </w:tr>
          <w:tr>
            <w:trPr>
              <w:trHeight w:val="424"/>
              <w:jc w:val="center"/>
            </w:trPr>
            <w:tc>
              <w:tcPr>
                <w:tcW w:w="576" w:type="dxa"/>
              </w:tcPr>
              <w:p>
                <w:pPr>
                  <w:shd w:val="clear" w:color="auto" w:fill="FFFFFF"/>
                  <w:contextualSpacing/>
                  <w:rPr>
                    <w:szCs w:val="24"/>
                    <w:lang w:eastAsia="lt-LT"/>
                  </w:rPr>
                </w:pPr>
                <w:r>
                  <w:rPr>
                    <w:szCs w:val="24"/>
                    <w:lang w:eastAsia="lt-LT"/>
                  </w:rPr>
                  <w:t>2.3.</w:t>
                </w:r>
              </w:p>
            </w:tc>
            <w:tc>
              <w:tcPr>
                <w:tcW w:w="6628" w:type="dxa"/>
              </w:tcPr>
              <w:p>
                <w:pPr>
                  <w:shd w:val="clear" w:color="auto" w:fill="FFFFFF"/>
                  <w:contextualSpacing/>
                  <w:rPr>
                    <w:szCs w:val="24"/>
                    <w:lang w:eastAsia="lt-LT"/>
                  </w:rPr>
                </w:pPr>
                <w:r>
                  <w:rPr>
                    <w:szCs w:val="24"/>
                    <w:lang w:eastAsia="lt-LT"/>
                  </w:rPr>
                  <w:t>Pajamos už investuotas laikinai laisvas Garantinio fondo lėšas</w:t>
                </w:r>
              </w:p>
            </w:tc>
            <w:tc>
              <w:tcPr>
                <w:tcW w:w="2084" w:type="dxa"/>
              </w:tcPr>
              <w:p>
                <w:pPr>
                  <w:shd w:val="clear" w:color="auto" w:fill="FFFFFF"/>
                  <w:contextualSpacing/>
                  <w:jc w:val="right"/>
                  <w:rPr>
                    <w:szCs w:val="24"/>
                    <w:lang w:eastAsia="lt-LT"/>
                  </w:rPr>
                </w:pPr>
                <w:r>
                  <w:rPr>
                    <w:szCs w:val="24"/>
                    <w:lang w:eastAsia="lt-LT"/>
                  </w:rPr>
                  <w:t>59</w:t>
                </w:r>
                <w:r>
                  <w:rPr>
                    <w:bCs/>
                    <w:szCs w:val="24"/>
                    <w:lang w:eastAsia="lt-LT"/>
                  </w:rPr>
                  <w:t xml:space="preserve"> 000</w:t>
                </w:r>
              </w:p>
            </w:tc>
          </w:tr>
          <w:tr>
            <w:trPr>
              <w:trHeight w:val="415"/>
              <w:jc w:val="center"/>
            </w:trPr>
            <w:tc>
              <w:tcPr>
                <w:tcW w:w="576" w:type="dxa"/>
              </w:tcPr>
              <w:p>
                <w:pPr>
                  <w:shd w:val="clear" w:color="auto" w:fill="FFFFFF"/>
                  <w:contextualSpacing/>
                  <w:rPr>
                    <w:szCs w:val="24"/>
                    <w:lang w:eastAsia="lt-LT"/>
                  </w:rPr>
                </w:pPr>
                <w:r>
                  <w:rPr>
                    <w:szCs w:val="24"/>
                    <w:lang w:eastAsia="lt-LT"/>
                  </w:rPr>
                  <w:t>3.</w:t>
                </w:r>
              </w:p>
            </w:tc>
            <w:tc>
              <w:tcPr>
                <w:tcW w:w="6628" w:type="dxa"/>
              </w:tcPr>
              <w:p>
                <w:pPr>
                  <w:shd w:val="clear" w:color="auto" w:fill="FFFFFF"/>
                  <w:contextualSpacing/>
                  <w:rPr>
                    <w:szCs w:val="24"/>
                    <w:lang w:eastAsia="lt-LT"/>
                  </w:rPr>
                </w:pPr>
                <w:r>
                  <w:rPr>
                    <w:bCs/>
                    <w:szCs w:val="24"/>
                    <w:lang w:eastAsia="lt-LT"/>
                  </w:rPr>
                  <w:t>Iš viso pajamų ir įplaukų:</w:t>
                </w:r>
              </w:p>
            </w:tc>
            <w:tc>
              <w:tcPr>
                <w:tcW w:w="2084" w:type="dxa"/>
              </w:tcPr>
              <w:p>
                <w:pPr>
                  <w:shd w:val="clear" w:color="auto" w:fill="FFFFFF"/>
                  <w:contextualSpacing/>
                  <w:jc w:val="right"/>
                  <w:rPr>
                    <w:szCs w:val="24"/>
                    <w:lang w:eastAsia="lt-LT"/>
                  </w:rPr>
                </w:pPr>
                <w:r>
                  <w:rPr>
                    <w:bCs/>
                    <w:szCs w:val="24"/>
                    <w:lang w:eastAsia="lt-LT"/>
                  </w:rPr>
                  <w:t>13 382 000</w:t>
                </w:r>
              </w:p>
            </w:tc>
          </w:tr>
          <w:tr>
            <w:trPr>
              <w:trHeight w:val="421"/>
              <w:jc w:val="center"/>
            </w:trPr>
            <w:tc>
              <w:tcPr>
                <w:tcW w:w="576" w:type="dxa"/>
              </w:tcPr>
              <w:p>
                <w:pPr>
                  <w:shd w:val="clear" w:color="auto" w:fill="FFFFFF"/>
                  <w:contextualSpacing/>
                  <w:rPr>
                    <w:szCs w:val="24"/>
                    <w:lang w:eastAsia="lt-LT"/>
                  </w:rPr>
                </w:pPr>
                <w:r>
                  <w:rPr>
                    <w:szCs w:val="24"/>
                    <w:lang w:eastAsia="lt-LT"/>
                  </w:rPr>
                  <w:t>4.</w:t>
                </w:r>
              </w:p>
            </w:tc>
            <w:tc>
              <w:tcPr>
                <w:tcW w:w="6628" w:type="dxa"/>
              </w:tcPr>
              <w:p>
                <w:pPr>
                  <w:shd w:val="clear" w:color="auto" w:fill="FFFFFF"/>
                  <w:contextualSpacing/>
                  <w:rPr>
                    <w:szCs w:val="24"/>
                    <w:lang w:eastAsia="lt-LT"/>
                  </w:rPr>
                </w:pPr>
                <w:r>
                  <w:rPr>
                    <w:bCs/>
                    <w:szCs w:val="24"/>
                    <w:lang w:eastAsia="lt-LT"/>
                  </w:rPr>
                  <w:t>Bendra pajamų, įplaukų ir likučio suma</w:t>
                </w:r>
              </w:p>
            </w:tc>
            <w:tc>
              <w:tcPr>
                <w:tcW w:w="2084" w:type="dxa"/>
              </w:tcPr>
              <w:p>
                <w:pPr>
                  <w:shd w:val="clear" w:color="auto" w:fill="FFFFFF"/>
                  <w:contextualSpacing/>
                  <w:jc w:val="right"/>
                  <w:rPr>
                    <w:szCs w:val="24"/>
                    <w:lang w:eastAsia="lt-LT"/>
                  </w:rPr>
                </w:pPr>
                <w:r>
                  <w:rPr>
                    <w:bCs/>
                    <w:szCs w:val="24"/>
                    <w:lang w:eastAsia="lt-LT"/>
                  </w:rPr>
                  <w:t>24 967 000</w:t>
                </w:r>
              </w:p>
            </w:tc>
          </w:tr>
          <w:tr>
            <w:trPr>
              <w:trHeight w:val="413"/>
              <w:jc w:val="center"/>
            </w:trPr>
            <w:tc>
              <w:tcPr>
                <w:tcW w:w="576" w:type="dxa"/>
              </w:tcPr>
              <w:p>
                <w:pPr>
                  <w:shd w:val="clear" w:color="auto" w:fill="FFFFFF"/>
                  <w:contextualSpacing/>
                  <w:rPr>
                    <w:szCs w:val="24"/>
                    <w:lang w:eastAsia="lt-LT"/>
                  </w:rPr>
                </w:pPr>
                <w:r>
                  <w:rPr>
                    <w:szCs w:val="24"/>
                    <w:lang w:eastAsia="lt-LT"/>
                  </w:rPr>
                  <w:t>5.</w:t>
                </w:r>
              </w:p>
            </w:tc>
            <w:tc>
              <w:tcPr>
                <w:tcW w:w="6628" w:type="dxa"/>
              </w:tcPr>
              <w:p>
                <w:pPr>
                  <w:shd w:val="clear" w:color="auto" w:fill="FFFFFF"/>
                  <w:contextualSpacing/>
                  <w:rPr>
                    <w:szCs w:val="24"/>
                    <w:lang w:eastAsia="lt-LT"/>
                  </w:rPr>
                </w:pPr>
                <w:r>
                  <w:rPr>
                    <w:bCs/>
                    <w:szCs w:val="24"/>
                    <w:lang w:eastAsia="lt-LT"/>
                  </w:rPr>
                  <w:t>IŠLAIDOS:</w:t>
                </w:r>
              </w:p>
            </w:tc>
            <w:tc>
              <w:tcPr>
                <w:tcW w:w="2084" w:type="dxa"/>
              </w:tcPr>
              <w:p>
                <w:pPr>
                  <w:shd w:val="clear" w:color="auto" w:fill="FFFFFF"/>
                  <w:contextualSpacing/>
                  <w:jc w:val="right"/>
                  <w:rPr>
                    <w:szCs w:val="24"/>
                    <w:lang w:eastAsia="lt-LT"/>
                  </w:rPr>
                </w:pPr>
              </w:p>
            </w:tc>
          </w:tr>
          <w:tr>
            <w:trPr>
              <w:trHeight w:val="420"/>
              <w:jc w:val="center"/>
            </w:trPr>
            <w:tc>
              <w:tcPr>
                <w:tcW w:w="576" w:type="dxa"/>
              </w:tcPr>
              <w:p>
                <w:pPr>
                  <w:shd w:val="clear" w:color="auto" w:fill="FFFFFF"/>
                  <w:contextualSpacing/>
                  <w:rPr>
                    <w:szCs w:val="24"/>
                    <w:lang w:eastAsia="lt-LT"/>
                  </w:rPr>
                </w:pPr>
                <w:r>
                  <w:rPr>
                    <w:szCs w:val="24"/>
                    <w:lang w:eastAsia="lt-LT"/>
                  </w:rPr>
                  <w:t>5.1.</w:t>
                </w:r>
              </w:p>
            </w:tc>
            <w:tc>
              <w:tcPr>
                <w:tcW w:w="6628" w:type="dxa"/>
              </w:tcPr>
              <w:p>
                <w:pPr>
                  <w:shd w:val="clear" w:color="auto" w:fill="FFFFFF"/>
                  <w:contextualSpacing/>
                  <w:rPr>
                    <w:szCs w:val="24"/>
                    <w:lang w:eastAsia="lt-LT"/>
                  </w:rPr>
                </w:pPr>
                <w:r>
                  <w:rPr>
                    <w:szCs w:val="24"/>
                    <w:lang w:eastAsia="lt-LT"/>
                  </w:rPr>
                  <w:t>Išmokos darbuotojams</w:t>
                </w:r>
              </w:p>
            </w:tc>
            <w:tc>
              <w:tcPr>
                <w:tcW w:w="2084" w:type="dxa"/>
              </w:tcPr>
              <w:p>
                <w:pPr>
                  <w:shd w:val="clear" w:color="auto" w:fill="FFFFFF"/>
                  <w:contextualSpacing/>
                  <w:jc w:val="right"/>
                  <w:rPr>
                    <w:szCs w:val="24"/>
                    <w:lang w:eastAsia="lt-LT"/>
                  </w:rPr>
                </w:pPr>
                <w:r>
                  <w:rPr>
                    <w:szCs w:val="24"/>
                    <w:lang w:eastAsia="lt-LT"/>
                  </w:rPr>
                  <w:t xml:space="preserve">10 137 </w:t>
                </w:r>
                <w:r>
                  <w:rPr>
                    <w:bCs/>
                    <w:szCs w:val="24"/>
                    <w:lang w:eastAsia="lt-LT"/>
                  </w:rPr>
                  <w:t>000</w:t>
                </w:r>
              </w:p>
            </w:tc>
          </w:tr>
          <w:tr>
            <w:trPr>
              <w:trHeight w:val="398"/>
              <w:jc w:val="center"/>
            </w:trPr>
            <w:tc>
              <w:tcPr>
                <w:tcW w:w="576" w:type="dxa"/>
              </w:tcPr>
              <w:p>
                <w:pPr>
                  <w:shd w:val="clear" w:color="auto" w:fill="FFFFFF"/>
                  <w:contextualSpacing/>
                  <w:rPr>
                    <w:szCs w:val="24"/>
                    <w:lang w:eastAsia="lt-LT"/>
                  </w:rPr>
                </w:pPr>
                <w:r>
                  <w:rPr>
                    <w:szCs w:val="24"/>
                    <w:lang w:eastAsia="lt-LT"/>
                  </w:rPr>
                  <w:t>5.2.</w:t>
                </w:r>
              </w:p>
            </w:tc>
            <w:tc>
              <w:tcPr>
                <w:tcW w:w="6628" w:type="dxa"/>
              </w:tcPr>
              <w:p>
                <w:pPr>
                  <w:shd w:val="clear" w:color="auto" w:fill="FFFFFF"/>
                  <w:contextualSpacing/>
                  <w:rPr>
                    <w:szCs w:val="24"/>
                    <w:lang w:eastAsia="lt-LT"/>
                  </w:rPr>
                </w:pPr>
                <w:r>
                  <w:rPr>
                    <w:szCs w:val="24"/>
                    <w:lang w:eastAsia="lt-LT"/>
                  </w:rPr>
                  <w:t>Apmokėjimas už paraiškų parengimą ir banko operacijas</w:t>
                </w:r>
              </w:p>
            </w:tc>
            <w:tc>
              <w:tcPr>
                <w:tcW w:w="2084" w:type="dxa"/>
              </w:tcPr>
              <w:p>
                <w:pPr>
                  <w:shd w:val="clear" w:color="auto" w:fill="FFFFFF"/>
                  <w:contextualSpacing/>
                  <w:jc w:val="right"/>
                  <w:rPr>
                    <w:szCs w:val="24"/>
                    <w:lang w:eastAsia="lt-LT"/>
                  </w:rPr>
                </w:pPr>
                <w:r>
                  <w:rPr>
                    <w:szCs w:val="24"/>
                    <w:lang w:eastAsia="lt-LT"/>
                  </w:rPr>
                  <w:t>151</w:t>
                </w:r>
                <w:r>
                  <w:rPr>
                    <w:bCs/>
                    <w:szCs w:val="24"/>
                    <w:lang w:eastAsia="lt-LT"/>
                  </w:rPr>
                  <w:t xml:space="preserve"> 000</w:t>
                </w:r>
              </w:p>
            </w:tc>
          </w:tr>
          <w:tr>
            <w:trPr>
              <w:trHeight w:val="431"/>
              <w:jc w:val="center"/>
            </w:trPr>
            <w:tc>
              <w:tcPr>
                <w:tcW w:w="576" w:type="dxa"/>
              </w:tcPr>
              <w:p>
                <w:pPr>
                  <w:shd w:val="clear" w:color="auto" w:fill="FFFFFF"/>
                  <w:contextualSpacing/>
                  <w:rPr>
                    <w:szCs w:val="24"/>
                    <w:lang w:eastAsia="lt-LT"/>
                  </w:rPr>
                </w:pPr>
                <w:r>
                  <w:rPr>
                    <w:szCs w:val="24"/>
                    <w:lang w:eastAsia="lt-LT"/>
                  </w:rPr>
                  <w:t>5.3.</w:t>
                </w:r>
              </w:p>
            </w:tc>
            <w:tc>
              <w:tcPr>
                <w:tcW w:w="6628" w:type="dxa"/>
              </w:tcPr>
              <w:p>
                <w:pPr>
                  <w:shd w:val="clear" w:color="auto" w:fill="FFFFFF"/>
                  <w:contextualSpacing/>
                  <w:rPr>
                    <w:szCs w:val="24"/>
                    <w:lang w:eastAsia="lt-LT"/>
                  </w:rPr>
                </w:pPr>
                <w:r>
                  <w:rPr>
                    <w:szCs w:val="24"/>
                    <w:lang w:eastAsia="lt-LT"/>
                  </w:rPr>
                  <w:t>Garantinio fondo administravimo išlaidos</w:t>
                </w:r>
              </w:p>
            </w:tc>
            <w:tc>
              <w:tcPr>
                <w:tcW w:w="2084" w:type="dxa"/>
              </w:tcPr>
              <w:p>
                <w:pPr>
                  <w:shd w:val="clear" w:color="auto" w:fill="FFFFFF"/>
                  <w:contextualSpacing/>
                  <w:jc w:val="right"/>
                  <w:rPr>
                    <w:szCs w:val="24"/>
                    <w:lang w:eastAsia="lt-LT"/>
                  </w:rPr>
                </w:pPr>
                <w:r>
                  <w:rPr>
                    <w:szCs w:val="24"/>
                    <w:lang w:eastAsia="lt-LT"/>
                  </w:rPr>
                  <w:t>42</w:t>
                </w:r>
                <w:r>
                  <w:rPr>
                    <w:bCs/>
                    <w:szCs w:val="24"/>
                    <w:lang w:eastAsia="lt-LT"/>
                  </w:rPr>
                  <w:t xml:space="preserve"> 000</w:t>
                </w:r>
              </w:p>
            </w:tc>
          </w:tr>
          <w:tr>
            <w:trPr>
              <w:trHeight w:val="409"/>
              <w:jc w:val="center"/>
            </w:trPr>
            <w:tc>
              <w:tcPr>
                <w:tcW w:w="576" w:type="dxa"/>
              </w:tcPr>
              <w:p>
                <w:pPr>
                  <w:shd w:val="clear" w:color="auto" w:fill="FFFFFF"/>
                  <w:contextualSpacing/>
                  <w:rPr>
                    <w:szCs w:val="24"/>
                    <w:lang w:eastAsia="lt-LT"/>
                  </w:rPr>
                </w:pPr>
                <w:r>
                  <w:rPr>
                    <w:szCs w:val="24"/>
                    <w:lang w:eastAsia="lt-LT"/>
                  </w:rPr>
                  <w:t>5.4.</w:t>
                </w:r>
              </w:p>
            </w:tc>
            <w:tc>
              <w:tcPr>
                <w:tcW w:w="6628" w:type="dxa"/>
              </w:tcPr>
              <w:p>
                <w:pPr>
                  <w:shd w:val="clear" w:color="auto" w:fill="FFFFFF"/>
                  <w:contextualSpacing/>
                  <w:rPr>
                    <w:szCs w:val="24"/>
                    <w:lang w:eastAsia="lt-LT"/>
                  </w:rPr>
                </w:pPr>
                <w:r>
                  <w:rPr>
                    <w:szCs w:val="24"/>
                    <w:lang w:eastAsia="lt-LT"/>
                  </w:rPr>
                  <w:t>Laikinai laisvų Garantinio fondo lėšų investavimo išlaidos</w:t>
                </w:r>
              </w:p>
            </w:tc>
            <w:tc>
              <w:tcPr>
                <w:tcW w:w="2084" w:type="dxa"/>
              </w:tcPr>
              <w:p>
                <w:pPr>
                  <w:shd w:val="clear" w:color="auto" w:fill="FFFFFF"/>
                  <w:contextualSpacing/>
                  <w:jc w:val="right"/>
                  <w:rPr>
                    <w:szCs w:val="24"/>
                    <w:lang w:eastAsia="lt-LT"/>
                  </w:rPr>
                </w:pPr>
                <w:r>
                  <w:rPr>
                    <w:szCs w:val="24"/>
                    <w:lang w:eastAsia="lt-LT"/>
                  </w:rPr>
                  <w:t>2</w:t>
                </w:r>
                <w:r>
                  <w:rPr>
                    <w:bCs/>
                    <w:szCs w:val="24"/>
                    <w:lang w:eastAsia="lt-LT"/>
                  </w:rPr>
                  <w:t xml:space="preserve"> 000</w:t>
                </w:r>
              </w:p>
            </w:tc>
          </w:tr>
          <w:tr>
            <w:trPr>
              <w:trHeight w:val="416"/>
              <w:jc w:val="center"/>
            </w:trPr>
            <w:tc>
              <w:tcPr>
                <w:tcW w:w="576" w:type="dxa"/>
              </w:tcPr>
              <w:p>
                <w:pPr>
                  <w:shd w:val="clear" w:color="auto" w:fill="FFFFFF"/>
                  <w:contextualSpacing/>
                  <w:rPr>
                    <w:szCs w:val="24"/>
                    <w:lang w:eastAsia="lt-LT"/>
                  </w:rPr>
                </w:pPr>
                <w:r>
                  <w:rPr>
                    <w:szCs w:val="24"/>
                    <w:lang w:eastAsia="lt-LT"/>
                  </w:rPr>
                  <w:t>6.</w:t>
                </w:r>
              </w:p>
            </w:tc>
            <w:tc>
              <w:tcPr>
                <w:tcW w:w="6628" w:type="dxa"/>
              </w:tcPr>
              <w:p>
                <w:pPr>
                  <w:shd w:val="clear" w:color="auto" w:fill="FFFFFF"/>
                  <w:contextualSpacing/>
                  <w:rPr>
                    <w:szCs w:val="24"/>
                    <w:lang w:eastAsia="lt-LT"/>
                  </w:rPr>
                </w:pPr>
                <w:r>
                  <w:rPr>
                    <w:bCs/>
                    <w:szCs w:val="24"/>
                    <w:lang w:eastAsia="lt-LT"/>
                  </w:rPr>
                  <w:t>Iš viso išlaidų:</w:t>
                </w:r>
              </w:p>
            </w:tc>
            <w:tc>
              <w:tcPr>
                <w:tcW w:w="2084" w:type="dxa"/>
              </w:tcPr>
              <w:p>
                <w:pPr>
                  <w:shd w:val="clear" w:color="auto" w:fill="FFFFFF"/>
                  <w:contextualSpacing/>
                  <w:jc w:val="right"/>
                  <w:rPr>
                    <w:szCs w:val="24"/>
                    <w:lang w:eastAsia="lt-LT"/>
                  </w:rPr>
                </w:pPr>
                <w:r>
                  <w:rPr>
                    <w:bCs/>
                    <w:szCs w:val="24"/>
                    <w:lang w:eastAsia="lt-LT"/>
                  </w:rPr>
                  <w:t>10 332 000</w:t>
                </w:r>
              </w:p>
            </w:tc>
          </w:tr>
          <w:tr>
            <w:trPr>
              <w:trHeight w:val="408"/>
              <w:jc w:val="center"/>
            </w:trPr>
            <w:tc>
              <w:tcPr>
                <w:tcW w:w="576" w:type="dxa"/>
              </w:tcPr>
              <w:p>
                <w:pPr>
                  <w:shd w:val="clear" w:color="auto" w:fill="FFFFFF"/>
                  <w:contextualSpacing/>
                  <w:rPr>
                    <w:szCs w:val="24"/>
                    <w:lang w:eastAsia="lt-LT"/>
                  </w:rPr>
                </w:pPr>
                <w:r>
                  <w:rPr>
                    <w:szCs w:val="24"/>
                    <w:lang w:eastAsia="lt-LT"/>
                  </w:rPr>
                  <w:t>7.</w:t>
                </w:r>
              </w:p>
            </w:tc>
            <w:tc>
              <w:tcPr>
                <w:tcW w:w="6628" w:type="dxa"/>
              </w:tcPr>
              <w:p>
                <w:pPr>
                  <w:shd w:val="clear" w:color="auto" w:fill="FFFFFF"/>
                  <w:contextualSpacing/>
                  <w:rPr>
                    <w:szCs w:val="24"/>
                    <w:lang w:eastAsia="lt-LT"/>
                  </w:rPr>
                </w:pPr>
                <w:r>
                  <w:rPr>
                    <w:bCs/>
                    <w:szCs w:val="24"/>
                    <w:lang w:eastAsia="lt-LT"/>
                  </w:rPr>
                  <w:t>Numatomas lėšų likutis 2016 m. sausio 1 d.</w:t>
                </w:r>
              </w:p>
            </w:tc>
            <w:tc>
              <w:tcPr>
                <w:tcW w:w="2084" w:type="dxa"/>
              </w:tcPr>
              <w:p>
                <w:pPr>
                  <w:shd w:val="clear" w:color="auto" w:fill="FFFFFF"/>
                  <w:contextualSpacing/>
                  <w:jc w:val="right"/>
                  <w:rPr>
                    <w:szCs w:val="24"/>
                    <w:lang w:eastAsia="lt-LT"/>
                  </w:rPr>
                </w:pPr>
                <w:r>
                  <w:rPr>
                    <w:bCs/>
                    <w:szCs w:val="24"/>
                    <w:lang w:eastAsia="lt-LT"/>
                  </w:rPr>
                  <w:t>14 635 000</w:t>
                </w:r>
              </w:p>
            </w:tc>
          </w:tr>
        </w:tbl>
        <w:p>
          <w:pPr>
            <w:jc w:val="both"/>
            <w:rPr>
              <w:szCs w:val="24"/>
              <w:lang w:eastAsia="lt-LT"/>
            </w:rPr>
          </w:pPr>
        </w:p>
        <w:p>
          <w:pPr>
            <w:rPr>
              <w:szCs w:val="24"/>
            </w:rPr>
          </w:pPr>
        </w:p>
      </w:sdtContent>
    </w:sdt>
    <w:sectPr>
      <w:pgSz w:w="11907" w:h="16840" w:code="9"/>
      <w:pgMar w:top="1134" w:right="1134" w:bottom="1134" w:left="1701" w:header="567" w:footer="567" w:gutter="0"/>
      <w:pgNumType w:start="1"/>
      <w:cols w:space="1296"/>
      <w:titlePg/>
      <w:docGrid w:linePitch="360"/>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pPr>
        <w:rPr>
          <w:rFonts w:ascii="TimesLT" w:hAnsi="TimesLT"/>
          <w:lang w:val="en-US"/>
        </w:rPr>
      </w:pPr>
      <w:r>
        <w:rPr>
          <w:rFonts w:ascii="TimesLT" w:hAnsi="TimesLT"/>
          <w:lang w:val="en-US"/>
        </w:rPr>
        <w:separator/>
      </w:r>
    </w:p>
  </w:endnote>
  <w:endnote w:type="continuationSeparator" w:id="0">
    <w:p>
      <w:pPr>
        <w:rPr>
          <w:rFonts w:ascii="TimesLT" w:hAnsi="TimesLT"/>
          <w:lang w:val="en-US"/>
        </w:rPr>
      </w:pPr>
      <w:r>
        <w:rPr>
          <w:rFonts w:ascii="TimesLT" w:hAnsi="TimesLT"/>
          <w:lang w:val="en-US"/>
        </w:rP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TimesLT">
    <w:altName w:val="Times New Roman"/>
    <w:charset w:val="BA"/>
    <w:family w:val="roman"/>
    <w:pitch w:val="variable"/>
    <w:sig w:usb0="00000287" w:usb1="00000000" w:usb2="00000000" w:usb3="00000000" w:csb0="0000009F" w:csb1="00000000"/>
  </w:font>
  <w:font w:name="Calibri">
    <w:panose1 w:val="020F0502020204030204"/>
    <w:charset w:val="BA"/>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BA"/>
    <w:family w:val="roman"/>
    <w:pitch w:val="variable"/>
    <w:sig w:usb0="E00002FF" w:usb1="400004FF" w:usb2="00000000"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rPr>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rPr>
    </w:pPr>
  </w:p>
</w:ftr>
</file>

<file path=word/footer4.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ind w:firstLine="720"/>
      <w:jc w:val="both"/>
      <w:rPr>
        <w:rFonts w:ascii="TimesLT" w:hAnsi="TimesLT"/>
        <w:sz w:val="20"/>
        <w:szCs w:val="24"/>
        <w:lang w:val="en-US" w:eastAsia="lt-LT"/>
      </w:rPr>
    </w:pPr>
  </w:p>
</w:ftr>
</file>

<file path=word/footer5.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jc w:val="both"/>
      <w:rPr>
        <w:rFonts w:ascii="TimesLT" w:hAnsi="TimesLT"/>
        <w:sz w:val="20"/>
        <w:szCs w:val="24"/>
        <w:lang w:val="en-US" w:eastAsia="lt-LT"/>
      </w:rPr>
    </w:pPr>
  </w:p>
</w:ftr>
</file>

<file path=word/footer6.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ind w:firstLine="720"/>
      <w:jc w:val="both"/>
      <w:rPr>
        <w:rFonts w:ascii="TimesLT" w:hAnsi="TimesLT"/>
        <w:sz w:val="20"/>
        <w:szCs w:val="24"/>
        <w:lang w:val="en-US" w:eastAsia="lt-LT"/>
      </w:rPr>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rPr>
          <w:rFonts w:ascii="TimesLT" w:hAnsi="TimesLT"/>
          <w:lang w:val="en-US"/>
        </w:rPr>
      </w:pPr>
      <w:r>
        <w:rPr>
          <w:rFonts w:ascii="TimesLT" w:hAnsi="TimesLT"/>
          <w:lang w:val="en-US"/>
        </w:rPr>
        <w:separator/>
      </w:r>
    </w:p>
  </w:footnote>
  <w:footnote w:type="continuationSeparator" w:id="0">
    <w:p>
      <w:pPr>
        <w:rPr>
          <w:rFonts w:ascii="TimesLT" w:hAnsi="TimesLT"/>
          <w:lang w:val="en-US"/>
        </w:rPr>
      </w:pPr>
      <w:r>
        <w:rPr>
          <w:rFonts w:ascii="TimesLT" w:hAnsi="TimesLT"/>
          <w:lang w:val="en-US"/>
        </w:rP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rFonts w:ascii="TimesLT" w:hAnsi="TimesLT"/>
        <w:lang w:val="en-US"/>
      </w:rPr>
    </w:pPr>
    <w:r>
      <w:rPr>
        <w:rFonts w:ascii="TimesLT" w:hAnsi="TimesLT"/>
        <w:lang w:val="en-US"/>
      </w:rPr>
      <w:fldChar w:fldCharType="begin"/>
    </w:r>
    <w:r>
      <w:rPr>
        <w:rFonts w:ascii="TimesLT" w:hAnsi="TimesLT"/>
        <w:lang w:val="en-US"/>
      </w:rPr>
      <w:instrText xml:space="preserve">PAGE  </w:instrText>
    </w:r>
    <w:r>
      <w:rPr>
        <w:rFonts w:ascii="TimesLT" w:hAnsi="TimesLT"/>
        <w:lang w:val="en-US"/>
      </w:rPr>
      <w:fldChar w:fldCharType="end"/>
    </w:r>
  </w:p>
  <w:p>
    <w:pPr>
      <w:tabs>
        <w:tab w:val="center" w:pos="4153"/>
        <w:tab w:val="right" w:pos="8306"/>
      </w:tabs>
      <w:rPr>
        <w:rFonts w:ascii="TimesLT" w:hAnsi="TimesLT"/>
        <w:lang w:val="en-US"/>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page" w:x="6337" w:y="15"/>
      <w:tabs>
        <w:tab w:val="center" w:pos="4153"/>
        <w:tab w:val="right" w:pos="8306"/>
      </w:tabs>
      <w:rPr>
        <w:szCs w:val="24"/>
        <w:lang w:val="en-US"/>
      </w:rPr>
    </w:pPr>
    <w:r>
      <w:rPr>
        <w:szCs w:val="24"/>
        <w:lang w:val="en-US"/>
      </w:rPr>
      <w:fldChar w:fldCharType="begin"/>
    </w:r>
    <w:r>
      <w:rPr>
        <w:szCs w:val="24"/>
        <w:lang w:val="en-US"/>
      </w:rPr>
      <w:instrText xml:space="preserve">PAGE  </w:instrText>
    </w:r>
    <w:r>
      <w:rPr>
        <w:szCs w:val="24"/>
        <w:lang w:val="en-US"/>
      </w:rPr>
      <w:fldChar w:fldCharType="separate"/>
    </w:r>
    <w:r>
      <w:rPr>
        <w:szCs w:val="24"/>
        <w:lang w:val="en-US"/>
      </w:rPr>
      <w:t>13</w:t>
    </w:r>
    <w:r>
      <w:rPr>
        <w:szCs w:val="24"/>
        <w:lang w:val="en-US"/>
      </w:rPr>
      <w:fldChar w:fldCharType="end"/>
    </w:r>
  </w:p>
  <w:p>
    <w:pPr>
      <w:tabs>
        <w:tab w:val="center" w:pos="4153"/>
        <w:tab w:val="right" w:pos="8306"/>
      </w:tabs>
      <w:rPr>
        <w:rFonts w:ascii="TimesLT" w:hAnsi="TimesLT"/>
        <w:lang w:val="en-US"/>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rFonts w:ascii="TimesLT" w:hAnsi="TimesLT"/>
        <w:lang w:val="en-US"/>
      </w:rPr>
    </w:pPr>
  </w:p>
</w:hdr>
</file>

<file path=word/header4.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ind w:firstLine="720"/>
      <w:jc w:val="both"/>
      <w:rPr>
        <w:rFonts w:ascii="TimesLT" w:hAnsi="TimesLT"/>
        <w:sz w:val="20"/>
        <w:szCs w:val="24"/>
        <w:lang w:val="en-US" w:eastAsia="lt-LT"/>
      </w:rPr>
    </w:pPr>
  </w:p>
</w:hdr>
</file>

<file path=word/header5.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jc w:val="center"/>
      <w:rPr>
        <w:rFonts w:ascii="TimesLT" w:hAnsi="TimesLT"/>
        <w:lang w:val="en-US"/>
      </w:rPr>
    </w:pPr>
    <w:r>
      <w:rPr>
        <w:lang w:val="en-US"/>
      </w:rPr>
      <w:fldChar w:fldCharType="begin"/>
    </w:r>
    <w:r>
      <w:rPr>
        <w:lang w:val="en-US"/>
      </w:rPr>
      <w:instrText>PAGE   \* MERGEFORMAT</w:instrText>
    </w:r>
    <w:r>
      <w:rPr>
        <w:lang w:val="en-US"/>
      </w:rPr>
      <w:fldChar w:fldCharType="separate"/>
    </w:r>
    <w:r>
      <w:t>2</w:t>
    </w:r>
    <w:r>
      <w:rPr>
        <w:lang w:val="en-US"/>
      </w:rPr>
      <w:fldChar w:fldCharType="end"/>
    </w:r>
  </w:p>
  <w:p>
    <w:pPr>
      <w:tabs>
        <w:tab w:val="center" w:pos="4153"/>
        <w:tab w:val="right" w:pos="8306"/>
      </w:tabs>
      <w:rPr>
        <w:rFonts w:ascii="TimesLT" w:hAnsi="TimesLT"/>
        <w:lang w:val="en-US"/>
      </w:rPr>
    </w:pPr>
  </w:p>
</w:hdr>
</file>

<file path=word/header6.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rFonts w:ascii="TimesLT" w:hAnsi="TimesLT"/>
        <w:lang w:val="en-US"/>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percent="100"/>
  <w:hideGrammaticalErrors/>
  <w:proofState w:grammar="clean"/>
  <w:defaultTabStop w:val="720"/>
  <w:hyphenationZone w:val="396"/>
  <w:doNotHyphenateCaps/>
  <w:displayHorizontalDrawingGridEvery w:val="0"/>
  <w:displayVerticalDrawingGridEvery w:val="0"/>
  <w:doNotUseMarginsForDrawingGridOrigin/>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2E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allowPNG/>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header" Target="header4.xml"/>
  <Relationship Id="rId15" Type="http://schemas.openxmlformats.org/officeDocument/2006/relationships/header" Target="header5.xml"/>
  <Relationship Id="rId16" Type="http://schemas.openxmlformats.org/officeDocument/2006/relationships/footer" Target="footer4.xml"/>
  <Relationship Id="rId17" Type="http://schemas.openxmlformats.org/officeDocument/2006/relationships/footer" Target="footer5.xml"/>
  <Relationship Id="rId18" Type="http://schemas.openxmlformats.org/officeDocument/2006/relationships/header" Target="header6.xml"/>
  <Relationship Id="rId19" Type="http://schemas.openxmlformats.org/officeDocument/2006/relationships/footer" Target="footer6.xml"/>
  <Relationship Id="rId2" Type="http://schemas.microsoft.com/office/2007/relationships/stylesWithEffects" Target="stylesWithEffects.xml"/>
  <Relationship Id="rId20" Type="http://schemas.openxmlformats.org/officeDocument/2006/relationships/fontTable" Target="fontTable.xml"/>
  <Relationship Id="rId21" Type="http://schemas.openxmlformats.org/officeDocument/2006/relationships/theme" Target="theme/theme1.xml"/>
  <Relationship Id="rId22" Type="http://schemas.openxmlformats.org/officeDocument/2006/relationships/customXml" Target="../customXml/item1.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Parts xmlns="http://lrs.lt/TAIS/DocParts">
  <Part Type="pagrindine" DocPartId="7baf79da4cfe4f17977783ff5908df37" PartId="952936e5d4ed443f8e9d861192f55ea2">
    <Part Type="preambule" DocPartId="e07c0ad2f75c43a6a046e2e96cb0878d" PartId="f7ff80d15a4c478fae232902084f51dd"/>
    <Part Type="pastraipa" DocPartId="19f9ef0e3e9b4d8e957e4af5a9efa37a" PartId="3853c2080e504671b09b6a0ab8de63f0"/>
    <Part Type="straipsnis" Nr="1" Abbr="1 str." Title="Lietuvos Respublikos 2015 metų valstybės biudžeto pajamų ir asignavimų patvirtinimas" DocPartId="60b6c02c77d54a34af254fba461eccff" PartId="76d70fffcbdb492381f20f450ecf328f">
      <Part Type="strDalis" Nr="1" Abbr="1 str. 1 d." DocPartId="a933c2ae20e84bde85586c873a30bb81" PartId="427c2ddbac5c4a179972522fe3be7ed9"/>
    </Part>
    <Part Type="straipsnis" Nr="2" Abbr="2 str." Title="Lietuvos Respublikos 2015 metų savivaldybių biudžetų finansiniai rodikliai" DocPartId="847736c1b6c44bbd87b3c8176ab6a0da" PartId="b158614a87034192bc2fc4a5b74e04dc">
      <Part Type="strDalis" Nr="1" Abbr="2 str. 1 d." DocPartId="5ad6cc4645284da88faf9e6d372366dc" PartId="15f34c6267e84687bd62ee39863a0222">
        <Part Type="strPunktas" Nr="1" Abbr="2 str. 1 d. 1 p." DocPartId="65c81726b05c4b85884963263ec57f51" PartId="19ae955647594de19ed9af919efed5f8"/>
        <Part Type="strPunktas" Nr="2" Abbr="2 str. 1 d. 2 p." DocPartId="d0bbb70c190a44f7934132ee4b8be48f" PartId="867f1b3e531942ec82e24be638d9a491"/>
        <Part Type="strPunktas" Nr="3" Abbr="2 str. 1 d. 3 p." DocPartId="62e073da3ae3407f9b23021c44a366e0" PartId="7ab39c87043644768df3723cda02145b"/>
        <Part Type="strPunktas" Nr="4" Abbr="2 str. 1 d. 4 p." DocPartId="14f99de74f9d48b2b3498ecd5ec66d42" PartId="b6ee29e7a91e4f9a8d418d71381938ec"/>
      </Part>
      <Part Type="strDalis" Nr="2" Abbr="2 str. 2 d." DocPartId="2901ea813fa9495da776e64090842120" PartId="867e516fbfb243e095198f9e88a7f8cd"/>
      <Part Type="strDalis" Nr="3" Abbr="2 str. 3 d." DocPartId="dba2c21a2930453aa123eea988bb6350" PartId="bdb57503782e41989f876358f4c175e8"/>
    </Part>
    <Part Type="straipsnis" Nr="3" Abbr="3 str." Title="Mokinio krepšelio dydis ir specialios tikslinės dotacijos mokinio krepšeliui finansuoti naudojimas" DocPartId="0f5eb718369f41d694ee03fcb1a413ff" PartId="b80972c1bdc84ad3937c58c3d9225957">
      <Part Type="strDalis" Nr="1" Abbr="3 str. 1 d." DocPartId="a61d738d7d3346228fe6d87d88c118c0" PartId="a42d4ac2143942f7a12395679ad58ce2"/>
      <Part Type="strDalis" Nr="2" Abbr="3 str. 2 d." DocPartId="7462f456504a47879126e22df2ce1085" PartId="9aa8d22b54794616a009a918637de7d1"/>
      <Part Type="strDalis" Nr="3" Abbr="3 str. 3 d." DocPartId="1bdb734942884c40bdc4d013c38e466c" PartId="87dd055608844b51be1b83e8e9655e10"/>
    </Part>
    <Part Type="straipsnis" Nr="4" Abbr="4 str." Title="Valstybės biudžeto dotacijų savivaldybių biudžetams paskirstymas ir pervedimas" DocPartId="af855a04cce44fd0967c61c07ab7c745" PartId="5ab4304a3d11422b90b3297f252bdcdd">
      <Part Type="strDalis" Nr="1" Abbr="4 str. 1 d." DocPartId="b2e968024b2d4019bc73fa231674572c" PartId="6e7dbcc45ad44ceeaef0d898cc303693"/>
      <Part Type="strDalis" Nr="2" Abbr="4 str. 2 d." DocPartId="958e9c77b08946e1a06b69238f7cb38b" PartId="88a1dc14cd354dac87eb182de0da14bc"/>
      <Part Type="strDalis" Nr="3" Abbr="4 str. 3 d." DocPartId="35f826acfc45497f8cb7c43daf3808dd" PartId="7ce3ca472de24affb4a6347b2c53b0ae"/>
      <Part Type="strDalis" Nr="4" Abbr="4 str. 4 d." DocPartId="7f6a406b9010426d849386c46e82be43" PartId="8f2c84b093104a8dafe75697ed9b0427"/>
      <Part Type="strDalis" Nr="5" Abbr="4 str. 5 d." DocPartId="e5736228b73e429db0ca3f8226e6f2e3" PartId="1a4c9d7868204367ad097813e310b06f"/>
      <Part Type="strDalis" Nr="6" Abbr="4 str. 6 d." DocPartId="d80139c4cb3d43f9a72dcaf34bff6257" PartId="3fce2897a01a4530935a930305945303"/>
    </Part>
    <Part Type="straipsnis" Nr="5" Abbr="5 str." Title="Valstybės biudžeto asignavimų perskirstymas, asmeniui keičiant studijų programą" DocPartId="45a1203c7a424bb698d2e2a5cbb10353" PartId="51ef25ff778c4296ab9e349596df8542">
      <Part Type="strDalis" Nr="1" Abbr="5 str. 1 d." DocPartId="d660441b67df49fcaa4fc6425edeb5b5" PartId="e5fe6bad240a4c269f62eb9afbe4d4ec"/>
      <Part Type="strDalis" Nr="2" Abbr="5 str. 2 d." DocPartId="f793af1f46d34e66ad370cab69083791" PartId="2331129b518c4b7c86c3b6d1fb686202">
        <Part Type="strPunktas" Nr="1" Abbr="5 str. 2 d. 1 p." DocPartId="b6a773e147be4725b97c7b0b1f6e2411" PartId="9c217fba1b5c4770a5573fc26295970f"/>
        <Part Type="strPunktas" Nr="2" Abbr="5 str. 2 d. 2 p." DocPartId="b1906920348a48cf8a8a97837f8ac408" PartId="c0766c98ca1040858e86bc641c6d7c15"/>
      </Part>
      <Part Type="strDalis" Nr="3" Abbr="5 str. 3 d." DocPartId="48f7ada2897848ffbdc7af7e6460ff71" PartId="b3e69e4ca2b54024bf36e0ebb42dd43a">
        <Part Type="strPunktas" Nr="1" Abbr="5 str. 3 d. 1 p." DocPartId="73184e522572461f9170c4c8cd3be5c5" PartId="17c4f595b38a4a8ab761125a22165771"/>
        <Part Type="strPunktas" Nr="2" Abbr="5 str. 3 d. 2 p." DocPartId="8dd15ee67e0042e08ac8619e30238948" PartId="2e1cab093f18458093a959c38169e7b4"/>
      </Part>
    </Part>
    <Part Type="straipsnis" Nr="6" Abbr="6 str." Title="Įmokos į Privalomojo sveikatos draudimo fondą" DocPartId="9bc0312ee9b64e708285600aea190d9d" PartId="8bb3b4d6521e4d00bc46f056eee8f59f">
      <Part Type="strDalis" Nr="1" Abbr="6 str. 1 d." DocPartId="84c176359daa4f798369849c10a789af" PartId="d53f803354b347d9adc8b80c2c8f79a2"/>
    </Part>
    <Part Type="straipsnis" Nr="7" Abbr="7 str." Title="Įmokos į valstybės biudžetą, skiriamos asignavimų valdytojų programoms finansuoti" DocPartId="d905012206bc4bf196e055ab22c2277e" PartId="db9ddeac91664406a8cf14d89806ff7a">
      <Part Type="strDalis" Nr="1" Abbr="7 str. 1 d." DocPartId="3eaee031b0e5482ea4246e75a6b7004e" PartId="445ac3c3cab44feab33951b169840db1"/>
    </Part>
    <Part Type="straipsnis" Nr="8" Abbr="8 str." Title="Valstybės garantijų ir valstybės garantuojamų garantijų institucijų prisiimtų įsipareigojimų pagal garantijas limitai" DocPartId="cae6dd3cdf5446848041d00711c7539a" PartId="58224151d2dc474f8b5455e382f0a98a">
      <Part Type="strDalis" Nr="1" Abbr="8 str. 1 d." DocPartId="33345f75b7034c22b128c874db55c7a3" PartId="2e0aa7060b6143bd8e78cd960320217a">
        <Part Type="strPunktas" Nr="1" Abbr="8 str. 1 d. 1 p." DocPartId="061545e35bdc409e8e58305bd810c610" PartId="a1c771afa7ad43cd88ce5560f570be05"/>
        <Part Type="strPunktas" Nr="2" Abbr="8 str. 1 d. 2 p." DocPartId="d9c63508c27b4a3ea6aba4c91d02009a" PartId="ba9db9638b6a401fa2ba0dabb4a5b84b"/>
        <Part Type="strPunktas" Nr="3" Abbr="8 str. 1 d. 3 p." DocPartId="5b858c030a04421380f830c576408ae8" PartId="3c0bce764d864366b0438ac1b277b4ea"/>
        <Part Type="strPunktas" Nr="4" Abbr="8 str. 1 d. 4 p." DocPartId="e7fbb23fc26f4747ba9064a3a5edcdf9" PartId="d20a6582b241428ca08160b750ffbc68"/>
      </Part>
    </Part>
    <Part Type="straipsnis" Nr="9" Abbr="9 str." Title="Vyriausybės grynojo skolinių įsipareigojimų pokyčio limitas" DocPartId="e3c2152b7a1b42c4a750be7b2dbdc786" PartId="d6f7bc24c8a14835b2757662d59f372f">
      <Part Type="strDalis" Nr="1" Abbr="9 str. 1 d." DocPartId="f58c6a5f90624af890c0ca45b2db9c26" PartId="59c873e3dd7546ae86692469ae9254ad">
        <Part Type="strPunktas" Nr="1" Abbr="9 str. 1 d. 1 p." DocPartId="4d70521e9cfd423d9781aef8926675c0" PartId="1e9c22bdf6fb4a7d82161d4217a2abfa"/>
        <Part Type="strPunktas" Nr="2" Abbr="9 str. 1 d. 2 p." DocPartId="9c65b2c18eef4252866087c1ccc80f19" PartId="d719a5609ef74f14ba2ab3dad8b1b3a7"/>
      </Part>
    </Part>
    <Part Type="straipsnis" Nr="10" Abbr="10 str." Title="Valstybinių aukštųjų mokyklų ir valstybinių profesinio mokymo įstaigų skolinimosi limitai" DocPartId="d7b68b9cf8b943d99531a3e33c53ebc5" PartId="618740d39eae415c8e0ad409efabd024">
      <Part Type="strDalis" Nr="1" Abbr="10 str. 1 d." DocPartId="1f0a7c243657422aafa2ca475f68dfb1" PartId="dc25d91107644dbc8ed8ee6b58ced1c6"/>
    </Part>
    <Part Type="straipsnis" Nr="11" Abbr="11 str." Title="Savivaldybių skolinimosi ir skolos limitai" DocPartId="150fe974811f427bb4deed2c259b9f8f" PartId="0c4d991d1240460d8a742a706e574451">
      <Part Type="strDalis" Nr="1" Abbr="11 str. 1 d." DocPartId="d885cc496d5245d2bd961ce6cc335136" PartId="1c08d3647e894bb49a32234e77acf5a0">
        <Part Type="strPunktas" Nr="1" Abbr="11 str. 1 d. 1 p." DocPartId="ef1b6c0a047140b298cd7409d4d0e66e" PartId="548ab27368d74704bf53d8ed83e3e10a"/>
        <Part Type="strPunktas" Nr="2" Abbr="11 str. 1 d. 2 p." DocPartId="581940eba3634e4bb686f04aab853317" PartId="0399f46b43a14c838c91f90dc5b4c3b7"/>
        <Part Type="strPunktas" Nr="3" Abbr="11 str. 1 d. 3 p." DocPartId="f57f75f7194d4720ad2ea2a54a861603" PartId="40cc99bd385b4cbaa9545ef3b89c8cb6"/>
        <Part Type="strPunktas" Nr="4" Abbr="11 str. 1 d. 4 p." DocPartId="cbec7958909d4b4a868cb3dbaf85c03b" PartId="da6f96f3ced54ceda80d5752cd578181"/>
      </Part>
      <Part Type="strDalis" Nr="2" Abbr="11 str. 2 d." DocPartId="1b36e91a7701487091187c71a09886c9" PartId="feddd6aa9e114c6a9cf988ac1fa06277"/>
      <Part Type="strDalis" Nr="3" Abbr="11 str. 3 d." DocPartId="990ba08a2aae4869ba028f6767c8b086" PartId="38887df39589483b8001c0370d7902e6"/>
      <Part Type="strDalis" Nr="4" Abbr="11 str. 4 d." DocPartId="607bc21a9b0748f294f7259b5b0b1093" PartId="80bfc32a93aa4a28a854c96415e6ee2b"/>
      <Part Type="strDalis" Nr="5" Abbr="11 str. 5 d." DocPartId="9ac7a2f15f80410fa1a4a7b086941a3f" PartId="236fe4a4511142919f8146797ed9de02"/>
    </Part>
    <Part Type="straipsnis" Nr="12" Abbr="12 str." Title="Vyriausybės ir kitų institucijų teisės vykdant biudžetą" DocPartId="eb8042b7fae4410ca8c0ecac1de4a18c" PartId="0912a0b5ad4e4e188f38fe549a7e570e">
      <Part Type="strDalis" Nr="1" Abbr="12 str. 1 d." DocPartId="a1c829d057534ac393cb91dc3badcd36" PartId="d203aee9f7dc4ae2a8447965ffbf0294">
        <Part Type="strPunktas" Nr="1" Abbr="12 str. 1 d. 1 p." DocPartId="ef4dbb2557da4e3299332017b1286c0e" PartId="1ea5bb7903ef46cbb529756e75e81bd9"/>
        <Part Type="strPunktas" Nr="2" Abbr="12 str. 1 d. 2 p." DocPartId="996136c9ed4a49a8ab40fe02a27ee815" PartId="78a24885637d4035a45be7a379420abc"/>
        <Part Type="strPunktas" Nr="3" Abbr="12 str. 1 d. 3 p." DocPartId="23e7cc386ffb41a0af1ec935bd39ad85" PartId="df23a308835a4438ab3ab9f13abf7fd2"/>
        <Part Type="strPunktas" Nr="4" Abbr="12 str. 1 d. 4 p." DocPartId="35b6529c578f4ee5a2bd4c58e0cfc737" PartId="d8d37f3d3457413b9d9d93ae29cf8cd8"/>
        <Part Type="strPunktas" Nr="5" Abbr="12 str. 1 d. 5 p." DocPartId="25fc9a94f62549328b7e8da07cd38da4" PartId="e8d34500a7c44184a29efca7e74aa4fe"/>
        <Part Type="strPunktas" Nr="6" Abbr="12 str. 1 d. 6 p." DocPartId="af18af250b2745e4afaf08568294400c" PartId="5dfd318558484a2e89407b1bea6ab2c9"/>
        <Part Type="strPunktas" Nr="7" Abbr="12 str. 1 d. 7 p." DocPartId="acb5ce8ed36c42c989d985ca78ed02a4" PartId="8fb05980b1a3444e962fa67791e64629"/>
        <Part Type="strPunktas" Nr="8" Abbr="12 str. 1 d. 8 p." DocPartId="82d415d54c464c68914ad6683f290b06" PartId="04c54f45b9a4476f9b597bc3e5aa9303"/>
        <Part Type="strPunktas" Nr="9" Abbr="12 str. 1 d. 9 p." DocPartId="0118529c9ab14cc4b1b3397c87480a60" PartId="c5b9e9c40be3461cbedca421583b901a"/>
        <Part Type="strPunktas" Nr="10" Abbr="12 str. 1 d. 10 p." DocPartId="bec9b98c2b87463888aede2be585ee4a" PartId="288b50dd504f43e1add12066d2d77621"/>
        <Part Type="strPunktas" Nr="11" Abbr="12 str. 1 d. 11 p." DocPartId="a0dce985d1ce4956a752b9cb6d725fcc" PartId="7b293a89be404569a368b0a2cf6290bf"/>
        <Part Type="strPunktas" Nr="12" Abbr="12 str. 1 d. 12 p." DocPartId="da8e8726ecc24c0dbfd52544b097bdea" PartId="c6c11af5d85c46bf91e69a1793a69cb3"/>
        <Part Type="strPunktas" Nr="13" Abbr="12 str. 1 d. 13 p." DocPartId="0057a9758d804a0c867f68594091414d" PartId="b689a461b66e4bcf9ace0769d88e3573"/>
      </Part>
      <Part Type="strDalis" Nr="2" Abbr="12 str. 2 d." DocPartId="96b6719d56594512bb57dc10c1500051" PartId="5617e0ebd0d647f7adc80a5aef1ab790">
        <Part Type="strPunktas" Nr="1" Abbr="12 str. 2 d. 1 p." DocPartId="61852dc8f65942778367f8f38336e7d0" PartId="52e1d9fc014740f3b115a1be7af849a7"/>
        <Part Type="strPunktas" Nr="2" Abbr="12 str. 2 d. 2 p." DocPartId="d42164a11967429c989a21de4f32a0d6" PartId="0946338f7e4a49ff838cff21da218880"/>
      </Part>
      <Part Type="strDalis" Nr="3" Abbr="12 str. 3 d." DocPartId="3d84333ebe974a49938cf0c1b00549c8" PartId="febb258fd07d4a27875404f1cec6950e">
        <Part Type="strPunktas" Nr="1" Abbr="12 str. 3 d. 1 p." DocPartId="116c3aea93894378b45b7e55d67efd0b" PartId="e93b7bb8a45f47dda7a4f3bf3ab9416c"/>
        <Part Type="strPunktas" Nr="2" Abbr="12 str. 3 d. 2 p." DocPartId="e29124499fdb44a49a12ad8764c845a4" PartId="c671b02bba5447158dfdaebad26b1942"/>
        <Part Type="strPunktas" Nr="3" Abbr="12 str. 3 d. 3 p." DocPartId="7fc5d59d9fe744098fca033342e03674" PartId="9ba9eadaf1684c5ca4d817f2787354da"/>
        <Part Type="strPunktas" Nr="4" Abbr="12 str. 3 d. 4 p." DocPartId="f6b0730790f2447c8397f94a1579e76b" PartId="8f994fed07944711832fbccb9d1e0e7c"/>
      </Part>
      <Part Type="strDalis" Nr="4" Abbr="12 str. 4 d." DocPartId="5ee6555f1be742c99c20a98d700e1936" PartId="799b3b67692c4332816133260d99c18a">
        <Part Type="strPunktas" Nr="1" Abbr="12 str. 4 d. 1 p." DocPartId="b67d68ff564c4873b4873b24eeecb075" PartId="69de90ddcd49416f9f691d308c95d57f"/>
        <Part Type="strPunktas" Nr="2" Abbr="12 str. 4 d. 2 p." DocPartId="f9d402dc8fe846488cae85cb33dbf60b" PartId="9d47ea6ef8dd4f14b5896c5bc071b6d2"/>
        <Part Type="strPunktas" Nr="3" Abbr="12 str. 4 d. 3 p." DocPartId="dbf7f78da7264b358146d5760d380f5d" PartId="49fd6f542248454d9cbe92c94c5d1f08"/>
        <Part Type="strPunktas" Nr="4" Abbr="12 str. 4 d. 4 p." DocPartId="f9663c2118a64bfc89e52f07e87cb6ff" PartId="e8814cfbb8af405282cfec0be800c1e8"/>
      </Part>
      <Part Type="strDalis" Nr="5" Abbr="12 str. 5 d." DocPartId="335b5a1debe845cc89323318eff8ef4c" PartId="07ad59f277e649ab8df9f3a6f706fd6a">
        <Part Type="strPunktas" Nr="1" Abbr="12 str. 5 d. 1 p." DocPartId="6e09d2210cbb4feb8b6d36c4acc91c1e" PartId="fceec969dc464ce2804bb0ab1f28659a"/>
        <Part Type="strPunktas" Nr="2" Abbr="12 str. 5 d. 2 p." DocPartId="77905404fe61461e835bd63e61f2c369" PartId="510e0801f7b84fc5bd3fd1a2738e6193"/>
        <Part Type="strPunktas" Nr="3" Abbr="12 str. 5 d. 3 p." DocPartId="28dff716af0e43809dae268504e562df" PartId="c95937587c144c178ae9798b03134365"/>
        <Part Type="strPunktas" Nr="4" Abbr="12 str. 5 d. 4 p." DocPartId="97d40a718dbc4ad08b9c2a0307bd77df" PartId="e9c92e4382284e82afe6d8db0b251b5d"/>
      </Part>
      <Part Type="strDalis" Nr="6" Abbr="12 str. 6 d." DocPartId="0e75ff1a470b42f0a9971166ddcad9c4" PartId="d0c135b1243c42b18f941c9550494575"/>
      <Part Type="strDalis" Nr="7" Abbr="12 str. 7 d." DocPartId="d4ed6fa6b5434ec59430635aa768f6d6" PartId="48b986090ced493782dc90868a87d596">
        <Part Type="strPunktas" Nr="1" Abbr="12 str. 7 d. 1 p." DocPartId="b52f56f2a01b4bc784fce0adf438c1cd" PartId="4e22ed5276fe4067b3e7388ff5b2e563"/>
        <Part Type="strPunktas" Nr="2" Abbr="12 str. 7 d. 2 p." DocPartId="a7a003fc727346248c053cc0eb021582" PartId="577aae711f5e4ff8bd1e08b562eb8ed4"/>
      </Part>
      <Part Type="strDalis" Nr="8" Abbr="12 str. 8 d." DocPartId="96d1032bd77c4d5a8cec4c19c1bcb153" PartId="a597f39c58714f6b87b7169ffc9deb24"/>
      <Part Type="strDalis" Nr="9" Abbr="12 str. 9 d." DocPartId="5a88a807a4de4e7788d215c6ff6d1a0c" PartId="7a41159dee5e4bf381898c70e5710f57"/>
      <Part Type="strDalis" Nr="10" Abbr="12 str. 10 d." DocPartId="07dfd9106cfc430daae2c065f5170f50" PartId="a5678b74334548e083a3ba798dc11297">
        <Part Type="strPunktas" Nr="1" Abbr="12 str. 10 d. 1 p." DocPartId="ee70a7681a704f399872cc52e72492f5" PartId="77be5e7e039447c387f65949be81980c"/>
        <Part Type="strPunktas" Nr="2" Abbr="12 str. 10 d. 2 p." DocPartId="4331dd8420ee4333a2845dfc48676c81" PartId="998deeaaaef24e708fe2f022bb02aee7"/>
      </Part>
    </Part>
    <Part Type="straipsnis" Nr="13" Abbr="13 str." Title="Biudžetinių įstaigų skolų padengimas ir skolinimasis" DocPartId="6d27ca1aa82f4708b75b193ad064fba3" PartId="a35b0ca1acbe4401bfee6da0683ad4cd">
      <Part Type="strDalis" Nr="1" Abbr="13 str. 1 d." DocPartId="4530111bf61845a09635e52179c9e367" PartId="7a507f2e741b4c218c5c6bd0b7ca5506"/>
      <Part Type="strDalis" Nr="2" Abbr="13 str. 2 d." DocPartId="8060e9c25ffa4581b9d8f98a559684d0" PartId="63bcc3e5e8aa495c8dcbc4d690b6f315"/>
      <Part Type="strDalis" Nr="3" Abbr="13 str. 3 d." DocPartId="95263a1dd63a42d489ac2228d3fba50d" PartId="bbf5d23236514877824d93bc59ed9599"/>
      <Part Type="strDalis" Nr="4" Abbr="13 str. 4 d." DocPartId="70ad47bf1e5c4d90ad66537c046d51d2" PartId="f6f6d641696e4e2da74c9833993d99a0"/>
      <Part Type="strDalis" Nr="5" Abbr="13 str. 5 d." DocPartId="f0c544485a6c436c9c371d14067e4887" PartId="0cba5ca67fce44729b1e47be5b8f7ac0"/>
      <Part Type="strDalis" Nr="6" Abbr="13 str. 6 d." DocPartId="2cb51be10fbf4b0c893ae6642c9c9244" PartId="259b64889d5944d7ab90bca170936810"/>
    </Part>
    <Part Type="straipsnis" Nr="14" Abbr="14 str." Title="Asignavimų valdytojo teisė prisiimti įsipareigojimus naudoti biudžeto lėšas" DocPartId="e223cf0db11b4f2eb2747b01c53d8222" PartId="98d86075a1f3475987c60a7f05746ca9">
      <Part Type="strDalis" Nr="1" Abbr="14 str. 1 d." DocPartId="88aa7acf10de4b729f6f10fe385b9a6b" PartId="8911b4dcccbc4efca514b8ee36db6565"/>
      <Part Type="strDalis" Nr="2" Abbr="14 str. 2 d." DocPartId="c27ff11829464a44904c02cce39320b3" PartId="cf30608513954f22ae64e08c708b0f64"/>
    </Part>
    <Part Type="straipsnis" Nr="15" Abbr="15 str." Title="Valstybės investicijų 2015–2017 metų programos patvirtinimas" DocPartId="aff7e5c748ed43e6874dc848ff6e2c53" PartId="d669817faf6f4c3b8c61f92e912f5c07">
      <Part Type="strDalis" Nr="1" Abbr="15 str. 1 d." DocPartId="45f16a992d204bbe8ce50600d5a519b5" PartId="34cfc444ff12480f8f394976b148de39"/>
    </Part>
    <Part Type="straipsnis" Nr="16" Abbr="16 str." Title="Privatizavimo fondo lėšų sąmatos patvirtinimas" DocPartId="7ff52c347a7e4c3aa8dfef85b35fd73c" PartId="6559604c7733468c8fa574e2b22790fe">
      <Part Type="strDalis" Nr="1" Abbr="16 str. 1 d." DocPartId="725a50285e774054ba2a0409f6100f99" PartId="a3217b6fe0314d68b2950202e1286b9d"/>
    </Part>
    <Part Type="straipsnis" Nr="17" Abbr="17 str." Title="Rezervinio (stabilizavimo) fondo lėšų sąmatos patvirtinimas" DocPartId="63e9288dc6d94eafa470528f50b94a24" PartId="9a00bac8719e4e12b97fb89405ea6efe">
      <Part Type="strDalis" Nr="1" Abbr="17 str. 1 d." DocPartId="bc821a3cffeb453db3dc640e2099275b" PartId="8bd9a9b54b86428cb893b3616b02d56a"/>
    </Part>
    <Part Type="straipsnis" Nr="18" Abbr="18 str." Title="Valstybės įmonės Ignalinos atominės elektrinės eksploatavimo nutraukimo fondo lėšų sąmatos patvirtinimas" DocPartId="65e6ac57931740639d23e949ec863edb" PartId="af0ef6abcb6144c88b415b92a27c190d">
      <Part Type="strDalis" Nr="1" Abbr="18 str. 1 d." DocPartId="4b0d4ebef1554e2b95631d66c6980ebe" PartId="f81fc166eccd466aafc4c40a7d1c4c3e"/>
    </Part>
    <Part Type="straipsnis" Nr="19" Abbr="19 str." Title="Garantinio fondo lėšų sąmatos patvirtinimas" DocPartId="190ad196e4b446c48f0e674e6a179e81" PartId="c8527fc4890f4734a6eb2f4f42d44057">
      <Part Type="strDalis" Nr="1" Abbr="19 str. 1 d." DocPartId="194a8b5b8e294c5e91ad9603d1d96258" PartId="c1fb10e7e4014d71bbc682c445f48dd7"/>
    </Part>
    <Part Type="straipsnis" Nr="20" Abbr="20 str." Title="Valdžios sektoriaus balanso rodiklio kasmetinio pagerėjimo užduotis" DocPartId="e5d2f13515fd41278191eac9c1bbeff9" PartId="310dd2415cb444fc920dbe8bc771015b">
      <Part Type="strDalis" Nr="1" Abbr="20 str. 1 d." DocPartId="f9e859d0e9fa476c8b2379d6bccb28fc" PartId="e55c513aeff94da8b89638d159035494"/>
    </Part>
    <Part Type="straipsnis" Nr="21" Abbr="21 str." Title="Informacijos apie savivaldybių prisiimamus įsipareigojimus teikimas" DocPartId="2b478f5a88874eedae2cf723a8c0cfb4" PartId="b2f60f0e9b3042f4830496ed25a7927c">
      <Part Type="strDalis" Nr="1" Abbr="21 str. 1 d." DocPartId="fba833cb2c1c4c6ababefae3e7e6896b" PartId="ba3a0b8c8deb4493bfce74a9d9c23193"/>
      <Part Type="strDalis" Nr="2" Abbr="21 str. 2 d." DocPartId="fec8c91fcb3c4ea09137c393da842310" PartId="417fabef6943455aab9e839dbbe1e62c"/>
      <Part Type="strDalis" Nr="3" Abbr="21 str. 3 d." DocPartId="41ad996f10cb47c6b86ba7ad6189101f" PartId="1a727ac354ef4da881449319aa7ca7a7"/>
    </Part>
    <Part Type="signatura" DocPartId="19389d6be163476bbdc4ab15cb3e517c" PartId="bcea8cbbc30e40c49308cd5e7c9cbbd5"/>
  </Part>
  <Part Type="priedas" Nr="1" Abbr="1 pr." Title="LIETUVOS RESPUBLIKOS 2015 METŲ VALSTYBĖS BIUDŽETAS" DocPartId="6fd8c3c5b21c4b4fba41a039dba1c24a" PartId="86dcc3183d5f42fe8fa74b5b35965bdc">
    <Part Type="lentele" Title="ASIGNAVIMAI" DocPartId="888cea0f56b54bfcbe71427c163c971e" PartId="cc6de49d17d84ad39034a6b54d9bd24f"/>
  </Part>
  <Part Type="priedas" Nr="2" Abbr="2 pr." Title="2015 METŲ BIUDŽETINIŲ ĮSTAIGŲ PAJAMŲ ĮMOKOS Į VALSTYBĖS BIUDŽETĄ, VALSTYBĖS BIUDŽETO PAJAMŲ IŠ MOKESČIŲ DALIS IR KITOS LĖŠOS, ĮSTATYMAIS, NUTARIMAIS IR KITAIS TEISĖS AKTAIS SKIRIAMOS PROGRAMOMS FINANSUOTI, PAGAL ASIGNAVIMŲ VALDYTOJUS" DocPartId="264816ecf0e64df5ab30e95a946abc46" PartId="a7585815e2fc4fc08c0ee3dd87c7a4a1"/>
  <Part Type="priedas" Nr="3" Abbr="3 pr." Title="LIETUVOS RESPUBLIKOS 2015 METŲ VALSTYBĖS BIUDŽETO ASIGNAVIMAI TEISMAMS" DocPartId="76c230f269ec49339dd300610bff88a5" PartId="d4879200bb514cc28ef6c3474d658ed4"/>
  <Part Type="priedas" Nr="4" Abbr="4 pr." Title="LIETUVOS RESPUBLIKOS 2015 METŲ VALSTYBĖS BIUDŽETO SPECIALIOS TIKSLINĖS DOTACIJOS SAVIVALDYBIŲ BIUDŽETAMS" DocPartId="de2b087fa00b4e9d87cc1737c2093930" PartId="de946b4e16b4453d9030dae3a174c61c"/>
  <Part Type="priedas" Nr="5" Abbr="5 pr." Title="LIETUVOS RESPUBLIKOS 2015 METŲ PROGNOZUOJAMOS VALSTYBĖS BIUDŽETO SPECIALIOS TIKSLINĖS DOTACIJOS SAVIVALDYBIŲ BIUDŽETAMS" DocPartId="d9c507e60c7a4a47851e39478aacf517" PartId="20c76e1a85e5467fbb2e552bbf348d5e"/>
  <Part Type="priedas" Nr="6" Abbr="6 pr." Title="LIETUVOS RESPUBLIKOS 2015 METŲ VALSTYBĖS BIUDŽETO BENDROSIOS DOTACIJOS KOMPENSACIJOS SAVIVALDYBIŲ BIUDŽETAMS" DocPartId="11ac7d3017ff44b6928877420ab4958e" PartId="acde26e9d47f44668b9c90827786425d"/>
  <Part Type="priedas" Nr="7" Abbr="7 pr." Title="LIETUVOS RESPUBLIKOS 2015 METŲ SAVIVALDYBIŲ BIUDŽETŲ PROGNOZUOJAMOS PAJAMOS" DocPartId="99c1f17ff75a42869c8621611a6ff917" PartId="60d7f2957ff94de09150a68f77d3fe84"/>
  <Part Type="priedas" Nr="8" Abbr="8 pr." Title="VALSTYBĖS INVESTICIJŲ 2015–2017 METŲ PROGRAMA (PAGAL INVESTAVIMO SRITIS)" DocPartId="d46b106d6e624c7683ca8d9934c10898" PartId="34f09a42a8ea430490a3f8330dd321a8"/>
  <Part Type="priedas" Nr="9" Abbr="9 pr." Title="2015 METŲ PRIVATIZAVIMO FONDO LĖŠŲ SĄMATA" DocPartId="41565801fb5d422a9c7fb7c6907f292e" PartId="9e8221edfb47438ab74e2d3c08527922"/>
  <Part Type="priedas" Nr="10" Abbr="10 pr." Title="2015 METŲ REZERVINIO (STABILIZAVIMO) FONDO LĖŠŲ SĄMATA" DocPartId="bbda7cfbf9cf4703a62757efad80eb47" PartId="eca84e74644645968f05ecc48ebd421d"/>
  <Part Type="priedas" Nr="11" Abbr="11 pr." Title="2015 METŲ VALSTYBĖS ĮMONĖS IGNALINOS ATOMINĖS ELEKTRINĖS EKSPLOATAVIMO NUTRAUKIMO FONDO LĖŠŲ SĄMATA" DocPartId="866a6c853a374c5b914722bfe1a58432" PartId="c1833d2f6f404256af711e6e0a55fb42"/>
  <Part Type="priedas" Nr="12" Abbr="12 pr." Title="2015 METŲ GARANTINIO FONDO LĖŠŲ SĄMATA" DocPartId="f1847c6f152b4394b322646e559dfbab" PartId="dd6881e7bf634f6fb109b91e07d63dae"/>
</Parts>
</file>

<file path=customXml/itemProps1.xml><?xml version="1.0" encoding="utf-8"?>
<ds:datastoreItem xmlns:ds="http://schemas.openxmlformats.org/officeDocument/2006/customXml" ds:itemID="{CC1CBED6-2295-4A76-97CC-71F445423CF6}">
  <ds:schemaRefs>
    <ds:schemaRef ds:uri="http://lrs.lt/TAIS/DocPar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10088</Words>
  <Characters>58917</Characters>
  <Application>Microsoft Office Word</Application>
  <DocSecurity>4</DocSecurity>
  <Lines>3465</Lines>
  <Paragraphs>2555</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lpstr>
    </vt:vector>
  </TitlesOfParts>
  <Company>LR Seimas</Company>
  <LinksUpToDate>false</LinksUpToDate>
  <CharactersWithSpaces>66450</CharactersWithSpaces>
  <SharedDoc>false</SharedDoc>
  <HyperlinkBase/>
  <HLinks>
    <vt:vector size="6" baseType="variant">
      <vt:variant>
        <vt:i4>5832794</vt:i4>
      </vt:variant>
      <vt:variant>
        <vt:i4>1024</vt:i4>
      </vt:variant>
      <vt:variant>
        <vt:i4>1025</vt:i4>
      </vt:variant>
      <vt:variant>
        <vt:i4>1</vt:i4>
      </vt:variant>
      <vt:variant>
        <vt:lpwstr>C:\Documents and Settings\lipetr\My Documents\Vytis1.gif</vt:lpwstr>
      </vt:variant>
      <vt:variant>
        <vt:lpwstr/>
      </vt:variant>
    </vt:vector>
  </HLinks>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2014-12-23T11:46:00Z</dcterms:created>
  <dc:creator>MANIUŠKIENĖ Violeta</dc:creator>
  <lastModifiedBy>Adlib User</lastModifiedBy>
  <lastPrinted>2014-12-16T14:26:00Z</lastPrinted>
  <dcterms:modified xsi:type="dcterms:W3CDTF">2014-12-23T11:46:00Z</dcterms:modified>
  <revision>2</revision>
</coreProperties>
</file>