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2E38" w:rsidRPr="00D62CB6" w:rsidRDefault="004B6DB6" w:rsidP="00D62CB6">
      <w:pPr>
        <w:spacing w:before="360" w:after="240"/>
        <w:jc w:val="center"/>
        <w:rPr>
          <w:rFonts w:ascii="Times New Roman" w:hAnsi="Times New Roman" w:cs="Times New Roman"/>
          <w:sz w:val="32"/>
        </w:rPr>
      </w:pPr>
      <w:bookmarkStart w:id="0" w:name="bookmark0"/>
      <w:r w:rsidRPr="00D62CB6">
        <w:rPr>
          <w:rFonts w:ascii="Times New Roman" w:hAnsi="Times New Roman" w:cs="Times New Roman"/>
          <w:b/>
          <w:bCs/>
          <w:sz w:val="32"/>
        </w:rPr>
        <w:t>APPROPRIATION ACT (No. 4) 1976-77</w:t>
      </w:r>
      <w:bookmarkEnd w:id="0"/>
    </w:p>
    <w:p w:rsidR="002A2E38" w:rsidRPr="00D62CB6" w:rsidRDefault="004B6DB6" w:rsidP="00D62CB6">
      <w:pPr>
        <w:spacing w:before="60" w:after="360"/>
        <w:jc w:val="center"/>
        <w:rPr>
          <w:rFonts w:ascii="Times New Roman" w:hAnsi="Times New Roman" w:cs="Times New Roman"/>
          <w:sz w:val="28"/>
        </w:rPr>
      </w:pPr>
      <w:bookmarkStart w:id="1" w:name="bookmark1"/>
      <w:r w:rsidRPr="00D62CB6">
        <w:rPr>
          <w:rFonts w:ascii="Times New Roman" w:hAnsi="Times New Roman" w:cs="Times New Roman"/>
          <w:b/>
          <w:bCs/>
          <w:sz w:val="28"/>
        </w:rPr>
        <w:t>No. 36 of 1977</w:t>
      </w:r>
      <w:bookmarkEnd w:id="1"/>
    </w:p>
    <w:p w:rsidR="002A2E38" w:rsidRPr="00D62CB6" w:rsidRDefault="004B6DB6" w:rsidP="00D62CB6">
      <w:pPr>
        <w:spacing w:after="60"/>
        <w:jc w:val="both"/>
        <w:rPr>
          <w:rFonts w:ascii="Times New Roman" w:hAnsi="Times New Roman" w:cs="Times New Roman"/>
        </w:rPr>
      </w:pPr>
      <w:r w:rsidRPr="00D62CB6">
        <w:rPr>
          <w:rFonts w:ascii="Times New Roman" w:hAnsi="Times New Roman" w:cs="Times New Roman"/>
        </w:rPr>
        <w:t xml:space="preserve">An Act to appropriate a sum out of the Consolidated Revenue Fund, additional to the sum appropriated by the </w:t>
      </w:r>
      <w:r w:rsidRPr="00D62CB6">
        <w:rPr>
          <w:rFonts w:ascii="Times New Roman" w:hAnsi="Times New Roman" w:cs="Times New Roman"/>
          <w:i/>
          <w:iCs/>
        </w:rPr>
        <w:t xml:space="preserve">Appropriation Act </w:t>
      </w:r>
      <w:r w:rsidRPr="00D62CB6">
        <w:rPr>
          <w:rFonts w:ascii="Times New Roman" w:hAnsi="Times New Roman" w:cs="Times New Roman"/>
        </w:rPr>
        <w:t>(</w:t>
      </w:r>
      <w:r w:rsidRPr="00D62CB6">
        <w:rPr>
          <w:rFonts w:ascii="Times New Roman" w:hAnsi="Times New Roman" w:cs="Times New Roman"/>
          <w:i/>
          <w:iCs/>
        </w:rPr>
        <w:t>No.</w:t>
      </w:r>
      <w:r w:rsidRPr="00D62CB6">
        <w:rPr>
          <w:rFonts w:ascii="Times New Roman" w:hAnsi="Times New Roman" w:cs="Times New Roman"/>
        </w:rPr>
        <w:t xml:space="preserve"> 2) 1976-77, for certain expenditure in respect of the year ending on 30 June 1977.</w:t>
      </w:r>
    </w:p>
    <w:p w:rsidR="002A2E38" w:rsidRPr="00D62CB6" w:rsidRDefault="004B6DB6" w:rsidP="00D62CB6">
      <w:pPr>
        <w:spacing w:before="480" w:after="60"/>
        <w:ind w:firstLine="288"/>
        <w:jc w:val="both"/>
        <w:rPr>
          <w:rFonts w:ascii="Times New Roman" w:hAnsi="Times New Roman" w:cs="Times New Roman"/>
        </w:rPr>
      </w:pPr>
      <w:r w:rsidRPr="00D62CB6">
        <w:rPr>
          <w:rFonts w:ascii="Times New Roman" w:hAnsi="Times New Roman" w:cs="Times New Roman"/>
        </w:rPr>
        <w:t>BE IT ENACTED by the Queen, and the Senate and House of Representatives of the Commonwealth of Australia, as follows:—</w:t>
      </w:r>
    </w:p>
    <w:p w:rsidR="002A2E38" w:rsidRPr="00D62CB6" w:rsidRDefault="004B6DB6" w:rsidP="00D62CB6">
      <w:pPr>
        <w:spacing w:before="120" w:after="60"/>
        <w:jc w:val="both"/>
        <w:rPr>
          <w:rFonts w:ascii="Times New Roman" w:hAnsi="Times New Roman" w:cs="Times New Roman"/>
          <w:b/>
          <w:sz w:val="20"/>
        </w:rPr>
      </w:pPr>
      <w:r w:rsidRPr="00D62CB6">
        <w:rPr>
          <w:rFonts w:ascii="Times New Roman" w:hAnsi="Times New Roman" w:cs="Times New Roman"/>
          <w:b/>
          <w:sz w:val="20"/>
        </w:rPr>
        <w:t>Short title.</w:t>
      </w:r>
    </w:p>
    <w:p w:rsidR="002A2E38" w:rsidRPr="00D62CB6" w:rsidRDefault="004B6DB6" w:rsidP="00D62CB6">
      <w:pPr>
        <w:spacing w:after="60"/>
        <w:ind w:firstLine="288"/>
        <w:jc w:val="both"/>
        <w:rPr>
          <w:rFonts w:ascii="Times New Roman" w:hAnsi="Times New Roman" w:cs="Times New Roman"/>
        </w:rPr>
      </w:pPr>
      <w:r w:rsidRPr="00D62CB6">
        <w:rPr>
          <w:rFonts w:ascii="Times New Roman" w:hAnsi="Times New Roman" w:cs="Times New Roman"/>
          <w:b/>
          <w:bCs/>
        </w:rPr>
        <w:t>1.</w:t>
      </w:r>
      <w:r w:rsidRPr="00D62CB6">
        <w:rPr>
          <w:rFonts w:ascii="Times New Roman" w:hAnsi="Times New Roman" w:cs="Times New Roman"/>
        </w:rPr>
        <w:t xml:space="preserve"> This Act may be cited as the </w:t>
      </w:r>
      <w:r w:rsidRPr="00D62CB6">
        <w:rPr>
          <w:rFonts w:ascii="Times New Roman" w:hAnsi="Times New Roman" w:cs="Times New Roman"/>
          <w:i/>
          <w:iCs/>
        </w:rPr>
        <w:t xml:space="preserve">Appropriation Act </w:t>
      </w:r>
      <w:r w:rsidRPr="00D62CB6">
        <w:rPr>
          <w:rFonts w:ascii="Times New Roman" w:hAnsi="Times New Roman" w:cs="Times New Roman"/>
        </w:rPr>
        <w:t>(</w:t>
      </w:r>
      <w:r w:rsidRPr="00D62CB6">
        <w:rPr>
          <w:rFonts w:ascii="Times New Roman" w:hAnsi="Times New Roman" w:cs="Times New Roman"/>
          <w:i/>
          <w:iCs/>
        </w:rPr>
        <w:t>No.</w:t>
      </w:r>
      <w:r w:rsidRPr="00D62CB6">
        <w:rPr>
          <w:rFonts w:ascii="Times New Roman" w:hAnsi="Times New Roman" w:cs="Times New Roman"/>
        </w:rPr>
        <w:t xml:space="preserve"> 4) 1976-77.</w:t>
      </w:r>
    </w:p>
    <w:p w:rsidR="002A2E38" w:rsidRPr="00D62CB6" w:rsidRDefault="004B6DB6" w:rsidP="00D62CB6">
      <w:pPr>
        <w:spacing w:before="120" w:after="60"/>
        <w:jc w:val="both"/>
        <w:rPr>
          <w:rFonts w:ascii="Times New Roman" w:hAnsi="Times New Roman" w:cs="Times New Roman"/>
          <w:b/>
          <w:sz w:val="20"/>
        </w:rPr>
      </w:pPr>
      <w:r w:rsidRPr="00D62CB6">
        <w:rPr>
          <w:rFonts w:ascii="Times New Roman" w:hAnsi="Times New Roman" w:cs="Times New Roman"/>
          <w:b/>
          <w:sz w:val="20"/>
        </w:rPr>
        <w:t>Commencement.</w:t>
      </w:r>
    </w:p>
    <w:p w:rsidR="002A2E38" w:rsidRPr="00D62CB6" w:rsidRDefault="004B6DB6" w:rsidP="00D62CB6">
      <w:pPr>
        <w:spacing w:after="60"/>
        <w:ind w:firstLine="288"/>
        <w:jc w:val="both"/>
        <w:rPr>
          <w:rFonts w:ascii="Times New Roman" w:hAnsi="Times New Roman" w:cs="Times New Roman"/>
        </w:rPr>
      </w:pPr>
      <w:r w:rsidRPr="00D62CB6">
        <w:rPr>
          <w:rFonts w:ascii="Times New Roman" w:hAnsi="Times New Roman" w:cs="Times New Roman"/>
          <w:b/>
          <w:bCs/>
        </w:rPr>
        <w:t>2.</w:t>
      </w:r>
      <w:r w:rsidR="00C8575F" w:rsidRPr="00D62CB6">
        <w:rPr>
          <w:rFonts w:ascii="Times New Roman" w:hAnsi="Times New Roman" w:cs="Times New Roman"/>
        </w:rPr>
        <w:t xml:space="preserve"> </w:t>
      </w:r>
      <w:r w:rsidRPr="00D62CB6">
        <w:rPr>
          <w:rFonts w:ascii="Times New Roman" w:hAnsi="Times New Roman" w:cs="Times New Roman"/>
        </w:rPr>
        <w:t>This Act shall come into operation on the day on which it receives the Royal Assent.</w:t>
      </w:r>
    </w:p>
    <w:p w:rsidR="002A2E38" w:rsidRPr="00D62CB6" w:rsidRDefault="004B6DB6" w:rsidP="00D62CB6">
      <w:pPr>
        <w:spacing w:before="120" w:after="60"/>
        <w:jc w:val="both"/>
        <w:rPr>
          <w:rFonts w:ascii="Times New Roman" w:hAnsi="Times New Roman" w:cs="Times New Roman"/>
          <w:b/>
          <w:sz w:val="20"/>
        </w:rPr>
      </w:pPr>
      <w:r w:rsidRPr="00D62CB6">
        <w:rPr>
          <w:rFonts w:ascii="Times New Roman" w:hAnsi="Times New Roman" w:cs="Times New Roman"/>
          <w:b/>
          <w:sz w:val="20"/>
        </w:rPr>
        <w:t>Issue and application of $78</w:t>
      </w:r>
      <w:r w:rsidRPr="00D62CB6">
        <w:rPr>
          <w:rFonts w:ascii="Times New Roman" w:hAnsi="Times New Roman" w:cs="Times New Roman"/>
          <w:b/>
          <w:bCs/>
          <w:sz w:val="20"/>
        </w:rPr>
        <w:t>,</w:t>
      </w:r>
      <w:r w:rsidRPr="00D62CB6">
        <w:rPr>
          <w:rFonts w:ascii="Times New Roman" w:hAnsi="Times New Roman" w:cs="Times New Roman"/>
          <w:b/>
          <w:sz w:val="20"/>
        </w:rPr>
        <w:t>596</w:t>
      </w:r>
      <w:r w:rsidRPr="00D62CB6">
        <w:rPr>
          <w:rFonts w:ascii="Times New Roman" w:hAnsi="Times New Roman" w:cs="Times New Roman"/>
          <w:b/>
          <w:bCs/>
          <w:sz w:val="20"/>
        </w:rPr>
        <w:t>,</w:t>
      </w:r>
      <w:r w:rsidRPr="00D62CB6">
        <w:rPr>
          <w:rFonts w:ascii="Times New Roman" w:hAnsi="Times New Roman" w:cs="Times New Roman"/>
          <w:b/>
          <w:sz w:val="20"/>
        </w:rPr>
        <w:t>600</w:t>
      </w:r>
      <w:r w:rsidRPr="00D62CB6">
        <w:rPr>
          <w:rFonts w:ascii="Times New Roman" w:hAnsi="Times New Roman" w:cs="Times New Roman"/>
          <w:b/>
          <w:bCs/>
          <w:sz w:val="20"/>
        </w:rPr>
        <w:t>.</w:t>
      </w:r>
    </w:p>
    <w:p w:rsidR="002A2E38" w:rsidRPr="00D62CB6" w:rsidRDefault="004B6DB6" w:rsidP="00D62CB6">
      <w:pPr>
        <w:spacing w:after="60"/>
        <w:ind w:firstLine="288"/>
        <w:jc w:val="both"/>
        <w:rPr>
          <w:rFonts w:ascii="Times New Roman" w:hAnsi="Times New Roman" w:cs="Times New Roman"/>
        </w:rPr>
      </w:pPr>
      <w:r w:rsidRPr="00D62CB6">
        <w:rPr>
          <w:rFonts w:ascii="Times New Roman" w:hAnsi="Times New Roman" w:cs="Times New Roman"/>
          <w:b/>
          <w:bCs/>
        </w:rPr>
        <w:t>3.</w:t>
      </w:r>
      <w:r w:rsidR="00C8575F" w:rsidRPr="00D62CB6">
        <w:rPr>
          <w:rFonts w:ascii="Times New Roman" w:hAnsi="Times New Roman" w:cs="Times New Roman"/>
        </w:rPr>
        <w:t xml:space="preserve"> </w:t>
      </w:r>
      <w:r w:rsidRPr="00D62CB6">
        <w:rPr>
          <w:rFonts w:ascii="Times New Roman" w:hAnsi="Times New Roman" w:cs="Times New Roman"/>
        </w:rPr>
        <w:t>The Treasurer may issue out of the Consolidated Revenue Fund and apply for the services specified in the Schedule, in respect of the year ending on 30 June 1977 the sum of $78,596,600.</w:t>
      </w:r>
    </w:p>
    <w:p w:rsidR="002A2E38" w:rsidRPr="00D62CB6" w:rsidRDefault="004B6DB6" w:rsidP="00D62CB6">
      <w:pPr>
        <w:spacing w:before="120" w:after="60"/>
        <w:jc w:val="both"/>
        <w:rPr>
          <w:rFonts w:ascii="Times New Roman" w:hAnsi="Times New Roman" w:cs="Times New Roman"/>
          <w:b/>
          <w:sz w:val="20"/>
        </w:rPr>
      </w:pPr>
      <w:r w:rsidRPr="00D62CB6">
        <w:rPr>
          <w:rFonts w:ascii="Times New Roman" w:hAnsi="Times New Roman" w:cs="Times New Roman"/>
          <w:b/>
          <w:sz w:val="20"/>
        </w:rPr>
        <w:t>Appropriation.</w:t>
      </w:r>
    </w:p>
    <w:p w:rsidR="002A2E38" w:rsidRPr="00D62CB6" w:rsidRDefault="004B6DB6" w:rsidP="00D62CB6">
      <w:pPr>
        <w:spacing w:after="60"/>
        <w:ind w:firstLine="288"/>
        <w:jc w:val="both"/>
        <w:rPr>
          <w:rFonts w:ascii="Times New Roman" w:hAnsi="Times New Roman" w:cs="Times New Roman"/>
        </w:rPr>
      </w:pPr>
      <w:r w:rsidRPr="00D62CB6">
        <w:rPr>
          <w:rFonts w:ascii="Times New Roman" w:hAnsi="Times New Roman" w:cs="Times New Roman"/>
          <w:b/>
          <w:bCs/>
        </w:rPr>
        <w:t>4.</w:t>
      </w:r>
      <w:r w:rsidR="00C8575F" w:rsidRPr="00D62CB6">
        <w:rPr>
          <w:rFonts w:ascii="Times New Roman" w:hAnsi="Times New Roman" w:cs="Times New Roman"/>
        </w:rPr>
        <w:t xml:space="preserve"> </w:t>
      </w:r>
      <w:r w:rsidRPr="00D62CB6">
        <w:rPr>
          <w:rFonts w:ascii="Times New Roman" w:hAnsi="Times New Roman" w:cs="Times New Roman"/>
        </w:rPr>
        <w:t>The sum authorized by this Act to be issued out of the Consolidated Revenue Fund is appropriated, and shall be deemed to have been appropriated as from 1 July 1976 for the services expressed in the Schedule in respect of the financial year that commenced on that date.</w:t>
      </w:r>
    </w:p>
    <w:p w:rsidR="002A2E38" w:rsidRPr="00D62CB6" w:rsidRDefault="004B6DB6" w:rsidP="00D62CB6">
      <w:pPr>
        <w:spacing w:before="120" w:after="60"/>
        <w:jc w:val="both"/>
        <w:rPr>
          <w:rFonts w:ascii="Times New Roman" w:hAnsi="Times New Roman" w:cs="Times New Roman"/>
          <w:b/>
          <w:sz w:val="20"/>
        </w:rPr>
      </w:pPr>
      <w:r w:rsidRPr="00D62CB6">
        <w:rPr>
          <w:rFonts w:ascii="Times New Roman" w:hAnsi="Times New Roman" w:cs="Times New Roman"/>
          <w:b/>
          <w:sz w:val="20"/>
        </w:rPr>
        <w:t>Payments to a State.</w:t>
      </w:r>
    </w:p>
    <w:p w:rsidR="002A2E38" w:rsidRPr="00D62CB6" w:rsidRDefault="004B6DB6" w:rsidP="00D62CB6">
      <w:pPr>
        <w:spacing w:after="60"/>
        <w:ind w:firstLine="288"/>
        <w:jc w:val="both"/>
        <w:rPr>
          <w:rFonts w:ascii="Times New Roman" w:hAnsi="Times New Roman" w:cs="Times New Roman"/>
        </w:rPr>
      </w:pPr>
      <w:r w:rsidRPr="00D62CB6">
        <w:rPr>
          <w:rFonts w:ascii="Times New Roman" w:hAnsi="Times New Roman" w:cs="Times New Roman"/>
          <w:b/>
          <w:bCs/>
        </w:rPr>
        <w:t>5.</w:t>
      </w:r>
      <w:r w:rsidR="00C8575F" w:rsidRPr="00D62CB6">
        <w:rPr>
          <w:rFonts w:ascii="Times New Roman" w:hAnsi="Times New Roman" w:cs="Times New Roman"/>
        </w:rPr>
        <w:t xml:space="preserve"> </w:t>
      </w:r>
      <w:r w:rsidRPr="00D62CB6">
        <w:rPr>
          <w:rFonts w:ascii="Times New Roman" w:hAnsi="Times New Roman" w:cs="Times New Roman"/>
        </w:rPr>
        <w:t>Payments to a State out of such of the moneys appropriated by this Act as are specified in items 01 and 02 of Division 964 in the Schedule shall be made on such terms and conditions, if any, as the Treasurer determines and in accordance with any determinations by the Treasurer as to the amounts and times of the payments.</w:t>
      </w:r>
    </w:p>
    <w:p w:rsidR="002A2E38" w:rsidRPr="00D62CB6" w:rsidRDefault="002412AA" w:rsidP="00086725">
      <w:pPr>
        <w:tabs>
          <w:tab w:val="left" w:pos="4590"/>
        </w:tabs>
        <w:spacing w:before="600"/>
        <w:jc w:val="right"/>
        <w:rPr>
          <w:rFonts w:ascii="Times New Roman" w:hAnsi="Times New Roman" w:cs="Times New Roman"/>
        </w:rPr>
      </w:pPr>
      <w:r>
        <w:rPr>
          <w:rFonts w:ascii="Times New Roman" w:hAnsi="Times New Roman" w:cs="Times New Roman"/>
          <w:noProof/>
          <w:lang w:bidi="ar-SA"/>
        </w:rPr>
        <w:pict>
          <v:shapetype id="_x0000_t32" coordsize="21600,21600" o:spt="32" o:oned="t" path="m,l21600,21600e" filled="f">
            <v:path arrowok="t" fillok="f" o:connecttype="none"/>
            <o:lock v:ext="edit" shapetype="t"/>
          </v:shapetype>
          <v:shape id="_x0000_s1027" type="#_x0000_t32" style="position:absolute;left:0;text-align:left;margin-left:218.5pt;margin-top:12.75pt;width:48.5pt;height:0;z-index:251659264" o:connectortype="straight"/>
        </w:pict>
      </w:r>
      <w:r w:rsidR="004B6DB6" w:rsidRPr="00D62CB6">
        <w:rPr>
          <w:rFonts w:ascii="Times New Roman" w:hAnsi="Times New Roman" w:cs="Times New Roman"/>
        </w:rPr>
        <w:t>SCHEDULE</w:t>
      </w:r>
      <w:r w:rsidR="00D62CB6">
        <w:rPr>
          <w:rFonts w:ascii="Times New Roman" w:hAnsi="Times New Roman" w:cs="Times New Roman"/>
        </w:rPr>
        <w:tab/>
      </w:r>
      <w:r w:rsidR="004B6DB6" w:rsidRPr="00D62CB6">
        <w:rPr>
          <w:rFonts w:ascii="Times New Roman" w:hAnsi="Times New Roman" w:cs="Times New Roman"/>
        </w:rPr>
        <w:t>Section 4</w:t>
      </w:r>
    </w:p>
    <w:p w:rsidR="002A2E38" w:rsidRPr="00D62CB6" w:rsidRDefault="004B6DB6" w:rsidP="00D62CB6">
      <w:pPr>
        <w:spacing w:before="60" w:after="60"/>
        <w:jc w:val="center"/>
        <w:rPr>
          <w:rFonts w:ascii="Times New Roman" w:hAnsi="Times New Roman" w:cs="Times New Roman"/>
          <w:sz w:val="20"/>
        </w:rPr>
      </w:pPr>
      <w:r w:rsidRPr="00D62CB6">
        <w:rPr>
          <w:rFonts w:ascii="Times New Roman" w:hAnsi="Times New Roman" w:cs="Times New Roman"/>
          <w:sz w:val="20"/>
        </w:rPr>
        <w:t>ABSTRACT</w:t>
      </w:r>
    </w:p>
    <w:tbl>
      <w:tblPr>
        <w:tblOverlap w:val="never"/>
        <w:tblW w:w="5000" w:type="pct"/>
        <w:jc w:val="center"/>
        <w:tblLayout w:type="fixed"/>
        <w:tblCellMar>
          <w:left w:w="10" w:type="dxa"/>
          <w:right w:w="10" w:type="dxa"/>
        </w:tblCellMar>
        <w:tblLook w:val="0000" w:firstRow="0" w:lastRow="0" w:firstColumn="0" w:lastColumn="0" w:noHBand="0" w:noVBand="0"/>
      </w:tblPr>
      <w:tblGrid>
        <w:gridCol w:w="8290"/>
        <w:gridCol w:w="1479"/>
      </w:tblGrid>
      <w:tr w:rsidR="002A2E38" w:rsidRPr="00D62CB6" w:rsidTr="00D62CB6">
        <w:trPr>
          <w:trHeight w:val="235"/>
          <w:jc w:val="center"/>
        </w:trPr>
        <w:tc>
          <w:tcPr>
            <w:tcW w:w="8290" w:type="dxa"/>
            <w:tcBorders>
              <w:top w:val="single" w:sz="4" w:space="0" w:color="auto"/>
            </w:tcBorders>
            <w:shd w:val="clear" w:color="auto" w:fill="FFFFFF"/>
            <w:vAlign w:val="bottom"/>
          </w:tcPr>
          <w:p w:rsidR="002A2E38" w:rsidRPr="00D62CB6" w:rsidRDefault="004B6DB6" w:rsidP="00D62CB6">
            <w:pPr>
              <w:jc w:val="both"/>
              <w:rPr>
                <w:rFonts w:ascii="Times New Roman" w:hAnsi="Times New Roman" w:cs="Times New Roman"/>
              </w:rPr>
            </w:pPr>
            <w:r w:rsidRPr="00D62CB6">
              <w:rPr>
                <w:rFonts w:ascii="Times New Roman" w:hAnsi="Times New Roman" w:cs="Times New Roman"/>
              </w:rPr>
              <w:t>Departments and Services</w:t>
            </w:r>
          </w:p>
        </w:tc>
        <w:tc>
          <w:tcPr>
            <w:tcW w:w="1479" w:type="dxa"/>
            <w:tcBorders>
              <w:top w:val="single" w:sz="4" w:space="0" w:color="auto"/>
            </w:tcBorders>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Total</w:t>
            </w:r>
          </w:p>
        </w:tc>
      </w:tr>
      <w:tr w:rsidR="002A2E38" w:rsidRPr="00D62CB6" w:rsidTr="00D62CB6">
        <w:trPr>
          <w:trHeight w:val="245"/>
          <w:jc w:val="center"/>
        </w:trPr>
        <w:tc>
          <w:tcPr>
            <w:tcW w:w="8290" w:type="dxa"/>
            <w:tcBorders>
              <w:top w:val="single" w:sz="4" w:space="0" w:color="auto"/>
            </w:tcBorders>
            <w:shd w:val="clear" w:color="auto" w:fill="FFFFFF"/>
            <w:vAlign w:val="bottom"/>
          </w:tcPr>
          <w:p w:rsidR="002A2E38" w:rsidRPr="00D62CB6" w:rsidRDefault="002A2E38" w:rsidP="00662038">
            <w:pPr>
              <w:tabs>
                <w:tab w:val="left" w:leader="dot" w:pos="8064"/>
              </w:tabs>
              <w:jc w:val="both"/>
              <w:rPr>
                <w:rFonts w:ascii="Times New Roman" w:hAnsi="Times New Roman" w:cs="Times New Roman"/>
              </w:rPr>
            </w:pPr>
          </w:p>
        </w:tc>
        <w:tc>
          <w:tcPr>
            <w:tcW w:w="1479" w:type="dxa"/>
            <w:tcBorders>
              <w:top w:val="single" w:sz="4" w:space="0" w:color="auto"/>
            </w:tcBorders>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w:t>
            </w:r>
          </w:p>
        </w:tc>
      </w:tr>
      <w:tr w:rsidR="002A2E38" w:rsidRPr="00D62CB6" w:rsidTr="00D62CB6">
        <w:trPr>
          <w:trHeight w:val="187"/>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ABORIGINAL AFFAIRS</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7,395,000</w:t>
            </w:r>
          </w:p>
        </w:tc>
      </w:tr>
      <w:tr w:rsidR="002A2E38" w:rsidRPr="00D62CB6" w:rsidTr="00D62CB6">
        <w:trPr>
          <w:trHeight w:val="192"/>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ADMINISTRATIVE SERVICES</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1,635,000</w:t>
            </w:r>
          </w:p>
        </w:tc>
      </w:tr>
      <w:tr w:rsidR="002A2E38" w:rsidRPr="00D62CB6" w:rsidTr="00D62CB6">
        <w:trPr>
          <w:trHeight w:val="192"/>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THE CAPITAL TERRITORY</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8,991,000</w:t>
            </w:r>
          </w:p>
        </w:tc>
      </w:tr>
      <w:tr w:rsidR="002A2E38" w:rsidRPr="00D62CB6" w:rsidTr="00D62CB6">
        <w:trPr>
          <w:trHeight w:val="187"/>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CONSTRUCTION</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2,573,000</w:t>
            </w:r>
          </w:p>
        </w:tc>
      </w:tr>
      <w:tr w:rsidR="002A2E38" w:rsidRPr="00D62CB6" w:rsidTr="00D62CB6">
        <w:trPr>
          <w:trHeight w:val="192"/>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EDUCATION</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193,000</w:t>
            </w:r>
          </w:p>
        </w:tc>
      </w:tr>
      <w:tr w:rsidR="002A2E38" w:rsidRPr="00D62CB6" w:rsidTr="00D62CB6">
        <w:trPr>
          <w:trHeight w:val="192"/>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EMPLOYMENT AND INDUSTRIAL RELATIONS</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2,325,000</w:t>
            </w:r>
          </w:p>
        </w:tc>
      </w:tr>
      <w:tr w:rsidR="002A2E38" w:rsidRPr="00D62CB6" w:rsidTr="00D62CB6">
        <w:trPr>
          <w:trHeight w:val="350"/>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ENVIRONMENT, HOUSING AND COMMUNITY DEVELOPMENT</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4,594,000</w:t>
            </w:r>
          </w:p>
        </w:tc>
      </w:tr>
      <w:tr w:rsidR="002A2E38" w:rsidRPr="00D62CB6" w:rsidTr="00D62CB6">
        <w:trPr>
          <w:trHeight w:val="197"/>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FINANCE</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12,941,500</w:t>
            </w:r>
          </w:p>
        </w:tc>
      </w:tr>
    </w:tbl>
    <w:p w:rsidR="002A2E38" w:rsidRPr="00D62CB6" w:rsidRDefault="004B6DB6" w:rsidP="00D62CB6">
      <w:pPr>
        <w:jc w:val="both"/>
        <w:rPr>
          <w:rFonts w:ascii="Times New Roman" w:hAnsi="Times New Roman" w:cs="Times New Roman"/>
        </w:rPr>
      </w:pPr>
      <w:r w:rsidRPr="00D62CB6">
        <w:rPr>
          <w:rFonts w:ascii="Times New Roman" w:hAnsi="Times New Roman" w:cs="Times New Roman"/>
        </w:rPr>
        <w:br w:type="page"/>
      </w:r>
    </w:p>
    <w:p w:rsidR="002A2E38" w:rsidRPr="00D62CB6" w:rsidRDefault="004B6DB6" w:rsidP="00D62CB6">
      <w:pPr>
        <w:spacing w:before="60" w:after="120"/>
        <w:jc w:val="center"/>
        <w:rPr>
          <w:rFonts w:ascii="Times New Roman" w:hAnsi="Times New Roman" w:cs="Times New Roman"/>
        </w:rPr>
      </w:pPr>
      <w:r w:rsidRPr="00D62CB6">
        <w:rPr>
          <w:rFonts w:ascii="Times New Roman" w:hAnsi="Times New Roman" w:cs="Times New Roman"/>
        </w:rPr>
        <w:lastRenderedPageBreak/>
        <w:t>SCHEDULE—continued</w:t>
      </w:r>
    </w:p>
    <w:tbl>
      <w:tblPr>
        <w:tblOverlap w:val="never"/>
        <w:tblW w:w="5000" w:type="pct"/>
        <w:jc w:val="center"/>
        <w:tblLayout w:type="fixed"/>
        <w:tblCellMar>
          <w:left w:w="10" w:type="dxa"/>
          <w:right w:w="10" w:type="dxa"/>
        </w:tblCellMar>
        <w:tblLook w:val="0000" w:firstRow="0" w:lastRow="0" w:firstColumn="0" w:lastColumn="0" w:noHBand="0" w:noVBand="0"/>
      </w:tblPr>
      <w:tblGrid>
        <w:gridCol w:w="8290"/>
        <w:gridCol w:w="1479"/>
      </w:tblGrid>
      <w:tr w:rsidR="002A2E38" w:rsidRPr="00D62CB6" w:rsidTr="00D62CB6">
        <w:trPr>
          <w:trHeight w:val="235"/>
          <w:jc w:val="center"/>
        </w:trPr>
        <w:tc>
          <w:tcPr>
            <w:tcW w:w="8290" w:type="dxa"/>
            <w:tcBorders>
              <w:top w:val="single" w:sz="4" w:space="0" w:color="auto"/>
              <w:bottom w:val="single" w:sz="4" w:space="0" w:color="auto"/>
            </w:tcBorders>
            <w:shd w:val="clear" w:color="auto" w:fill="FFFFFF"/>
            <w:vAlign w:val="bottom"/>
          </w:tcPr>
          <w:p w:rsidR="002A2E38" w:rsidRPr="00D62CB6" w:rsidRDefault="004B6DB6" w:rsidP="00D62CB6">
            <w:pPr>
              <w:jc w:val="both"/>
              <w:rPr>
                <w:rFonts w:ascii="Times New Roman" w:hAnsi="Times New Roman" w:cs="Times New Roman"/>
              </w:rPr>
            </w:pPr>
            <w:r w:rsidRPr="00D62CB6">
              <w:rPr>
                <w:rFonts w:ascii="Times New Roman" w:hAnsi="Times New Roman" w:cs="Times New Roman"/>
              </w:rPr>
              <w:t>Departments and Services</w:t>
            </w:r>
          </w:p>
        </w:tc>
        <w:tc>
          <w:tcPr>
            <w:tcW w:w="1479" w:type="dxa"/>
            <w:tcBorders>
              <w:top w:val="single" w:sz="4" w:space="0" w:color="auto"/>
              <w:bottom w:val="single" w:sz="4" w:space="0" w:color="auto"/>
            </w:tcBorders>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Total</w:t>
            </w:r>
          </w:p>
        </w:tc>
      </w:tr>
      <w:tr w:rsidR="002A2E38" w:rsidRPr="00D62CB6" w:rsidTr="00D62CB6">
        <w:trPr>
          <w:trHeight w:val="235"/>
          <w:jc w:val="center"/>
        </w:trPr>
        <w:tc>
          <w:tcPr>
            <w:tcW w:w="8290" w:type="dxa"/>
            <w:tcBorders>
              <w:top w:val="single" w:sz="4" w:space="0" w:color="auto"/>
            </w:tcBorders>
            <w:shd w:val="clear" w:color="auto" w:fill="FFFFFF"/>
            <w:vAlign w:val="bottom"/>
          </w:tcPr>
          <w:p w:rsidR="002A2E38" w:rsidRPr="00D62CB6" w:rsidRDefault="002A2E38" w:rsidP="00D62CB6">
            <w:pPr>
              <w:jc w:val="both"/>
              <w:rPr>
                <w:rFonts w:ascii="Times New Roman" w:hAnsi="Times New Roman" w:cs="Times New Roman"/>
              </w:rPr>
            </w:pPr>
          </w:p>
        </w:tc>
        <w:tc>
          <w:tcPr>
            <w:tcW w:w="1479" w:type="dxa"/>
            <w:tcBorders>
              <w:top w:val="single" w:sz="4" w:space="0" w:color="auto"/>
            </w:tcBorders>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w:t>
            </w:r>
          </w:p>
        </w:tc>
      </w:tr>
      <w:tr w:rsidR="002A2E38" w:rsidRPr="00D62CB6" w:rsidTr="00D62CB6">
        <w:trPr>
          <w:trHeight w:val="182"/>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FOREIGN AFFAIRS</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100,600</w:t>
            </w:r>
          </w:p>
        </w:tc>
      </w:tr>
      <w:tr w:rsidR="002A2E38" w:rsidRPr="00D62CB6" w:rsidTr="00D62CB6">
        <w:trPr>
          <w:trHeight w:val="158"/>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HEALTH</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1,890,000</w:t>
            </w:r>
          </w:p>
        </w:tc>
      </w:tr>
      <w:tr w:rsidR="002A2E38" w:rsidRPr="00D62CB6" w:rsidTr="00D62CB6">
        <w:trPr>
          <w:trHeight w:val="158"/>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IMMIGRATION AND ETHNIC AFFAIRS</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33,000</w:t>
            </w:r>
          </w:p>
        </w:tc>
      </w:tr>
      <w:tr w:rsidR="002A2E38" w:rsidRPr="00D62CB6" w:rsidTr="00D62CB6">
        <w:trPr>
          <w:trHeight w:val="163"/>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NATIONAL RESOURCES</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11,085,000</w:t>
            </w:r>
          </w:p>
        </w:tc>
      </w:tr>
      <w:tr w:rsidR="002A2E38" w:rsidRPr="00D62CB6" w:rsidTr="00D62CB6">
        <w:trPr>
          <w:trHeight w:val="158"/>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THE NORTHERN TERRITORY</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3,417,000</w:t>
            </w:r>
          </w:p>
        </w:tc>
      </w:tr>
      <w:tr w:rsidR="002A2E38" w:rsidRPr="00D62CB6" w:rsidTr="00D62CB6">
        <w:trPr>
          <w:trHeight w:val="163"/>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POSTAL AND TELECOMMUNICATIONS DEPARTMENT</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761,000</w:t>
            </w:r>
          </w:p>
        </w:tc>
      </w:tr>
      <w:tr w:rsidR="002A2E38" w:rsidRPr="00D62CB6" w:rsidTr="00D62CB6">
        <w:trPr>
          <w:trHeight w:val="158"/>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PRIMARY INDUSTRY</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15,100,000</w:t>
            </w:r>
          </w:p>
        </w:tc>
      </w:tr>
      <w:tr w:rsidR="002A2E38" w:rsidRPr="00D62CB6" w:rsidTr="00D62CB6">
        <w:trPr>
          <w:trHeight w:val="158"/>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THE PRIME MINISTER AND CABINET</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65,000</w:t>
            </w:r>
          </w:p>
        </w:tc>
      </w:tr>
      <w:tr w:rsidR="002A2E38" w:rsidRPr="00D62CB6" w:rsidTr="00D62CB6">
        <w:trPr>
          <w:trHeight w:val="163"/>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PRODUCTIVITY</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2,967,000</w:t>
            </w:r>
          </w:p>
        </w:tc>
      </w:tr>
      <w:tr w:rsidR="002A2E38" w:rsidRPr="00D62CB6" w:rsidTr="00D62CB6">
        <w:trPr>
          <w:trHeight w:val="158"/>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SCIENCE</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522,000</w:t>
            </w:r>
          </w:p>
        </w:tc>
      </w:tr>
      <w:tr w:rsidR="002A2E38" w:rsidRPr="00D62CB6" w:rsidTr="00D62CB6">
        <w:trPr>
          <w:trHeight w:val="163"/>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TRANSPORT</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2,000,000</w:t>
            </w:r>
          </w:p>
        </w:tc>
      </w:tr>
      <w:tr w:rsidR="002A2E38" w:rsidRPr="00D62CB6" w:rsidTr="00D62CB6">
        <w:trPr>
          <w:trHeight w:val="158"/>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THE TREASURY</w:t>
            </w:r>
            <w:r w:rsidR="00662038">
              <w:rPr>
                <w:rFonts w:ascii="Times New Roman" w:hAnsi="Times New Roman" w:cs="Times New Roman"/>
              </w:rPr>
              <w:tab/>
            </w:r>
          </w:p>
        </w:tc>
        <w:tc>
          <w:tcPr>
            <w:tcW w:w="1479" w:type="dxa"/>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6,000</w:t>
            </w:r>
          </w:p>
        </w:tc>
      </w:tr>
      <w:tr w:rsidR="002A2E38" w:rsidRPr="00D62CB6" w:rsidTr="005C4DF6">
        <w:trPr>
          <w:trHeight w:val="240"/>
          <w:jc w:val="center"/>
        </w:trPr>
        <w:tc>
          <w:tcPr>
            <w:tcW w:w="8290" w:type="dxa"/>
            <w:shd w:val="clear" w:color="auto" w:fill="FFFFFF"/>
            <w:vAlign w:val="bottom"/>
          </w:tcPr>
          <w:p w:rsidR="002A2E38" w:rsidRPr="00D62CB6" w:rsidRDefault="004B6DB6" w:rsidP="00662038">
            <w:pPr>
              <w:tabs>
                <w:tab w:val="left" w:leader="dot" w:pos="8064"/>
              </w:tabs>
              <w:jc w:val="both"/>
              <w:rPr>
                <w:rFonts w:ascii="Times New Roman" w:hAnsi="Times New Roman" w:cs="Times New Roman"/>
              </w:rPr>
            </w:pPr>
            <w:r w:rsidRPr="00D62CB6">
              <w:rPr>
                <w:rFonts w:ascii="Times New Roman" w:hAnsi="Times New Roman" w:cs="Times New Roman"/>
              </w:rPr>
              <w:t>DEPARTMENT OF VETERANS’ AFFAIRS</w:t>
            </w:r>
            <w:r w:rsidR="00662038">
              <w:rPr>
                <w:rFonts w:ascii="Times New Roman" w:hAnsi="Times New Roman" w:cs="Times New Roman"/>
              </w:rPr>
              <w:tab/>
            </w:r>
          </w:p>
        </w:tc>
        <w:tc>
          <w:tcPr>
            <w:tcW w:w="1479" w:type="dxa"/>
            <w:tcBorders>
              <w:bottom w:val="single" w:sz="4" w:space="0" w:color="auto"/>
            </w:tcBorders>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2,500</w:t>
            </w:r>
          </w:p>
        </w:tc>
      </w:tr>
      <w:tr w:rsidR="002A2E38" w:rsidRPr="00D62CB6" w:rsidTr="005C4DF6">
        <w:trPr>
          <w:trHeight w:val="259"/>
          <w:jc w:val="center"/>
        </w:trPr>
        <w:tc>
          <w:tcPr>
            <w:tcW w:w="8290" w:type="dxa"/>
            <w:tcBorders>
              <w:bottom w:val="single" w:sz="4" w:space="0" w:color="auto"/>
            </w:tcBorders>
            <w:shd w:val="clear" w:color="auto" w:fill="FFFFFF"/>
            <w:vAlign w:val="bottom"/>
          </w:tcPr>
          <w:p w:rsidR="002A2E38" w:rsidRPr="00D62CB6" w:rsidRDefault="004B6DB6" w:rsidP="00662038">
            <w:pPr>
              <w:tabs>
                <w:tab w:val="left" w:leader="dot" w:pos="8064"/>
              </w:tabs>
              <w:ind w:left="432"/>
              <w:rPr>
                <w:rFonts w:ascii="Times New Roman" w:hAnsi="Times New Roman" w:cs="Times New Roman"/>
              </w:rPr>
            </w:pPr>
            <w:r w:rsidRPr="00D62CB6">
              <w:rPr>
                <w:rFonts w:ascii="Times New Roman" w:hAnsi="Times New Roman" w:cs="Times New Roman"/>
              </w:rPr>
              <w:t>TOTAL</w:t>
            </w:r>
            <w:r w:rsidR="00662038">
              <w:rPr>
                <w:rFonts w:ascii="Times New Roman" w:hAnsi="Times New Roman" w:cs="Times New Roman"/>
              </w:rPr>
              <w:tab/>
            </w:r>
          </w:p>
        </w:tc>
        <w:tc>
          <w:tcPr>
            <w:tcW w:w="1479" w:type="dxa"/>
            <w:tcBorders>
              <w:top w:val="single" w:sz="4" w:space="0" w:color="auto"/>
              <w:bottom w:val="single" w:sz="4" w:space="0" w:color="auto"/>
            </w:tcBorders>
            <w:shd w:val="clear" w:color="auto" w:fill="FFFFFF"/>
            <w:vAlign w:val="bottom"/>
          </w:tcPr>
          <w:p w:rsidR="002A2E38" w:rsidRPr="00D62CB6" w:rsidRDefault="004B6DB6" w:rsidP="00D62CB6">
            <w:pPr>
              <w:ind w:right="144"/>
              <w:jc w:val="right"/>
              <w:rPr>
                <w:rFonts w:ascii="Times New Roman" w:hAnsi="Times New Roman" w:cs="Times New Roman"/>
              </w:rPr>
            </w:pPr>
            <w:r w:rsidRPr="00D62CB6">
              <w:rPr>
                <w:rFonts w:ascii="Times New Roman" w:hAnsi="Times New Roman" w:cs="Times New Roman"/>
              </w:rPr>
              <w:t>78,596,600</w:t>
            </w:r>
          </w:p>
        </w:tc>
      </w:tr>
    </w:tbl>
    <w:p w:rsidR="002A2E38" w:rsidRPr="00D62CB6" w:rsidRDefault="002412AA" w:rsidP="007E0E30">
      <w:pPr>
        <w:spacing w:before="480" w:after="120"/>
        <w:jc w:val="center"/>
        <w:rPr>
          <w:rFonts w:ascii="Times New Roman" w:hAnsi="Times New Roman" w:cs="Times New Roman"/>
        </w:rPr>
      </w:pPr>
      <w:r>
        <w:rPr>
          <w:rFonts w:ascii="Times New Roman" w:hAnsi="Times New Roman" w:cs="Times New Roman"/>
          <w:b/>
          <w:bCs/>
          <w:noProof/>
          <w:lang w:bidi="ar-SA"/>
        </w:rPr>
        <w:pict>
          <v:shape id="_x0000_s1026" type="#_x0000_t32" style="position:absolute;left:0;text-align:left;margin-left:-18.5pt;margin-top:13.6pt;width:507.5pt;height:0;z-index:251658240;mso-position-horizontal-relative:text;mso-position-vertical-relative:text" o:connectortype="straight"/>
        </w:pict>
      </w:r>
      <w:bookmarkStart w:id="2" w:name="_GoBack"/>
      <w:bookmarkEnd w:id="2"/>
    </w:p>
    <w:sectPr w:rsidR="002A2E38" w:rsidRPr="00D62CB6" w:rsidSect="00273E67">
      <w:headerReference w:type="even" r:id="rId7"/>
      <w:headerReference w:type="default" r:id="rId8"/>
      <w:type w:val="continuous"/>
      <w:pgSz w:w="11909" w:h="18000"/>
      <w:pgMar w:top="1080" w:right="1080" w:bottom="1080" w:left="1080" w:header="720" w:footer="720"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2038" w:rsidRDefault="00A52038" w:rsidP="002A2E38">
      <w:r>
        <w:separator/>
      </w:r>
    </w:p>
  </w:endnote>
  <w:endnote w:type="continuationSeparator" w:id="0">
    <w:p w:rsidR="00A52038" w:rsidRDefault="00A52038" w:rsidP="002A2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2038" w:rsidRDefault="00A52038"/>
  </w:footnote>
  <w:footnote w:type="continuationSeparator" w:id="0">
    <w:p w:rsidR="00A52038" w:rsidRDefault="00A5203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3E67" w:rsidRPr="00273E67" w:rsidRDefault="00273E67" w:rsidP="00273E67">
    <w:pPr>
      <w:tabs>
        <w:tab w:val="left" w:pos="3780"/>
        <w:tab w:val="left" w:pos="9180"/>
      </w:tabs>
      <w:jc w:val="both"/>
      <w:rPr>
        <w:rFonts w:ascii="Times New Roman" w:hAnsi="Times New Roman" w:cs="Times New Roman"/>
        <w:sz w:val="22"/>
      </w:rPr>
    </w:pPr>
    <w:r w:rsidRPr="00273E67">
      <w:rPr>
        <w:rFonts w:ascii="Times New Roman" w:hAnsi="Times New Roman" w:cs="Times New Roman"/>
        <w:sz w:val="22"/>
      </w:rPr>
      <w:t>No. 36</w:t>
    </w:r>
    <w:r w:rsidRPr="00273E67">
      <w:rPr>
        <w:rFonts w:ascii="Times New Roman" w:hAnsi="Times New Roman" w:cs="Times New Roman"/>
        <w:sz w:val="22"/>
      </w:rPr>
      <w:tab/>
    </w:r>
    <w:r w:rsidRPr="00273E67">
      <w:rPr>
        <w:rFonts w:ascii="Times New Roman" w:hAnsi="Times New Roman" w:cs="Times New Roman"/>
        <w:i/>
        <w:iCs/>
        <w:sz w:val="22"/>
      </w:rPr>
      <w:t xml:space="preserve">Appropriation </w:t>
    </w:r>
    <w:r w:rsidRPr="00273E67">
      <w:rPr>
        <w:rFonts w:ascii="Times New Roman" w:hAnsi="Times New Roman" w:cs="Times New Roman"/>
        <w:sz w:val="22"/>
      </w:rPr>
      <w:t>(</w:t>
    </w:r>
    <w:r w:rsidRPr="00273E67">
      <w:rPr>
        <w:rFonts w:ascii="Times New Roman" w:hAnsi="Times New Roman" w:cs="Times New Roman"/>
        <w:i/>
        <w:iCs/>
        <w:sz w:val="22"/>
      </w:rPr>
      <w:t>No.</w:t>
    </w:r>
    <w:r w:rsidRPr="00273E67">
      <w:rPr>
        <w:rFonts w:ascii="Times New Roman" w:hAnsi="Times New Roman" w:cs="Times New Roman"/>
        <w:sz w:val="22"/>
      </w:rPr>
      <w:t xml:space="preserve"> 4) 1976-77</w:t>
    </w:r>
    <w:r w:rsidRPr="00273E67">
      <w:rPr>
        <w:rFonts w:ascii="Times New Roman" w:hAnsi="Times New Roman" w:cs="Times New Roman"/>
        <w:sz w:val="22"/>
      </w:rPr>
      <w:tab/>
      <w:t>1977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8752352"/>
      <w:placeholder>
        <w:docPart w:val="83EE6D0EFCEE4D6BA852DC928EF8EE83"/>
      </w:placeholder>
      <w:temporary/>
      <w:showingPlcHdr/>
    </w:sdtPr>
    <w:sdtEndPr/>
    <w:sdtContent>
      <w:p w:rsidR="00273E67" w:rsidRDefault="00273E67">
        <w:pPr>
          <w:pStyle w:val="Header"/>
        </w:pPr>
        <w:r>
          <w:t>[Type text]</w: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revisionView w:markup="0"/>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2"/>
  </w:compat>
  <w:rsids>
    <w:rsidRoot w:val="002A2E38"/>
    <w:rsid w:val="00086725"/>
    <w:rsid w:val="001C7048"/>
    <w:rsid w:val="002412AA"/>
    <w:rsid w:val="00273E67"/>
    <w:rsid w:val="002A2E38"/>
    <w:rsid w:val="00367400"/>
    <w:rsid w:val="004B6DB6"/>
    <w:rsid w:val="004D0856"/>
    <w:rsid w:val="00591F78"/>
    <w:rsid w:val="005C4DF6"/>
    <w:rsid w:val="00662038"/>
    <w:rsid w:val="007E0E30"/>
    <w:rsid w:val="009A4144"/>
    <w:rsid w:val="00A52038"/>
    <w:rsid w:val="00C8575F"/>
    <w:rsid w:val="00D62CB6"/>
    <w:rsid w:val="00EE5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3" type="connector" idref="#_x0000_s1026"/>
        <o:r id="V:Rule4" type="connector" idref="#_x0000_s1027"/>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A2E38"/>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A2E38"/>
    <w:rPr>
      <w:color w:val="0066CC"/>
      <w:u w:val="single"/>
    </w:rPr>
  </w:style>
  <w:style w:type="paragraph" w:styleId="Header">
    <w:name w:val="header"/>
    <w:basedOn w:val="Normal"/>
    <w:link w:val="HeaderChar"/>
    <w:uiPriority w:val="99"/>
    <w:unhideWhenUsed/>
    <w:rsid w:val="00273E67"/>
    <w:pPr>
      <w:tabs>
        <w:tab w:val="center" w:pos="4680"/>
        <w:tab w:val="right" w:pos="9360"/>
      </w:tabs>
    </w:pPr>
  </w:style>
  <w:style w:type="character" w:customStyle="1" w:styleId="HeaderChar">
    <w:name w:val="Header Char"/>
    <w:basedOn w:val="DefaultParagraphFont"/>
    <w:link w:val="Header"/>
    <w:uiPriority w:val="99"/>
    <w:rsid w:val="00273E67"/>
    <w:rPr>
      <w:color w:val="000000"/>
    </w:rPr>
  </w:style>
  <w:style w:type="paragraph" w:styleId="Footer">
    <w:name w:val="footer"/>
    <w:basedOn w:val="Normal"/>
    <w:link w:val="FooterChar"/>
    <w:uiPriority w:val="99"/>
    <w:unhideWhenUsed/>
    <w:rsid w:val="00273E67"/>
    <w:pPr>
      <w:tabs>
        <w:tab w:val="center" w:pos="4680"/>
        <w:tab w:val="right" w:pos="9360"/>
      </w:tabs>
    </w:pPr>
  </w:style>
  <w:style w:type="character" w:customStyle="1" w:styleId="FooterChar">
    <w:name w:val="Footer Char"/>
    <w:basedOn w:val="DefaultParagraphFont"/>
    <w:link w:val="Footer"/>
    <w:uiPriority w:val="99"/>
    <w:rsid w:val="00273E67"/>
    <w:rPr>
      <w:color w:val="000000"/>
    </w:rPr>
  </w:style>
  <w:style w:type="paragraph" w:styleId="BalloonText">
    <w:name w:val="Balloon Text"/>
    <w:basedOn w:val="Normal"/>
    <w:link w:val="BalloonTextChar"/>
    <w:uiPriority w:val="99"/>
    <w:semiHidden/>
    <w:unhideWhenUsed/>
    <w:rsid w:val="00273E67"/>
    <w:rPr>
      <w:rFonts w:ascii="Tahoma" w:hAnsi="Tahoma" w:cs="Tahoma"/>
      <w:sz w:val="16"/>
      <w:szCs w:val="16"/>
    </w:rPr>
  </w:style>
  <w:style w:type="character" w:customStyle="1" w:styleId="BalloonTextChar">
    <w:name w:val="Balloon Text Char"/>
    <w:basedOn w:val="DefaultParagraphFont"/>
    <w:link w:val="BalloonText"/>
    <w:uiPriority w:val="99"/>
    <w:semiHidden/>
    <w:rsid w:val="00273E67"/>
    <w:rPr>
      <w:rFonts w:ascii="Tahoma" w:hAnsi="Tahoma" w:cs="Tahoma"/>
      <w:color w:val="000000"/>
      <w:sz w:val="16"/>
      <w:szCs w:val="16"/>
    </w:rPr>
  </w:style>
  <w:style w:type="paragraph" w:styleId="Revision">
    <w:name w:val="Revision"/>
    <w:hidden/>
    <w:uiPriority w:val="99"/>
    <w:semiHidden/>
    <w:rsid w:val="007E0E30"/>
    <w:pPr>
      <w:widowControl/>
    </w:pPr>
    <w:rPr>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3EE6D0EFCEE4D6BA852DC928EF8EE83"/>
        <w:category>
          <w:name w:val="General"/>
          <w:gallery w:val="placeholder"/>
        </w:category>
        <w:types>
          <w:type w:val="bbPlcHdr"/>
        </w:types>
        <w:behaviors>
          <w:behavior w:val="content"/>
        </w:behaviors>
        <w:guid w:val="{8BFB5C94-C88B-40E3-B534-AB8C0C987429}"/>
      </w:docPartPr>
      <w:docPartBody>
        <w:p w:rsidR="00440A5F" w:rsidRDefault="00C62788" w:rsidP="00C62788">
          <w:pPr>
            <w:pStyle w:val="83EE6D0EFCEE4D6BA852DC928EF8EE8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2788"/>
    <w:rsid w:val="00316A4E"/>
    <w:rsid w:val="00440A5F"/>
    <w:rsid w:val="00C62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3EE6D0EFCEE4D6BA852DC928EF8EE83">
    <w:name w:val="83EE6D0EFCEE4D6BA852DC928EF8EE83"/>
    <w:rsid w:val="00C6278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3EE6D0EFCEE4D6BA852DC928EF8EE83">
    <w:name w:val="83EE6D0EFCEE4D6BA852DC928EF8EE83"/>
    <w:rsid w:val="00C627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Harper, Michael</cp:lastModifiedBy>
  <cp:revision>21</cp:revision>
  <dcterms:created xsi:type="dcterms:W3CDTF">2018-03-02T10:17:00Z</dcterms:created>
  <dcterms:modified xsi:type="dcterms:W3CDTF">2019-08-26T03:31:00Z</dcterms:modified>
</cp:coreProperties>
</file>