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D8A4EC" w14:textId="77777777" w:rsidR="00566B66" w:rsidRPr="003A7226" w:rsidRDefault="002F126A" w:rsidP="003A7226">
      <w:pPr>
        <w:spacing w:before="120" w:after="120" w:line="240" w:lineRule="auto"/>
        <w:jc w:val="center"/>
        <w:rPr>
          <w:rFonts w:ascii="Times New Roman" w:hAnsi="Times New Roman"/>
          <w:sz w:val="36"/>
        </w:rPr>
      </w:pPr>
      <w:r w:rsidRPr="003A7226">
        <w:rPr>
          <w:rFonts w:ascii="Times New Roman" w:hAnsi="Times New Roman"/>
          <w:b/>
          <w:sz w:val="36"/>
        </w:rPr>
        <w:t>Appropriation Act (No. 1) 1979-80</w:t>
      </w:r>
    </w:p>
    <w:p w14:paraId="373BEC8B" w14:textId="77777777" w:rsidR="00566B66" w:rsidRPr="003A7226" w:rsidRDefault="002F126A" w:rsidP="003A7226">
      <w:pPr>
        <w:spacing w:before="120" w:after="120" w:line="240" w:lineRule="auto"/>
        <w:jc w:val="center"/>
        <w:rPr>
          <w:rFonts w:ascii="Times New Roman" w:hAnsi="Times New Roman"/>
          <w:sz w:val="28"/>
        </w:rPr>
      </w:pPr>
      <w:r w:rsidRPr="003A7226">
        <w:rPr>
          <w:rFonts w:ascii="Times New Roman" w:hAnsi="Times New Roman"/>
          <w:b/>
          <w:sz w:val="28"/>
        </w:rPr>
        <w:t>No. 144 of 1979</w:t>
      </w:r>
    </w:p>
    <w:p w14:paraId="10EE5F2D" w14:textId="77777777" w:rsidR="00566B66" w:rsidRPr="003A7226" w:rsidRDefault="00566B66" w:rsidP="003A7226">
      <w:pPr>
        <w:spacing w:before="120" w:after="120" w:line="240" w:lineRule="auto"/>
        <w:jc w:val="both"/>
        <w:rPr>
          <w:rFonts w:ascii="Times New Roman" w:hAnsi="Times New Roman"/>
          <w:sz w:val="26"/>
        </w:rPr>
      </w:pPr>
      <w:r w:rsidRPr="003A7226">
        <w:rPr>
          <w:rFonts w:ascii="Times New Roman" w:hAnsi="Times New Roman"/>
          <w:sz w:val="26"/>
        </w:rPr>
        <w:t>An Act to appropriate certain sums out of the Consolidated Revenue Fund for the service of the year ending on 30 June 1980.</w:t>
      </w:r>
    </w:p>
    <w:p w14:paraId="23C5EA30" w14:textId="77777777" w:rsidR="00566B66" w:rsidRPr="003A7226" w:rsidRDefault="00566B66" w:rsidP="003A7226">
      <w:pPr>
        <w:spacing w:after="0" w:line="240" w:lineRule="auto"/>
        <w:ind w:firstLine="432"/>
        <w:jc w:val="both"/>
        <w:rPr>
          <w:rFonts w:ascii="Times New Roman" w:hAnsi="Times New Roman"/>
          <w:sz w:val="24"/>
        </w:rPr>
      </w:pPr>
      <w:r w:rsidRPr="003A7226">
        <w:rPr>
          <w:rFonts w:ascii="Times New Roman" w:hAnsi="Times New Roman"/>
          <w:sz w:val="24"/>
        </w:rPr>
        <w:t>BE IT ENACTED by the Queen, and the Senate and House of Representatives of the Commonwealth of Australia, as follows:</w:t>
      </w:r>
    </w:p>
    <w:p w14:paraId="7AB5E6AF"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Short title</w:t>
      </w:r>
    </w:p>
    <w:p w14:paraId="2F5FD112" w14:textId="5082C226"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1. </w:t>
      </w:r>
      <w:r w:rsidR="00566B66" w:rsidRPr="003A7226">
        <w:rPr>
          <w:rFonts w:ascii="Times New Roman" w:hAnsi="Times New Roman"/>
        </w:rPr>
        <w:t xml:space="preserve">This Act may be cited as the </w:t>
      </w:r>
      <w:r w:rsidR="00FB6FD2" w:rsidRPr="003A7226">
        <w:rPr>
          <w:rFonts w:ascii="Times New Roman" w:hAnsi="Times New Roman"/>
          <w:i/>
        </w:rPr>
        <w:t xml:space="preserve">Appropriation Act </w:t>
      </w:r>
      <w:r w:rsidR="008A46DE" w:rsidRPr="003A7226">
        <w:rPr>
          <w:rFonts w:ascii="Times New Roman" w:hAnsi="Times New Roman"/>
        </w:rPr>
        <w:t>(</w:t>
      </w:r>
      <w:r w:rsidR="00FB6FD2" w:rsidRPr="003A7226">
        <w:rPr>
          <w:rFonts w:ascii="Times New Roman" w:hAnsi="Times New Roman"/>
          <w:i/>
        </w:rPr>
        <w:t xml:space="preserve">No. </w:t>
      </w:r>
      <w:r w:rsidR="00566B66" w:rsidRPr="003A7226">
        <w:rPr>
          <w:rFonts w:ascii="Times New Roman" w:hAnsi="Times New Roman"/>
        </w:rPr>
        <w:t>1) 1979-80.</w:t>
      </w:r>
    </w:p>
    <w:p w14:paraId="09E45F02"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Commencement</w:t>
      </w:r>
    </w:p>
    <w:p w14:paraId="191D7D6F" w14:textId="435F0BDD"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2. </w:t>
      </w:r>
      <w:r w:rsidR="00566B66" w:rsidRPr="003A7226">
        <w:rPr>
          <w:rFonts w:ascii="Times New Roman" w:hAnsi="Times New Roman"/>
        </w:rPr>
        <w:t>This Act shall come into operation on the day on which it receives the Royal Assent.</w:t>
      </w:r>
    </w:p>
    <w:p w14:paraId="1B61DD86"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Issue and applicatio</w:t>
      </w:r>
      <w:bookmarkStart w:id="0" w:name="_GoBack"/>
      <w:bookmarkEnd w:id="0"/>
      <w:r w:rsidRPr="003A7226">
        <w:rPr>
          <w:rFonts w:ascii="Times New Roman" w:hAnsi="Times New Roman" w:cs="Times New Roman"/>
          <w:b/>
          <w:sz w:val="20"/>
        </w:rPr>
        <w:t>n</w:t>
      </w:r>
      <w:r w:rsidR="004E667F">
        <w:rPr>
          <w:rFonts w:ascii="Times New Roman" w:hAnsi="Times New Roman" w:cs="Times New Roman"/>
          <w:b/>
          <w:sz w:val="20"/>
        </w:rPr>
        <w:t xml:space="preserve"> </w:t>
      </w:r>
      <w:r w:rsidRPr="003A7226">
        <w:rPr>
          <w:rFonts w:ascii="Times New Roman" w:hAnsi="Times New Roman" w:cs="Times New Roman"/>
          <w:b/>
          <w:sz w:val="20"/>
        </w:rPr>
        <w:t>$5,098,369,000</w:t>
      </w:r>
    </w:p>
    <w:p w14:paraId="147C1B20"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3. </w:t>
      </w:r>
      <w:r w:rsidR="00566B66" w:rsidRPr="003A7226">
        <w:rPr>
          <w:rFonts w:ascii="Times New Roman" w:hAnsi="Times New Roman"/>
        </w:rPr>
        <w:t>The Minister for Finance may issue out of the Consolidated Revenue Fund and apply for the services specified in Schedule 2, in respect of the year ending on 30 June 1980, the sum of $5,098,369,000.</w:t>
      </w:r>
    </w:p>
    <w:p w14:paraId="78294C00"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Appropriation $9,159,971,000</w:t>
      </w:r>
    </w:p>
    <w:p w14:paraId="635590BD"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4. </w:t>
      </w:r>
      <w:r w:rsidR="00566B66" w:rsidRPr="003A7226">
        <w:rPr>
          <w:rFonts w:ascii="Times New Roman" w:hAnsi="Times New Roman"/>
        </w:rPr>
        <w:t xml:space="preserve">The sums authorized by section 3 of the </w:t>
      </w:r>
      <w:r w:rsidR="00FB6FD2" w:rsidRPr="003A7226">
        <w:rPr>
          <w:rFonts w:ascii="Times New Roman" w:hAnsi="Times New Roman"/>
          <w:i/>
        </w:rPr>
        <w:t xml:space="preserve">Supply Act </w:t>
      </w:r>
      <w:r w:rsidR="008A46DE" w:rsidRPr="003A7226">
        <w:rPr>
          <w:rFonts w:ascii="Times New Roman" w:hAnsi="Times New Roman"/>
        </w:rPr>
        <w:t>(</w:t>
      </w:r>
      <w:r w:rsidR="00FB6FD2" w:rsidRPr="003A7226">
        <w:rPr>
          <w:rFonts w:ascii="Times New Roman" w:hAnsi="Times New Roman"/>
          <w:i/>
        </w:rPr>
        <w:t xml:space="preserve">No. </w:t>
      </w:r>
      <w:r w:rsidR="00566B66" w:rsidRPr="003A7226">
        <w:rPr>
          <w:rFonts w:ascii="Times New Roman" w:hAnsi="Times New Roman"/>
        </w:rPr>
        <w:t>1) 1979-80 and by section 3 of this Act to be issued out of the Consolidated Revenue Fund, amounting, as appears by Schedule 1, in the aggregate to the sum of $9,159,971,000 are appropriated, and shall be deemed to have been appropriated as from 1 July 1979, for the services expressed in Schedule 2 in respect of the financial year that commenced on that date.</w:t>
      </w:r>
    </w:p>
    <w:p w14:paraId="649E7C7F"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Additional appropriation in respect of increases in salaries</w:t>
      </w:r>
    </w:p>
    <w:p w14:paraId="2F1B0C2C"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5. </w:t>
      </w:r>
      <w:r w:rsidR="00566B66" w:rsidRPr="003A7226">
        <w:rPr>
          <w:rFonts w:ascii="Times New Roman" w:hAnsi="Times New Roman"/>
        </w:rPr>
        <w:t>(1) In addition to the sum referred to in section 4, the Minister for Finance may issue out of the Consolidated Revenue Fund for the service of the year ending on 30 June 1980 amounts not exceeding such amounts as he determines in accordance with sub-section (2).</w:t>
      </w:r>
    </w:p>
    <w:p w14:paraId="3BAECD60" w14:textId="77777777" w:rsidR="00566B66" w:rsidRPr="003A7226" w:rsidRDefault="00566B66" w:rsidP="003A7226">
      <w:pPr>
        <w:spacing w:after="0" w:line="240" w:lineRule="auto"/>
        <w:ind w:firstLine="432"/>
        <w:jc w:val="both"/>
        <w:rPr>
          <w:rFonts w:ascii="Times New Roman" w:hAnsi="Times New Roman"/>
        </w:rPr>
      </w:pPr>
      <w:r w:rsidRPr="003A7226">
        <w:rPr>
          <w:rFonts w:ascii="Times New Roman" w:hAnsi="Times New Roman"/>
        </w:rPr>
        <w:t>(2) The amounts determined by the Minister for Finance under this section shall not exceed the amounts estimated to be necessary for the payment of such increases in salaries and wages and payments in the nature of salary for which provision is made in Schedule 2 as have become payable or become payable, or have commenced or commence to be paid, during the financial year ending 30 June 1980, in accordance with any law, or in accordance with an award, order or determination made under a law.</w:t>
      </w:r>
    </w:p>
    <w:p w14:paraId="3C09AA1A" w14:textId="77777777" w:rsidR="00566B66" w:rsidRPr="003A7226" w:rsidRDefault="00566B66" w:rsidP="003A7226">
      <w:pPr>
        <w:spacing w:after="0" w:line="240" w:lineRule="auto"/>
        <w:ind w:firstLine="432"/>
        <w:jc w:val="both"/>
        <w:rPr>
          <w:rFonts w:ascii="Times New Roman" w:hAnsi="Times New Roman"/>
        </w:rPr>
      </w:pPr>
      <w:r w:rsidRPr="003A7226">
        <w:rPr>
          <w:rFonts w:ascii="Times New Roman" w:hAnsi="Times New Roman"/>
        </w:rPr>
        <w:t>(3) Amounts issued under this section may be applied only for the purpose of expenditure in respect of increases referred to in sub-section (2) in salaries and wages and in payments in the nature of salary and the Minister for Finance shall report the amounts so issued to the Parliament.</w:t>
      </w:r>
    </w:p>
    <w:p w14:paraId="06833782" w14:textId="77777777" w:rsidR="00566B66" w:rsidRPr="003A7226" w:rsidRDefault="00566B66" w:rsidP="003A7226">
      <w:pPr>
        <w:spacing w:after="0" w:line="240" w:lineRule="auto"/>
        <w:ind w:firstLine="432"/>
        <w:jc w:val="both"/>
        <w:rPr>
          <w:rFonts w:ascii="Times New Roman" w:hAnsi="Times New Roman"/>
        </w:rPr>
      </w:pPr>
      <w:r w:rsidRPr="003A7226">
        <w:rPr>
          <w:rFonts w:ascii="Times New Roman" w:hAnsi="Times New Roman"/>
        </w:rPr>
        <w:t>(4) The Consolidated Revenue Fund is appropriated to the extent necessary for the purposes of this section.</w:t>
      </w:r>
    </w:p>
    <w:p w14:paraId="72F530BE"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Amounts expended under Supply Act in respect of increases in salaries and wages</w:t>
      </w:r>
    </w:p>
    <w:p w14:paraId="435BE3E8"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6. </w:t>
      </w:r>
      <w:r w:rsidR="00566B66" w:rsidRPr="003A7226">
        <w:rPr>
          <w:rFonts w:ascii="Times New Roman" w:hAnsi="Times New Roman"/>
        </w:rPr>
        <w:t xml:space="preserve">Amounts issued, before the commencement of this Act, in accordance with section 4 of the </w:t>
      </w:r>
      <w:r w:rsidR="00FB6FD2" w:rsidRPr="003A7226">
        <w:rPr>
          <w:rFonts w:ascii="Times New Roman" w:hAnsi="Times New Roman"/>
          <w:i/>
        </w:rPr>
        <w:t xml:space="preserve">Supply Act </w:t>
      </w:r>
      <w:r w:rsidR="008A46DE" w:rsidRPr="003A7226">
        <w:rPr>
          <w:rFonts w:ascii="Times New Roman" w:hAnsi="Times New Roman"/>
        </w:rPr>
        <w:t>(</w:t>
      </w:r>
      <w:r w:rsidR="00FB6FD2" w:rsidRPr="003A7226">
        <w:rPr>
          <w:rFonts w:ascii="Times New Roman" w:hAnsi="Times New Roman"/>
          <w:i/>
        </w:rPr>
        <w:t xml:space="preserve">No. </w:t>
      </w:r>
      <w:r w:rsidR="00566B66" w:rsidRPr="003A7226">
        <w:rPr>
          <w:rFonts w:ascii="Times New Roman" w:hAnsi="Times New Roman"/>
        </w:rPr>
        <w:t>1) 1979-80 and applied in payment of salaries or wages, or payments in the nature of salary, referred to in Schedule 2, shall be deemed to have been issued and applied under this Act.</w:t>
      </w:r>
    </w:p>
    <w:p w14:paraId="582E40A7" w14:textId="77777777" w:rsidR="00A773CC" w:rsidRDefault="00A773CC">
      <w:pPr>
        <w:rPr>
          <w:rFonts w:ascii="Times New Roman" w:hAnsi="Times New Roman" w:cs="Times New Roman"/>
          <w:b/>
          <w:sz w:val="20"/>
        </w:rPr>
      </w:pPr>
      <w:r>
        <w:rPr>
          <w:rFonts w:ascii="Times New Roman" w:hAnsi="Times New Roman" w:cs="Times New Roman"/>
          <w:b/>
          <w:sz w:val="20"/>
        </w:rPr>
        <w:br w:type="page"/>
      </w:r>
    </w:p>
    <w:p w14:paraId="374310ED" w14:textId="128A215A"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lastRenderedPageBreak/>
        <w:t>Further issue,</w:t>
      </w:r>
      <w:r w:rsidR="00336280">
        <w:rPr>
          <w:rFonts w:ascii="Times New Roman" w:hAnsi="Times New Roman" w:cs="Times New Roman"/>
          <w:b/>
          <w:sz w:val="20"/>
        </w:rPr>
        <w:t xml:space="preserve"> </w:t>
      </w:r>
      <w:r w:rsidRPr="003A7226">
        <w:rPr>
          <w:rFonts w:ascii="Times New Roman" w:hAnsi="Times New Roman" w:cs="Times New Roman"/>
          <w:b/>
          <w:sz w:val="20"/>
        </w:rPr>
        <w:t>application and</w:t>
      </w:r>
      <w:r w:rsidR="00336280">
        <w:rPr>
          <w:rFonts w:ascii="Times New Roman" w:hAnsi="Times New Roman" w:cs="Times New Roman"/>
          <w:b/>
          <w:sz w:val="20"/>
        </w:rPr>
        <w:t xml:space="preserve"> </w:t>
      </w:r>
      <w:r w:rsidRPr="003A7226">
        <w:rPr>
          <w:rFonts w:ascii="Times New Roman" w:hAnsi="Times New Roman" w:cs="Times New Roman"/>
          <w:b/>
          <w:sz w:val="20"/>
        </w:rPr>
        <w:t>appropriation</w:t>
      </w:r>
    </w:p>
    <w:p w14:paraId="22ED1F2E"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7. </w:t>
      </w:r>
      <w:r w:rsidR="00566B66" w:rsidRPr="003A7226">
        <w:rPr>
          <w:rFonts w:ascii="Times New Roman" w:hAnsi="Times New Roman"/>
        </w:rPr>
        <w:t>(1) In addition to the sum appropriated by section 4, the Minister for Finance may issue out of the Consolidated Revenue Fund and apply, in respect for the year ending on 30 June 1980, such sums as the Minister for Finance from time to time determines.</w:t>
      </w:r>
    </w:p>
    <w:p w14:paraId="7DD1DB55" w14:textId="4723F22E" w:rsidR="00566B66" w:rsidRPr="003A7226" w:rsidRDefault="00566B66" w:rsidP="003A7226">
      <w:pPr>
        <w:spacing w:after="0" w:line="240" w:lineRule="auto"/>
        <w:ind w:firstLine="432"/>
        <w:jc w:val="both"/>
        <w:rPr>
          <w:rFonts w:ascii="Times New Roman" w:hAnsi="Times New Roman"/>
        </w:rPr>
      </w:pPr>
      <w:r w:rsidRPr="003A7226">
        <w:rPr>
          <w:rFonts w:ascii="Times New Roman" w:hAnsi="Times New Roman"/>
        </w:rPr>
        <w:t>(2) The sums determined by the Minister for Finance under sub</w:t>
      </w:r>
      <w:r w:rsidR="00A773CC">
        <w:rPr>
          <w:rFonts w:ascii="Times New Roman" w:hAnsi="Times New Roman"/>
        </w:rPr>
        <w:t>-</w:t>
      </w:r>
      <w:r w:rsidRPr="003A7226">
        <w:rPr>
          <w:rFonts w:ascii="Times New Roman" w:hAnsi="Times New Roman"/>
        </w:rPr>
        <w:t xml:space="preserve">section (1) are appropriated for the purposes of the Loan Consolidation and Investment Reserve established by the </w:t>
      </w:r>
      <w:r w:rsidR="00FB6FD2" w:rsidRPr="003A7226">
        <w:rPr>
          <w:rFonts w:ascii="Times New Roman" w:hAnsi="Times New Roman"/>
          <w:i/>
        </w:rPr>
        <w:t xml:space="preserve">Loan Consolidation and Investment Reserve Act </w:t>
      </w:r>
      <w:r w:rsidRPr="003A7226">
        <w:rPr>
          <w:rFonts w:ascii="Times New Roman" w:hAnsi="Times New Roman"/>
        </w:rPr>
        <w:t>1955.</w:t>
      </w:r>
    </w:p>
    <w:p w14:paraId="76D851D9" w14:textId="77777777" w:rsidR="00566B66" w:rsidRPr="003A7226" w:rsidRDefault="002F126A" w:rsidP="003A7226">
      <w:pPr>
        <w:spacing w:before="120" w:after="60" w:line="240" w:lineRule="auto"/>
        <w:jc w:val="both"/>
        <w:rPr>
          <w:rFonts w:ascii="Times New Roman" w:hAnsi="Times New Roman" w:cs="Times New Roman"/>
          <w:b/>
          <w:sz w:val="20"/>
        </w:rPr>
      </w:pPr>
      <w:r w:rsidRPr="003A7226">
        <w:rPr>
          <w:rFonts w:ascii="Times New Roman" w:hAnsi="Times New Roman" w:cs="Times New Roman"/>
          <w:b/>
          <w:sz w:val="20"/>
        </w:rPr>
        <w:t>Act to be subject to Loan Act</w:t>
      </w:r>
    </w:p>
    <w:p w14:paraId="63C8E957" w14:textId="77777777" w:rsidR="00566B66" w:rsidRPr="003A7226" w:rsidRDefault="002F126A" w:rsidP="003A7226">
      <w:pPr>
        <w:spacing w:after="0" w:line="240" w:lineRule="auto"/>
        <w:ind w:firstLine="432"/>
        <w:jc w:val="both"/>
        <w:rPr>
          <w:rFonts w:ascii="Times New Roman" w:hAnsi="Times New Roman"/>
        </w:rPr>
      </w:pPr>
      <w:r w:rsidRPr="003A7226">
        <w:rPr>
          <w:rFonts w:ascii="Times New Roman" w:hAnsi="Times New Roman"/>
          <w:b/>
        </w:rPr>
        <w:t xml:space="preserve">8. </w:t>
      </w:r>
      <w:r w:rsidR="00566B66" w:rsidRPr="003A7226">
        <w:rPr>
          <w:rFonts w:ascii="Times New Roman" w:hAnsi="Times New Roman"/>
        </w:rPr>
        <w:t xml:space="preserve">This Act has effect subject to section 5 of the </w:t>
      </w:r>
      <w:r w:rsidR="00FB6FD2" w:rsidRPr="003A7226">
        <w:rPr>
          <w:rFonts w:ascii="Times New Roman" w:hAnsi="Times New Roman"/>
          <w:i/>
        </w:rPr>
        <w:t xml:space="preserve">Loan Act </w:t>
      </w:r>
      <w:r w:rsidR="00566B66" w:rsidRPr="003A7226">
        <w:rPr>
          <w:rFonts w:ascii="Times New Roman" w:hAnsi="Times New Roman"/>
        </w:rPr>
        <w:t>1979.</w:t>
      </w:r>
    </w:p>
    <w:p w14:paraId="2DACA405" w14:textId="77777777" w:rsidR="00C7628E" w:rsidRPr="00336280" w:rsidRDefault="00C7628E" w:rsidP="003A7226">
      <w:pPr>
        <w:spacing w:after="0" w:line="240" w:lineRule="auto"/>
        <w:jc w:val="center"/>
        <w:rPr>
          <w:rFonts w:ascii="Times New Roman" w:hAnsi="Times New Roman"/>
          <w:b/>
        </w:rPr>
      </w:pPr>
      <w:r w:rsidRPr="00336280">
        <w:rPr>
          <w:rFonts w:ascii="Times New Roman" w:hAnsi="Times New Roman"/>
          <w:b/>
        </w:rPr>
        <w:t>————</w:t>
      </w:r>
    </w:p>
    <w:p w14:paraId="531D1F7E" w14:textId="77777777" w:rsidR="00566B66" w:rsidRPr="003A7226" w:rsidRDefault="00566B66" w:rsidP="00621D8E">
      <w:pPr>
        <w:tabs>
          <w:tab w:val="left" w:pos="7290"/>
        </w:tabs>
        <w:spacing w:after="0" w:line="240" w:lineRule="auto"/>
        <w:ind w:firstLine="3420"/>
        <w:jc w:val="center"/>
        <w:rPr>
          <w:rFonts w:ascii="Times New Roman" w:hAnsi="Times New Roman"/>
        </w:rPr>
      </w:pPr>
      <w:r w:rsidRPr="003A7226">
        <w:rPr>
          <w:rFonts w:ascii="Times New Roman" w:hAnsi="Times New Roman"/>
        </w:rPr>
        <w:t>SCHEDULE 1</w:t>
      </w:r>
      <w:r w:rsidR="00C7628E" w:rsidRPr="003A7226">
        <w:rPr>
          <w:rFonts w:ascii="Times New Roman" w:hAnsi="Times New Roman"/>
        </w:rPr>
        <w:tab/>
      </w:r>
      <w:r w:rsidRPr="003A7226">
        <w:rPr>
          <w:rFonts w:ascii="Times New Roman" w:hAnsi="Times New Roman"/>
        </w:rPr>
        <w:t>Section 4</w:t>
      </w:r>
    </w:p>
    <w:p w14:paraId="1F4E1026" w14:textId="77777777" w:rsidR="00566B66" w:rsidRPr="003A7226" w:rsidRDefault="00566B66" w:rsidP="003A7226">
      <w:pPr>
        <w:spacing w:before="60" w:after="60" w:line="240" w:lineRule="auto"/>
        <w:jc w:val="center"/>
        <w:rPr>
          <w:rFonts w:ascii="Times New Roman" w:hAnsi="Times New Roman"/>
        </w:rPr>
      </w:pPr>
      <w:r w:rsidRPr="003A7226">
        <w:rPr>
          <w:rFonts w:ascii="Times New Roman" w:hAnsi="Times New Roman"/>
        </w:rPr>
        <w:t>SUMS AUTHORIZED TO BE ISSUED OUT OF THE CONSOLIDATED REVENUEFUND</w:t>
      </w:r>
    </w:p>
    <w:tbl>
      <w:tblPr>
        <w:tblW w:w="4138" w:type="pct"/>
        <w:tblInd w:w="850" w:type="dxa"/>
        <w:tblCellMar>
          <w:left w:w="40" w:type="dxa"/>
          <w:right w:w="40" w:type="dxa"/>
        </w:tblCellMar>
        <w:tblLook w:val="0000" w:firstRow="0" w:lastRow="0" w:firstColumn="0" w:lastColumn="0" w:noHBand="0" w:noVBand="0"/>
      </w:tblPr>
      <w:tblGrid>
        <w:gridCol w:w="5310"/>
        <w:gridCol w:w="1633"/>
      </w:tblGrid>
      <w:tr w:rsidR="00566B66" w:rsidRPr="003A7226" w14:paraId="1CC62C1E" w14:textId="77777777" w:rsidTr="00336280">
        <w:trPr>
          <w:trHeight w:val="20"/>
        </w:trPr>
        <w:tc>
          <w:tcPr>
            <w:tcW w:w="3824" w:type="pct"/>
          </w:tcPr>
          <w:p w14:paraId="10CE4073" w14:textId="77777777" w:rsidR="00566B66" w:rsidRPr="003A7226" w:rsidRDefault="00566B66" w:rsidP="003A7226">
            <w:pPr>
              <w:spacing w:after="0" w:line="240" w:lineRule="auto"/>
              <w:jc w:val="both"/>
              <w:rPr>
                <w:rFonts w:ascii="Times New Roman" w:hAnsi="Times New Roman"/>
              </w:rPr>
            </w:pPr>
          </w:p>
        </w:tc>
        <w:tc>
          <w:tcPr>
            <w:tcW w:w="1176" w:type="pct"/>
          </w:tcPr>
          <w:p w14:paraId="538B298F" w14:textId="77777777" w:rsidR="00566B66" w:rsidRPr="003A7226" w:rsidRDefault="002F126A" w:rsidP="003A7226">
            <w:pPr>
              <w:spacing w:after="0" w:line="240" w:lineRule="auto"/>
              <w:ind w:right="288"/>
              <w:jc w:val="right"/>
              <w:rPr>
                <w:rFonts w:ascii="Times New Roman" w:hAnsi="Times New Roman"/>
              </w:rPr>
            </w:pPr>
            <w:r w:rsidRPr="003A7226">
              <w:rPr>
                <w:rFonts w:ascii="Times New Roman" w:hAnsi="Times New Roman"/>
              </w:rPr>
              <w:t>$</w:t>
            </w:r>
          </w:p>
        </w:tc>
      </w:tr>
      <w:tr w:rsidR="00566B66" w:rsidRPr="003A7226" w14:paraId="7DD919B8" w14:textId="77777777" w:rsidTr="00336280">
        <w:trPr>
          <w:trHeight w:val="20"/>
        </w:trPr>
        <w:tc>
          <w:tcPr>
            <w:tcW w:w="3824" w:type="pct"/>
          </w:tcPr>
          <w:p w14:paraId="79973437" w14:textId="490EAB06" w:rsidR="00566B66" w:rsidRPr="003A7226" w:rsidRDefault="00566B66" w:rsidP="00A773CC">
            <w:pPr>
              <w:tabs>
                <w:tab w:val="left" w:leader="dot" w:pos="5220"/>
              </w:tabs>
              <w:spacing w:after="0" w:line="240" w:lineRule="auto"/>
              <w:jc w:val="both"/>
              <w:rPr>
                <w:rFonts w:ascii="Times New Roman" w:hAnsi="Times New Roman"/>
              </w:rPr>
            </w:pPr>
            <w:r w:rsidRPr="003A7226">
              <w:rPr>
                <w:rFonts w:ascii="Times New Roman" w:hAnsi="Times New Roman"/>
              </w:rPr>
              <w:t xml:space="preserve">By the </w:t>
            </w:r>
            <w:r w:rsidR="00FB6FD2" w:rsidRPr="003A7226">
              <w:rPr>
                <w:rFonts w:ascii="Times New Roman" w:hAnsi="Times New Roman"/>
                <w:i/>
              </w:rPr>
              <w:t xml:space="preserve">Supply Act </w:t>
            </w:r>
            <w:r w:rsidR="008A46DE" w:rsidRPr="003A7226">
              <w:rPr>
                <w:rFonts w:ascii="Times New Roman" w:hAnsi="Times New Roman"/>
              </w:rPr>
              <w:t>(</w:t>
            </w:r>
            <w:r w:rsidR="00FB6FD2" w:rsidRPr="003A7226">
              <w:rPr>
                <w:rFonts w:ascii="Times New Roman" w:hAnsi="Times New Roman"/>
                <w:i/>
              </w:rPr>
              <w:t xml:space="preserve">No. </w:t>
            </w:r>
            <w:r w:rsidR="00FB6FD2" w:rsidRPr="00A773CC">
              <w:rPr>
                <w:rFonts w:ascii="Times New Roman" w:hAnsi="Times New Roman"/>
              </w:rPr>
              <w:t>1</w:t>
            </w:r>
            <w:r w:rsidR="008A46DE" w:rsidRPr="003A7226">
              <w:rPr>
                <w:rFonts w:ascii="Times New Roman" w:hAnsi="Times New Roman"/>
              </w:rPr>
              <w:t>)</w:t>
            </w:r>
            <w:r w:rsidR="00FB6FD2" w:rsidRPr="003A7226">
              <w:rPr>
                <w:rFonts w:ascii="Times New Roman" w:hAnsi="Times New Roman"/>
              </w:rPr>
              <w:t xml:space="preserve"> 1</w:t>
            </w:r>
            <w:r w:rsidRPr="003A7226">
              <w:rPr>
                <w:rFonts w:ascii="Times New Roman" w:hAnsi="Times New Roman"/>
              </w:rPr>
              <w:t>979-80</w:t>
            </w:r>
            <w:r w:rsidR="00BE750F" w:rsidRPr="003A7226">
              <w:rPr>
                <w:rFonts w:ascii="Times New Roman" w:hAnsi="Times New Roman"/>
              </w:rPr>
              <w:tab/>
            </w:r>
          </w:p>
        </w:tc>
        <w:tc>
          <w:tcPr>
            <w:tcW w:w="1176" w:type="pct"/>
          </w:tcPr>
          <w:p w14:paraId="38BB2076" w14:textId="77777777" w:rsidR="00566B66" w:rsidRPr="003A7226" w:rsidRDefault="00566B66" w:rsidP="003A7226">
            <w:pPr>
              <w:spacing w:after="0" w:line="240" w:lineRule="auto"/>
              <w:ind w:right="288"/>
              <w:jc w:val="right"/>
              <w:rPr>
                <w:rFonts w:ascii="Times New Roman" w:hAnsi="Times New Roman"/>
              </w:rPr>
            </w:pPr>
            <w:r w:rsidRPr="003A7226">
              <w:rPr>
                <w:rFonts w:ascii="Times New Roman" w:hAnsi="Times New Roman"/>
              </w:rPr>
              <w:t>4,061,602,000</w:t>
            </w:r>
          </w:p>
        </w:tc>
      </w:tr>
      <w:tr w:rsidR="00566B66" w:rsidRPr="003A7226" w14:paraId="68CE8652" w14:textId="77777777" w:rsidTr="00336280">
        <w:trPr>
          <w:trHeight w:val="20"/>
        </w:trPr>
        <w:tc>
          <w:tcPr>
            <w:tcW w:w="3824" w:type="pct"/>
          </w:tcPr>
          <w:p w14:paraId="0CBC934B" w14:textId="77777777" w:rsidR="00566B66" w:rsidRPr="003A7226" w:rsidRDefault="00566B66" w:rsidP="00336280">
            <w:pPr>
              <w:tabs>
                <w:tab w:val="left" w:leader="dot" w:pos="5220"/>
              </w:tabs>
              <w:spacing w:after="0" w:line="240" w:lineRule="auto"/>
              <w:jc w:val="both"/>
              <w:rPr>
                <w:rFonts w:ascii="Times New Roman" w:hAnsi="Times New Roman"/>
              </w:rPr>
            </w:pPr>
            <w:r w:rsidRPr="003A7226">
              <w:rPr>
                <w:rFonts w:ascii="Times New Roman" w:hAnsi="Times New Roman"/>
              </w:rPr>
              <w:t>By this Act</w:t>
            </w:r>
            <w:r w:rsidR="00BE750F" w:rsidRPr="003A7226">
              <w:rPr>
                <w:rFonts w:ascii="Times New Roman" w:hAnsi="Times New Roman"/>
              </w:rPr>
              <w:tab/>
            </w:r>
          </w:p>
        </w:tc>
        <w:tc>
          <w:tcPr>
            <w:tcW w:w="1176" w:type="pct"/>
            <w:tcBorders>
              <w:bottom w:val="single" w:sz="6" w:space="0" w:color="auto"/>
            </w:tcBorders>
          </w:tcPr>
          <w:p w14:paraId="396B6A01" w14:textId="77777777" w:rsidR="00566B66" w:rsidRPr="003A7226" w:rsidRDefault="00566B66" w:rsidP="003A7226">
            <w:pPr>
              <w:spacing w:after="0" w:line="240" w:lineRule="auto"/>
              <w:ind w:right="288"/>
              <w:jc w:val="right"/>
              <w:rPr>
                <w:rFonts w:ascii="Times New Roman" w:hAnsi="Times New Roman"/>
              </w:rPr>
            </w:pPr>
            <w:r w:rsidRPr="003A7226">
              <w:rPr>
                <w:rFonts w:ascii="Times New Roman" w:hAnsi="Times New Roman"/>
              </w:rPr>
              <w:t>5,098,369,000</w:t>
            </w:r>
          </w:p>
        </w:tc>
      </w:tr>
      <w:tr w:rsidR="00566B66" w:rsidRPr="003A7226" w14:paraId="2E2FA1C5" w14:textId="77777777" w:rsidTr="00336280">
        <w:trPr>
          <w:trHeight w:val="20"/>
        </w:trPr>
        <w:tc>
          <w:tcPr>
            <w:tcW w:w="3824" w:type="pct"/>
          </w:tcPr>
          <w:p w14:paraId="5603EF73" w14:textId="77777777" w:rsidR="00566B66" w:rsidRPr="003A7226" w:rsidRDefault="00566B66" w:rsidP="00336280">
            <w:pPr>
              <w:tabs>
                <w:tab w:val="left" w:leader="dot" w:pos="5220"/>
              </w:tabs>
              <w:spacing w:after="0" w:line="240" w:lineRule="auto"/>
              <w:ind w:left="410"/>
              <w:jc w:val="both"/>
              <w:rPr>
                <w:rFonts w:ascii="Times New Roman" w:hAnsi="Times New Roman"/>
              </w:rPr>
            </w:pPr>
            <w:r w:rsidRPr="003A7226">
              <w:rPr>
                <w:rFonts w:ascii="Times New Roman" w:hAnsi="Times New Roman"/>
              </w:rPr>
              <w:t>Total</w:t>
            </w:r>
            <w:r w:rsidR="00BE750F" w:rsidRPr="003A7226">
              <w:rPr>
                <w:rFonts w:ascii="Times New Roman" w:hAnsi="Times New Roman"/>
              </w:rPr>
              <w:tab/>
            </w:r>
          </w:p>
        </w:tc>
        <w:tc>
          <w:tcPr>
            <w:tcW w:w="1176" w:type="pct"/>
            <w:tcBorders>
              <w:top w:val="single" w:sz="6" w:space="0" w:color="auto"/>
              <w:bottom w:val="single" w:sz="6" w:space="0" w:color="auto"/>
            </w:tcBorders>
          </w:tcPr>
          <w:p w14:paraId="7005EBB0" w14:textId="77777777" w:rsidR="00566B66" w:rsidRPr="003A7226" w:rsidRDefault="00566B66" w:rsidP="003A7226">
            <w:pPr>
              <w:spacing w:after="0" w:line="240" w:lineRule="auto"/>
              <w:ind w:right="288"/>
              <w:jc w:val="right"/>
              <w:rPr>
                <w:rFonts w:ascii="Times New Roman" w:hAnsi="Times New Roman"/>
              </w:rPr>
            </w:pPr>
            <w:r w:rsidRPr="003A7226">
              <w:rPr>
                <w:rFonts w:ascii="Times New Roman" w:hAnsi="Times New Roman"/>
              </w:rPr>
              <w:t>9,159,971,000</w:t>
            </w:r>
          </w:p>
        </w:tc>
      </w:tr>
    </w:tbl>
    <w:p w14:paraId="745DCC85" w14:textId="77777777" w:rsidR="00BE750F" w:rsidRPr="003A7226" w:rsidRDefault="00BE750F" w:rsidP="003A7226">
      <w:pPr>
        <w:spacing w:after="0" w:line="240" w:lineRule="auto"/>
        <w:jc w:val="center"/>
        <w:rPr>
          <w:rFonts w:ascii="Times New Roman" w:hAnsi="Times New Roman"/>
        </w:rPr>
      </w:pPr>
      <w:r w:rsidRPr="003A7226">
        <w:rPr>
          <w:rFonts w:ascii="Times New Roman" w:hAnsi="Times New Roman"/>
        </w:rPr>
        <w:t>—————</w:t>
      </w:r>
    </w:p>
    <w:p w14:paraId="4D7BEEDF" w14:textId="77777777" w:rsidR="00566B66" w:rsidRPr="003A7226" w:rsidRDefault="00566B66" w:rsidP="00621D8E">
      <w:pPr>
        <w:tabs>
          <w:tab w:val="left" w:pos="7470"/>
        </w:tabs>
        <w:spacing w:after="0" w:line="240" w:lineRule="auto"/>
        <w:ind w:firstLine="3510"/>
        <w:jc w:val="center"/>
        <w:rPr>
          <w:rFonts w:ascii="Times New Roman" w:hAnsi="Times New Roman"/>
        </w:rPr>
      </w:pPr>
      <w:r w:rsidRPr="003A7226">
        <w:rPr>
          <w:rFonts w:ascii="Times New Roman" w:hAnsi="Times New Roman"/>
        </w:rPr>
        <w:t>SCHEDULE 2</w:t>
      </w:r>
      <w:r w:rsidR="00BE750F" w:rsidRPr="003A7226">
        <w:rPr>
          <w:rFonts w:ascii="Times New Roman" w:hAnsi="Times New Roman"/>
        </w:rPr>
        <w:tab/>
      </w:r>
      <w:r w:rsidRPr="003A7226">
        <w:rPr>
          <w:rFonts w:ascii="Times New Roman" w:hAnsi="Times New Roman"/>
        </w:rPr>
        <w:t>Section 4</w:t>
      </w:r>
    </w:p>
    <w:p w14:paraId="2687B1DC" w14:textId="77777777" w:rsidR="00566B66" w:rsidRPr="003A7226" w:rsidRDefault="00815DAA" w:rsidP="00621D8E">
      <w:pPr>
        <w:spacing w:before="60" w:after="60" w:line="240" w:lineRule="auto"/>
        <w:jc w:val="center"/>
        <w:rPr>
          <w:rFonts w:ascii="Times New Roman" w:hAnsi="Times New Roman"/>
          <w:b/>
        </w:rPr>
      </w:pPr>
      <w:r w:rsidRPr="003A7226">
        <w:rPr>
          <w:rFonts w:ascii="Times New Roman" w:hAnsi="Times New Roman"/>
          <w:b/>
        </w:rPr>
        <w:t>ABSTRACT</w:t>
      </w:r>
    </w:p>
    <w:tbl>
      <w:tblPr>
        <w:tblW w:w="5000" w:type="pct"/>
        <w:tblCellMar>
          <w:left w:w="40" w:type="dxa"/>
          <w:right w:w="40" w:type="dxa"/>
        </w:tblCellMar>
        <w:tblLook w:val="0000" w:firstRow="0" w:lastRow="0" w:firstColumn="0" w:lastColumn="0" w:noHBand="0" w:noVBand="0"/>
      </w:tblPr>
      <w:tblGrid>
        <w:gridCol w:w="7044"/>
        <w:gridCol w:w="1345"/>
      </w:tblGrid>
      <w:tr w:rsidR="00566B66" w:rsidRPr="003A7226" w14:paraId="4EB69987" w14:textId="77777777" w:rsidTr="00DC2CCD">
        <w:trPr>
          <w:trHeight w:val="20"/>
        </w:trPr>
        <w:tc>
          <w:tcPr>
            <w:tcW w:w="4201" w:type="pct"/>
            <w:tcBorders>
              <w:top w:val="single" w:sz="6" w:space="0" w:color="auto"/>
              <w:bottom w:val="single" w:sz="6" w:space="0" w:color="auto"/>
            </w:tcBorders>
          </w:tcPr>
          <w:p w14:paraId="3EBF1E63" w14:textId="77777777" w:rsidR="00566B66" w:rsidRPr="003A7226" w:rsidRDefault="00566B66" w:rsidP="003A7226">
            <w:pPr>
              <w:spacing w:after="0" w:line="240" w:lineRule="auto"/>
              <w:jc w:val="both"/>
              <w:rPr>
                <w:rFonts w:ascii="Times New Roman" w:hAnsi="Times New Roman"/>
              </w:rPr>
            </w:pPr>
            <w:r w:rsidRPr="003A7226">
              <w:rPr>
                <w:rFonts w:ascii="Times New Roman" w:hAnsi="Times New Roman"/>
              </w:rPr>
              <w:t>Departments and Services</w:t>
            </w:r>
          </w:p>
        </w:tc>
        <w:tc>
          <w:tcPr>
            <w:tcW w:w="799" w:type="pct"/>
            <w:tcBorders>
              <w:top w:val="single" w:sz="6" w:space="0" w:color="auto"/>
              <w:bottom w:val="single" w:sz="6" w:space="0" w:color="auto"/>
            </w:tcBorders>
          </w:tcPr>
          <w:p w14:paraId="44FD9129"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Total</w:t>
            </w:r>
          </w:p>
        </w:tc>
      </w:tr>
      <w:tr w:rsidR="00566B66" w:rsidRPr="003A7226" w14:paraId="506D5500" w14:textId="77777777" w:rsidTr="00AD0A8E">
        <w:trPr>
          <w:trHeight w:val="20"/>
        </w:trPr>
        <w:tc>
          <w:tcPr>
            <w:tcW w:w="4201" w:type="pct"/>
            <w:tcBorders>
              <w:top w:val="single" w:sz="6" w:space="0" w:color="auto"/>
            </w:tcBorders>
          </w:tcPr>
          <w:p w14:paraId="4E2C9C65" w14:textId="77777777" w:rsidR="00566B66" w:rsidRPr="003A7226" w:rsidRDefault="00566B66" w:rsidP="003A7226">
            <w:pPr>
              <w:spacing w:after="0" w:line="240" w:lineRule="auto"/>
              <w:jc w:val="both"/>
              <w:rPr>
                <w:rFonts w:ascii="Times New Roman" w:hAnsi="Times New Roman"/>
              </w:rPr>
            </w:pPr>
          </w:p>
        </w:tc>
        <w:tc>
          <w:tcPr>
            <w:tcW w:w="799" w:type="pct"/>
            <w:tcBorders>
              <w:top w:val="single" w:sz="6" w:space="0" w:color="auto"/>
            </w:tcBorders>
          </w:tcPr>
          <w:p w14:paraId="2078AC0E" w14:textId="77777777" w:rsidR="00566B66" w:rsidRPr="003A7226" w:rsidRDefault="002F126A" w:rsidP="001E6280">
            <w:pPr>
              <w:spacing w:after="0" w:line="240" w:lineRule="auto"/>
              <w:jc w:val="right"/>
              <w:rPr>
                <w:rFonts w:ascii="Times New Roman" w:hAnsi="Times New Roman"/>
              </w:rPr>
            </w:pPr>
            <w:r w:rsidRPr="003A7226">
              <w:rPr>
                <w:rFonts w:ascii="Times New Roman" w:hAnsi="Times New Roman"/>
              </w:rPr>
              <w:t>$</w:t>
            </w:r>
          </w:p>
        </w:tc>
      </w:tr>
      <w:tr w:rsidR="00566B66" w:rsidRPr="003A7226" w14:paraId="7B2C2812" w14:textId="77777777" w:rsidTr="00DC2CCD">
        <w:trPr>
          <w:trHeight w:val="20"/>
        </w:trPr>
        <w:tc>
          <w:tcPr>
            <w:tcW w:w="4201" w:type="pct"/>
          </w:tcPr>
          <w:p w14:paraId="0D62B885"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Parliament</w:t>
            </w:r>
            <w:r w:rsidR="008974B2" w:rsidRPr="003A7226">
              <w:rPr>
                <w:rFonts w:ascii="Times New Roman" w:hAnsi="Times New Roman" w:cs="Times-Roman"/>
                <w:szCs w:val="16"/>
              </w:rPr>
              <w:tab/>
            </w:r>
          </w:p>
        </w:tc>
        <w:tc>
          <w:tcPr>
            <w:tcW w:w="799" w:type="pct"/>
          </w:tcPr>
          <w:p w14:paraId="1F4D7FCA"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17,602,000</w:t>
            </w:r>
          </w:p>
        </w:tc>
      </w:tr>
      <w:tr w:rsidR="00566B66" w:rsidRPr="003A7226" w14:paraId="13BB97D2" w14:textId="77777777" w:rsidTr="00DC2CCD">
        <w:trPr>
          <w:trHeight w:val="20"/>
        </w:trPr>
        <w:tc>
          <w:tcPr>
            <w:tcW w:w="4201" w:type="pct"/>
          </w:tcPr>
          <w:p w14:paraId="680A238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Department of Aboriginal Affairs</w:t>
            </w:r>
            <w:r w:rsidR="008974B2" w:rsidRPr="003A7226">
              <w:rPr>
                <w:rFonts w:ascii="Times New Roman" w:hAnsi="Times New Roman"/>
              </w:rPr>
              <w:tab/>
            </w:r>
          </w:p>
        </w:tc>
        <w:tc>
          <w:tcPr>
            <w:tcW w:w="799" w:type="pct"/>
          </w:tcPr>
          <w:p w14:paraId="680144DC"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103,538,000</w:t>
            </w:r>
          </w:p>
        </w:tc>
      </w:tr>
      <w:tr w:rsidR="00566B66" w:rsidRPr="003A7226" w14:paraId="37E7B147" w14:textId="77777777" w:rsidTr="00DC2CCD">
        <w:trPr>
          <w:trHeight w:val="20"/>
        </w:trPr>
        <w:tc>
          <w:tcPr>
            <w:tcW w:w="4201" w:type="pct"/>
          </w:tcPr>
          <w:p w14:paraId="1EBC1C59"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Administrative Services</w:t>
            </w:r>
            <w:r w:rsidR="008974B2" w:rsidRPr="003A7226">
              <w:rPr>
                <w:rFonts w:ascii="Times New Roman" w:hAnsi="Times New Roman" w:cs="Times-Roman"/>
                <w:szCs w:val="16"/>
              </w:rPr>
              <w:tab/>
            </w:r>
          </w:p>
        </w:tc>
        <w:tc>
          <w:tcPr>
            <w:tcW w:w="799" w:type="pct"/>
          </w:tcPr>
          <w:p w14:paraId="319839A1"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333,435,000</w:t>
            </w:r>
          </w:p>
        </w:tc>
      </w:tr>
      <w:tr w:rsidR="00566B66" w:rsidRPr="003A7226" w14:paraId="36A96D83" w14:textId="77777777" w:rsidTr="00DC2CCD">
        <w:trPr>
          <w:trHeight w:val="20"/>
        </w:trPr>
        <w:tc>
          <w:tcPr>
            <w:tcW w:w="4201" w:type="pct"/>
          </w:tcPr>
          <w:p w14:paraId="4E88B7D3"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Attorney-General</w:t>
            </w:r>
            <w:r w:rsidR="00C01E49" w:rsidRPr="003A7226">
              <w:rPr>
                <w:rFonts w:ascii="Times New Roman" w:hAnsi="Times New Roman"/>
              </w:rPr>
              <w:t>’</w:t>
            </w:r>
            <w:r w:rsidRPr="003A7226">
              <w:rPr>
                <w:rFonts w:ascii="Times New Roman" w:hAnsi="Times New Roman"/>
              </w:rPr>
              <w:t>s Department</w:t>
            </w:r>
            <w:r w:rsidR="008974B2" w:rsidRPr="003A7226">
              <w:rPr>
                <w:rFonts w:ascii="Times New Roman" w:hAnsi="Times New Roman"/>
              </w:rPr>
              <w:tab/>
            </w:r>
          </w:p>
        </w:tc>
        <w:tc>
          <w:tcPr>
            <w:tcW w:w="799" w:type="pct"/>
          </w:tcPr>
          <w:p w14:paraId="6E00FAFB"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91,688,000</w:t>
            </w:r>
          </w:p>
        </w:tc>
      </w:tr>
      <w:tr w:rsidR="00566B66" w:rsidRPr="003A7226" w14:paraId="4333BF3F" w14:textId="77777777" w:rsidTr="00DC2CCD">
        <w:trPr>
          <w:trHeight w:val="20"/>
        </w:trPr>
        <w:tc>
          <w:tcPr>
            <w:tcW w:w="4201" w:type="pct"/>
          </w:tcPr>
          <w:p w14:paraId="1CDB1E06"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Business and Consumer Affairs</w:t>
            </w:r>
            <w:r w:rsidR="008974B2" w:rsidRPr="003A7226">
              <w:rPr>
                <w:rFonts w:ascii="Times New Roman" w:hAnsi="Times New Roman" w:cs="Times-Roman"/>
                <w:szCs w:val="16"/>
              </w:rPr>
              <w:tab/>
            </w:r>
          </w:p>
        </w:tc>
        <w:tc>
          <w:tcPr>
            <w:tcW w:w="799" w:type="pct"/>
          </w:tcPr>
          <w:p w14:paraId="1D1B8115"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113,836,000</w:t>
            </w:r>
          </w:p>
        </w:tc>
      </w:tr>
      <w:tr w:rsidR="00566B66" w:rsidRPr="003A7226" w14:paraId="7B141ADD" w14:textId="77777777" w:rsidTr="00DC2CCD">
        <w:trPr>
          <w:trHeight w:val="20"/>
        </w:trPr>
        <w:tc>
          <w:tcPr>
            <w:tcW w:w="4201" w:type="pct"/>
          </w:tcPr>
          <w:p w14:paraId="333CABB4"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the Capital Territory</w:t>
            </w:r>
            <w:r w:rsidR="008974B2" w:rsidRPr="003A7226">
              <w:rPr>
                <w:rFonts w:ascii="Times New Roman" w:hAnsi="Times New Roman" w:cs="Times-Roman"/>
                <w:szCs w:val="16"/>
              </w:rPr>
              <w:tab/>
            </w:r>
          </w:p>
        </w:tc>
        <w:tc>
          <w:tcPr>
            <w:tcW w:w="799" w:type="pct"/>
          </w:tcPr>
          <w:p w14:paraId="3993EDBC"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80,137,000</w:t>
            </w:r>
          </w:p>
        </w:tc>
      </w:tr>
      <w:tr w:rsidR="00566B66" w:rsidRPr="003A7226" w14:paraId="07C3339A" w14:textId="77777777" w:rsidTr="00DC2CCD">
        <w:trPr>
          <w:trHeight w:val="20"/>
        </w:trPr>
        <w:tc>
          <w:tcPr>
            <w:tcW w:w="4201" w:type="pct"/>
          </w:tcPr>
          <w:p w14:paraId="4D577AC2"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 xml:space="preserve">Department of </w:t>
            </w:r>
            <w:proofErr w:type="spellStart"/>
            <w:r w:rsidRPr="003A7226">
              <w:rPr>
                <w:rFonts w:ascii="Times New Roman" w:hAnsi="Times New Roman"/>
              </w:rPr>
              <w:t>Defence</w:t>
            </w:r>
            <w:proofErr w:type="spellEnd"/>
            <w:r w:rsidR="008974B2" w:rsidRPr="003A7226">
              <w:rPr>
                <w:rFonts w:ascii="Times New Roman" w:hAnsi="Times New Roman"/>
              </w:rPr>
              <w:tab/>
            </w:r>
          </w:p>
        </w:tc>
        <w:tc>
          <w:tcPr>
            <w:tcW w:w="799" w:type="pct"/>
          </w:tcPr>
          <w:p w14:paraId="300D42AA"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2,659,415,000</w:t>
            </w:r>
          </w:p>
        </w:tc>
      </w:tr>
      <w:tr w:rsidR="00566B66" w:rsidRPr="003A7226" w14:paraId="3A47913B" w14:textId="77777777" w:rsidTr="00DC2CCD">
        <w:trPr>
          <w:trHeight w:val="20"/>
        </w:trPr>
        <w:tc>
          <w:tcPr>
            <w:tcW w:w="4201" w:type="pct"/>
          </w:tcPr>
          <w:p w14:paraId="669F4521"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Education</w:t>
            </w:r>
            <w:r w:rsidR="008974B2" w:rsidRPr="003A7226">
              <w:rPr>
                <w:rFonts w:ascii="Times New Roman" w:hAnsi="Times New Roman" w:cs="Times-Roman"/>
                <w:szCs w:val="16"/>
              </w:rPr>
              <w:tab/>
            </w:r>
          </w:p>
        </w:tc>
        <w:tc>
          <w:tcPr>
            <w:tcW w:w="799" w:type="pct"/>
          </w:tcPr>
          <w:p w14:paraId="072BE6F2"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444,973,000</w:t>
            </w:r>
          </w:p>
        </w:tc>
      </w:tr>
      <w:tr w:rsidR="00566B66" w:rsidRPr="003A7226" w14:paraId="044E7698" w14:textId="77777777" w:rsidTr="00DC2CCD">
        <w:trPr>
          <w:trHeight w:val="20"/>
        </w:trPr>
        <w:tc>
          <w:tcPr>
            <w:tcW w:w="4201" w:type="pct"/>
          </w:tcPr>
          <w:p w14:paraId="669B4A90"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Employment and Youth Affairs</w:t>
            </w:r>
            <w:r w:rsidR="008974B2" w:rsidRPr="003A7226">
              <w:rPr>
                <w:rFonts w:ascii="Times New Roman" w:hAnsi="Times New Roman" w:cs="Times-Roman"/>
                <w:szCs w:val="16"/>
              </w:rPr>
              <w:tab/>
            </w:r>
          </w:p>
        </w:tc>
        <w:tc>
          <w:tcPr>
            <w:tcW w:w="799" w:type="pct"/>
          </w:tcPr>
          <w:p w14:paraId="6E88771D"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235,785,000</w:t>
            </w:r>
          </w:p>
        </w:tc>
      </w:tr>
      <w:tr w:rsidR="00566B66" w:rsidRPr="003A7226" w14:paraId="497FBB32" w14:textId="77777777" w:rsidTr="00DC2CCD">
        <w:trPr>
          <w:trHeight w:val="20"/>
        </w:trPr>
        <w:tc>
          <w:tcPr>
            <w:tcW w:w="4201" w:type="pct"/>
          </w:tcPr>
          <w:p w14:paraId="51285DCA"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Finance</w:t>
            </w:r>
            <w:r w:rsidR="008974B2" w:rsidRPr="003A7226">
              <w:rPr>
                <w:rFonts w:ascii="Times New Roman" w:hAnsi="Times New Roman" w:cs="Times-Roman"/>
                <w:szCs w:val="16"/>
              </w:rPr>
              <w:tab/>
            </w:r>
          </w:p>
        </w:tc>
        <w:tc>
          <w:tcPr>
            <w:tcW w:w="799" w:type="pct"/>
          </w:tcPr>
          <w:p w14:paraId="14A2ED8B"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36,761,000</w:t>
            </w:r>
          </w:p>
        </w:tc>
      </w:tr>
      <w:tr w:rsidR="00566B66" w:rsidRPr="003A7226" w14:paraId="56FE8F6E" w14:textId="77777777" w:rsidTr="00DC2CCD">
        <w:trPr>
          <w:trHeight w:val="20"/>
        </w:trPr>
        <w:tc>
          <w:tcPr>
            <w:tcW w:w="4201" w:type="pct"/>
          </w:tcPr>
          <w:p w14:paraId="443D54DD" w14:textId="77777777" w:rsidR="00566B66" w:rsidRPr="003A7226" w:rsidRDefault="00566B66" w:rsidP="003A7226">
            <w:pPr>
              <w:tabs>
                <w:tab w:val="left" w:leader="dot" w:pos="7200"/>
              </w:tabs>
              <w:spacing w:after="0" w:line="240" w:lineRule="auto"/>
              <w:jc w:val="both"/>
              <w:rPr>
                <w:rFonts w:ascii="Times New Roman" w:hAnsi="Times New Roman"/>
              </w:rPr>
            </w:pPr>
            <w:r w:rsidRPr="003A7226">
              <w:rPr>
                <w:rFonts w:ascii="Times New Roman" w:hAnsi="Times New Roman"/>
              </w:rPr>
              <w:t>Advance to the Minister for Finance</w:t>
            </w:r>
            <w:r w:rsidR="008974B2" w:rsidRPr="003A7226">
              <w:rPr>
                <w:rFonts w:ascii="Times New Roman" w:hAnsi="Times New Roman"/>
              </w:rPr>
              <w:tab/>
            </w:r>
          </w:p>
        </w:tc>
        <w:tc>
          <w:tcPr>
            <w:tcW w:w="799" w:type="pct"/>
          </w:tcPr>
          <w:p w14:paraId="7FED8B1B"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125,000,000</w:t>
            </w:r>
          </w:p>
        </w:tc>
      </w:tr>
      <w:tr w:rsidR="00566B66" w:rsidRPr="003A7226" w14:paraId="3C5C9A8E" w14:textId="77777777" w:rsidTr="00DC2CCD">
        <w:trPr>
          <w:trHeight w:val="20"/>
        </w:trPr>
        <w:tc>
          <w:tcPr>
            <w:tcW w:w="4201" w:type="pct"/>
          </w:tcPr>
          <w:p w14:paraId="7ED15C47"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Foreign Affairs</w:t>
            </w:r>
            <w:r w:rsidR="008974B2" w:rsidRPr="003A7226">
              <w:rPr>
                <w:rFonts w:ascii="Times New Roman" w:hAnsi="Times New Roman" w:cs="Times-Roman"/>
                <w:szCs w:val="16"/>
              </w:rPr>
              <w:tab/>
            </w:r>
          </w:p>
        </w:tc>
        <w:tc>
          <w:tcPr>
            <w:tcW w:w="799" w:type="pct"/>
          </w:tcPr>
          <w:p w14:paraId="40CE1085"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572,957,000</w:t>
            </w:r>
          </w:p>
        </w:tc>
      </w:tr>
      <w:tr w:rsidR="00566B66" w:rsidRPr="003A7226" w14:paraId="0D5D7AE0" w14:textId="77777777" w:rsidTr="00DC2CCD">
        <w:trPr>
          <w:trHeight w:val="20"/>
        </w:trPr>
        <w:tc>
          <w:tcPr>
            <w:tcW w:w="4201" w:type="pct"/>
          </w:tcPr>
          <w:p w14:paraId="47A20411"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Health</w:t>
            </w:r>
            <w:r w:rsidR="008974B2" w:rsidRPr="003A7226">
              <w:rPr>
                <w:rFonts w:ascii="Times New Roman" w:hAnsi="Times New Roman" w:cs="Times-Roman"/>
                <w:szCs w:val="16"/>
              </w:rPr>
              <w:tab/>
            </w:r>
          </w:p>
        </w:tc>
        <w:tc>
          <w:tcPr>
            <w:tcW w:w="799" w:type="pct"/>
          </w:tcPr>
          <w:p w14:paraId="2D82C8C8"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1,492,266,000</w:t>
            </w:r>
          </w:p>
        </w:tc>
      </w:tr>
      <w:tr w:rsidR="00566B66" w:rsidRPr="003A7226" w14:paraId="1BDE6919" w14:textId="77777777" w:rsidTr="00DC2CCD">
        <w:trPr>
          <w:trHeight w:val="20"/>
        </w:trPr>
        <w:tc>
          <w:tcPr>
            <w:tcW w:w="4201" w:type="pct"/>
          </w:tcPr>
          <w:p w14:paraId="563F8B29"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Home Affairs</w:t>
            </w:r>
            <w:r w:rsidR="008974B2" w:rsidRPr="003A7226">
              <w:rPr>
                <w:rFonts w:ascii="Times New Roman" w:hAnsi="Times New Roman" w:cs="Times-Roman"/>
                <w:szCs w:val="16"/>
              </w:rPr>
              <w:tab/>
            </w:r>
          </w:p>
        </w:tc>
        <w:tc>
          <w:tcPr>
            <w:tcW w:w="799" w:type="pct"/>
          </w:tcPr>
          <w:p w14:paraId="5ECA8F0A"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83,298,000</w:t>
            </w:r>
          </w:p>
        </w:tc>
      </w:tr>
      <w:tr w:rsidR="00566B66" w:rsidRPr="003A7226" w14:paraId="2CDDEF6C" w14:textId="77777777" w:rsidTr="00DC2CCD">
        <w:trPr>
          <w:trHeight w:val="20"/>
        </w:trPr>
        <w:tc>
          <w:tcPr>
            <w:tcW w:w="4201" w:type="pct"/>
          </w:tcPr>
          <w:p w14:paraId="3E729E3A" w14:textId="77777777" w:rsidR="00566B66" w:rsidRPr="003A7226" w:rsidRDefault="00EB1D39" w:rsidP="003A7226">
            <w:pPr>
              <w:tabs>
                <w:tab w:val="left" w:leader="dot" w:pos="7200"/>
              </w:tabs>
              <w:spacing w:after="0" w:line="240" w:lineRule="auto"/>
              <w:jc w:val="both"/>
              <w:rPr>
                <w:rFonts w:ascii="Times New Roman" w:hAnsi="Times New Roman"/>
              </w:rPr>
            </w:pPr>
            <w:r w:rsidRPr="003A7226">
              <w:rPr>
                <w:rFonts w:ascii="Times New Roman" w:hAnsi="Times New Roman" w:cs="Times-Roman"/>
                <w:szCs w:val="16"/>
              </w:rPr>
              <w:t>Department of Housing and Construction</w:t>
            </w:r>
            <w:r w:rsidR="008974B2" w:rsidRPr="003A7226">
              <w:rPr>
                <w:rFonts w:ascii="Times New Roman" w:hAnsi="Times New Roman" w:cs="Times-Roman"/>
                <w:szCs w:val="16"/>
              </w:rPr>
              <w:tab/>
            </w:r>
          </w:p>
        </w:tc>
        <w:tc>
          <w:tcPr>
            <w:tcW w:w="799" w:type="pct"/>
          </w:tcPr>
          <w:p w14:paraId="4E2CEF1C" w14:textId="77777777" w:rsidR="00566B66" w:rsidRPr="003A7226" w:rsidRDefault="00566B66" w:rsidP="001E6280">
            <w:pPr>
              <w:spacing w:after="0" w:line="240" w:lineRule="auto"/>
              <w:jc w:val="right"/>
              <w:rPr>
                <w:rFonts w:ascii="Times New Roman" w:hAnsi="Times New Roman"/>
              </w:rPr>
            </w:pPr>
            <w:r w:rsidRPr="003A7226">
              <w:rPr>
                <w:rFonts w:ascii="Times New Roman" w:hAnsi="Times New Roman"/>
              </w:rPr>
              <w:t>245,827,000</w:t>
            </w:r>
          </w:p>
        </w:tc>
      </w:tr>
    </w:tbl>
    <w:p w14:paraId="5936CB70" w14:textId="77777777" w:rsidR="00C01E49" w:rsidRPr="003A7226" w:rsidRDefault="00C01E49" w:rsidP="003A7226">
      <w:pPr>
        <w:spacing w:after="0" w:line="240" w:lineRule="auto"/>
        <w:ind w:firstLine="432"/>
        <w:jc w:val="both"/>
        <w:rPr>
          <w:rFonts w:ascii="Times New Roman" w:hAnsi="Times New Roman"/>
        </w:rPr>
      </w:pPr>
      <w:r w:rsidRPr="003A7226">
        <w:rPr>
          <w:rFonts w:ascii="Times New Roman" w:hAnsi="Times New Roman"/>
        </w:rPr>
        <w:br w:type="page"/>
      </w:r>
    </w:p>
    <w:p w14:paraId="26277349" w14:textId="2C32050C" w:rsidR="00566B66" w:rsidRPr="003A7226" w:rsidRDefault="00A773CC" w:rsidP="003A7226">
      <w:pPr>
        <w:spacing w:before="120" w:after="120" w:line="240" w:lineRule="auto"/>
        <w:jc w:val="center"/>
        <w:rPr>
          <w:rFonts w:ascii="Times New Roman" w:hAnsi="Times New Roman"/>
        </w:rPr>
      </w:pPr>
      <w:r>
        <w:rPr>
          <w:rFonts w:ascii="Times New Roman" w:hAnsi="Times New Roman"/>
        </w:rPr>
        <w:lastRenderedPageBreak/>
        <w:t>SCHEDULE 2—</w:t>
      </w:r>
      <w:r w:rsidR="002F126A" w:rsidRPr="003A7226">
        <w:rPr>
          <w:rFonts w:ascii="Times New Roman" w:hAnsi="Times New Roman"/>
        </w:rPr>
        <w:t>continued</w:t>
      </w:r>
    </w:p>
    <w:tbl>
      <w:tblPr>
        <w:tblW w:w="5000" w:type="pct"/>
        <w:tblCellMar>
          <w:left w:w="40" w:type="dxa"/>
          <w:right w:w="40" w:type="dxa"/>
        </w:tblCellMar>
        <w:tblLook w:val="0000" w:firstRow="0" w:lastRow="0" w:firstColumn="0" w:lastColumn="0" w:noHBand="0" w:noVBand="0"/>
      </w:tblPr>
      <w:tblGrid>
        <w:gridCol w:w="6881"/>
        <w:gridCol w:w="1508"/>
      </w:tblGrid>
      <w:tr w:rsidR="00566B66" w:rsidRPr="003A7226" w14:paraId="1D0EDB4C" w14:textId="77777777" w:rsidTr="00821673">
        <w:trPr>
          <w:trHeight w:val="20"/>
        </w:trPr>
        <w:tc>
          <w:tcPr>
            <w:tcW w:w="4101" w:type="pct"/>
            <w:tcBorders>
              <w:top w:val="single" w:sz="6" w:space="0" w:color="auto"/>
              <w:bottom w:val="single" w:sz="6" w:space="0" w:color="auto"/>
            </w:tcBorders>
          </w:tcPr>
          <w:p w14:paraId="527E8B10" w14:textId="77777777" w:rsidR="00566B66" w:rsidRPr="003A7226" w:rsidRDefault="00566B66" w:rsidP="003A7226">
            <w:pPr>
              <w:spacing w:after="0" w:line="240" w:lineRule="auto"/>
              <w:jc w:val="both"/>
              <w:rPr>
                <w:rFonts w:ascii="Times New Roman" w:hAnsi="Times New Roman"/>
              </w:rPr>
            </w:pPr>
            <w:r w:rsidRPr="003A7226">
              <w:rPr>
                <w:rFonts w:ascii="Times New Roman" w:hAnsi="Times New Roman"/>
              </w:rPr>
              <w:t>Departments and Services</w:t>
            </w:r>
          </w:p>
        </w:tc>
        <w:tc>
          <w:tcPr>
            <w:tcW w:w="899" w:type="pct"/>
            <w:tcBorders>
              <w:top w:val="single" w:sz="6" w:space="0" w:color="auto"/>
              <w:bottom w:val="single" w:sz="6" w:space="0" w:color="auto"/>
            </w:tcBorders>
          </w:tcPr>
          <w:p w14:paraId="5BA9D2F5" w14:textId="77777777" w:rsidR="00566B66" w:rsidRPr="003A7226" w:rsidRDefault="00566B66" w:rsidP="003A7226">
            <w:pPr>
              <w:spacing w:after="0" w:line="240" w:lineRule="auto"/>
              <w:jc w:val="right"/>
              <w:rPr>
                <w:rFonts w:ascii="Times New Roman" w:hAnsi="Times New Roman"/>
              </w:rPr>
            </w:pPr>
            <w:r w:rsidRPr="003A7226">
              <w:rPr>
                <w:rFonts w:ascii="Times New Roman" w:hAnsi="Times New Roman"/>
              </w:rPr>
              <w:t>Total</w:t>
            </w:r>
          </w:p>
        </w:tc>
      </w:tr>
      <w:tr w:rsidR="00566B66" w:rsidRPr="003A7226" w14:paraId="1642230A" w14:textId="77777777" w:rsidTr="00821673">
        <w:trPr>
          <w:trHeight w:val="20"/>
        </w:trPr>
        <w:tc>
          <w:tcPr>
            <w:tcW w:w="4101" w:type="pct"/>
            <w:tcBorders>
              <w:top w:val="single" w:sz="6" w:space="0" w:color="auto"/>
            </w:tcBorders>
          </w:tcPr>
          <w:p w14:paraId="5DFFA15D" w14:textId="77777777" w:rsidR="00566B66" w:rsidRPr="003A7226" w:rsidRDefault="00566B66" w:rsidP="003A7226">
            <w:pPr>
              <w:spacing w:after="0" w:line="240" w:lineRule="auto"/>
              <w:jc w:val="both"/>
              <w:rPr>
                <w:rFonts w:ascii="Times New Roman" w:hAnsi="Times New Roman"/>
              </w:rPr>
            </w:pPr>
          </w:p>
        </w:tc>
        <w:tc>
          <w:tcPr>
            <w:tcW w:w="899" w:type="pct"/>
            <w:tcBorders>
              <w:top w:val="single" w:sz="6" w:space="0" w:color="auto"/>
            </w:tcBorders>
          </w:tcPr>
          <w:p w14:paraId="32DE53D0" w14:textId="77777777" w:rsidR="00566B66" w:rsidRPr="003A7226" w:rsidRDefault="002F126A" w:rsidP="00821673">
            <w:pPr>
              <w:spacing w:after="0" w:line="240" w:lineRule="auto"/>
              <w:jc w:val="right"/>
              <w:rPr>
                <w:rFonts w:ascii="Times New Roman" w:hAnsi="Times New Roman"/>
              </w:rPr>
            </w:pPr>
            <w:r w:rsidRPr="003A7226">
              <w:rPr>
                <w:rFonts w:ascii="Times New Roman" w:hAnsi="Times New Roman"/>
              </w:rPr>
              <w:t>$</w:t>
            </w:r>
          </w:p>
        </w:tc>
      </w:tr>
      <w:tr w:rsidR="00566B66" w:rsidRPr="003A7226" w14:paraId="48CA6845" w14:textId="77777777" w:rsidTr="00821673">
        <w:trPr>
          <w:trHeight w:val="20"/>
        </w:trPr>
        <w:tc>
          <w:tcPr>
            <w:tcW w:w="4101" w:type="pct"/>
          </w:tcPr>
          <w:p w14:paraId="0246ED42"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Immigration and Ethnic Affairs</w:t>
            </w:r>
            <w:r w:rsidR="009277BE" w:rsidRPr="003A7226">
              <w:rPr>
                <w:rFonts w:ascii="Times New Roman" w:hAnsi="Times New Roman"/>
              </w:rPr>
              <w:tab/>
            </w:r>
          </w:p>
        </w:tc>
        <w:tc>
          <w:tcPr>
            <w:tcW w:w="899" w:type="pct"/>
          </w:tcPr>
          <w:p w14:paraId="7608C069"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71,919,000</w:t>
            </w:r>
          </w:p>
        </w:tc>
      </w:tr>
      <w:tr w:rsidR="00566B66" w:rsidRPr="003A7226" w14:paraId="672F376E" w14:textId="77777777" w:rsidTr="00821673">
        <w:trPr>
          <w:trHeight w:val="20"/>
        </w:trPr>
        <w:tc>
          <w:tcPr>
            <w:tcW w:w="4101" w:type="pct"/>
          </w:tcPr>
          <w:p w14:paraId="180EEDAB" w14:textId="77777777" w:rsidR="00566B66" w:rsidRPr="003A7226" w:rsidRDefault="00104ADE" w:rsidP="00821673">
            <w:pPr>
              <w:tabs>
                <w:tab w:val="left" w:leader="dot" w:pos="6660"/>
              </w:tabs>
              <w:spacing w:after="0" w:line="240" w:lineRule="auto"/>
              <w:jc w:val="both"/>
              <w:rPr>
                <w:rFonts w:ascii="Times New Roman" w:hAnsi="Times New Roman"/>
              </w:rPr>
            </w:pPr>
            <w:r w:rsidRPr="003A7226">
              <w:rPr>
                <w:rFonts w:ascii="Times New Roman" w:hAnsi="Times New Roman" w:cs="Times-Roman"/>
                <w:szCs w:val="16"/>
              </w:rPr>
              <w:t>Department of Industrial Relations</w:t>
            </w:r>
            <w:r w:rsidR="009277BE" w:rsidRPr="003A7226">
              <w:rPr>
                <w:rFonts w:ascii="Times New Roman" w:hAnsi="Times New Roman" w:cs="Times-Roman"/>
                <w:szCs w:val="16"/>
              </w:rPr>
              <w:tab/>
            </w:r>
          </w:p>
        </w:tc>
        <w:tc>
          <w:tcPr>
            <w:tcW w:w="899" w:type="pct"/>
          </w:tcPr>
          <w:p w14:paraId="0FC0815B"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16,345,000</w:t>
            </w:r>
          </w:p>
        </w:tc>
      </w:tr>
      <w:tr w:rsidR="00566B66" w:rsidRPr="003A7226" w14:paraId="4BC78FD2" w14:textId="77777777" w:rsidTr="00821673">
        <w:trPr>
          <w:trHeight w:val="20"/>
        </w:trPr>
        <w:tc>
          <w:tcPr>
            <w:tcW w:w="4101" w:type="pct"/>
          </w:tcPr>
          <w:p w14:paraId="196E59B8"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Industry and Commerce</w:t>
            </w:r>
            <w:r w:rsidR="009277BE" w:rsidRPr="003A7226">
              <w:rPr>
                <w:rFonts w:ascii="Times New Roman" w:hAnsi="Times New Roman"/>
              </w:rPr>
              <w:tab/>
            </w:r>
          </w:p>
        </w:tc>
        <w:tc>
          <w:tcPr>
            <w:tcW w:w="899" w:type="pct"/>
          </w:tcPr>
          <w:p w14:paraId="3974AAC1"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20,622,000</w:t>
            </w:r>
          </w:p>
        </w:tc>
      </w:tr>
      <w:tr w:rsidR="00566B66" w:rsidRPr="003A7226" w14:paraId="0BB268A9" w14:textId="77777777" w:rsidTr="00821673">
        <w:trPr>
          <w:trHeight w:val="20"/>
        </w:trPr>
        <w:tc>
          <w:tcPr>
            <w:tcW w:w="4101" w:type="pct"/>
          </w:tcPr>
          <w:p w14:paraId="41E53FBC"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National Development</w:t>
            </w:r>
            <w:r w:rsidR="009277BE" w:rsidRPr="003A7226">
              <w:rPr>
                <w:rFonts w:ascii="Times New Roman" w:hAnsi="Times New Roman"/>
              </w:rPr>
              <w:tab/>
            </w:r>
          </w:p>
        </w:tc>
        <w:tc>
          <w:tcPr>
            <w:tcW w:w="899" w:type="pct"/>
          </w:tcPr>
          <w:p w14:paraId="12CADDFA"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65,276,000</w:t>
            </w:r>
          </w:p>
        </w:tc>
      </w:tr>
      <w:tr w:rsidR="00566B66" w:rsidRPr="003A7226" w14:paraId="3E0C5F4B" w14:textId="77777777" w:rsidTr="00821673">
        <w:trPr>
          <w:trHeight w:val="20"/>
        </w:trPr>
        <w:tc>
          <w:tcPr>
            <w:tcW w:w="4101" w:type="pct"/>
          </w:tcPr>
          <w:p w14:paraId="5665CEA5"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Postal and Telecommunications Department</w:t>
            </w:r>
            <w:r w:rsidR="009277BE" w:rsidRPr="003A7226">
              <w:rPr>
                <w:rFonts w:ascii="Times New Roman" w:hAnsi="Times New Roman"/>
              </w:rPr>
              <w:tab/>
            </w:r>
          </w:p>
        </w:tc>
        <w:tc>
          <w:tcPr>
            <w:tcW w:w="899" w:type="pct"/>
          </w:tcPr>
          <w:p w14:paraId="1AB57313"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196,404,000</w:t>
            </w:r>
          </w:p>
        </w:tc>
      </w:tr>
      <w:tr w:rsidR="00566B66" w:rsidRPr="003A7226" w14:paraId="7EE774BB" w14:textId="77777777" w:rsidTr="00821673">
        <w:trPr>
          <w:trHeight w:val="20"/>
        </w:trPr>
        <w:tc>
          <w:tcPr>
            <w:tcW w:w="4101" w:type="pct"/>
          </w:tcPr>
          <w:p w14:paraId="7BB08D58"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Primary Industry</w:t>
            </w:r>
            <w:r w:rsidR="009277BE" w:rsidRPr="003A7226">
              <w:rPr>
                <w:rFonts w:ascii="Times New Roman" w:hAnsi="Times New Roman"/>
              </w:rPr>
              <w:tab/>
            </w:r>
          </w:p>
        </w:tc>
        <w:tc>
          <w:tcPr>
            <w:tcW w:w="899" w:type="pct"/>
          </w:tcPr>
          <w:p w14:paraId="3F2B65A6"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109,595,000</w:t>
            </w:r>
          </w:p>
        </w:tc>
      </w:tr>
      <w:tr w:rsidR="00566B66" w:rsidRPr="003A7226" w14:paraId="4E141505" w14:textId="77777777" w:rsidTr="00821673">
        <w:trPr>
          <w:trHeight w:val="20"/>
        </w:trPr>
        <w:tc>
          <w:tcPr>
            <w:tcW w:w="4101" w:type="pct"/>
          </w:tcPr>
          <w:p w14:paraId="10762B90"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the Prime Minister and Cabinet</w:t>
            </w:r>
            <w:r w:rsidR="009277BE" w:rsidRPr="003A7226">
              <w:rPr>
                <w:rFonts w:ascii="Times New Roman" w:hAnsi="Times New Roman"/>
              </w:rPr>
              <w:tab/>
            </w:r>
          </w:p>
        </w:tc>
        <w:tc>
          <w:tcPr>
            <w:tcW w:w="899" w:type="pct"/>
          </w:tcPr>
          <w:p w14:paraId="2071F015"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52,343,000</w:t>
            </w:r>
          </w:p>
        </w:tc>
      </w:tr>
      <w:tr w:rsidR="00566B66" w:rsidRPr="003A7226" w14:paraId="5555515E" w14:textId="77777777" w:rsidTr="00821673">
        <w:trPr>
          <w:trHeight w:val="20"/>
        </w:trPr>
        <w:tc>
          <w:tcPr>
            <w:tcW w:w="4101" w:type="pct"/>
          </w:tcPr>
          <w:p w14:paraId="73772DEA"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Productivity</w:t>
            </w:r>
            <w:r w:rsidR="009277BE" w:rsidRPr="003A7226">
              <w:rPr>
                <w:rFonts w:ascii="Times New Roman" w:hAnsi="Times New Roman"/>
              </w:rPr>
              <w:tab/>
            </w:r>
          </w:p>
        </w:tc>
        <w:tc>
          <w:tcPr>
            <w:tcW w:w="899" w:type="pct"/>
          </w:tcPr>
          <w:p w14:paraId="3E2966B0"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138,454,000</w:t>
            </w:r>
          </w:p>
        </w:tc>
      </w:tr>
      <w:tr w:rsidR="00566B66" w:rsidRPr="003A7226" w14:paraId="44183471" w14:textId="77777777" w:rsidTr="00821673">
        <w:trPr>
          <w:trHeight w:val="20"/>
        </w:trPr>
        <w:tc>
          <w:tcPr>
            <w:tcW w:w="4101" w:type="pct"/>
          </w:tcPr>
          <w:p w14:paraId="451F5E69"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Science and the Environment</w:t>
            </w:r>
            <w:r w:rsidR="009277BE" w:rsidRPr="003A7226">
              <w:rPr>
                <w:rFonts w:ascii="Times New Roman" w:hAnsi="Times New Roman"/>
              </w:rPr>
              <w:tab/>
            </w:r>
          </w:p>
        </w:tc>
        <w:tc>
          <w:tcPr>
            <w:tcW w:w="899" w:type="pct"/>
          </w:tcPr>
          <w:p w14:paraId="5F75C520"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234,890,000</w:t>
            </w:r>
          </w:p>
        </w:tc>
      </w:tr>
      <w:tr w:rsidR="00566B66" w:rsidRPr="003A7226" w14:paraId="343BCE9A" w14:textId="77777777" w:rsidTr="00821673">
        <w:trPr>
          <w:trHeight w:val="20"/>
        </w:trPr>
        <w:tc>
          <w:tcPr>
            <w:tcW w:w="4101" w:type="pct"/>
          </w:tcPr>
          <w:p w14:paraId="6FA0A864"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Social Security</w:t>
            </w:r>
            <w:r w:rsidR="009277BE" w:rsidRPr="003A7226">
              <w:rPr>
                <w:rFonts w:ascii="Times New Roman" w:hAnsi="Times New Roman"/>
              </w:rPr>
              <w:tab/>
            </w:r>
          </w:p>
        </w:tc>
        <w:tc>
          <w:tcPr>
            <w:tcW w:w="899" w:type="pct"/>
          </w:tcPr>
          <w:p w14:paraId="01690044"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327,230,000</w:t>
            </w:r>
          </w:p>
        </w:tc>
      </w:tr>
      <w:tr w:rsidR="00566B66" w:rsidRPr="003A7226" w14:paraId="2B65A25D" w14:textId="77777777" w:rsidTr="00821673">
        <w:trPr>
          <w:trHeight w:val="20"/>
        </w:trPr>
        <w:tc>
          <w:tcPr>
            <w:tcW w:w="4101" w:type="pct"/>
          </w:tcPr>
          <w:p w14:paraId="7571AFA0"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the Special Trade Representative</w:t>
            </w:r>
            <w:r w:rsidR="009277BE" w:rsidRPr="003A7226">
              <w:rPr>
                <w:rFonts w:ascii="Times New Roman" w:hAnsi="Times New Roman"/>
              </w:rPr>
              <w:tab/>
            </w:r>
          </w:p>
        </w:tc>
        <w:tc>
          <w:tcPr>
            <w:tcW w:w="899" w:type="pct"/>
          </w:tcPr>
          <w:p w14:paraId="256B95FC"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422,000</w:t>
            </w:r>
          </w:p>
        </w:tc>
      </w:tr>
      <w:tr w:rsidR="00566B66" w:rsidRPr="003A7226" w14:paraId="6A031FC6" w14:textId="77777777" w:rsidTr="00821673">
        <w:trPr>
          <w:trHeight w:val="20"/>
        </w:trPr>
        <w:tc>
          <w:tcPr>
            <w:tcW w:w="4101" w:type="pct"/>
          </w:tcPr>
          <w:p w14:paraId="75129E00"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Trade and Resources</w:t>
            </w:r>
            <w:r w:rsidR="009277BE" w:rsidRPr="003A7226">
              <w:rPr>
                <w:rFonts w:ascii="Times New Roman" w:hAnsi="Times New Roman"/>
              </w:rPr>
              <w:tab/>
            </w:r>
          </w:p>
        </w:tc>
        <w:tc>
          <w:tcPr>
            <w:tcW w:w="899" w:type="pct"/>
          </w:tcPr>
          <w:p w14:paraId="66446C7F"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301,633,000</w:t>
            </w:r>
          </w:p>
        </w:tc>
      </w:tr>
      <w:tr w:rsidR="00566B66" w:rsidRPr="003A7226" w14:paraId="13DDA65A" w14:textId="77777777" w:rsidTr="00821673">
        <w:trPr>
          <w:trHeight w:val="20"/>
        </w:trPr>
        <w:tc>
          <w:tcPr>
            <w:tcW w:w="4101" w:type="pct"/>
          </w:tcPr>
          <w:p w14:paraId="14E6CE64"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Transport</w:t>
            </w:r>
            <w:r w:rsidR="009277BE" w:rsidRPr="003A7226">
              <w:rPr>
                <w:rFonts w:ascii="Times New Roman" w:hAnsi="Times New Roman"/>
              </w:rPr>
              <w:tab/>
            </w:r>
          </w:p>
        </w:tc>
        <w:tc>
          <w:tcPr>
            <w:tcW w:w="899" w:type="pct"/>
          </w:tcPr>
          <w:p w14:paraId="75889589"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329,679,000</w:t>
            </w:r>
          </w:p>
        </w:tc>
      </w:tr>
      <w:tr w:rsidR="00566B66" w:rsidRPr="003A7226" w14:paraId="6350195D" w14:textId="77777777" w:rsidTr="00821673">
        <w:trPr>
          <w:trHeight w:val="20"/>
        </w:trPr>
        <w:tc>
          <w:tcPr>
            <w:tcW w:w="4101" w:type="pct"/>
          </w:tcPr>
          <w:p w14:paraId="39438EA8"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the Treasury</w:t>
            </w:r>
            <w:r w:rsidR="009277BE" w:rsidRPr="003A7226">
              <w:rPr>
                <w:rFonts w:ascii="Times New Roman" w:hAnsi="Times New Roman"/>
              </w:rPr>
              <w:tab/>
            </w:r>
          </w:p>
        </w:tc>
        <w:tc>
          <w:tcPr>
            <w:tcW w:w="899" w:type="pct"/>
          </w:tcPr>
          <w:p w14:paraId="6FC49334"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272,026,000</w:t>
            </w:r>
          </w:p>
        </w:tc>
      </w:tr>
      <w:tr w:rsidR="00566B66" w:rsidRPr="003A7226" w14:paraId="058FFD0D" w14:textId="77777777" w:rsidTr="00821673">
        <w:trPr>
          <w:trHeight w:val="20"/>
        </w:trPr>
        <w:tc>
          <w:tcPr>
            <w:tcW w:w="4101" w:type="pct"/>
          </w:tcPr>
          <w:p w14:paraId="12E9FF25" w14:textId="77777777" w:rsidR="00566B66" w:rsidRPr="003A7226" w:rsidRDefault="00566B66" w:rsidP="00821673">
            <w:pPr>
              <w:tabs>
                <w:tab w:val="left" w:leader="dot" w:pos="6660"/>
              </w:tabs>
              <w:spacing w:after="0" w:line="240" w:lineRule="auto"/>
              <w:jc w:val="both"/>
              <w:rPr>
                <w:rFonts w:ascii="Times New Roman" w:hAnsi="Times New Roman"/>
              </w:rPr>
            </w:pPr>
            <w:r w:rsidRPr="003A7226">
              <w:rPr>
                <w:rFonts w:ascii="Times New Roman" w:hAnsi="Times New Roman"/>
              </w:rPr>
              <w:t>Department of Veterans</w:t>
            </w:r>
            <w:r w:rsidR="00C01E49" w:rsidRPr="003A7226">
              <w:rPr>
                <w:rFonts w:ascii="Times New Roman" w:hAnsi="Times New Roman"/>
              </w:rPr>
              <w:t>’</w:t>
            </w:r>
            <w:r w:rsidRPr="003A7226">
              <w:rPr>
                <w:rFonts w:ascii="Times New Roman" w:hAnsi="Times New Roman"/>
              </w:rPr>
              <w:t xml:space="preserve"> Affairs</w:t>
            </w:r>
            <w:r w:rsidR="009277BE" w:rsidRPr="003A7226">
              <w:rPr>
                <w:rFonts w:ascii="Times New Roman" w:hAnsi="Times New Roman"/>
              </w:rPr>
              <w:tab/>
            </w:r>
          </w:p>
        </w:tc>
        <w:tc>
          <w:tcPr>
            <w:tcW w:w="899" w:type="pct"/>
            <w:tcBorders>
              <w:bottom w:val="single" w:sz="6" w:space="0" w:color="auto"/>
            </w:tcBorders>
          </w:tcPr>
          <w:p w14:paraId="35EDF9AC" w14:textId="77777777" w:rsidR="00566B66" w:rsidRPr="003A7226" w:rsidRDefault="00566B66" w:rsidP="00821673">
            <w:pPr>
              <w:spacing w:after="0" w:line="240" w:lineRule="auto"/>
              <w:jc w:val="right"/>
              <w:rPr>
                <w:rFonts w:ascii="Times New Roman" w:hAnsi="Times New Roman"/>
              </w:rPr>
            </w:pPr>
            <w:r w:rsidRPr="003A7226">
              <w:rPr>
                <w:rFonts w:ascii="Times New Roman" w:hAnsi="Times New Roman"/>
              </w:rPr>
              <w:t>386,615,000</w:t>
            </w:r>
          </w:p>
        </w:tc>
      </w:tr>
      <w:tr w:rsidR="00566B66" w:rsidRPr="003A7226" w14:paraId="4D79FC99" w14:textId="77777777" w:rsidTr="00821673">
        <w:trPr>
          <w:trHeight w:val="20"/>
        </w:trPr>
        <w:tc>
          <w:tcPr>
            <w:tcW w:w="4101" w:type="pct"/>
            <w:tcBorders>
              <w:bottom w:val="single" w:sz="6" w:space="0" w:color="auto"/>
            </w:tcBorders>
          </w:tcPr>
          <w:p w14:paraId="7FEB8CB9" w14:textId="77777777" w:rsidR="00566B66" w:rsidRPr="003A7226" w:rsidRDefault="002F126A" w:rsidP="00821673">
            <w:pPr>
              <w:tabs>
                <w:tab w:val="left" w:leader="dot" w:pos="6660"/>
              </w:tabs>
              <w:spacing w:after="0" w:line="240" w:lineRule="auto"/>
              <w:ind w:firstLine="720"/>
              <w:jc w:val="both"/>
              <w:rPr>
                <w:rFonts w:ascii="Times New Roman" w:hAnsi="Times New Roman"/>
                <w:b/>
              </w:rPr>
            </w:pPr>
            <w:r w:rsidRPr="003A7226">
              <w:rPr>
                <w:rFonts w:ascii="Times New Roman" w:hAnsi="Times New Roman"/>
                <w:b/>
              </w:rPr>
              <w:t>Total</w:t>
            </w:r>
            <w:r w:rsidR="009277BE" w:rsidRPr="003A7226">
              <w:rPr>
                <w:rFonts w:ascii="Times New Roman" w:hAnsi="Times New Roman"/>
              </w:rPr>
              <w:tab/>
            </w:r>
          </w:p>
        </w:tc>
        <w:tc>
          <w:tcPr>
            <w:tcW w:w="899" w:type="pct"/>
            <w:tcBorders>
              <w:top w:val="single" w:sz="6" w:space="0" w:color="auto"/>
              <w:bottom w:val="single" w:sz="6" w:space="0" w:color="auto"/>
            </w:tcBorders>
          </w:tcPr>
          <w:p w14:paraId="0A828D78" w14:textId="77777777" w:rsidR="00566B66" w:rsidRPr="003A7226" w:rsidRDefault="002F126A" w:rsidP="00821673">
            <w:pPr>
              <w:spacing w:after="0" w:line="240" w:lineRule="auto"/>
              <w:jc w:val="right"/>
              <w:rPr>
                <w:rFonts w:ascii="Times New Roman" w:hAnsi="Times New Roman"/>
                <w:b/>
              </w:rPr>
            </w:pPr>
            <w:r w:rsidRPr="003A7226">
              <w:rPr>
                <w:rFonts w:ascii="Times New Roman" w:hAnsi="Times New Roman"/>
                <w:b/>
              </w:rPr>
              <w:t>9,159,971,000</w:t>
            </w:r>
          </w:p>
        </w:tc>
      </w:tr>
    </w:tbl>
    <w:p w14:paraId="5BDC68C6" w14:textId="77777777" w:rsidR="009277BE" w:rsidRPr="003A7226" w:rsidRDefault="009277BE" w:rsidP="003A7226">
      <w:pPr>
        <w:pBdr>
          <w:bottom w:val="single" w:sz="6" w:space="1" w:color="auto"/>
        </w:pBdr>
        <w:spacing w:after="0" w:line="240" w:lineRule="auto"/>
        <w:jc w:val="both"/>
        <w:rPr>
          <w:rFonts w:ascii="Times New Roman" w:hAnsi="Times New Roman"/>
        </w:rPr>
      </w:pPr>
    </w:p>
    <w:p w14:paraId="3D60AB83" w14:textId="2475B8CA" w:rsidR="00C01E49" w:rsidRPr="00A773CC" w:rsidRDefault="00C01E49" w:rsidP="00A773CC">
      <w:pPr>
        <w:spacing w:before="120" w:after="120" w:line="240" w:lineRule="auto"/>
        <w:jc w:val="center"/>
        <w:rPr>
          <w:rFonts w:ascii="Times New Roman" w:hAnsi="Times New Roman"/>
          <w:b/>
        </w:rPr>
      </w:pPr>
    </w:p>
    <w:sectPr w:rsidR="00C01E49" w:rsidRPr="00A773CC" w:rsidSect="00480A5E">
      <w:headerReference w:type="even" r:id="rId6"/>
      <w:headerReference w:type="default" r:id="rId7"/>
      <w:pgSz w:w="10325" w:h="14573" w:code="13"/>
      <w:pgMar w:top="1008" w:right="1008" w:bottom="288" w:left="1008" w:header="432" w:footer="432"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C3D0AD" w14:textId="77777777" w:rsidR="00FE01FE" w:rsidRDefault="00FE01FE" w:rsidP="00E07633">
      <w:pPr>
        <w:spacing w:after="0" w:line="240" w:lineRule="auto"/>
      </w:pPr>
      <w:r>
        <w:separator/>
      </w:r>
    </w:p>
  </w:endnote>
  <w:endnote w:type="continuationSeparator" w:id="0">
    <w:p w14:paraId="072078ED" w14:textId="77777777" w:rsidR="00FE01FE" w:rsidRDefault="00FE01FE" w:rsidP="00E07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64A524" w14:textId="77777777" w:rsidR="00FE01FE" w:rsidRDefault="00FE01FE" w:rsidP="00E07633">
      <w:pPr>
        <w:spacing w:after="0" w:line="240" w:lineRule="auto"/>
      </w:pPr>
      <w:r>
        <w:separator/>
      </w:r>
    </w:p>
  </w:footnote>
  <w:footnote w:type="continuationSeparator" w:id="0">
    <w:p w14:paraId="7C2366D4" w14:textId="77777777" w:rsidR="00FE01FE" w:rsidRDefault="00FE01FE" w:rsidP="00E076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DE6FE7" w14:textId="77777777" w:rsidR="00DB2D58" w:rsidRPr="006A7654" w:rsidRDefault="006A7654" w:rsidP="005924BF">
    <w:pPr>
      <w:pStyle w:val="Header"/>
      <w:tabs>
        <w:tab w:val="clear" w:pos="4680"/>
        <w:tab w:val="clear" w:pos="9360"/>
        <w:tab w:val="center" w:pos="4320"/>
        <w:tab w:val="left" w:pos="7830"/>
        <w:tab w:val="right" w:pos="9000"/>
      </w:tabs>
      <w:rPr>
        <w:rFonts w:ascii="Times New Roman" w:hAnsi="Times New Roman"/>
        <w:sz w:val="20"/>
      </w:rPr>
    </w:pPr>
    <w:r w:rsidRPr="006A7654">
      <w:rPr>
        <w:rFonts w:ascii="Times New Roman" w:hAnsi="Times New Roman"/>
        <w:sz w:val="20"/>
      </w:rPr>
      <w:t>No. 144</w:t>
    </w:r>
    <w:r w:rsidRPr="006A7654">
      <w:rPr>
        <w:rFonts w:ascii="Times New Roman" w:hAnsi="Times New Roman"/>
        <w:sz w:val="20"/>
      </w:rPr>
      <w:tab/>
    </w:r>
    <w:r w:rsidRPr="006A7654">
      <w:rPr>
        <w:rFonts w:ascii="Times New Roman" w:hAnsi="Times New Roman"/>
        <w:i/>
        <w:sz w:val="20"/>
      </w:rPr>
      <w:t xml:space="preserve">Appropriation </w:t>
    </w:r>
    <w:r w:rsidRPr="006A7654">
      <w:rPr>
        <w:rFonts w:ascii="Times New Roman" w:hAnsi="Times New Roman"/>
        <w:sz w:val="20"/>
      </w:rPr>
      <w:t>(</w:t>
    </w:r>
    <w:r w:rsidRPr="006A7654">
      <w:rPr>
        <w:rFonts w:ascii="Times New Roman" w:hAnsi="Times New Roman"/>
        <w:i/>
        <w:sz w:val="20"/>
      </w:rPr>
      <w:t xml:space="preserve">No. </w:t>
    </w:r>
    <w:r w:rsidRPr="006A7654">
      <w:rPr>
        <w:rFonts w:ascii="Times New Roman" w:hAnsi="Times New Roman"/>
        <w:sz w:val="20"/>
      </w:rPr>
      <w:t>1) 1979-80</w:t>
    </w:r>
    <w:r w:rsidRPr="006A7654">
      <w:rPr>
        <w:rFonts w:ascii="Times New Roman" w:hAnsi="Times New Roman"/>
        <w:sz w:val="20"/>
      </w:rPr>
      <w:tab/>
      <w:t>1979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79BF5D" w14:textId="77777777" w:rsidR="00DB2D58" w:rsidRPr="00E07633" w:rsidRDefault="006A7654" w:rsidP="007F0583">
    <w:pPr>
      <w:pStyle w:val="Header"/>
      <w:tabs>
        <w:tab w:val="clear" w:pos="4680"/>
        <w:tab w:val="clear" w:pos="9360"/>
        <w:tab w:val="center" w:pos="4320"/>
        <w:tab w:val="left" w:pos="7560"/>
        <w:tab w:val="right" w:pos="9000"/>
      </w:tabs>
      <w:rPr>
        <w:rFonts w:ascii="Times New Roman" w:hAnsi="Times New Roman"/>
        <w:sz w:val="20"/>
      </w:rPr>
    </w:pPr>
    <w:r w:rsidRPr="006A7654">
      <w:rPr>
        <w:rFonts w:ascii="Times New Roman" w:hAnsi="Times New Roman"/>
        <w:sz w:val="20"/>
      </w:rPr>
      <w:t>1979</w:t>
    </w:r>
    <w:r w:rsidRPr="006A7654">
      <w:rPr>
        <w:rFonts w:ascii="Times New Roman" w:hAnsi="Times New Roman"/>
        <w:sz w:val="20"/>
      </w:rPr>
      <w:tab/>
    </w:r>
    <w:r w:rsidRPr="006A7654">
      <w:rPr>
        <w:rFonts w:ascii="Times New Roman" w:hAnsi="Times New Roman"/>
        <w:i/>
        <w:sz w:val="20"/>
      </w:rPr>
      <w:t xml:space="preserve">Appropriation </w:t>
    </w:r>
    <w:r w:rsidRPr="006A7654">
      <w:rPr>
        <w:rFonts w:ascii="Times New Roman" w:hAnsi="Times New Roman"/>
        <w:sz w:val="20"/>
      </w:rPr>
      <w:t>(</w:t>
    </w:r>
    <w:r w:rsidRPr="006A7654">
      <w:rPr>
        <w:rFonts w:ascii="Times New Roman" w:hAnsi="Times New Roman"/>
        <w:i/>
        <w:sz w:val="20"/>
      </w:rPr>
      <w:t xml:space="preserve">No. </w:t>
    </w:r>
    <w:r w:rsidRPr="006A7654">
      <w:rPr>
        <w:rFonts w:ascii="Times New Roman" w:hAnsi="Times New Roman"/>
        <w:sz w:val="20"/>
      </w:rPr>
      <w:t>1) 1979-80</w:t>
    </w:r>
    <w:r w:rsidRPr="006A7654">
      <w:rPr>
        <w:rFonts w:ascii="Times New Roman" w:hAnsi="Times New Roman"/>
        <w:sz w:val="20"/>
      </w:rPr>
      <w:tab/>
      <w:t>No. 144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evenAndOddHeaders/>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2"/>
  </w:compat>
  <w:rsids>
    <w:rsidRoot w:val="00566B66"/>
    <w:rsid w:val="00015EC6"/>
    <w:rsid w:val="00034C24"/>
    <w:rsid w:val="00037E51"/>
    <w:rsid w:val="00043D46"/>
    <w:rsid w:val="00067DCF"/>
    <w:rsid w:val="00084E3D"/>
    <w:rsid w:val="000A3A3D"/>
    <w:rsid w:val="000D30B8"/>
    <w:rsid w:val="000D3610"/>
    <w:rsid w:val="000F03D5"/>
    <w:rsid w:val="000F49FE"/>
    <w:rsid w:val="000F793F"/>
    <w:rsid w:val="00104ADE"/>
    <w:rsid w:val="00114092"/>
    <w:rsid w:val="00125084"/>
    <w:rsid w:val="00127E82"/>
    <w:rsid w:val="001310F7"/>
    <w:rsid w:val="00172331"/>
    <w:rsid w:val="001869C2"/>
    <w:rsid w:val="001B6754"/>
    <w:rsid w:val="001D6350"/>
    <w:rsid w:val="001E6280"/>
    <w:rsid w:val="001F7D6B"/>
    <w:rsid w:val="00204D85"/>
    <w:rsid w:val="00207945"/>
    <w:rsid w:val="00233256"/>
    <w:rsid w:val="0024264A"/>
    <w:rsid w:val="002648F6"/>
    <w:rsid w:val="00277DF5"/>
    <w:rsid w:val="002B48F4"/>
    <w:rsid w:val="002B5ADB"/>
    <w:rsid w:val="002C520B"/>
    <w:rsid w:val="002E2BAD"/>
    <w:rsid w:val="002F126A"/>
    <w:rsid w:val="00301E35"/>
    <w:rsid w:val="00304F71"/>
    <w:rsid w:val="00307464"/>
    <w:rsid w:val="00336280"/>
    <w:rsid w:val="00361A89"/>
    <w:rsid w:val="003624C2"/>
    <w:rsid w:val="00381568"/>
    <w:rsid w:val="003A7226"/>
    <w:rsid w:val="003C69D8"/>
    <w:rsid w:val="003F3070"/>
    <w:rsid w:val="003F51C5"/>
    <w:rsid w:val="0040586E"/>
    <w:rsid w:val="00443E70"/>
    <w:rsid w:val="00454B06"/>
    <w:rsid w:val="0045649B"/>
    <w:rsid w:val="00471B12"/>
    <w:rsid w:val="00480A5E"/>
    <w:rsid w:val="00483B6A"/>
    <w:rsid w:val="00485A0B"/>
    <w:rsid w:val="004968F7"/>
    <w:rsid w:val="004A1DEE"/>
    <w:rsid w:val="004B6ED8"/>
    <w:rsid w:val="004C2A4B"/>
    <w:rsid w:val="004C5B20"/>
    <w:rsid w:val="004C5FC1"/>
    <w:rsid w:val="004E667F"/>
    <w:rsid w:val="004F5F69"/>
    <w:rsid w:val="00502458"/>
    <w:rsid w:val="00504906"/>
    <w:rsid w:val="005078D0"/>
    <w:rsid w:val="005300FC"/>
    <w:rsid w:val="005332AD"/>
    <w:rsid w:val="00566B66"/>
    <w:rsid w:val="0058000F"/>
    <w:rsid w:val="005856B2"/>
    <w:rsid w:val="005924BF"/>
    <w:rsid w:val="005953D6"/>
    <w:rsid w:val="005A134B"/>
    <w:rsid w:val="005A1D7A"/>
    <w:rsid w:val="005B380C"/>
    <w:rsid w:val="005C750F"/>
    <w:rsid w:val="005D4195"/>
    <w:rsid w:val="005E6CF5"/>
    <w:rsid w:val="005F24E6"/>
    <w:rsid w:val="00621D8E"/>
    <w:rsid w:val="006266E5"/>
    <w:rsid w:val="0063022E"/>
    <w:rsid w:val="006361D5"/>
    <w:rsid w:val="00677517"/>
    <w:rsid w:val="00683731"/>
    <w:rsid w:val="006952E9"/>
    <w:rsid w:val="006A7654"/>
    <w:rsid w:val="006C3FDC"/>
    <w:rsid w:val="006E3F59"/>
    <w:rsid w:val="006E78FE"/>
    <w:rsid w:val="006F011F"/>
    <w:rsid w:val="0070265F"/>
    <w:rsid w:val="00706002"/>
    <w:rsid w:val="00735914"/>
    <w:rsid w:val="00737AD6"/>
    <w:rsid w:val="007411D6"/>
    <w:rsid w:val="00752B94"/>
    <w:rsid w:val="00756278"/>
    <w:rsid w:val="007575A0"/>
    <w:rsid w:val="007601BC"/>
    <w:rsid w:val="0076190D"/>
    <w:rsid w:val="0077238E"/>
    <w:rsid w:val="00785057"/>
    <w:rsid w:val="00793C0F"/>
    <w:rsid w:val="007C3A0A"/>
    <w:rsid w:val="007E68BB"/>
    <w:rsid w:val="007F0583"/>
    <w:rsid w:val="00815DAA"/>
    <w:rsid w:val="00821673"/>
    <w:rsid w:val="00835EFD"/>
    <w:rsid w:val="00841BE0"/>
    <w:rsid w:val="0085554A"/>
    <w:rsid w:val="00860355"/>
    <w:rsid w:val="008603A3"/>
    <w:rsid w:val="00863F40"/>
    <w:rsid w:val="008974B2"/>
    <w:rsid w:val="008A46DE"/>
    <w:rsid w:val="008B3E49"/>
    <w:rsid w:val="008C6517"/>
    <w:rsid w:val="008C7365"/>
    <w:rsid w:val="008C745D"/>
    <w:rsid w:val="008F3588"/>
    <w:rsid w:val="00920265"/>
    <w:rsid w:val="009277BE"/>
    <w:rsid w:val="00934866"/>
    <w:rsid w:val="009475F1"/>
    <w:rsid w:val="00960115"/>
    <w:rsid w:val="00971268"/>
    <w:rsid w:val="009724A5"/>
    <w:rsid w:val="009A7055"/>
    <w:rsid w:val="009D2920"/>
    <w:rsid w:val="009D6306"/>
    <w:rsid w:val="00A0169D"/>
    <w:rsid w:val="00A05D53"/>
    <w:rsid w:val="00A32B6F"/>
    <w:rsid w:val="00A652FC"/>
    <w:rsid w:val="00A66232"/>
    <w:rsid w:val="00A667F0"/>
    <w:rsid w:val="00A723C5"/>
    <w:rsid w:val="00A773CC"/>
    <w:rsid w:val="00A9366E"/>
    <w:rsid w:val="00A93F48"/>
    <w:rsid w:val="00AB56D1"/>
    <w:rsid w:val="00AD04D2"/>
    <w:rsid w:val="00AD0A8E"/>
    <w:rsid w:val="00AF2582"/>
    <w:rsid w:val="00AF62DA"/>
    <w:rsid w:val="00B017D1"/>
    <w:rsid w:val="00B04A1E"/>
    <w:rsid w:val="00B07298"/>
    <w:rsid w:val="00B30CC1"/>
    <w:rsid w:val="00B31C44"/>
    <w:rsid w:val="00B748BC"/>
    <w:rsid w:val="00B95FEA"/>
    <w:rsid w:val="00BE750F"/>
    <w:rsid w:val="00C01E49"/>
    <w:rsid w:val="00C211A2"/>
    <w:rsid w:val="00C43727"/>
    <w:rsid w:val="00C46335"/>
    <w:rsid w:val="00C5093B"/>
    <w:rsid w:val="00C57EBA"/>
    <w:rsid w:val="00C67186"/>
    <w:rsid w:val="00C7085E"/>
    <w:rsid w:val="00C7628E"/>
    <w:rsid w:val="00CD1988"/>
    <w:rsid w:val="00CD4ABA"/>
    <w:rsid w:val="00CE148B"/>
    <w:rsid w:val="00D03594"/>
    <w:rsid w:val="00D32F20"/>
    <w:rsid w:val="00D40D28"/>
    <w:rsid w:val="00D53589"/>
    <w:rsid w:val="00D9593D"/>
    <w:rsid w:val="00DA0311"/>
    <w:rsid w:val="00DB2D58"/>
    <w:rsid w:val="00DB70AB"/>
    <w:rsid w:val="00DC2CCD"/>
    <w:rsid w:val="00E04A62"/>
    <w:rsid w:val="00E06524"/>
    <w:rsid w:val="00E07633"/>
    <w:rsid w:val="00E07E28"/>
    <w:rsid w:val="00E51D3A"/>
    <w:rsid w:val="00E53EAC"/>
    <w:rsid w:val="00E84CA5"/>
    <w:rsid w:val="00EB1D39"/>
    <w:rsid w:val="00F424E1"/>
    <w:rsid w:val="00F667B2"/>
    <w:rsid w:val="00F93D44"/>
    <w:rsid w:val="00F94B8E"/>
    <w:rsid w:val="00FB35BF"/>
    <w:rsid w:val="00FB3CAF"/>
    <w:rsid w:val="00FB6FD2"/>
    <w:rsid w:val="00FC1554"/>
    <w:rsid w:val="00FD2EC4"/>
    <w:rsid w:val="00FE01FE"/>
    <w:rsid w:val="00FE2935"/>
    <w:rsid w:val="00FE5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DACF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0">
    <w:name w:val="Style0"/>
    <w:basedOn w:val="Normal"/>
    <w:rsid w:val="00566B66"/>
    <w:pPr>
      <w:spacing w:after="0" w:line="240" w:lineRule="auto"/>
    </w:pPr>
    <w:rPr>
      <w:rFonts w:ascii="Times New Roman" w:eastAsia="Times New Roman" w:hAnsi="Times New Roman" w:cs="Times New Roman"/>
      <w:sz w:val="20"/>
      <w:szCs w:val="20"/>
    </w:rPr>
  </w:style>
  <w:style w:type="paragraph" w:customStyle="1" w:styleId="Style1">
    <w:name w:val="Style1"/>
    <w:basedOn w:val="Normal"/>
    <w:rsid w:val="00566B66"/>
    <w:pPr>
      <w:spacing w:after="0" w:line="240" w:lineRule="auto"/>
    </w:pPr>
    <w:rPr>
      <w:rFonts w:ascii="Times New Roman" w:eastAsia="Times New Roman" w:hAnsi="Times New Roman" w:cs="Times New Roman"/>
      <w:sz w:val="20"/>
      <w:szCs w:val="20"/>
    </w:rPr>
  </w:style>
  <w:style w:type="paragraph" w:customStyle="1" w:styleId="Style2">
    <w:name w:val="Style2"/>
    <w:basedOn w:val="Normal"/>
    <w:rsid w:val="00566B66"/>
    <w:pPr>
      <w:spacing w:after="0" w:line="240" w:lineRule="auto"/>
    </w:pPr>
    <w:rPr>
      <w:rFonts w:ascii="Times New Roman" w:eastAsia="Times New Roman" w:hAnsi="Times New Roman" w:cs="Times New Roman"/>
      <w:sz w:val="20"/>
      <w:szCs w:val="20"/>
    </w:rPr>
  </w:style>
  <w:style w:type="paragraph" w:customStyle="1" w:styleId="Style3">
    <w:name w:val="Style3"/>
    <w:basedOn w:val="Normal"/>
    <w:rsid w:val="00566B66"/>
    <w:pPr>
      <w:spacing w:after="0" w:line="240" w:lineRule="auto"/>
    </w:pPr>
    <w:rPr>
      <w:rFonts w:ascii="Times New Roman" w:eastAsia="Times New Roman" w:hAnsi="Times New Roman" w:cs="Times New Roman"/>
      <w:sz w:val="20"/>
      <w:szCs w:val="20"/>
    </w:rPr>
  </w:style>
  <w:style w:type="paragraph" w:customStyle="1" w:styleId="Style4">
    <w:name w:val="Style4"/>
    <w:basedOn w:val="Normal"/>
    <w:rsid w:val="00566B66"/>
    <w:pPr>
      <w:spacing w:after="0" w:line="240" w:lineRule="auto"/>
    </w:pPr>
    <w:rPr>
      <w:rFonts w:ascii="Times New Roman" w:eastAsia="Times New Roman" w:hAnsi="Times New Roman" w:cs="Times New Roman"/>
      <w:sz w:val="20"/>
      <w:szCs w:val="20"/>
    </w:rPr>
  </w:style>
  <w:style w:type="paragraph" w:customStyle="1" w:styleId="Style10">
    <w:name w:val="Style10"/>
    <w:basedOn w:val="Normal"/>
    <w:rsid w:val="00566B66"/>
    <w:pPr>
      <w:spacing w:after="0" w:line="240" w:lineRule="auto"/>
    </w:pPr>
    <w:rPr>
      <w:rFonts w:ascii="Times New Roman" w:eastAsia="Times New Roman" w:hAnsi="Times New Roman" w:cs="Times New Roman"/>
      <w:sz w:val="20"/>
      <w:szCs w:val="20"/>
    </w:rPr>
  </w:style>
  <w:style w:type="paragraph" w:customStyle="1" w:styleId="Style20">
    <w:name w:val="Style20"/>
    <w:basedOn w:val="Normal"/>
    <w:rsid w:val="00566B66"/>
    <w:pPr>
      <w:spacing w:after="0" w:line="240" w:lineRule="auto"/>
    </w:pPr>
    <w:rPr>
      <w:rFonts w:ascii="Times New Roman" w:eastAsia="Times New Roman" w:hAnsi="Times New Roman" w:cs="Times New Roman"/>
      <w:sz w:val="20"/>
      <w:szCs w:val="20"/>
    </w:rPr>
  </w:style>
  <w:style w:type="paragraph" w:customStyle="1" w:styleId="Style781">
    <w:name w:val="Style781"/>
    <w:basedOn w:val="Normal"/>
    <w:rsid w:val="00566B66"/>
    <w:pPr>
      <w:spacing w:after="0" w:line="240" w:lineRule="auto"/>
    </w:pPr>
    <w:rPr>
      <w:rFonts w:ascii="Times New Roman" w:eastAsia="Times New Roman" w:hAnsi="Times New Roman" w:cs="Times New Roman"/>
      <w:sz w:val="20"/>
      <w:szCs w:val="20"/>
    </w:rPr>
  </w:style>
  <w:style w:type="paragraph" w:customStyle="1" w:styleId="Style222">
    <w:name w:val="Style222"/>
    <w:basedOn w:val="Normal"/>
    <w:rsid w:val="00566B66"/>
    <w:pPr>
      <w:spacing w:after="0" w:line="240" w:lineRule="auto"/>
    </w:pPr>
    <w:rPr>
      <w:rFonts w:ascii="Times New Roman" w:eastAsia="Times New Roman" w:hAnsi="Times New Roman" w:cs="Times New Roman"/>
      <w:sz w:val="20"/>
      <w:szCs w:val="20"/>
    </w:rPr>
  </w:style>
  <w:style w:type="paragraph" w:customStyle="1" w:styleId="Style1162">
    <w:name w:val="Style1162"/>
    <w:basedOn w:val="Normal"/>
    <w:rsid w:val="00566B66"/>
    <w:pPr>
      <w:spacing w:after="0" w:line="240" w:lineRule="auto"/>
    </w:pPr>
    <w:rPr>
      <w:rFonts w:ascii="Times New Roman" w:eastAsia="Times New Roman" w:hAnsi="Times New Roman" w:cs="Times New Roman"/>
      <w:sz w:val="20"/>
      <w:szCs w:val="20"/>
    </w:rPr>
  </w:style>
  <w:style w:type="paragraph" w:customStyle="1" w:styleId="Style24">
    <w:name w:val="Style24"/>
    <w:basedOn w:val="Normal"/>
    <w:rsid w:val="00566B66"/>
    <w:pPr>
      <w:spacing w:after="0" w:line="240" w:lineRule="auto"/>
    </w:pPr>
    <w:rPr>
      <w:rFonts w:ascii="Times New Roman" w:eastAsia="Times New Roman" w:hAnsi="Times New Roman" w:cs="Times New Roman"/>
      <w:sz w:val="20"/>
      <w:szCs w:val="20"/>
    </w:rPr>
  </w:style>
  <w:style w:type="paragraph" w:customStyle="1" w:styleId="Style104">
    <w:name w:val="Style104"/>
    <w:basedOn w:val="Normal"/>
    <w:rsid w:val="00566B66"/>
    <w:pPr>
      <w:spacing w:after="0" w:line="240" w:lineRule="auto"/>
    </w:pPr>
    <w:rPr>
      <w:rFonts w:ascii="Times New Roman" w:eastAsia="Times New Roman" w:hAnsi="Times New Roman" w:cs="Times New Roman"/>
      <w:sz w:val="20"/>
      <w:szCs w:val="20"/>
    </w:rPr>
  </w:style>
  <w:style w:type="paragraph" w:customStyle="1" w:styleId="Style114">
    <w:name w:val="Style114"/>
    <w:basedOn w:val="Normal"/>
    <w:rsid w:val="00566B66"/>
    <w:pPr>
      <w:spacing w:after="0" w:line="240" w:lineRule="auto"/>
    </w:pPr>
    <w:rPr>
      <w:rFonts w:ascii="Times New Roman" w:eastAsia="Times New Roman" w:hAnsi="Times New Roman" w:cs="Times New Roman"/>
      <w:sz w:val="20"/>
      <w:szCs w:val="20"/>
    </w:rPr>
  </w:style>
  <w:style w:type="paragraph" w:customStyle="1" w:styleId="Style28">
    <w:name w:val="Style28"/>
    <w:basedOn w:val="Normal"/>
    <w:rsid w:val="00566B66"/>
    <w:pPr>
      <w:spacing w:after="0" w:line="240" w:lineRule="auto"/>
    </w:pPr>
    <w:rPr>
      <w:rFonts w:ascii="Times New Roman" w:eastAsia="Times New Roman" w:hAnsi="Times New Roman" w:cs="Times New Roman"/>
      <w:sz w:val="20"/>
      <w:szCs w:val="20"/>
    </w:rPr>
  </w:style>
  <w:style w:type="paragraph" w:customStyle="1" w:styleId="Style323">
    <w:name w:val="Style323"/>
    <w:basedOn w:val="Normal"/>
    <w:rsid w:val="00566B66"/>
    <w:pPr>
      <w:spacing w:after="0" w:line="240" w:lineRule="auto"/>
    </w:pPr>
    <w:rPr>
      <w:rFonts w:ascii="Times New Roman" w:eastAsia="Times New Roman" w:hAnsi="Times New Roman" w:cs="Times New Roman"/>
      <w:sz w:val="20"/>
      <w:szCs w:val="20"/>
    </w:rPr>
  </w:style>
  <w:style w:type="paragraph" w:customStyle="1" w:styleId="Style425">
    <w:name w:val="Style425"/>
    <w:basedOn w:val="Normal"/>
    <w:rsid w:val="00566B66"/>
    <w:pPr>
      <w:spacing w:after="0" w:line="240" w:lineRule="auto"/>
    </w:pPr>
    <w:rPr>
      <w:rFonts w:ascii="Times New Roman" w:eastAsia="Times New Roman" w:hAnsi="Times New Roman" w:cs="Times New Roman"/>
      <w:sz w:val="20"/>
      <w:szCs w:val="20"/>
    </w:rPr>
  </w:style>
  <w:style w:type="paragraph" w:customStyle="1" w:styleId="Style131">
    <w:name w:val="Style131"/>
    <w:basedOn w:val="Normal"/>
    <w:rsid w:val="00566B66"/>
    <w:pPr>
      <w:spacing w:after="0" w:line="240" w:lineRule="auto"/>
    </w:pPr>
    <w:rPr>
      <w:rFonts w:ascii="Times New Roman" w:eastAsia="Times New Roman" w:hAnsi="Times New Roman" w:cs="Times New Roman"/>
      <w:sz w:val="20"/>
      <w:szCs w:val="20"/>
    </w:rPr>
  </w:style>
  <w:style w:type="paragraph" w:customStyle="1" w:styleId="Style972">
    <w:name w:val="Style972"/>
    <w:basedOn w:val="Normal"/>
    <w:rsid w:val="00566B66"/>
    <w:pPr>
      <w:spacing w:after="0" w:line="240" w:lineRule="auto"/>
    </w:pPr>
    <w:rPr>
      <w:rFonts w:ascii="Times New Roman" w:eastAsia="Times New Roman" w:hAnsi="Times New Roman" w:cs="Times New Roman"/>
      <w:sz w:val="20"/>
      <w:szCs w:val="20"/>
    </w:rPr>
  </w:style>
  <w:style w:type="paragraph" w:customStyle="1" w:styleId="Style1411">
    <w:name w:val="Style1411"/>
    <w:basedOn w:val="Normal"/>
    <w:rsid w:val="00566B66"/>
    <w:pPr>
      <w:spacing w:after="0" w:line="240" w:lineRule="auto"/>
    </w:pPr>
    <w:rPr>
      <w:rFonts w:ascii="Times New Roman" w:eastAsia="Times New Roman" w:hAnsi="Times New Roman" w:cs="Times New Roman"/>
      <w:sz w:val="20"/>
      <w:szCs w:val="20"/>
    </w:rPr>
  </w:style>
  <w:style w:type="paragraph" w:customStyle="1" w:styleId="Style418">
    <w:name w:val="Style418"/>
    <w:basedOn w:val="Normal"/>
    <w:rsid w:val="00566B66"/>
    <w:pPr>
      <w:spacing w:after="0" w:line="240" w:lineRule="auto"/>
    </w:pPr>
    <w:rPr>
      <w:rFonts w:ascii="Times New Roman" w:eastAsia="Times New Roman" w:hAnsi="Times New Roman" w:cs="Times New Roman"/>
      <w:sz w:val="20"/>
      <w:szCs w:val="20"/>
    </w:rPr>
  </w:style>
  <w:style w:type="paragraph" w:customStyle="1" w:styleId="Style300">
    <w:name w:val="Style300"/>
    <w:basedOn w:val="Normal"/>
    <w:rsid w:val="00566B66"/>
    <w:pPr>
      <w:spacing w:after="0" w:line="240" w:lineRule="auto"/>
    </w:pPr>
    <w:rPr>
      <w:rFonts w:ascii="Times New Roman" w:eastAsia="Times New Roman" w:hAnsi="Times New Roman" w:cs="Times New Roman"/>
      <w:sz w:val="20"/>
      <w:szCs w:val="20"/>
    </w:rPr>
  </w:style>
  <w:style w:type="paragraph" w:customStyle="1" w:styleId="Style439">
    <w:name w:val="Style439"/>
    <w:basedOn w:val="Normal"/>
    <w:rsid w:val="00566B66"/>
    <w:pPr>
      <w:spacing w:after="0" w:line="240" w:lineRule="auto"/>
    </w:pPr>
    <w:rPr>
      <w:rFonts w:ascii="Times New Roman" w:eastAsia="Times New Roman" w:hAnsi="Times New Roman" w:cs="Times New Roman"/>
      <w:sz w:val="20"/>
      <w:szCs w:val="20"/>
    </w:rPr>
  </w:style>
  <w:style w:type="paragraph" w:customStyle="1" w:styleId="Style150">
    <w:name w:val="Style150"/>
    <w:basedOn w:val="Normal"/>
    <w:rsid w:val="00566B66"/>
    <w:pPr>
      <w:spacing w:after="0" w:line="240" w:lineRule="auto"/>
    </w:pPr>
    <w:rPr>
      <w:rFonts w:ascii="Times New Roman" w:eastAsia="Times New Roman" w:hAnsi="Times New Roman" w:cs="Times New Roman"/>
      <w:sz w:val="20"/>
      <w:szCs w:val="20"/>
    </w:rPr>
  </w:style>
  <w:style w:type="paragraph" w:customStyle="1" w:styleId="Style1052">
    <w:name w:val="Style1052"/>
    <w:basedOn w:val="Normal"/>
    <w:rsid w:val="00566B66"/>
    <w:pPr>
      <w:spacing w:after="0" w:line="240" w:lineRule="auto"/>
    </w:pPr>
    <w:rPr>
      <w:rFonts w:ascii="Times New Roman" w:eastAsia="Times New Roman" w:hAnsi="Times New Roman" w:cs="Times New Roman"/>
      <w:sz w:val="20"/>
      <w:szCs w:val="20"/>
    </w:rPr>
  </w:style>
  <w:style w:type="paragraph" w:customStyle="1" w:styleId="Style157">
    <w:name w:val="Style157"/>
    <w:basedOn w:val="Normal"/>
    <w:rsid w:val="00566B66"/>
    <w:pPr>
      <w:spacing w:after="0" w:line="240" w:lineRule="auto"/>
    </w:pPr>
    <w:rPr>
      <w:rFonts w:ascii="Times New Roman" w:eastAsia="Times New Roman" w:hAnsi="Times New Roman" w:cs="Times New Roman"/>
      <w:sz w:val="20"/>
      <w:szCs w:val="20"/>
    </w:rPr>
  </w:style>
  <w:style w:type="paragraph" w:customStyle="1" w:styleId="Style453">
    <w:name w:val="Style453"/>
    <w:basedOn w:val="Normal"/>
    <w:rsid w:val="00566B66"/>
    <w:pPr>
      <w:spacing w:after="0" w:line="240" w:lineRule="auto"/>
    </w:pPr>
    <w:rPr>
      <w:rFonts w:ascii="Times New Roman" w:eastAsia="Times New Roman" w:hAnsi="Times New Roman" w:cs="Times New Roman"/>
      <w:sz w:val="20"/>
      <w:szCs w:val="20"/>
    </w:rPr>
  </w:style>
  <w:style w:type="paragraph" w:customStyle="1" w:styleId="Style159">
    <w:name w:val="Style159"/>
    <w:basedOn w:val="Normal"/>
    <w:rsid w:val="00566B66"/>
    <w:pPr>
      <w:spacing w:after="0" w:line="240" w:lineRule="auto"/>
    </w:pPr>
    <w:rPr>
      <w:rFonts w:ascii="Times New Roman" w:eastAsia="Times New Roman" w:hAnsi="Times New Roman" w:cs="Times New Roman"/>
      <w:sz w:val="20"/>
      <w:szCs w:val="20"/>
    </w:rPr>
  </w:style>
  <w:style w:type="paragraph" w:customStyle="1" w:styleId="Style190">
    <w:name w:val="Style190"/>
    <w:basedOn w:val="Normal"/>
    <w:rsid w:val="00566B66"/>
    <w:pPr>
      <w:spacing w:after="0" w:line="240" w:lineRule="auto"/>
    </w:pPr>
    <w:rPr>
      <w:rFonts w:ascii="Times New Roman" w:eastAsia="Times New Roman" w:hAnsi="Times New Roman" w:cs="Times New Roman"/>
      <w:sz w:val="20"/>
      <w:szCs w:val="20"/>
    </w:rPr>
  </w:style>
  <w:style w:type="paragraph" w:customStyle="1" w:styleId="Style435">
    <w:name w:val="Style435"/>
    <w:basedOn w:val="Normal"/>
    <w:rsid w:val="00566B66"/>
    <w:pPr>
      <w:spacing w:after="0" w:line="240" w:lineRule="auto"/>
    </w:pPr>
    <w:rPr>
      <w:rFonts w:ascii="Times New Roman" w:eastAsia="Times New Roman" w:hAnsi="Times New Roman" w:cs="Times New Roman"/>
      <w:sz w:val="20"/>
      <w:szCs w:val="20"/>
    </w:rPr>
  </w:style>
  <w:style w:type="paragraph" w:customStyle="1" w:styleId="Style1527">
    <w:name w:val="Style1527"/>
    <w:basedOn w:val="Normal"/>
    <w:rsid w:val="00566B66"/>
    <w:pPr>
      <w:spacing w:after="0" w:line="240" w:lineRule="auto"/>
    </w:pPr>
    <w:rPr>
      <w:rFonts w:ascii="Times New Roman" w:eastAsia="Times New Roman" w:hAnsi="Times New Roman" w:cs="Times New Roman"/>
      <w:sz w:val="20"/>
      <w:szCs w:val="20"/>
    </w:rPr>
  </w:style>
  <w:style w:type="paragraph" w:customStyle="1" w:styleId="Style1491">
    <w:name w:val="Style1491"/>
    <w:basedOn w:val="Normal"/>
    <w:rsid w:val="00566B66"/>
    <w:pPr>
      <w:spacing w:after="0" w:line="240" w:lineRule="auto"/>
    </w:pPr>
    <w:rPr>
      <w:rFonts w:ascii="Times New Roman" w:eastAsia="Times New Roman" w:hAnsi="Times New Roman" w:cs="Times New Roman"/>
      <w:sz w:val="20"/>
      <w:szCs w:val="20"/>
    </w:rPr>
  </w:style>
  <w:style w:type="paragraph" w:customStyle="1" w:styleId="Style948">
    <w:name w:val="Style948"/>
    <w:basedOn w:val="Normal"/>
    <w:rsid w:val="00566B66"/>
    <w:pPr>
      <w:spacing w:after="0" w:line="240" w:lineRule="auto"/>
    </w:pPr>
    <w:rPr>
      <w:rFonts w:ascii="Times New Roman" w:eastAsia="Times New Roman" w:hAnsi="Times New Roman" w:cs="Times New Roman"/>
      <w:sz w:val="20"/>
      <w:szCs w:val="20"/>
    </w:rPr>
  </w:style>
  <w:style w:type="paragraph" w:customStyle="1" w:styleId="Style193">
    <w:name w:val="Style193"/>
    <w:basedOn w:val="Normal"/>
    <w:rsid w:val="00566B66"/>
    <w:pPr>
      <w:spacing w:after="0" w:line="240" w:lineRule="auto"/>
    </w:pPr>
    <w:rPr>
      <w:rFonts w:ascii="Times New Roman" w:eastAsia="Times New Roman" w:hAnsi="Times New Roman" w:cs="Times New Roman"/>
      <w:sz w:val="20"/>
      <w:szCs w:val="20"/>
    </w:rPr>
  </w:style>
  <w:style w:type="paragraph" w:customStyle="1" w:styleId="Style945">
    <w:name w:val="Style945"/>
    <w:basedOn w:val="Normal"/>
    <w:rsid w:val="00566B66"/>
    <w:pPr>
      <w:spacing w:after="0" w:line="240" w:lineRule="auto"/>
    </w:pPr>
    <w:rPr>
      <w:rFonts w:ascii="Times New Roman" w:eastAsia="Times New Roman" w:hAnsi="Times New Roman" w:cs="Times New Roman"/>
      <w:sz w:val="20"/>
      <w:szCs w:val="20"/>
    </w:rPr>
  </w:style>
  <w:style w:type="paragraph" w:customStyle="1" w:styleId="Style1515">
    <w:name w:val="Style1515"/>
    <w:basedOn w:val="Normal"/>
    <w:rsid w:val="00566B66"/>
    <w:pPr>
      <w:spacing w:after="0" w:line="240" w:lineRule="auto"/>
    </w:pPr>
    <w:rPr>
      <w:rFonts w:ascii="Times New Roman" w:eastAsia="Times New Roman" w:hAnsi="Times New Roman" w:cs="Times New Roman"/>
      <w:sz w:val="20"/>
      <w:szCs w:val="20"/>
    </w:rPr>
  </w:style>
  <w:style w:type="paragraph" w:customStyle="1" w:styleId="Style458">
    <w:name w:val="Style458"/>
    <w:basedOn w:val="Normal"/>
    <w:rsid w:val="00566B66"/>
    <w:pPr>
      <w:spacing w:after="0" w:line="240" w:lineRule="auto"/>
    </w:pPr>
    <w:rPr>
      <w:rFonts w:ascii="Times New Roman" w:eastAsia="Times New Roman" w:hAnsi="Times New Roman" w:cs="Times New Roman"/>
      <w:sz w:val="20"/>
      <w:szCs w:val="20"/>
    </w:rPr>
  </w:style>
  <w:style w:type="paragraph" w:customStyle="1" w:styleId="Style950">
    <w:name w:val="Style950"/>
    <w:basedOn w:val="Normal"/>
    <w:rsid w:val="00566B66"/>
    <w:pPr>
      <w:spacing w:after="0" w:line="240" w:lineRule="auto"/>
    </w:pPr>
    <w:rPr>
      <w:rFonts w:ascii="Times New Roman" w:eastAsia="Times New Roman" w:hAnsi="Times New Roman" w:cs="Times New Roman"/>
      <w:sz w:val="20"/>
      <w:szCs w:val="20"/>
    </w:rPr>
  </w:style>
  <w:style w:type="paragraph" w:customStyle="1" w:styleId="Style213">
    <w:name w:val="Style213"/>
    <w:basedOn w:val="Normal"/>
    <w:rsid w:val="00566B66"/>
    <w:pPr>
      <w:spacing w:after="0" w:line="240" w:lineRule="auto"/>
    </w:pPr>
    <w:rPr>
      <w:rFonts w:ascii="Times New Roman" w:eastAsia="Times New Roman" w:hAnsi="Times New Roman" w:cs="Times New Roman"/>
      <w:sz w:val="20"/>
      <w:szCs w:val="20"/>
    </w:rPr>
  </w:style>
  <w:style w:type="paragraph" w:customStyle="1" w:styleId="Style199">
    <w:name w:val="Style199"/>
    <w:basedOn w:val="Normal"/>
    <w:rsid w:val="00566B66"/>
    <w:pPr>
      <w:spacing w:after="0" w:line="240" w:lineRule="auto"/>
    </w:pPr>
    <w:rPr>
      <w:rFonts w:ascii="Times New Roman" w:eastAsia="Times New Roman" w:hAnsi="Times New Roman" w:cs="Times New Roman"/>
      <w:sz w:val="20"/>
      <w:szCs w:val="20"/>
    </w:rPr>
  </w:style>
  <w:style w:type="paragraph" w:customStyle="1" w:styleId="Style1459">
    <w:name w:val="Style1459"/>
    <w:basedOn w:val="Normal"/>
    <w:rsid w:val="00566B66"/>
    <w:pPr>
      <w:spacing w:after="0" w:line="240" w:lineRule="auto"/>
    </w:pPr>
    <w:rPr>
      <w:rFonts w:ascii="Times New Roman" w:eastAsia="Times New Roman" w:hAnsi="Times New Roman" w:cs="Times New Roman"/>
      <w:sz w:val="20"/>
      <w:szCs w:val="20"/>
    </w:rPr>
  </w:style>
  <w:style w:type="paragraph" w:customStyle="1" w:styleId="Style202">
    <w:name w:val="Style202"/>
    <w:basedOn w:val="Normal"/>
    <w:rsid w:val="00566B66"/>
    <w:pPr>
      <w:spacing w:after="0" w:line="240" w:lineRule="auto"/>
    </w:pPr>
    <w:rPr>
      <w:rFonts w:ascii="Times New Roman" w:eastAsia="Times New Roman" w:hAnsi="Times New Roman" w:cs="Times New Roman"/>
      <w:sz w:val="20"/>
      <w:szCs w:val="20"/>
    </w:rPr>
  </w:style>
  <w:style w:type="paragraph" w:customStyle="1" w:styleId="Style1419">
    <w:name w:val="Style1419"/>
    <w:basedOn w:val="Normal"/>
    <w:rsid w:val="00566B66"/>
    <w:pPr>
      <w:spacing w:after="0" w:line="240" w:lineRule="auto"/>
    </w:pPr>
    <w:rPr>
      <w:rFonts w:ascii="Times New Roman" w:eastAsia="Times New Roman" w:hAnsi="Times New Roman" w:cs="Times New Roman"/>
      <w:sz w:val="20"/>
      <w:szCs w:val="20"/>
    </w:rPr>
  </w:style>
  <w:style w:type="paragraph" w:customStyle="1" w:styleId="Style301">
    <w:name w:val="Style301"/>
    <w:basedOn w:val="Normal"/>
    <w:rsid w:val="00566B66"/>
    <w:pPr>
      <w:spacing w:after="0" w:line="240" w:lineRule="auto"/>
    </w:pPr>
    <w:rPr>
      <w:rFonts w:ascii="Times New Roman" w:eastAsia="Times New Roman" w:hAnsi="Times New Roman" w:cs="Times New Roman"/>
      <w:sz w:val="20"/>
      <w:szCs w:val="20"/>
    </w:rPr>
  </w:style>
  <w:style w:type="paragraph" w:customStyle="1" w:styleId="Style1090">
    <w:name w:val="Style1090"/>
    <w:basedOn w:val="Normal"/>
    <w:rsid w:val="00566B66"/>
    <w:pPr>
      <w:spacing w:after="0" w:line="240" w:lineRule="auto"/>
    </w:pPr>
    <w:rPr>
      <w:rFonts w:ascii="Times New Roman" w:eastAsia="Times New Roman" w:hAnsi="Times New Roman" w:cs="Times New Roman"/>
      <w:sz w:val="20"/>
      <w:szCs w:val="20"/>
    </w:rPr>
  </w:style>
  <w:style w:type="paragraph" w:customStyle="1" w:styleId="Style1215">
    <w:name w:val="Style1215"/>
    <w:basedOn w:val="Normal"/>
    <w:rsid w:val="00566B66"/>
    <w:pPr>
      <w:spacing w:after="0" w:line="240" w:lineRule="auto"/>
    </w:pPr>
    <w:rPr>
      <w:rFonts w:ascii="Times New Roman" w:eastAsia="Times New Roman" w:hAnsi="Times New Roman" w:cs="Times New Roman"/>
      <w:sz w:val="20"/>
      <w:szCs w:val="20"/>
    </w:rPr>
  </w:style>
  <w:style w:type="paragraph" w:customStyle="1" w:styleId="Style941">
    <w:name w:val="Style941"/>
    <w:basedOn w:val="Normal"/>
    <w:rsid w:val="00566B66"/>
    <w:pPr>
      <w:spacing w:after="0" w:line="240" w:lineRule="auto"/>
    </w:pPr>
    <w:rPr>
      <w:rFonts w:ascii="Times New Roman" w:eastAsia="Times New Roman" w:hAnsi="Times New Roman" w:cs="Times New Roman"/>
      <w:sz w:val="20"/>
      <w:szCs w:val="20"/>
    </w:rPr>
  </w:style>
  <w:style w:type="paragraph" w:customStyle="1" w:styleId="Style1423">
    <w:name w:val="Style1423"/>
    <w:basedOn w:val="Normal"/>
    <w:rsid w:val="00566B66"/>
    <w:pPr>
      <w:spacing w:after="0" w:line="240" w:lineRule="auto"/>
    </w:pPr>
    <w:rPr>
      <w:rFonts w:ascii="Times New Roman" w:eastAsia="Times New Roman" w:hAnsi="Times New Roman" w:cs="Times New Roman"/>
      <w:sz w:val="20"/>
      <w:szCs w:val="20"/>
    </w:rPr>
  </w:style>
  <w:style w:type="paragraph" w:customStyle="1" w:styleId="Style227">
    <w:name w:val="Style227"/>
    <w:basedOn w:val="Normal"/>
    <w:rsid w:val="00566B66"/>
    <w:pPr>
      <w:spacing w:after="0" w:line="240" w:lineRule="auto"/>
    </w:pPr>
    <w:rPr>
      <w:rFonts w:ascii="Times New Roman" w:eastAsia="Times New Roman" w:hAnsi="Times New Roman" w:cs="Times New Roman"/>
      <w:sz w:val="20"/>
      <w:szCs w:val="20"/>
    </w:rPr>
  </w:style>
  <w:style w:type="character" w:customStyle="1" w:styleId="CharStyle1">
    <w:name w:val="CharStyle1"/>
    <w:basedOn w:val="DefaultParagraphFont"/>
    <w:rsid w:val="00566B66"/>
    <w:rPr>
      <w:rFonts w:ascii="Times New Roman" w:eastAsia="Times New Roman" w:hAnsi="Times New Roman" w:cs="Times New Roman"/>
      <w:b/>
      <w:bCs/>
      <w:i w:val="0"/>
      <w:iCs w:val="0"/>
      <w:smallCaps w:val="0"/>
      <w:sz w:val="22"/>
      <w:szCs w:val="22"/>
    </w:rPr>
  </w:style>
  <w:style w:type="character" w:customStyle="1" w:styleId="CharStyle9">
    <w:name w:val="CharStyle9"/>
    <w:basedOn w:val="DefaultParagraphFont"/>
    <w:rsid w:val="00566B66"/>
    <w:rPr>
      <w:rFonts w:ascii="Times New Roman" w:eastAsia="Times New Roman" w:hAnsi="Times New Roman" w:cs="Times New Roman"/>
      <w:b w:val="0"/>
      <w:bCs w:val="0"/>
      <w:i w:val="0"/>
      <w:iCs w:val="0"/>
      <w:smallCaps w:val="0"/>
      <w:sz w:val="22"/>
      <w:szCs w:val="22"/>
    </w:rPr>
  </w:style>
  <w:style w:type="character" w:customStyle="1" w:styleId="CharStyle19">
    <w:name w:val="CharStyle19"/>
    <w:basedOn w:val="DefaultParagraphFont"/>
    <w:rsid w:val="00566B66"/>
    <w:rPr>
      <w:rFonts w:ascii="Sylfaen" w:eastAsia="Sylfaen" w:hAnsi="Sylfaen" w:cs="Sylfaen"/>
      <w:b/>
      <w:bCs/>
      <w:i w:val="0"/>
      <w:iCs w:val="0"/>
      <w:smallCaps/>
      <w:sz w:val="16"/>
      <w:szCs w:val="16"/>
    </w:rPr>
  </w:style>
  <w:style w:type="character" w:customStyle="1" w:styleId="CharStyle22">
    <w:name w:val="CharStyle22"/>
    <w:basedOn w:val="DefaultParagraphFont"/>
    <w:rsid w:val="00566B66"/>
    <w:rPr>
      <w:rFonts w:ascii="Times New Roman" w:eastAsia="Times New Roman" w:hAnsi="Times New Roman" w:cs="Times New Roman"/>
      <w:b w:val="0"/>
      <w:bCs w:val="0"/>
      <w:i w:val="0"/>
      <w:iCs w:val="0"/>
      <w:smallCaps w:val="0"/>
      <w:sz w:val="16"/>
      <w:szCs w:val="16"/>
    </w:rPr>
  </w:style>
  <w:style w:type="character" w:customStyle="1" w:styleId="CharStyle23">
    <w:name w:val="CharStyle23"/>
    <w:basedOn w:val="DefaultParagraphFont"/>
    <w:rsid w:val="00566B66"/>
    <w:rPr>
      <w:rFonts w:ascii="Times New Roman" w:eastAsia="Times New Roman" w:hAnsi="Times New Roman" w:cs="Times New Roman"/>
      <w:b w:val="0"/>
      <w:bCs w:val="0"/>
      <w:i/>
      <w:iCs/>
      <w:smallCaps w:val="0"/>
      <w:sz w:val="16"/>
      <w:szCs w:val="16"/>
    </w:rPr>
  </w:style>
  <w:style w:type="character" w:customStyle="1" w:styleId="CharStyle45">
    <w:name w:val="CharStyle45"/>
    <w:basedOn w:val="DefaultParagraphFont"/>
    <w:rsid w:val="00566B66"/>
    <w:rPr>
      <w:rFonts w:ascii="Times New Roman" w:eastAsia="Times New Roman" w:hAnsi="Times New Roman" w:cs="Times New Roman"/>
      <w:b w:val="0"/>
      <w:bCs w:val="0"/>
      <w:i w:val="0"/>
      <w:iCs w:val="0"/>
      <w:smallCaps/>
      <w:sz w:val="16"/>
      <w:szCs w:val="16"/>
    </w:rPr>
  </w:style>
  <w:style w:type="character" w:customStyle="1" w:styleId="CharStyle49">
    <w:name w:val="CharStyle49"/>
    <w:basedOn w:val="DefaultParagraphFont"/>
    <w:rsid w:val="00566B66"/>
    <w:rPr>
      <w:rFonts w:ascii="Times New Roman" w:eastAsia="Times New Roman" w:hAnsi="Times New Roman" w:cs="Times New Roman"/>
      <w:b/>
      <w:bCs/>
      <w:i w:val="0"/>
      <w:iCs w:val="0"/>
      <w:smallCaps w:val="0"/>
      <w:sz w:val="34"/>
      <w:szCs w:val="34"/>
    </w:rPr>
  </w:style>
  <w:style w:type="character" w:customStyle="1" w:styleId="CharStyle107">
    <w:name w:val="CharStyle107"/>
    <w:basedOn w:val="DefaultParagraphFont"/>
    <w:rsid w:val="00566B66"/>
    <w:rPr>
      <w:rFonts w:ascii="Times New Roman" w:eastAsia="Times New Roman" w:hAnsi="Times New Roman" w:cs="Times New Roman"/>
      <w:b w:val="0"/>
      <w:bCs w:val="0"/>
      <w:i/>
      <w:iCs/>
      <w:smallCaps w:val="0"/>
      <w:sz w:val="22"/>
      <w:szCs w:val="22"/>
    </w:rPr>
  </w:style>
  <w:style w:type="character" w:customStyle="1" w:styleId="CharStyle111">
    <w:name w:val="CharStyle111"/>
    <w:basedOn w:val="DefaultParagraphFont"/>
    <w:rsid w:val="00566B66"/>
    <w:rPr>
      <w:rFonts w:ascii="Times New Roman" w:eastAsia="Times New Roman" w:hAnsi="Times New Roman" w:cs="Times New Roman"/>
      <w:b/>
      <w:bCs/>
      <w:i w:val="0"/>
      <w:iCs w:val="0"/>
      <w:smallCaps/>
      <w:spacing w:val="20"/>
      <w:sz w:val="22"/>
      <w:szCs w:val="22"/>
    </w:rPr>
  </w:style>
  <w:style w:type="character" w:customStyle="1" w:styleId="CharStyle133">
    <w:name w:val="CharStyle133"/>
    <w:basedOn w:val="DefaultParagraphFont"/>
    <w:rsid w:val="00566B66"/>
    <w:rPr>
      <w:rFonts w:ascii="Times New Roman" w:eastAsia="Times New Roman" w:hAnsi="Times New Roman" w:cs="Times New Roman"/>
      <w:b/>
      <w:bCs/>
      <w:i w:val="0"/>
      <w:iCs w:val="0"/>
      <w:smallCaps/>
      <w:sz w:val="24"/>
      <w:szCs w:val="24"/>
    </w:rPr>
  </w:style>
  <w:style w:type="character" w:customStyle="1" w:styleId="CharStyle141">
    <w:name w:val="CharStyle141"/>
    <w:basedOn w:val="DefaultParagraphFont"/>
    <w:rsid w:val="00566B66"/>
    <w:rPr>
      <w:rFonts w:ascii="Times New Roman" w:eastAsia="Times New Roman" w:hAnsi="Times New Roman" w:cs="Times New Roman"/>
      <w:b/>
      <w:bCs/>
      <w:i w:val="0"/>
      <w:iCs w:val="0"/>
      <w:smallCaps/>
      <w:sz w:val="22"/>
      <w:szCs w:val="22"/>
    </w:rPr>
  </w:style>
  <w:style w:type="character" w:customStyle="1" w:styleId="CharStyle146">
    <w:name w:val="CharStyle146"/>
    <w:basedOn w:val="DefaultParagraphFont"/>
    <w:rsid w:val="00566B66"/>
    <w:rPr>
      <w:rFonts w:ascii="Times New Roman" w:eastAsia="Times New Roman" w:hAnsi="Times New Roman" w:cs="Times New Roman"/>
      <w:b/>
      <w:bCs/>
      <w:i w:val="0"/>
      <w:iCs w:val="0"/>
      <w:smallCaps w:val="0"/>
      <w:sz w:val="18"/>
      <w:szCs w:val="18"/>
    </w:rPr>
  </w:style>
  <w:style w:type="character" w:customStyle="1" w:styleId="CharStyle329">
    <w:name w:val="CharStyle329"/>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33">
    <w:name w:val="CharStyle333"/>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41">
    <w:name w:val="CharStyle341"/>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57">
    <w:name w:val="CharStyle357"/>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62">
    <w:name w:val="CharStyle362"/>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364">
    <w:name w:val="CharStyle364"/>
    <w:basedOn w:val="DefaultParagraphFont"/>
    <w:rsid w:val="00566B66"/>
    <w:rPr>
      <w:rFonts w:ascii="Times New Roman" w:eastAsia="Times New Roman" w:hAnsi="Times New Roman" w:cs="Times New Roman"/>
      <w:b/>
      <w:bCs/>
      <w:i/>
      <w:iCs/>
      <w:smallCaps w:val="0"/>
      <w:sz w:val="18"/>
      <w:szCs w:val="18"/>
    </w:rPr>
  </w:style>
  <w:style w:type="character" w:customStyle="1" w:styleId="CharStyle381">
    <w:name w:val="CharStyle381"/>
    <w:basedOn w:val="DefaultParagraphFont"/>
    <w:rsid w:val="00566B66"/>
    <w:rPr>
      <w:rFonts w:ascii="Times New Roman" w:eastAsia="Times New Roman" w:hAnsi="Times New Roman" w:cs="Times New Roman"/>
      <w:b/>
      <w:bCs/>
      <w:i w:val="0"/>
      <w:iCs w:val="0"/>
      <w:smallCaps/>
      <w:sz w:val="18"/>
      <w:szCs w:val="18"/>
    </w:rPr>
  </w:style>
  <w:style w:type="character" w:customStyle="1" w:styleId="CharStyle403">
    <w:name w:val="CharStyle403"/>
    <w:basedOn w:val="DefaultParagraphFont"/>
    <w:rsid w:val="00566B66"/>
    <w:rPr>
      <w:rFonts w:ascii="Times New Roman" w:eastAsia="Times New Roman" w:hAnsi="Times New Roman" w:cs="Times New Roman"/>
      <w:b/>
      <w:bCs/>
      <w:i w:val="0"/>
      <w:iCs w:val="0"/>
      <w:smallCaps/>
      <w:sz w:val="12"/>
      <w:szCs w:val="12"/>
    </w:rPr>
  </w:style>
  <w:style w:type="character" w:customStyle="1" w:styleId="CharStyle426">
    <w:name w:val="CharStyle426"/>
    <w:basedOn w:val="DefaultParagraphFont"/>
    <w:rsid w:val="00566B66"/>
    <w:rPr>
      <w:rFonts w:ascii="Times New Roman" w:eastAsia="Times New Roman" w:hAnsi="Times New Roman" w:cs="Times New Roman"/>
      <w:b w:val="0"/>
      <w:bCs w:val="0"/>
      <w:i w:val="0"/>
      <w:iCs w:val="0"/>
      <w:smallCaps/>
      <w:sz w:val="24"/>
      <w:szCs w:val="24"/>
    </w:rPr>
  </w:style>
  <w:style w:type="character" w:customStyle="1" w:styleId="CharStyle450">
    <w:name w:val="CharStyle450"/>
    <w:basedOn w:val="DefaultParagraphFont"/>
    <w:rsid w:val="00566B66"/>
    <w:rPr>
      <w:rFonts w:ascii="Times New Roman" w:eastAsia="Times New Roman" w:hAnsi="Times New Roman" w:cs="Times New Roman"/>
      <w:b w:val="0"/>
      <w:bCs w:val="0"/>
      <w:i w:val="0"/>
      <w:iCs w:val="0"/>
      <w:smallCaps/>
      <w:sz w:val="22"/>
      <w:szCs w:val="22"/>
    </w:rPr>
  </w:style>
  <w:style w:type="character" w:customStyle="1" w:styleId="CharStyle493">
    <w:name w:val="CharStyle493"/>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496">
    <w:name w:val="CharStyle496"/>
    <w:basedOn w:val="DefaultParagraphFont"/>
    <w:rsid w:val="00566B66"/>
    <w:rPr>
      <w:rFonts w:ascii="Georgia" w:eastAsia="Georgia" w:hAnsi="Georgia" w:cs="Georgia"/>
      <w:b/>
      <w:bCs/>
      <w:i w:val="0"/>
      <w:iCs w:val="0"/>
      <w:smallCaps w:val="0"/>
      <w:sz w:val="14"/>
      <w:szCs w:val="14"/>
    </w:rPr>
  </w:style>
  <w:style w:type="character" w:customStyle="1" w:styleId="CharStyle500">
    <w:name w:val="CharStyle500"/>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01">
    <w:name w:val="CharStyle501"/>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22">
    <w:name w:val="CharStyle522"/>
    <w:basedOn w:val="DefaultParagraphFont"/>
    <w:rsid w:val="00566B66"/>
    <w:rPr>
      <w:rFonts w:ascii="Times New Roman" w:eastAsia="Times New Roman" w:hAnsi="Times New Roman" w:cs="Times New Roman"/>
      <w:b/>
      <w:bCs/>
      <w:i w:val="0"/>
      <w:iCs w:val="0"/>
      <w:smallCaps w:val="0"/>
      <w:sz w:val="16"/>
      <w:szCs w:val="16"/>
    </w:rPr>
  </w:style>
  <w:style w:type="character" w:customStyle="1" w:styleId="CharStyle526">
    <w:name w:val="CharStyle526"/>
    <w:basedOn w:val="DefaultParagraphFont"/>
    <w:rsid w:val="00566B66"/>
    <w:rPr>
      <w:rFonts w:ascii="Georgia" w:eastAsia="Georgia" w:hAnsi="Georgia" w:cs="Georgia"/>
      <w:b/>
      <w:bCs/>
      <w:i w:val="0"/>
      <w:iCs w:val="0"/>
      <w:smallCaps w:val="0"/>
      <w:sz w:val="14"/>
      <w:szCs w:val="14"/>
    </w:rPr>
  </w:style>
  <w:style w:type="paragraph" w:styleId="Header">
    <w:name w:val="header"/>
    <w:basedOn w:val="Normal"/>
    <w:link w:val="HeaderChar"/>
    <w:uiPriority w:val="99"/>
    <w:unhideWhenUsed/>
    <w:rsid w:val="00E07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633"/>
  </w:style>
  <w:style w:type="paragraph" w:styleId="Footer">
    <w:name w:val="footer"/>
    <w:basedOn w:val="Normal"/>
    <w:link w:val="FooterChar"/>
    <w:uiPriority w:val="99"/>
    <w:unhideWhenUsed/>
    <w:rsid w:val="00E07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633"/>
  </w:style>
  <w:style w:type="paragraph" w:styleId="ListParagraph">
    <w:name w:val="List Paragraph"/>
    <w:basedOn w:val="Normal"/>
    <w:uiPriority w:val="34"/>
    <w:qFormat/>
    <w:rsid w:val="00485A0B"/>
    <w:pPr>
      <w:ind w:left="720"/>
      <w:contextualSpacing/>
    </w:pPr>
  </w:style>
  <w:style w:type="character" w:styleId="CommentReference">
    <w:name w:val="annotation reference"/>
    <w:basedOn w:val="DefaultParagraphFont"/>
    <w:uiPriority w:val="99"/>
    <w:semiHidden/>
    <w:unhideWhenUsed/>
    <w:rsid w:val="00B30CC1"/>
    <w:rPr>
      <w:sz w:val="16"/>
      <w:szCs w:val="16"/>
    </w:rPr>
  </w:style>
  <w:style w:type="paragraph" w:styleId="CommentText">
    <w:name w:val="annotation text"/>
    <w:basedOn w:val="Normal"/>
    <w:link w:val="CommentTextChar"/>
    <w:uiPriority w:val="99"/>
    <w:semiHidden/>
    <w:unhideWhenUsed/>
    <w:rsid w:val="00B30CC1"/>
    <w:pPr>
      <w:spacing w:line="240" w:lineRule="auto"/>
    </w:pPr>
    <w:rPr>
      <w:sz w:val="20"/>
      <w:szCs w:val="20"/>
    </w:rPr>
  </w:style>
  <w:style w:type="character" w:customStyle="1" w:styleId="CommentTextChar">
    <w:name w:val="Comment Text Char"/>
    <w:basedOn w:val="DefaultParagraphFont"/>
    <w:link w:val="CommentText"/>
    <w:uiPriority w:val="99"/>
    <w:semiHidden/>
    <w:rsid w:val="00B30CC1"/>
    <w:rPr>
      <w:sz w:val="20"/>
      <w:szCs w:val="20"/>
    </w:rPr>
  </w:style>
  <w:style w:type="paragraph" w:styleId="CommentSubject">
    <w:name w:val="annotation subject"/>
    <w:basedOn w:val="CommentText"/>
    <w:next w:val="CommentText"/>
    <w:link w:val="CommentSubjectChar"/>
    <w:uiPriority w:val="99"/>
    <w:semiHidden/>
    <w:unhideWhenUsed/>
    <w:rsid w:val="00B30CC1"/>
    <w:rPr>
      <w:b/>
      <w:bCs/>
    </w:rPr>
  </w:style>
  <w:style w:type="character" w:customStyle="1" w:styleId="CommentSubjectChar">
    <w:name w:val="Comment Subject Char"/>
    <w:basedOn w:val="CommentTextChar"/>
    <w:link w:val="CommentSubject"/>
    <w:uiPriority w:val="99"/>
    <w:semiHidden/>
    <w:rsid w:val="00B30CC1"/>
    <w:rPr>
      <w:b/>
      <w:bCs/>
      <w:sz w:val="20"/>
      <w:szCs w:val="20"/>
    </w:rPr>
  </w:style>
  <w:style w:type="paragraph" w:styleId="BalloonText">
    <w:name w:val="Balloon Text"/>
    <w:basedOn w:val="Normal"/>
    <w:link w:val="BalloonTextChar"/>
    <w:uiPriority w:val="99"/>
    <w:semiHidden/>
    <w:unhideWhenUsed/>
    <w:rsid w:val="00B30C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0CC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Michael</dc:creator>
  <cp:keywords/>
  <dc:description/>
  <cp:lastModifiedBy>Harper, Michael</cp:lastModifiedBy>
  <cp:revision>1</cp:revision>
  <dcterms:created xsi:type="dcterms:W3CDTF">2018-10-29T21:21:00Z</dcterms:created>
  <dcterms:modified xsi:type="dcterms:W3CDTF">2019-10-23T17:43:00Z</dcterms:modified>
</cp:coreProperties>
</file>