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7A1" w:rsidRPr="00B35E6E" w:rsidRDefault="00B34383" w:rsidP="00B35E6E">
      <w:pPr>
        <w:jc w:val="center"/>
        <w:rPr>
          <w:sz w:val="24"/>
          <w:szCs w:val="24"/>
        </w:rPr>
      </w:pPr>
      <w:r w:rsidRPr="00B35E6E">
        <w:rPr>
          <w:noProof/>
          <w:sz w:val="24"/>
          <w:szCs w:val="24"/>
          <w:lang w:val="en-AU" w:eastAsia="en-AU"/>
        </w:rPr>
        <w:drawing>
          <wp:inline distT="0" distB="0" distL="0" distR="0" wp14:anchorId="7007A81D" wp14:editId="70C940E4">
            <wp:extent cx="1457960" cy="1035050"/>
            <wp:effectExtent l="0" t="0" r="889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960" cy="1035050"/>
                    </a:xfrm>
                    <a:prstGeom prst="rect">
                      <a:avLst/>
                    </a:prstGeom>
                    <a:noFill/>
                    <a:ln>
                      <a:noFill/>
                    </a:ln>
                  </pic:spPr>
                </pic:pic>
              </a:graphicData>
            </a:graphic>
          </wp:inline>
        </w:drawing>
      </w:r>
      <w:bookmarkStart w:id="0" w:name="_GoBack"/>
      <w:bookmarkEnd w:id="0"/>
    </w:p>
    <w:p w:rsidR="00B35E6E" w:rsidRPr="004E7D50" w:rsidRDefault="008B17A1" w:rsidP="00CC7BE1">
      <w:pPr>
        <w:shd w:val="clear" w:color="auto" w:fill="FFFFFF"/>
        <w:spacing w:before="840"/>
        <w:ind w:left="2520" w:hanging="2520"/>
        <w:jc w:val="center"/>
        <w:rPr>
          <w:b/>
          <w:bCs/>
          <w:sz w:val="36"/>
          <w:szCs w:val="40"/>
        </w:rPr>
      </w:pPr>
      <w:r w:rsidRPr="004E7D50">
        <w:rPr>
          <w:b/>
          <w:bCs/>
          <w:sz w:val="36"/>
          <w:szCs w:val="40"/>
        </w:rPr>
        <w:t>Appropriation (Parliamentary Departments)</w:t>
      </w:r>
    </w:p>
    <w:p w:rsidR="008B17A1" w:rsidRPr="008B4120" w:rsidRDefault="008B17A1" w:rsidP="00B35E6E">
      <w:pPr>
        <w:shd w:val="clear" w:color="auto" w:fill="FFFFFF"/>
        <w:ind w:left="2520" w:hanging="2520"/>
        <w:jc w:val="center"/>
        <w:rPr>
          <w:b/>
          <w:bCs/>
        </w:rPr>
      </w:pPr>
      <w:r w:rsidRPr="004E7D50">
        <w:rPr>
          <w:b/>
          <w:bCs/>
          <w:sz w:val="36"/>
          <w:szCs w:val="40"/>
        </w:rPr>
        <w:t>Act 1990-91</w:t>
      </w:r>
    </w:p>
    <w:p w:rsidR="008B17A1" w:rsidRPr="008B4120" w:rsidRDefault="008B17A1" w:rsidP="00CC7BE1">
      <w:pPr>
        <w:shd w:val="clear" w:color="auto" w:fill="FFFFFF"/>
        <w:spacing w:before="600"/>
        <w:jc w:val="center"/>
        <w:rPr>
          <w:b/>
          <w:bCs/>
          <w:sz w:val="26"/>
        </w:rPr>
      </w:pPr>
      <w:r w:rsidRPr="008B4120">
        <w:rPr>
          <w:b/>
          <w:bCs/>
          <w:sz w:val="26"/>
          <w:szCs w:val="24"/>
        </w:rPr>
        <w:t>No. 100 of 1990</w:t>
      </w:r>
    </w:p>
    <w:p w:rsidR="00B35E6E" w:rsidRPr="000572BE" w:rsidRDefault="00B35E6E" w:rsidP="00B35E6E">
      <w:pPr>
        <w:pBdr>
          <w:bottom w:val="thickThinSmallGap" w:sz="12" w:space="1" w:color="auto"/>
        </w:pBdr>
        <w:shd w:val="clear" w:color="auto" w:fill="FFFFFF"/>
        <w:spacing w:before="600"/>
        <w:jc w:val="center"/>
      </w:pPr>
    </w:p>
    <w:p w:rsidR="00B35E6E" w:rsidRPr="004E7D50" w:rsidRDefault="008B17A1" w:rsidP="00B35E6E">
      <w:pPr>
        <w:shd w:val="clear" w:color="auto" w:fill="FFFFFF"/>
        <w:spacing w:before="720"/>
        <w:ind w:left="720" w:right="720"/>
        <w:jc w:val="center"/>
        <w:rPr>
          <w:sz w:val="30"/>
          <w:szCs w:val="30"/>
        </w:rPr>
      </w:pPr>
      <w:r w:rsidRPr="004E7D50">
        <w:rPr>
          <w:b/>
          <w:sz w:val="30"/>
          <w:szCs w:val="30"/>
        </w:rPr>
        <w:t>An Act to appropriate certain sums out of the Consolidated Revenue Fund for certain expenditure, in relation to the Parliamentary Departments, in respect of the year ending on 30 June 1991, and for related purposes</w:t>
      </w:r>
    </w:p>
    <w:p w:rsidR="008B17A1" w:rsidRPr="00B35E6E" w:rsidRDefault="008B17A1" w:rsidP="00B35E6E">
      <w:pPr>
        <w:shd w:val="clear" w:color="auto" w:fill="FFFFFF"/>
        <w:spacing w:before="120"/>
        <w:ind w:left="38"/>
        <w:jc w:val="right"/>
      </w:pPr>
      <w:r w:rsidRPr="00B35E6E">
        <w:rPr>
          <w:sz w:val="24"/>
          <w:szCs w:val="24"/>
        </w:rPr>
        <w:t>[</w:t>
      </w:r>
      <w:r w:rsidRPr="00B35E6E">
        <w:rPr>
          <w:i/>
          <w:iCs/>
          <w:sz w:val="24"/>
          <w:szCs w:val="24"/>
        </w:rPr>
        <w:t>Assented to 6 December 1990</w:t>
      </w:r>
      <w:r w:rsidRPr="00B35E6E">
        <w:rPr>
          <w:sz w:val="24"/>
          <w:szCs w:val="24"/>
        </w:rPr>
        <w:t>]</w:t>
      </w:r>
    </w:p>
    <w:p w:rsidR="008B17A1" w:rsidRPr="00B35E6E" w:rsidRDefault="008B17A1" w:rsidP="00B35E6E">
      <w:pPr>
        <w:shd w:val="clear" w:color="auto" w:fill="FFFFFF"/>
        <w:spacing w:before="120"/>
        <w:ind w:left="10" w:firstLine="350"/>
        <w:jc w:val="both"/>
        <w:rPr>
          <w:sz w:val="22"/>
        </w:rPr>
      </w:pPr>
      <w:r w:rsidRPr="00B35E6E">
        <w:rPr>
          <w:sz w:val="22"/>
          <w:szCs w:val="24"/>
        </w:rPr>
        <w:t>BE IT ENACTED by the Queen, and the Senate and the House of Representatives of the Commonwealth of Australia, as follows:</w:t>
      </w:r>
    </w:p>
    <w:p w:rsidR="008B17A1" w:rsidRPr="00B35E6E" w:rsidRDefault="008B17A1" w:rsidP="004E7D50">
      <w:pPr>
        <w:shd w:val="clear" w:color="auto" w:fill="FFFFFF"/>
        <w:spacing w:before="120" w:after="60"/>
        <w:jc w:val="both"/>
        <w:rPr>
          <w:sz w:val="22"/>
        </w:rPr>
      </w:pPr>
      <w:r w:rsidRPr="00B35E6E">
        <w:rPr>
          <w:b/>
          <w:bCs/>
          <w:sz w:val="22"/>
          <w:szCs w:val="24"/>
        </w:rPr>
        <w:t>Short title</w:t>
      </w:r>
    </w:p>
    <w:p w:rsidR="008B17A1" w:rsidRPr="00B35E6E" w:rsidRDefault="008B17A1" w:rsidP="00B35E6E">
      <w:pPr>
        <w:shd w:val="clear" w:color="auto" w:fill="FFFFFF"/>
        <w:tabs>
          <w:tab w:val="left" w:pos="643"/>
        </w:tabs>
        <w:spacing w:before="120"/>
        <w:ind w:firstLine="355"/>
        <w:jc w:val="both"/>
        <w:rPr>
          <w:sz w:val="22"/>
        </w:rPr>
      </w:pPr>
      <w:r w:rsidRPr="00B35E6E">
        <w:rPr>
          <w:b/>
          <w:bCs/>
          <w:sz w:val="22"/>
          <w:szCs w:val="24"/>
        </w:rPr>
        <w:t xml:space="preserve">1. </w:t>
      </w:r>
      <w:r w:rsidRPr="00B35E6E">
        <w:rPr>
          <w:sz w:val="22"/>
          <w:szCs w:val="24"/>
        </w:rPr>
        <w:t xml:space="preserve">This Act may be cited as the </w:t>
      </w:r>
      <w:r w:rsidRPr="00B35E6E">
        <w:rPr>
          <w:i/>
          <w:iCs/>
          <w:sz w:val="22"/>
          <w:szCs w:val="24"/>
        </w:rPr>
        <w:t>Appropriation (Parliamentary Departments) Act 1990-91.</w:t>
      </w:r>
    </w:p>
    <w:p w:rsidR="008B17A1" w:rsidRPr="00B35E6E" w:rsidRDefault="008B17A1" w:rsidP="004E7D50">
      <w:pPr>
        <w:shd w:val="clear" w:color="auto" w:fill="FFFFFF"/>
        <w:spacing w:before="120" w:after="60"/>
        <w:jc w:val="both"/>
        <w:rPr>
          <w:sz w:val="22"/>
        </w:rPr>
      </w:pPr>
      <w:r w:rsidRPr="00B35E6E">
        <w:rPr>
          <w:b/>
          <w:bCs/>
          <w:sz w:val="22"/>
          <w:szCs w:val="24"/>
        </w:rPr>
        <w:t>Commencement</w:t>
      </w:r>
    </w:p>
    <w:p w:rsidR="008B17A1" w:rsidRPr="00B35E6E" w:rsidRDefault="008B17A1" w:rsidP="00B35E6E">
      <w:pPr>
        <w:shd w:val="clear" w:color="auto" w:fill="FFFFFF"/>
        <w:tabs>
          <w:tab w:val="left" w:pos="643"/>
        </w:tabs>
        <w:spacing w:before="120"/>
        <w:ind w:firstLine="355"/>
        <w:jc w:val="both"/>
        <w:rPr>
          <w:sz w:val="22"/>
        </w:rPr>
      </w:pPr>
      <w:r w:rsidRPr="00B35E6E">
        <w:rPr>
          <w:b/>
          <w:bCs/>
          <w:sz w:val="22"/>
          <w:szCs w:val="24"/>
        </w:rPr>
        <w:t xml:space="preserve">2. </w:t>
      </w:r>
      <w:r w:rsidRPr="00B35E6E">
        <w:rPr>
          <w:sz w:val="22"/>
          <w:szCs w:val="24"/>
        </w:rPr>
        <w:t>This Act commences on the day on which it receives the Royal Assent.</w:t>
      </w:r>
    </w:p>
    <w:p w:rsidR="008B17A1" w:rsidRPr="00B35E6E" w:rsidRDefault="008B17A1" w:rsidP="004E7D50">
      <w:pPr>
        <w:shd w:val="clear" w:color="auto" w:fill="FFFFFF"/>
        <w:spacing w:before="120" w:after="60"/>
        <w:jc w:val="both"/>
        <w:rPr>
          <w:sz w:val="22"/>
        </w:rPr>
      </w:pPr>
      <w:r w:rsidRPr="00B35E6E">
        <w:rPr>
          <w:b/>
          <w:bCs/>
          <w:sz w:val="22"/>
          <w:szCs w:val="24"/>
        </w:rPr>
        <w:t>Issue and application of $70 240 000</w:t>
      </w:r>
    </w:p>
    <w:p w:rsidR="008B17A1" w:rsidRPr="00B35E6E" w:rsidRDefault="008B17A1" w:rsidP="00B35E6E">
      <w:pPr>
        <w:shd w:val="clear" w:color="auto" w:fill="FFFFFF"/>
        <w:tabs>
          <w:tab w:val="left" w:pos="643"/>
        </w:tabs>
        <w:spacing w:before="120"/>
        <w:ind w:firstLine="355"/>
        <w:jc w:val="both"/>
        <w:rPr>
          <w:sz w:val="22"/>
        </w:rPr>
      </w:pPr>
      <w:r w:rsidRPr="00B35E6E">
        <w:rPr>
          <w:b/>
          <w:bCs/>
          <w:sz w:val="22"/>
          <w:szCs w:val="24"/>
        </w:rPr>
        <w:t xml:space="preserve">3. </w:t>
      </w:r>
      <w:r w:rsidRPr="00B35E6E">
        <w:rPr>
          <w:sz w:val="22"/>
          <w:szCs w:val="24"/>
        </w:rPr>
        <w:t>The Minister for Finance may issue out of the Consolidated Revenue Fund and apply for the services specified in Schedule 2, in respect of the year ending on 30 June 1991, the sum of $70 240 000.</w:t>
      </w:r>
    </w:p>
    <w:p w:rsidR="008B17A1" w:rsidRPr="00B35E6E" w:rsidRDefault="008B17A1" w:rsidP="00B35E6E">
      <w:pPr>
        <w:shd w:val="clear" w:color="auto" w:fill="FFFFFF"/>
        <w:spacing w:before="120"/>
        <w:ind w:left="24"/>
        <w:jc w:val="both"/>
      </w:pPr>
      <w:r w:rsidRPr="00B35E6E">
        <w:rPr>
          <w:szCs w:val="16"/>
        </w:rPr>
        <w:t>16268/90</w:t>
      </w:r>
      <w:r w:rsidR="00F65381" w:rsidRPr="00B35E6E">
        <w:rPr>
          <w:szCs w:val="16"/>
        </w:rPr>
        <w:t xml:space="preserve"> </w:t>
      </w:r>
      <w:r w:rsidRPr="00B35E6E">
        <w:rPr>
          <w:szCs w:val="16"/>
        </w:rPr>
        <w:t>Cat. No. 90 5445 1</w:t>
      </w:r>
    </w:p>
    <w:p w:rsidR="008B17A1" w:rsidRPr="00B35E6E" w:rsidRDefault="00B35E6E" w:rsidP="004E7D50">
      <w:pPr>
        <w:shd w:val="clear" w:color="auto" w:fill="FFFFFF"/>
        <w:spacing w:before="120" w:after="60"/>
        <w:jc w:val="both"/>
        <w:rPr>
          <w:sz w:val="22"/>
        </w:rPr>
      </w:pPr>
      <w:r w:rsidRPr="00B35E6E">
        <w:rPr>
          <w:sz w:val="22"/>
        </w:rPr>
        <w:br w:type="page"/>
      </w:r>
      <w:r w:rsidR="008B17A1" w:rsidRPr="00B35E6E">
        <w:rPr>
          <w:b/>
          <w:bCs/>
          <w:sz w:val="22"/>
          <w:szCs w:val="24"/>
        </w:rPr>
        <w:lastRenderedPageBreak/>
        <w:t>Appropriation of $117 841 000</w:t>
      </w:r>
    </w:p>
    <w:p w:rsidR="008B17A1" w:rsidRPr="00B35E6E" w:rsidRDefault="008B17A1" w:rsidP="00B35E6E">
      <w:pPr>
        <w:shd w:val="clear" w:color="auto" w:fill="FFFFFF"/>
        <w:tabs>
          <w:tab w:val="left" w:pos="725"/>
        </w:tabs>
        <w:spacing w:before="120"/>
        <w:ind w:left="53" w:firstLine="360"/>
        <w:jc w:val="both"/>
        <w:rPr>
          <w:sz w:val="22"/>
        </w:rPr>
      </w:pPr>
      <w:r w:rsidRPr="00B35E6E">
        <w:rPr>
          <w:b/>
          <w:bCs/>
          <w:sz w:val="22"/>
          <w:szCs w:val="24"/>
        </w:rPr>
        <w:t xml:space="preserve">4. </w:t>
      </w:r>
      <w:r w:rsidRPr="00B35E6E">
        <w:rPr>
          <w:sz w:val="22"/>
          <w:szCs w:val="24"/>
        </w:rPr>
        <w:t xml:space="preserve">The sums that are </w:t>
      </w:r>
      <w:proofErr w:type="spellStart"/>
      <w:r w:rsidRPr="00B35E6E">
        <w:rPr>
          <w:sz w:val="22"/>
          <w:szCs w:val="24"/>
        </w:rPr>
        <w:t>authorised</w:t>
      </w:r>
      <w:proofErr w:type="spellEnd"/>
      <w:r w:rsidRPr="00B35E6E">
        <w:rPr>
          <w:sz w:val="22"/>
          <w:szCs w:val="24"/>
        </w:rPr>
        <w:t xml:space="preserve"> to be issued out of the Consolidated Revenue Fund:</w:t>
      </w:r>
    </w:p>
    <w:p w:rsidR="008B17A1" w:rsidRPr="00B35E6E" w:rsidRDefault="008B17A1" w:rsidP="00B35E6E">
      <w:pPr>
        <w:numPr>
          <w:ilvl w:val="0"/>
          <w:numId w:val="1"/>
        </w:numPr>
        <w:shd w:val="clear" w:color="auto" w:fill="FFFFFF"/>
        <w:tabs>
          <w:tab w:val="left" w:pos="878"/>
        </w:tabs>
        <w:spacing w:before="120"/>
        <w:ind w:left="878" w:hanging="408"/>
        <w:jc w:val="both"/>
        <w:rPr>
          <w:sz w:val="22"/>
          <w:szCs w:val="24"/>
        </w:rPr>
      </w:pPr>
      <w:r w:rsidRPr="00B35E6E">
        <w:rPr>
          <w:sz w:val="22"/>
          <w:szCs w:val="24"/>
        </w:rPr>
        <w:t xml:space="preserve"> by section 3 of the </w:t>
      </w:r>
      <w:r w:rsidRPr="00B35E6E">
        <w:rPr>
          <w:i/>
          <w:iCs/>
          <w:sz w:val="22"/>
          <w:szCs w:val="24"/>
        </w:rPr>
        <w:t xml:space="preserve">Supply (Parliamentary Departments) Act 1990-91; </w:t>
      </w:r>
      <w:r w:rsidRPr="00B35E6E">
        <w:rPr>
          <w:sz w:val="22"/>
          <w:szCs w:val="24"/>
        </w:rPr>
        <w:t>and</w:t>
      </w:r>
    </w:p>
    <w:p w:rsidR="008B17A1" w:rsidRPr="00B35E6E" w:rsidRDefault="008B17A1" w:rsidP="00B35E6E">
      <w:pPr>
        <w:numPr>
          <w:ilvl w:val="0"/>
          <w:numId w:val="1"/>
        </w:numPr>
        <w:shd w:val="clear" w:color="auto" w:fill="FFFFFF"/>
        <w:tabs>
          <w:tab w:val="left" w:pos="878"/>
        </w:tabs>
        <w:spacing w:before="120"/>
        <w:ind w:left="470"/>
        <w:jc w:val="both"/>
        <w:rPr>
          <w:sz w:val="22"/>
          <w:szCs w:val="24"/>
        </w:rPr>
      </w:pPr>
      <w:r w:rsidRPr="00B35E6E">
        <w:rPr>
          <w:sz w:val="22"/>
          <w:szCs w:val="24"/>
        </w:rPr>
        <w:t xml:space="preserve"> by section 3 to this Act;</w:t>
      </w:r>
    </w:p>
    <w:p w:rsidR="008B17A1" w:rsidRPr="00B35E6E" w:rsidRDefault="008B17A1" w:rsidP="00B35E6E">
      <w:pPr>
        <w:shd w:val="clear" w:color="auto" w:fill="FFFFFF"/>
        <w:spacing w:before="120"/>
        <w:ind w:left="58"/>
        <w:jc w:val="both"/>
        <w:rPr>
          <w:sz w:val="22"/>
        </w:rPr>
      </w:pPr>
      <w:r w:rsidRPr="00B35E6E">
        <w:rPr>
          <w:sz w:val="22"/>
          <w:szCs w:val="24"/>
        </w:rPr>
        <w:t>being sums that amount in the aggregate, as appears in Schedule 1, to the sum of $117 841 000, are appropriated and are taken to have been appropriated, as from 1 July 1990, for the services expressed in Schedule 2 in respect of the financial year that commenced on that date.</w:t>
      </w:r>
    </w:p>
    <w:p w:rsidR="008B17A1" w:rsidRPr="00B35E6E" w:rsidRDefault="008B17A1" w:rsidP="004E7D50">
      <w:pPr>
        <w:shd w:val="clear" w:color="auto" w:fill="FFFFFF"/>
        <w:spacing w:before="120" w:after="60"/>
        <w:jc w:val="both"/>
        <w:rPr>
          <w:sz w:val="22"/>
        </w:rPr>
      </w:pPr>
      <w:r w:rsidRPr="00B35E6E">
        <w:rPr>
          <w:b/>
          <w:bCs/>
          <w:sz w:val="22"/>
          <w:szCs w:val="24"/>
        </w:rPr>
        <w:t>Additional appropriation in respect of increases in salaries</w:t>
      </w:r>
    </w:p>
    <w:p w:rsidR="008B17A1" w:rsidRPr="00B35E6E" w:rsidRDefault="008B17A1" w:rsidP="00B35E6E">
      <w:pPr>
        <w:shd w:val="clear" w:color="auto" w:fill="FFFFFF"/>
        <w:tabs>
          <w:tab w:val="left" w:pos="725"/>
        </w:tabs>
        <w:spacing w:before="120"/>
        <w:ind w:left="53" w:firstLine="360"/>
        <w:jc w:val="both"/>
        <w:rPr>
          <w:sz w:val="22"/>
        </w:rPr>
      </w:pPr>
      <w:r w:rsidRPr="00B35E6E">
        <w:rPr>
          <w:b/>
          <w:bCs/>
          <w:sz w:val="22"/>
          <w:szCs w:val="24"/>
        </w:rPr>
        <w:t xml:space="preserve">5.(1) </w:t>
      </w:r>
      <w:r w:rsidRPr="00B35E6E">
        <w:rPr>
          <w:sz w:val="22"/>
          <w:szCs w:val="24"/>
        </w:rPr>
        <w:t>In addition to the sum referred to in section 4 the Minister for Finance may issue out of the Consolidated Revenue Fund for the service of the year ending on 30 June 1991 amounts not exceeding such amounts as are determined by the President, by the Speaker, or by the President and the Speaker, in accordance with subsection (2), (3) or (4), as the case may be.</w:t>
      </w:r>
    </w:p>
    <w:p w:rsidR="008B17A1" w:rsidRPr="00B35E6E" w:rsidRDefault="008B17A1" w:rsidP="00B35E6E">
      <w:pPr>
        <w:numPr>
          <w:ilvl w:val="0"/>
          <w:numId w:val="2"/>
        </w:numPr>
        <w:shd w:val="clear" w:color="auto" w:fill="FFFFFF"/>
        <w:tabs>
          <w:tab w:val="left" w:pos="821"/>
        </w:tabs>
        <w:spacing w:before="120"/>
        <w:ind w:left="53" w:firstLine="355"/>
        <w:jc w:val="both"/>
        <w:rPr>
          <w:b/>
          <w:bCs/>
          <w:sz w:val="22"/>
          <w:szCs w:val="24"/>
        </w:rPr>
      </w:pPr>
      <w:r w:rsidRPr="00B35E6E">
        <w:rPr>
          <w:b/>
          <w:bCs/>
          <w:sz w:val="22"/>
          <w:szCs w:val="24"/>
        </w:rPr>
        <w:t xml:space="preserve"> </w:t>
      </w:r>
      <w:r w:rsidRPr="00B35E6E">
        <w:rPr>
          <w:sz w:val="22"/>
          <w:szCs w:val="24"/>
        </w:rPr>
        <w:t>The amounts determined by the President under this subsection must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1991, in accordance with a law, or an award, order or determination made under a law.</w:t>
      </w:r>
    </w:p>
    <w:p w:rsidR="008B17A1" w:rsidRPr="00B35E6E" w:rsidRDefault="008B17A1" w:rsidP="00B35E6E">
      <w:pPr>
        <w:numPr>
          <w:ilvl w:val="0"/>
          <w:numId w:val="2"/>
        </w:numPr>
        <w:shd w:val="clear" w:color="auto" w:fill="FFFFFF"/>
        <w:tabs>
          <w:tab w:val="left" w:pos="821"/>
        </w:tabs>
        <w:spacing w:before="120"/>
        <w:ind w:left="53" w:firstLine="355"/>
        <w:jc w:val="both"/>
        <w:rPr>
          <w:b/>
          <w:bCs/>
          <w:sz w:val="22"/>
          <w:szCs w:val="24"/>
        </w:rPr>
      </w:pPr>
      <w:r w:rsidRPr="00B35E6E">
        <w:rPr>
          <w:sz w:val="22"/>
          <w:szCs w:val="24"/>
        </w:rPr>
        <w:t xml:space="preserve"> The amounts determined by the Speaker under this subsection must not exceed the amounts estimated to be necessary for the payment of such increases in salaries, and payment in the nature of salary, for which provision is made in subdivision 1 of Division 103 in Schedule 2, as have become payable or become payable, or have commenced or commence to be paid, during the financial year ending 30 June 1991, in accordance with a law, or an award, order or determination made under a law.</w:t>
      </w:r>
    </w:p>
    <w:p w:rsidR="008B17A1" w:rsidRPr="00B35E6E" w:rsidRDefault="008B17A1" w:rsidP="00B35E6E">
      <w:pPr>
        <w:numPr>
          <w:ilvl w:val="0"/>
          <w:numId w:val="2"/>
        </w:numPr>
        <w:shd w:val="clear" w:color="auto" w:fill="FFFFFF"/>
        <w:tabs>
          <w:tab w:val="left" w:pos="821"/>
        </w:tabs>
        <w:spacing w:before="120"/>
        <w:ind w:left="53" w:firstLine="355"/>
        <w:jc w:val="both"/>
        <w:rPr>
          <w:b/>
          <w:bCs/>
          <w:sz w:val="22"/>
          <w:szCs w:val="24"/>
        </w:rPr>
      </w:pPr>
      <w:r w:rsidRPr="00B35E6E">
        <w:rPr>
          <w:b/>
          <w:bCs/>
          <w:sz w:val="22"/>
          <w:szCs w:val="24"/>
        </w:rPr>
        <w:t xml:space="preserve"> </w:t>
      </w:r>
      <w:r w:rsidRPr="00B35E6E">
        <w:rPr>
          <w:sz w:val="22"/>
          <w:szCs w:val="24"/>
        </w:rPr>
        <w:t>The amounts determined by the President and the Speaker under this subsection must not exceed the amounts estimated to be necessary for the payment of such increases in salaries, and payments in the nature of salary, for which provision is made in subdivision 1 of Division 105, 106 or 107 in Schedule 2, as have become payable or become payable, or have commenced or commence to be paid, during the financial year ending 30 June 1991, in accordance with a law, or an award, order or determination made under a law.</w:t>
      </w:r>
    </w:p>
    <w:p w:rsidR="008B17A1" w:rsidRPr="00B35E6E" w:rsidRDefault="008B17A1" w:rsidP="00B35E6E">
      <w:pPr>
        <w:numPr>
          <w:ilvl w:val="0"/>
          <w:numId w:val="2"/>
        </w:numPr>
        <w:shd w:val="clear" w:color="auto" w:fill="FFFFFF"/>
        <w:tabs>
          <w:tab w:val="left" w:pos="821"/>
        </w:tabs>
        <w:spacing w:before="120"/>
        <w:ind w:left="53" w:firstLine="355"/>
        <w:jc w:val="both"/>
        <w:rPr>
          <w:b/>
          <w:bCs/>
          <w:sz w:val="22"/>
          <w:szCs w:val="24"/>
        </w:rPr>
      </w:pPr>
      <w:r w:rsidRPr="00B35E6E">
        <w:rPr>
          <w:b/>
          <w:bCs/>
          <w:sz w:val="22"/>
          <w:szCs w:val="24"/>
        </w:rPr>
        <w:t xml:space="preserve"> </w:t>
      </w:r>
      <w:r w:rsidRPr="00B35E6E">
        <w:rPr>
          <w:sz w:val="22"/>
          <w:szCs w:val="24"/>
        </w:rPr>
        <w:t>Amounts issued under subsection (1) may be applied only for the purpose of expenditure in respect of increases referred to in subsection (2), (3) or (4) in salaries and in payments in the nature of salary and the Minister for Finance must report the amounts so issued to the Parliament.</w:t>
      </w:r>
    </w:p>
    <w:p w:rsidR="008B17A1" w:rsidRPr="00B35E6E" w:rsidRDefault="00B35E6E" w:rsidP="00B35E6E">
      <w:pPr>
        <w:shd w:val="clear" w:color="auto" w:fill="FFFFFF"/>
        <w:spacing w:before="120"/>
        <w:ind w:left="10" w:firstLine="355"/>
        <w:jc w:val="both"/>
        <w:rPr>
          <w:sz w:val="22"/>
        </w:rPr>
      </w:pPr>
      <w:r w:rsidRPr="00B35E6E">
        <w:rPr>
          <w:b/>
          <w:bCs/>
          <w:sz w:val="22"/>
          <w:szCs w:val="24"/>
        </w:rPr>
        <w:br w:type="page"/>
      </w:r>
      <w:r w:rsidR="008B17A1" w:rsidRPr="00B35E6E">
        <w:rPr>
          <w:b/>
          <w:bCs/>
          <w:sz w:val="22"/>
          <w:szCs w:val="24"/>
        </w:rPr>
        <w:lastRenderedPageBreak/>
        <w:t>(6)</w:t>
      </w:r>
      <w:r w:rsidR="00F65381" w:rsidRPr="00B35E6E">
        <w:rPr>
          <w:b/>
          <w:bCs/>
          <w:sz w:val="22"/>
          <w:szCs w:val="24"/>
        </w:rPr>
        <w:t xml:space="preserve"> </w:t>
      </w:r>
      <w:r w:rsidR="008B17A1" w:rsidRPr="00B35E6E">
        <w:rPr>
          <w:sz w:val="22"/>
          <w:szCs w:val="24"/>
        </w:rPr>
        <w:t>The Consolidated Revenue Fund is appropriated to the extent necessary for the purposes of this section.</w:t>
      </w:r>
    </w:p>
    <w:p w:rsidR="008B17A1" w:rsidRPr="00B35E6E" w:rsidRDefault="008B17A1" w:rsidP="004E7D50">
      <w:pPr>
        <w:shd w:val="clear" w:color="auto" w:fill="FFFFFF"/>
        <w:spacing w:before="120" w:after="60"/>
        <w:jc w:val="both"/>
        <w:rPr>
          <w:sz w:val="22"/>
        </w:rPr>
      </w:pPr>
      <w:r w:rsidRPr="00B35E6E">
        <w:rPr>
          <w:b/>
          <w:bCs/>
          <w:sz w:val="22"/>
          <w:szCs w:val="24"/>
        </w:rPr>
        <w:t>Amounts expended under Supply Act in respect of increases in salaries</w:t>
      </w:r>
    </w:p>
    <w:p w:rsidR="008B17A1" w:rsidRPr="00B35E6E" w:rsidRDefault="008B17A1" w:rsidP="00B35E6E">
      <w:pPr>
        <w:shd w:val="clear" w:color="auto" w:fill="FFFFFF"/>
        <w:tabs>
          <w:tab w:val="left" w:pos="658"/>
        </w:tabs>
        <w:spacing w:before="120"/>
        <w:ind w:firstLine="360"/>
        <w:jc w:val="both"/>
        <w:rPr>
          <w:sz w:val="22"/>
        </w:rPr>
      </w:pPr>
      <w:r w:rsidRPr="00B35E6E">
        <w:rPr>
          <w:b/>
          <w:bCs/>
          <w:sz w:val="22"/>
          <w:szCs w:val="24"/>
        </w:rPr>
        <w:t xml:space="preserve">6. </w:t>
      </w:r>
      <w:r w:rsidRPr="00B35E6E">
        <w:rPr>
          <w:sz w:val="22"/>
          <w:szCs w:val="24"/>
        </w:rPr>
        <w:t xml:space="preserve">Amounts issued before the commencement of this Act, in accordance with section 4 of the </w:t>
      </w:r>
      <w:r w:rsidRPr="00B35E6E">
        <w:rPr>
          <w:i/>
          <w:iCs/>
          <w:sz w:val="22"/>
          <w:szCs w:val="24"/>
        </w:rPr>
        <w:t xml:space="preserve">Supply (Parliamentary Departments) Act 1990-91, </w:t>
      </w:r>
      <w:r w:rsidRPr="00B35E6E">
        <w:rPr>
          <w:sz w:val="22"/>
          <w:szCs w:val="24"/>
        </w:rPr>
        <w:t>and applied in payment of operating expenses (including recurrent expenditure) for which provision is made in Schedule 2 by way of payment of salaries or payments in the nature of salary, are taken to have been issued and applied under this Act.</w:t>
      </w:r>
    </w:p>
    <w:p w:rsidR="008B17A1" w:rsidRPr="00B35E6E" w:rsidRDefault="008B17A1" w:rsidP="004E7D50">
      <w:pPr>
        <w:shd w:val="clear" w:color="auto" w:fill="FFFFFF"/>
        <w:spacing w:before="120" w:after="60"/>
        <w:jc w:val="both"/>
        <w:rPr>
          <w:sz w:val="22"/>
        </w:rPr>
      </w:pPr>
      <w:r w:rsidRPr="00B35E6E">
        <w:rPr>
          <w:b/>
          <w:bCs/>
          <w:sz w:val="22"/>
          <w:szCs w:val="24"/>
        </w:rPr>
        <w:t>Net annotated appropriations</w:t>
      </w:r>
    </w:p>
    <w:p w:rsidR="008B17A1" w:rsidRPr="00B35E6E" w:rsidRDefault="008B17A1" w:rsidP="00B35E6E">
      <w:pPr>
        <w:shd w:val="clear" w:color="auto" w:fill="FFFFFF"/>
        <w:tabs>
          <w:tab w:val="left" w:pos="658"/>
        </w:tabs>
        <w:spacing w:before="120"/>
        <w:ind w:firstLine="360"/>
        <w:jc w:val="both"/>
        <w:rPr>
          <w:sz w:val="22"/>
        </w:rPr>
      </w:pPr>
      <w:r w:rsidRPr="00B35E6E">
        <w:rPr>
          <w:b/>
          <w:bCs/>
          <w:sz w:val="22"/>
          <w:szCs w:val="24"/>
        </w:rPr>
        <w:t xml:space="preserve">7. </w:t>
      </w:r>
      <w:r w:rsidRPr="00B35E6E">
        <w:rPr>
          <w:sz w:val="22"/>
          <w:szCs w:val="24"/>
        </w:rPr>
        <w:t>Where the description of the purpose of an appropriation set out in an item, subdivision or Division of Schedule 2 concludes with the words "(net appropriation</w:t>
      </w:r>
      <w:r w:rsidRPr="00B35E6E">
        <w:rPr>
          <w:rFonts w:eastAsia="Times New Roman"/>
          <w:sz w:val="22"/>
          <w:szCs w:val="24"/>
        </w:rPr>
        <w:t xml:space="preserve">—see section 7)", that Schedule is taken, for the purposes of this Act and the </w:t>
      </w:r>
      <w:r w:rsidRPr="00B35E6E">
        <w:rPr>
          <w:rFonts w:eastAsia="Times New Roman"/>
          <w:i/>
          <w:iCs/>
          <w:sz w:val="22"/>
          <w:szCs w:val="24"/>
        </w:rPr>
        <w:t xml:space="preserve">Audit Act 1901, </w:t>
      </w:r>
      <w:r w:rsidRPr="00B35E6E">
        <w:rPr>
          <w:rFonts w:eastAsia="Times New Roman"/>
          <w:sz w:val="22"/>
          <w:szCs w:val="24"/>
        </w:rPr>
        <w:t>to provide that all money received:</w:t>
      </w:r>
    </w:p>
    <w:p w:rsidR="008B17A1" w:rsidRPr="00B35E6E" w:rsidRDefault="008B17A1" w:rsidP="00B35E6E">
      <w:pPr>
        <w:numPr>
          <w:ilvl w:val="0"/>
          <w:numId w:val="3"/>
        </w:numPr>
        <w:shd w:val="clear" w:color="auto" w:fill="FFFFFF"/>
        <w:tabs>
          <w:tab w:val="left" w:pos="806"/>
        </w:tabs>
        <w:spacing w:before="120"/>
        <w:ind w:left="806" w:hanging="398"/>
        <w:jc w:val="both"/>
        <w:rPr>
          <w:sz w:val="22"/>
          <w:szCs w:val="24"/>
        </w:rPr>
      </w:pPr>
      <w:r w:rsidRPr="00B35E6E">
        <w:rPr>
          <w:sz w:val="22"/>
          <w:szCs w:val="24"/>
        </w:rPr>
        <w:t xml:space="preserve"> from the sale, leasing or hiring out of, or other dealing with, goods or personal property; or</w:t>
      </w:r>
    </w:p>
    <w:p w:rsidR="008B17A1" w:rsidRPr="00B35E6E" w:rsidRDefault="008B17A1" w:rsidP="00281036">
      <w:pPr>
        <w:numPr>
          <w:ilvl w:val="0"/>
          <w:numId w:val="3"/>
        </w:numPr>
        <w:shd w:val="clear" w:color="auto" w:fill="FFFFFF"/>
        <w:tabs>
          <w:tab w:val="left" w:pos="806"/>
        </w:tabs>
        <w:spacing w:before="120"/>
        <w:ind w:left="806" w:hanging="398"/>
        <w:rPr>
          <w:sz w:val="22"/>
          <w:szCs w:val="24"/>
        </w:rPr>
      </w:pPr>
      <w:r w:rsidRPr="00B35E6E">
        <w:rPr>
          <w:sz w:val="22"/>
          <w:szCs w:val="24"/>
        </w:rPr>
        <w:t xml:space="preserve"> from the sale of real property used for the purpose of providing staff residential accommodation or from the leasing of real property for that purpose; or</w:t>
      </w:r>
    </w:p>
    <w:p w:rsidR="008B17A1" w:rsidRPr="00B35E6E" w:rsidRDefault="008B17A1" w:rsidP="00B35E6E">
      <w:pPr>
        <w:numPr>
          <w:ilvl w:val="0"/>
          <w:numId w:val="3"/>
        </w:numPr>
        <w:shd w:val="clear" w:color="auto" w:fill="FFFFFF"/>
        <w:tabs>
          <w:tab w:val="left" w:pos="806"/>
        </w:tabs>
        <w:spacing w:before="120"/>
        <w:ind w:left="408"/>
        <w:jc w:val="both"/>
        <w:rPr>
          <w:sz w:val="22"/>
          <w:szCs w:val="24"/>
        </w:rPr>
      </w:pPr>
      <w:r w:rsidRPr="00B35E6E">
        <w:rPr>
          <w:sz w:val="22"/>
          <w:szCs w:val="24"/>
        </w:rPr>
        <w:t xml:space="preserve"> from the provision of services;</w:t>
      </w:r>
    </w:p>
    <w:p w:rsidR="008B17A1" w:rsidRPr="00B35E6E" w:rsidRDefault="008B17A1" w:rsidP="00B35E6E">
      <w:pPr>
        <w:shd w:val="clear" w:color="auto" w:fill="FFFFFF"/>
        <w:spacing w:before="120"/>
        <w:ind w:left="14"/>
        <w:jc w:val="both"/>
        <w:rPr>
          <w:sz w:val="22"/>
        </w:rPr>
      </w:pPr>
      <w:r w:rsidRPr="00B35E6E">
        <w:rPr>
          <w:sz w:val="22"/>
          <w:szCs w:val="24"/>
        </w:rPr>
        <w:t>may be credited to that item, subdivision or Division, to such extent as is, and on such conditions as are, agreed between the Presiding Officer or Presiding Officers responsible for the Department for which the appropriation is made and the Minister for Finance.</w:t>
      </w:r>
    </w:p>
    <w:p w:rsidR="008B17A1" w:rsidRPr="00B35E6E" w:rsidRDefault="008B17A1" w:rsidP="004E7D50">
      <w:pPr>
        <w:shd w:val="clear" w:color="auto" w:fill="FFFFFF"/>
        <w:spacing w:before="120" w:after="60"/>
        <w:jc w:val="both"/>
        <w:rPr>
          <w:sz w:val="22"/>
        </w:rPr>
      </w:pPr>
      <w:r w:rsidRPr="00B35E6E">
        <w:rPr>
          <w:b/>
          <w:bCs/>
          <w:sz w:val="22"/>
          <w:szCs w:val="24"/>
        </w:rPr>
        <w:t>Advances to President, Speaker or President and Speaker</w:t>
      </w:r>
    </w:p>
    <w:p w:rsidR="008B17A1" w:rsidRPr="00B35E6E" w:rsidRDefault="008B17A1" w:rsidP="00B35E6E">
      <w:pPr>
        <w:shd w:val="clear" w:color="auto" w:fill="FFFFFF"/>
        <w:tabs>
          <w:tab w:val="left" w:pos="658"/>
        </w:tabs>
        <w:spacing w:before="120"/>
        <w:ind w:firstLine="360"/>
        <w:jc w:val="both"/>
        <w:rPr>
          <w:sz w:val="22"/>
        </w:rPr>
      </w:pPr>
      <w:r w:rsidRPr="00B35E6E">
        <w:rPr>
          <w:b/>
          <w:bCs/>
          <w:sz w:val="22"/>
          <w:szCs w:val="24"/>
        </w:rPr>
        <w:t>8.</w:t>
      </w:r>
      <w:r w:rsidR="00281036">
        <w:rPr>
          <w:b/>
          <w:bCs/>
          <w:sz w:val="22"/>
          <w:szCs w:val="24"/>
        </w:rPr>
        <w:t xml:space="preserve"> </w:t>
      </w:r>
      <w:r w:rsidRPr="00B35E6E">
        <w:rPr>
          <w:b/>
          <w:bCs/>
          <w:sz w:val="22"/>
          <w:szCs w:val="24"/>
        </w:rPr>
        <w:t xml:space="preserve">(1) </w:t>
      </w:r>
      <w:r w:rsidRPr="00B35E6E">
        <w:rPr>
          <w:sz w:val="22"/>
          <w:szCs w:val="24"/>
        </w:rPr>
        <w:t>Expenditure in relation to the Senate in excess of specific appropriation may be charged to such subdivision of Division 101 in Schedule 2 as the President may direct but the total expenditure so charged in the financial year ending on 30 June 1991, after deduction of amounts of repayments, must not at any time exceed the amount appropriated for that year under the head "Advance to the President of the Senate".</w:t>
      </w:r>
    </w:p>
    <w:p w:rsidR="008B17A1" w:rsidRPr="00B35E6E" w:rsidRDefault="008B17A1" w:rsidP="00B35E6E">
      <w:pPr>
        <w:numPr>
          <w:ilvl w:val="0"/>
          <w:numId w:val="4"/>
        </w:numPr>
        <w:shd w:val="clear" w:color="auto" w:fill="FFFFFF"/>
        <w:tabs>
          <w:tab w:val="left" w:pos="749"/>
        </w:tabs>
        <w:spacing w:before="120"/>
        <w:ind w:left="10" w:firstLine="346"/>
        <w:jc w:val="both"/>
        <w:rPr>
          <w:b/>
          <w:bCs/>
          <w:sz w:val="22"/>
          <w:szCs w:val="24"/>
        </w:rPr>
      </w:pPr>
      <w:r w:rsidRPr="00B35E6E">
        <w:rPr>
          <w:b/>
          <w:bCs/>
          <w:sz w:val="22"/>
          <w:szCs w:val="24"/>
        </w:rPr>
        <w:t xml:space="preserve"> </w:t>
      </w:r>
      <w:r w:rsidRPr="00B35E6E">
        <w:rPr>
          <w:sz w:val="22"/>
          <w:szCs w:val="24"/>
        </w:rPr>
        <w:t>Expenditure in relation to the House of Representatives in excess of specific appropriation may be charged to such subdivision of Division 103 in Schedule 2 as the Speaker may direct provided that the total expenditure so charged in the financial year ending 30 June 1991, after deduction of amounts of repayments, must not at any time exceed the amount appropriated for that year under the head "Advance to the Speaker of the House of Representatives".</w:t>
      </w:r>
    </w:p>
    <w:p w:rsidR="008B17A1" w:rsidRPr="00B35E6E" w:rsidRDefault="008B17A1" w:rsidP="00B35E6E">
      <w:pPr>
        <w:numPr>
          <w:ilvl w:val="0"/>
          <w:numId w:val="4"/>
        </w:numPr>
        <w:shd w:val="clear" w:color="auto" w:fill="FFFFFF"/>
        <w:tabs>
          <w:tab w:val="left" w:pos="749"/>
        </w:tabs>
        <w:spacing w:before="120"/>
        <w:ind w:left="10" w:firstLine="346"/>
        <w:jc w:val="both"/>
        <w:rPr>
          <w:b/>
          <w:bCs/>
          <w:sz w:val="22"/>
          <w:szCs w:val="24"/>
        </w:rPr>
      </w:pPr>
      <w:r w:rsidRPr="00B35E6E">
        <w:rPr>
          <w:sz w:val="22"/>
          <w:szCs w:val="24"/>
        </w:rPr>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w:t>
      </w:r>
    </w:p>
    <w:p w:rsidR="008B17A1" w:rsidRPr="00B35E6E" w:rsidRDefault="00B35E6E" w:rsidP="00B35E6E">
      <w:pPr>
        <w:shd w:val="clear" w:color="auto" w:fill="FFFFFF"/>
        <w:spacing w:before="120"/>
        <w:ind w:left="10"/>
        <w:jc w:val="both"/>
        <w:rPr>
          <w:sz w:val="22"/>
        </w:rPr>
      </w:pPr>
      <w:r w:rsidRPr="00B35E6E">
        <w:rPr>
          <w:b/>
          <w:bCs/>
          <w:sz w:val="22"/>
          <w:szCs w:val="24"/>
        </w:rPr>
        <w:br w:type="page"/>
      </w:r>
      <w:r w:rsidR="008B17A1" w:rsidRPr="00B35E6E">
        <w:rPr>
          <w:sz w:val="22"/>
          <w:szCs w:val="24"/>
        </w:rPr>
        <w:lastRenderedPageBreak/>
        <w:t>direct but the total expenditure so charged in the financial year ending 30 June 1991, after deduction of amounts of repayments, must not at any time exceed the amount appropriated for that year under the head "Joint Advance to the President and the Speaker".</w:t>
      </w:r>
    </w:p>
    <w:p w:rsidR="008B17A1" w:rsidRPr="00B35E6E" w:rsidRDefault="008B17A1" w:rsidP="00404A0B">
      <w:pPr>
        <w:shd w:val="clear" w:color="auto" w:fill="FFFFFF"/>
        <w:tabs>
          <w:tab w:val="left" w:pos="7560"/>
        </w:tabs>
        <w:spacing w:before="720"/>
        <w:ind w:left="3828"/>
        <w:jc w:val="both"/>
      </w:pPr>
      <w:r w:rsidRPr="004E7D50">
        <w:rPr>
          <w:b/>
          <w:bCs/>
          <w:sz w:val="24"/>
        </w:rPr>
        <w:t>SCHEDULE 1</w:t>
      </w:r>
      <w:r w:rsidR="00B35E6E">
        <w:rPr>
          <w:b/>
          <w:bCs/>
        </w:rPr>
        <w:tab/>
      </w:r>
      <w:r w:rsidRPr="00B35E6E">
        <w:t>Section 4</w:t>
      </w:r>
    </w:p>
    <w:p w:rsidR="00B35E6E" w:rsidRPr="004E7D50" w:rsidRDefault="008B17A1" w:rsidP="00B35E6E">
      <w:pPr>
        <w:shd w:val="clear" w:color="auto" w:fill="FFFFFF"/>
        <w:spacing w:before="240"/>
        <w:ind w:left="758" w:hanging="758"/>
        <w:jc w:val="center"/>
        <w:rPr>
          <w:sz w:val="22"/>
        </w:rPr>
      </w:pPr>
      <w:r w:rsidRPr="004E7D50">
        <w:rPr>
          <w:sz w:val="22"/>
        </w:rPr>
        <w:t>SUMS AUTHORISED TO BE ISSUED OUT OF THE</w:t>
      </w:r>
    </w:p>
    <w:p w:rsidR="008B17A1" w:rsidRPr="004E7D50" w:rsidRDefault="008B17A1" w:rsidP="00B35E6E">
      <w:pPr>
        <w:shd w:val="clear" w:color="auto" w:fill="FFFFFF"/>
        <w:spacing w:after="120"/>
        <w:ind w:left="758" w:hanging="758"/>
        <w:jc w:val="center"/>
        <w:rPr>
          <w:sz w:val="22"/>
        </w:rPr>
      </w:pPr>
      <w:r w:rsidRPr="004E7D50">
        <w:rPr>
          <w:sz w:val="22"/>
        </w:rPr>
        <w:t>CONSOLIDATED REVENUE FUND</w:t>
      </w:r>
    </w:p>
    <w:p w:rsidR="008B17A1" w:rsidRPr="00B35E6E" w:rsidRDefault="008B17A1" w:rsidP="00B35E6E">
      <w:pPr>
        <w:jc w:val="both"/>
        <w:rPr>
          <w:sz w:val="2"/>
          <w:szCs w:val="2"/>
        </w:rPr>
      </w:pPr>
    </w:p>
    <w:tbl>
      <w:tblPr>
        <w:tblW w:w="3250" w:type="pct"/>
        <w:jc w:val="center"/>
        <w:tblLayout w:type="fixed"/>
        <w:tblCellMar>
          <w:left w:w="40" w:type="dxa"/>
          <w:right w:w="40" w:type="dxa"/>
        </w:tblCellMar>
        <w:tblLook w:val="0000" w:firstRow="0" w:lastRow="0" w:firstColumn="0" w:lastColumn="0" w:noHBand="0" w:noVBand="0"/>
      </w:tblPr>
      <w:tblGrid>
        <w:gridCol w:w="4721"/>
        <w:gridCol w:w="1200"/>
      </w:tblGrid>
      <w:tr w:rsidR="008B17A1" w:rsidRPr="00B35E6E" w:rsidTr="00B35E6E">
        <w:trPr>
          <w:trHeight w:val="20"/>
          <w:jc w:val="center"/>
        </w:trPr>
        <w:tc>
          <w:tcPr>
            <w:tcW w:w="4680" w:type="dxa"/>
            <w:tcBorders>
              <w:top w:val="nil"/>
              <w:left w:val="nil"/>
              <w:right w:val="nil"/>
            </w:tcBorders>
            <w:shd w:val="clear" w:color="auto" w:fill="FFFFFF"/>
          </w:tcPr>
          <w:p w:rsidR="008B17A1" w:rsidRPr="00B35E6E" w:rsidRDefault="008B17A1" w:rsidP="00B35E6E">
            <w:pPr>
              <w:shd w:val="clear" w:color="auto" w:fill="FFFFFF"/>
              <w:jc w:val="both"/>
            </w:pPr>
          </w:p>
        </w:tc>
        <w:tc>
          <w:tcPr>
            <w:tcW w:w="1189" w:type="dxa"/>
            <w:tcBorders>
              <w:top w:val="nil"/>
              <w:left w:val="nil"/>
              <w:bottom w:val="nil"/>
              <w:right w:val="nil"/>
            </w:tcBorders>
            <w:shd w:val="clear" w:color="auto" w:fill="FFFFFF"/>
          </w:tcPr>
          <w:p w:rsidR="008B17A1" w:rsidRPr="00B35E6E" w:rsidRDefault="008B17A1" w:rsidP="00B35E6E">
            <w:pPr>
              <w:shd w:val="clear" w:color="auto" w:fill="FFFFFF"/>
              <w:jc w:val="right"/>
            </w:pPr>
            <w:r w:rsidRPr="00B35E6E">
              <w:t>$</w:t>
            </w:r>
          </w:p>
        </w:tc>
      </w:tr>
      <w:tr w:rsidR="008B17A1" w:rsidRPr="00B35E6E" w:rsidTr="004E7D50">
        <w:trPr>
          <w:trHeight w:val="306"/>
          <w:jc w:val="center"/>
        </w:trPr>
        <w:tc>
          <w:tcPr>
            <w:tcW w:w="4680" w:type="dxa"/>
            <w:tcBorders>
              <w:top w:val="nil"/>
              <w:left w:val="nil"/>
              <w:right w:val="nil"/>
            </w:tcBorders>
            <w:shd w:val="clear" w:color="auto" w:fill="FFFFFF"/>
          </w:tcPr>
          <w:p w:rsidR="008B17A1" w:rsidRPr="00404A0B" w:rsidRDefault="008B17A1" w:rsidP="00B35E6E">
            <w:pPr>
              <w:shd w:val="clear" w:color="auto" w:fill="FFFFFF"/>
              <w:tabs>
                <w:tab w:val="left" w:leader="dot" w:pos="4464"/>
              </w:tabs>
            </w:pPr>
            <w:r w:rsidRPr="008A1EA2">
              <w:t xml:space="preserve">By the </w:t>
            </w:r>
            <w:r w:rsidRPr="008A1EA2">
              <w:rPr>
                <w:i/>
                <w:iCs/>
              </w:rPr>
              <w:t>Supply (Parliamentary Departments) Act 1990-91</w:t>
            </w:r>
          </w:p>
        </w:tc>
        <w:tc>
          <w:tcPr>
            <w:tcW w:w="1189" w:type="dxa"/>
            <w:tcBorders>
              <w:top w:val="nil"/>
              <w:left w:val="nil"/>
              <w:bottom w:val="nil"/>
              <w:right w:val="nil"/>
            </w:tcBorders>
            <w:shd w:val="clear" w:color="auto" w:fill="FFFFFF"/>
          </w:tcPr>
          <w:p w:rsidR="008B17A1" w:rsidRPr="00B35E6E" w:rsidRDefault="008B17A1" w:rsidP="00B35E6E">
            <w:pPr>
              <w:shd w:val="clear" w:color="auto" w:fill="FFFFFF"/>
              <w:jc w:val="right"/>
            </w:pPr>
            <w:r w:rsidRPr="00B35E6E">
              <w:rPr>
                <w:sz w:val="18"/>
                <w:szCs w:val="18"/>
              </w:rPr>
              <w:t>47 601 000</w:t>
            </w:r>
          </w:p>
        </w:tc>
      </w:tr>
      <w:tr w:rsidR="008B17A1" w:rsidRPr="00B35E6E" w:rsidTr="004E7D50">
        <w:trPr>
          <w:trHeight w:val="315"/>
          <w:jc w:val="center"/>
        </w:trPr>
        <w:tc>
          <w:tcPr>
            <w:tcW w:w="4680" w:type="dxa"/>
            <w:tcBorders>
              <w:left w:val="nil"/>
              <w:right w:val="nil"/>
            </w:tcBorders>
            <w:shd w:val="clear" w:color="auto" w:fill="FFFFFF"/>
          </w:tcPr>
          <w:p w:rsidR="008B17A1" w:rsidRPr="00404A0B" w:rsidRDefault="008B17A1" w:rsidP="00B35E6E">
            <w:pPr>
              <w:shd w:val="clear" w:color="auto" w:fill="FFFFFF"/>
              <w:tabs>
                <w:tab w:val="left" w:leader="dot" w:pos="4464"/>
              </w:tabs>
              <w:jc w:val="both"/>
            </w:pPr>
            <w:r w:rsidRPr="00404A0B">
              <w:rPr>
                <w:rFonts w:eastAsia="Times New Roman"/>
                <w:noProof/>
              </w:rPr>
              <w:t>By this Ac</w:t>
            </w:r>
            <w:r w:rsidRPr="00404A0B">
              <w:rPr>
                <w:rFonts w:eastAsia="Times New Roman"/>
              </w:rPr>
              <w:t>t</w:t>
            </w:r>
            <w:r w:rsidR="00B35E6E" w:rsidRPr="00404A0B">
              <w:rPr>
                <w:rFonts w:eastAsia="Times New Roman"/>
              </w:rPr>
              <w:tab/>
            </w:r>
          </w:p>
        </w:tc>
        <w:tc>
          <w:tcPr>
            <w:tcW w:w="1189" w:type="dxa"/>
            <w:tcBorders>
              <w:top w:val="nil"/>
              <w:left w:val="nil"/>
              <w:bottom w:val="single" w:sz="6" w:space="0" w:color="auto"/>
              <w:right w:val="nil"/>
            </w:tcBorders>
            <w:shd w:val="clear" w:color="auto" w:fill="FFFFFF"/>
          </w:tcPr>
          <w:p w:rsidR="008B17A1" w:rsidRPr="00B35E6E" w:rsidRDefault="008B17A1" w:rsidP="00B35E6E">
            <w:pPr>
              <w:shd w:val="clear" w:color="auto" w:fill="FFFFFF"/>
              <w:jc w:val="right"/>
            </w:pPr>
            <w:r w:rsidRPr="00B35E6E">
              <w:rPr>
                <w:sz w:val="18"/>
                <w:szCs w:val="18"/>
              </w:rPr>
              <w:t>70 240 000</w:t>
            </w:r>
          </w:p>
        </w:tc>
      </w:tr>
      <w:tr w:rsidR="008B17A1" w:rsidRPr="00B35E6E" w:rsidTr="004E7D50">
        <w:trPr>
          <w:trHeight w:val="327"/>
          <w:jc w:val="center"/>
        </w:trPr>
        <w:tc>
          <w:tcPr>
            <w:tcW w:w="4680" w:type="dxa"/>
            <w:tcBorders>
              <w:left w:val="nil"/>
              <w:right w:val="nil"/>
            </w:tcBorders>
            <w:shd w:val="clear" w:color="auto" w:fill="FFFFFF"/>
            <w:vAlign w:val="center"/>
          </w:tcPr>
          <w:p w:rsidR="008B17A1" w:rsidRPr="00B35E6E" w:rsidRDefault="008B17A1" w:rsidP="004E7D50">
            <w:pPr>
              <w:shd w:val="clear" w:color="auto" w:fill="FFFFFF"/>
              <w:tabs>
                <w:tab w:val="left" w:leader="dot" w:pos="4464"/>
              </w:tabs>
              <w:ind w:left="576"/>
            </w:pPr>
            <w:r w:rsidRPr="00B35E6E">
              <w:rPr>
                <w:sz w:val="18"/>
                <w:szCs w:val="18"/>
              </w:rPr>
              <w:t>Total</w:t>
            </w:r>
            <w:r w:rsidR="00B35E6E">
              <w:rPr>
                <w:sz w:val="18"/>
                <w:szCs w:val="18"/>
              </w:rPr>
              <w:tab/>
            </w:r>
          </w:p>
        </w:tc>
        <w:tc>
          <w:tcPr>
            <w:tcW w:w="1189" w:type="dxa"/>
            <w:tcBorders>
              <w:top w:val="single" w:sz="6" w:space="0" w:color="auto"/>
              <w:left w:val="nil"/>
              <w:bottom w:val="single" w:sz="6" w:space="0" w:color="auto"/>
              <w:right w:val="nil"/>
            </w:tcBorders>
            <w:shd w:val="clear" w:color="auto" w:fill="FFFFFF"/>
            <w:vAlign w:val="center"/>
          </w:tcPr>
          <w:p w:rsidR="008B17A1" w:rsidRPr="00B35E6E" w:rsidRDefault="008B17A1" w:rsidP="004E7D50">
            <w:pPr>
              <w:shd w:val="clear" w:color="auto" w:fill="FFFFFF"/>
              <w:jc w:val="right"/>
            </w:pPr>
            <w:r w:rsidRPr="00B35E6E">
              <w:rPr>
                <w:sz w:val="18"/>
                <w:szCs w:val="18"/>
              </w:rPr>
              <w:t>117 841 000</w:t>
            </w:r>
          </w:p>
        </w:tc>
      </w:tr>
    </w:tbl>
    <w:p w:rsidR="008B17A1" w:rsidRPr="00B35E6E" w:rsidRDefault="00B35E6E" w:rsidP="00F464DE">
      <w:pPr>
        <w:shd w:val="clear" w:color="auto" w:fill="FFFFFF"/>
        <w:tabs>
          <w:tab w:val="left" w:pos="7618"/>
        </w:tabs>
        <w:spacing w:before="264"/>
        <w:ind w:left="3888"/>
        <w:jc w:val="both"/>
      </w:pPr>
      <w:r w:rsidRPr="00B35E6E">
        <w:br w:type="page"/>
      </w:r>
      <w:r w:rsidR="008B17A1" w:rsidRPr="00B35E6E">
        <w:rPr>
          <w:b/>
          <w:bCs/>
        </w:rPr>
        <w:lastRenderedPageBreak/>
        <w:t>SCHEDULE 2</w:t>
      </w:r>
      <w:r w:rsidR="00F464DE">
        <w:rPr>
          <w:b/>
          <w:bCs/>
        </w:rPr>
        <w:tab/>
      </w:r>
      <w:r w:rsidR="008B17A1" w:rsidRPr="00B35E6E">
        <w:t>Sections 3 and 4</w:t>
      </w:r>
    </w:p>
    <w:p w:rsidR="008B17A1" w:rsidRPr="00B35E6E" w:rsidRDefault="008B17A1" w:rsidP="00F464DE">
      <w:pPr>
        <w:shd w:val="clear" w:color="auto" w:fill="FFFFFF"/>
        <w:spacing w:before="240" w:after="120"/>
        <w:jc w:val="center"/>
      </w:pPr>
      <w:r w:rsidRPr="00B35E6E">
        <w:t>ABSTRACT</w:t>
      </w:r>
    </w:p>
    <w:p w:rsidR="008B17A1" w:rsidRPr="00B35E6E" w:rsidRDefault="008B17A1" w:rsidP="00B35E6E">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08"/>
        <w:gridCol w:w="6832"/>
        <w:gridCol w:w="1269"/>
      </w:tblGrid>
      <w:tr w:rsidR="008B17A1" w:rsidRPr="00B35E6E" w:rsidTr="00F464DE">
        <w:trPr>
          <w:trHeight w:val="669"/>
          <w:jc w:val="center"/>
        </w:trPr>
        <w:tc>
          <w:tcPr>
            <w:tcW w:w="984"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after="60"/>
              <w:ind w:firstLine="5"/>
              <w:jc w:val="both"/>
            </w:pPr>
            <w:r w:rsidRPr="00B35E6E">
              <w:t>Page Reference</w:t>
            </w:r>
          </w:p>
        </w:tc>
        <w:tc>
          <w:tcPr>
            <w:tcW w:w="6667"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after="60"/>
              <w:ind w:left="38"/>
              <w:jc w:val="both"/>
            </w:pPr>
            <w:r w:rsidRPr="00B35E6E">
              <w:t>Departments and Services</w:t>
            </w:r>
          </w:p>
        </w:tc>
        <w:tc>
          <w:tcPr>
            <w:tcW w:w="1238"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after="60"/>
              <w:jc w:val="right"/>
            </w:pPr>
            <w:r w:rsidRPr="00B35E6E">
              <w:t>Total</w:t>
            </w:r>
          </w:p>
        </w:tc>
      </w:tr>
      <w:tr w:rsidR="008B17A1" w:rsidRPr="00B35E6E" w:rsidTr="00F464DE">
        <w:trPr>
          <w:trHeight w:val="20"/>
          <w:jc w:val="center"/>
        </w:trPr>
        <w:tc>
          <w:tcPr>
            <w:tcW w:w="984" w:type="dxa"/>
            <w:tcBorders>
              <w:top w:val="single" w:sz="6" w:space="0" w:color="auto"/>
              <w:left w:val="nil"/>
              <w:bottom w:val="nil"/>
              <w:right w:val="nil"/>
            </w:tcBorders>
            <w:shd w:val="clear" w:color="auto" w:fill="FFFFFF"/>
          </w:tcPr>
          <w:p w:rsidR="008B17A1" w:rsidRPr="00B35E6E" w:rsidRDefault="008B17A1" w:rsidP="00B35E6E">
            <w:pPr>
              <w:shd w:val="clear" w:color="auto" w:fill="FFFFFF"/>
            </w:pPr>
          </w:p>
        </w:tc>
        <w:tc>
          <w:tcPr>
            <w:tcW w:w="6667" w:type="dxa"/>
            <w:tcBorders>
              <w:top w:val="single" w:sz="6" w:space="0" w:color="auto"/>
              <w:left w:val="nil"/>
              <w:right w:val="nil"/>
            </w:tcBorders>
            <w:shd w:val="clear" w:color="auto" w:fill="FFFFFF"/>
          </w:tcPr>
          <w:p w:rsidR="008B17A1" w:rsidRPr="00B35E6E" w:rsidRDefault="008B17A1" w:rsidP="00B35E6E">
            <w:pPr>
              <w:shd w:val="clear" w:color="auto" w:fill="FFFFFF"/>
              <w:jc w:val="both"/>
            </w:pPr>
          </w:p>
        </w:tc>
        <w:tc>
          <w:tcPr>
            <w:tcW w:w="1238" w:type="dxa"/>
            <w:tcBorders>
              <w:top w:val="single" w:sz="6" w:space="0" w:color="auto"/>
              <w:left w:val="nil"/>
              <w:bottom w:val="nil"/>
              <w:right w:val="nil"/>
            </w:tcBorders>
            <w:shd w:val="clear" w:color="auto" w:fill="FFFFFF"/>
            <w:vAlign w:val="bottom"/>
          </w:tcPr>
          <w:p w:rsidR="008B17A1" w:rsidRPr="00B35E6E" w:rsidRDefault="008B17A1" w:rsidP="00F464DE">
            <w:pPr>
              <w:shd w:val="clear" w:color="auto" w:fill="FFFFFF"/>
              <w:ind w:right="144"/>
              <w:jc w:val="right"/>
            </w:pPr>
            <w:r w:rsidRPr="00B35E6E">
              <w:t>$</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6</w:t>
            </w:r>
          </w:p>
        </w:tc>
        <w:tc>
          <w:tcPr>
            <w:tcW w:w="6667" w:type="dxa"/>
            <w:tcBorders>
              <w:top w:val="nil"/>
              <w:left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sz w:val="22"/>
              </w:rPr>
              <w:t>Senate</w:t>
            </w:r>
            <w:r w:rsidR="00F464DE" w:rsidRPr="004E7D50">
              <w:rPr>
                <w:sz w:val="22"/>
              </w:rPr>
              <w:tab/>
            </w:r>
          </w:p>
        </w:tc>
        <w:tc>
          <w:tcPr>
            <w:tcW w:w="1238"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18 009 000</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6</w:t>
            </w:r>
          </w:p>
        </w:tc>
        <w:tc>
          <w:tcPr>
            <w:tcW w:w="6667" w:type="dxa"/>
            <w:tcBorders>
              <w:left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sz w:val="22"/>
              </w:rPr>
              <w:t>Advance to the President of the Senate</w:t>
            </w:r>
            <w:r w:rsidR="00F464DE" w:rsidRPr="004E7D50">
              <w:rPr>
                <w:sz w:val="22"/>
              </w:rPr>
              <w:tab/>
            </w:r>
          </w:p>
        </w:tc>
        <w:tc>
          <w:tcPr>
            <w:tcW w:w="1238"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300 000</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7</w:t>
            </w:r>
          </w:p>
        </w:tc>
        <w:tc>
          <w:tcPr>
            <w:tcW w:w="6667" w:type="dxa"/>
            <w:tcBorders>
              <w:left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rFonts w:eastAsia="Times New Roman"/>
                <w:noProof/>
                <w:sz w:val="22"/>
              </w:rPr>
              <w:t>House of Representatives</w:t>
            </w:r>
            <w:r w:rsidR="00F464DE" w:rsidRPr="004E7D50">
              <w:rPr>
                <w:rFonts w:eastAsia="Times New Roman"/>
                <w:noProof/>
                <w:sz w:val="22"/>
              </w:rPr>
              <w:tab/>
            </w:r>
          </w:p>
        </w:tc>
        <w:tc>
          <w:tcPr>
            <w:tcW w:w="1238"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20 092 000</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7</w:t>
            </w:r>
          </w:p>
        </w:tc>
        <w:tc>
          <w:tcPr>
            <w:tcW w:w="6667" w:type="dxa"/>
            <w:tcBorders>
              <w:left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sz w:val="22"/>
              </w:rPr>
              <w:t>Advance to the Speaker of the House of Representatives</w:t>
            </w:r>
            <w:r w:rsidR="00F464DE" w:rsidRPr="004E7D50">
              <w:rPr>
                <w:sz w:val="22"/>
              </w:rPr>
              <w:tab/>
            </w:r>
          </w:p>
        </w:tc>
        <w:tc>
          <w:tcPr>
            <w:tcW w:w="1238"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300 000</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7</w:t>
            </w:r>
          </w:p>
        </w:tc>
        <w:tc>
          <w:tcPr>
            <w:tcW w:w="6667" w:type="dxa"/>
            <w:tcBorders>
              <w:left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sz w:val="22"/>
              </w:rPr>
              <w:t>Parliamentary Reporting Staff</w:t>
            </w:r>
            <w:r w:rsidR="00F464DE" w:rsidRPr="004E7D50">
              <w:rPr>
                <w:sz w:val="22"/>
              </w:rPr>
              <w:tab/>
            </w:r>
          </w:p>
        </w:tc>
        <w:tc>
          <w:tcPr>
            <w:tcW w:w="1238"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29 444 000</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8</w:t>
            </w:r>
          </w:p>
        </w:tc>
        <w:tc>
          <w:tcPr>
            <w:tcW w:w="6667" w:type="dxa"/>
            <w:tcBorders>
              <w:left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rFonts w:eastAsia="Times New Roman"/>
                <w:noProof/>
                <w:sz w:val="22"/>
              </w:rPr>
              <w:t>Parliamentary Library</w:t>
            </w:r>
            <w:r w:rsidR="00F464DE" w:rsidRPr="004E7D50">
              <w:rPr>
                <w:rFonts w:eastAsia="Times New Roman"/>
                <w:noProof/>
                <w:sz w:val="22"/>
              </w:rPr>
              <w:tab/>
            </w:r>
          </w:p>
        </w:tc>
        <w:tc>
          <w:tcPr>
            <w:tcW w:w="1238"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11 105 000</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8</w:t>
            </w:r>
          </w:p>
        </w:tc>
        <w:tc>
          <w:tcPr>
            <w:tcW w:w="6667" w:type="dxa"/>
            <w:tcBorders>
              <w:left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sz w:val="22"/>
              </w:rPr>
              <w:t>Joint House Department</w:t>
            </w:r>
            <w:r w:rsidR="00F464DE" w:rsidRPr="004E7D50">
              <w:rPr>
                <w:sz w:val="22"/>
              </w:rPr>
              <w:tab/>
            </w:r>
          </w:p>
        </w:tc>
        <w:tc>
          <w:tcPr>
            <w:tcW w:w="1238"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37 591 000</w:t>
            </w:r>
          </w:p>
        </w:tc>
      </w:tr>
      <w:tr w:rsidR="008B17A1" w:rsidRPr="00B35E6E" w:rsidTr="00F464DE">
        <w:trPr>
          <w:trHeight w:val="20"/>
          <w:jc w:val="center"/>
        </w:trPr>
        <w:tc>
          <w:tcPr>
            <w:tcW w:w="984" w:type="dxa"/>
            <w:tcBorders>
              <w:top w:val="nil"/>
              <w:left w:val="nil"/>
              <w:bottom w:val="nil"/>
              <w:right w:val="nil"/>
            </w:tcBorders>
            <w:shd w:val="clear" w:color="auto" w:fill="FFFFFF"/>
          </w:tcPr>
          <w:p w:rsidR="008B17A1" w:rsidRPr="004E7D50" w:rsidRDefault="008B17A1" w:rsidP="00F464DE">
            <w:pPr>
              <w:shd w:val="clear" w:color="auto" w:fill="FFFFFF"/>
              <w:ind w:left="144"/>
              <w:jc w:val="both"/>
              <w:rPr>
                <w:sz w:val="22"/>
              </w:rPr>
            </w:pPr>
            <w:r w:rsidRPr="004E7D50">
              <w:rPr>
                <w:sz w:val="22"/>
              </w:rPr>
              <w:t>8</w:t>
            </w:r>
          </w:p>
        </w:tc>
        <w:tc>
          <w:tcPr>
            <w:tcW w:w="6667" w:type="dxa"/>
            <w:tcBorders>
              <w:left w:val="nil"/>
              <w:bottom w:val="nil"/>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sz w:val="22"/>
              </w:rPr>
              <w:t>Joint Advance to the President and the Speaker</w:t>
            </w:r>
            <w:r w:rsidR="00F464DE" w:rsidRPr="004E7D50">
              <w:rPr>
                <w:sz w:val="22"/>
              </w:rPr>
              <w:tab/>
            </w:r>
          </w:p>
        </w:tc>
        <w:tc>
          <w:tcPr>
            <w:tcW w:w="1238" w:type="dxa"/>
            <w:tcBorders>
              <w:top w:val="nil"/>
              <w:left w:val="nil"/>
              <w:bottom w:val="single" w:sz="6" w:space="0" w:color="auto"/>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1 000 000</w:t>
            </w:r>
          </w:p>
        </w:tc>
      </w:tr>
      <w:tr w:rsidR="008B17A1" w:rsidRPr="00B35E6E" w:rsidTr="00F464DE">
        <w:trPr>
          <w:trHeight w:val="20"/>
          <w:jc w:val="center"/>
        </w:trPr>
        <w:tc>
          <w:tcPr>
            <w:tcW w:w="984" w:type="dxa"/>
            <w:tcBorders>
              <w:top w:val="nil"/>
              <w:left w:val="nil"/>
              <w:bottom w:val="single" w:sz="6" w:space="0" w:color="auto"/>
              <w:right w:val="nil"/>
            </w:tcBorders>
            <w:shd w:val="clear" w:color="auto" w:fill="FFFFFF"/>
          </w:tcPr>
          <w:p w:rsidR="008B17A1" w:rsidRPr="004E7D50" w:rsidRDefault="008B17A1" w:rsidP="00B35E6E">
            <w:pPr>
              <w:shd w:val="clear" w:color="auto" w:fill="FFFFFF"/>
              <w:jc w:val="both"/>
              <w:rPr>
                <w:sz w:val="22"/>
              </w:rPr>
            </w:pPr>
          </w:p>
        </w:tc>
        <w:tc>
          <w:tcPr>
            <w:tcW w:w="6667" w:type="dxa"/>
            <w:tcBorders>
              <w:top w:val="nil"/>
              <w:left w:val="nil"/>
              <w:bottom w:val="single" w:sz="6" w:space="0" w:color="auto"/>
              <w:right w:val="nil"/>
            </w:tcBorders>
            <w:shd w:val="clear" w:color="auto" w:fill="FFFFFF"/>
          </w:tcPr>
          <w:p w:rsidR="008B17A1" w:rsidRPr="004E7D50" w:rsidRDefault="008B17A1" w:rsidP="00F464DE">
            <w:pPr>
              <w:shd w:val="clear" w:color="auto" w:fill="FFFFFF"/>
              <w:tabs>
                <w:tab w:val="left" w:leader="dot" w:pos="6523"/>
              </w:tabs>
              <w:rPr>
                <w:sz w:val="22"/>
              </w:rPr>
            </w:pPr>
            <w:r w:rsidRPr="004E7D50">
              <w:rPr>
                <w:b/>
                <w:bCs/>
                <w:sz w:val="22"/>
              </w:rPr>
              <w:t>Total</w:t>
            </w:r>
            <w:r w:rsidR="00F464DE" w:rsidRPr="004E7D50">
              <w:rPr>
                <w:b/>
                <w:bCs/>
                <w:sz w:val="22"/>
              </w:rPr>
              <w:tab/>
            </w:r>
          </w:p>
        </w:tc>
        <w:tc>
          <w:tcPr>
            <w:tcW w:w="1238" w:type="dxa"/>
            <w:tcBorders>
              <w:top w:val="single" w:sz="6" w:space="0" w:color="auto"/>
              <w:left w:val="nil"/>
              <w:bottom w:val="single" w:sz="6" w:space="0" w:color="auto"/>
              <w:right w:val="nil"/>
            </w:tcBorders>
            <w:shd w:val="clear" w:color="auto" w:fill="FFFFFF"/>
            <w:vAlign w:val="bottom"/>
          </w:tcPr>
          <w:p w:rsidR="008B17A1" w:rsidRPr="004E7D50" w:rsidRDefault="008B17A1" w:rsidP="004E7D50">
            <w:pPr>
              <w:shd w:val="clear" w:color="auto" w:fill="FFFFFF"/>
              <w:ind w:right="29"/>
              <w:jc w:val="right"/>
              <w:rPr>
                <w:sz w:val="22"/>
              </w:rPr>
            </w:pPr>
            <w:r w:rsidRPr="004E7D50">
              <w:rPr>
                <w:b/>
                <w:bCs/>
                <w:sz w:val="22"/>
              </w:rPr>
              <w:t>117 841 000</w:t>
            </w:r>
          </w:p>
        </w:tc>
      </w:tr>
    </w:tbl>
    <w:p w:rsidR="008B17A1" w:rsidRPr="004E7D50" w:rsidRDefault="008B17A1" w:rsidP="00F464DE">
      <w:pPr>
        <w:shd w:val="clear" w:color="auto" w:fill="FFFFFF"/>
        <w:spacing w:before="240" w:after="120"/>
        <w:jc w:val="center"/>
        <w:rPr>
          <w:sz w:val="22"/>
        </w:rPr>
      </w:pPr>
      <w:r w:rsidRPr="004E7D50">
        <w:rPr>
          <w:sz w:val="22"/>
        </w:rPr>
        <w:t>SUMMARY</w:t>
      </w:r>
    </w:p>
    <w:p w:rsidR="008B17A1" w:rsidRPr="004E7D50" w:rsidRDefault="008B17A1" w:rsidP="00F464DE">
      <w:pPr>
        <w:shd w:val="clear" w:color="auto" w:fill="FFFFFF"/>
        <w:spacing w:after="120"/>
        <w:jc w:val="center"/>
        <w:rPr>
          <w:sz w:val="22"/>
        </w:rPr>
      </w:pPr>
      <w:r w:rsidRPr="004E7D50">
        <w:rPr>
          <w:b/>
          <w:bCs/>
          <w:sz w:val="22"/>
        </w:rPr>
        <w:t>Appropriation</w:t>
      </w:r>
      <w:r w:rsidRPr="004E7D50">
        <w:rPr>
          <w:rFonts w:eastAsia="Times New Roman"/>
          <w:b/>
          <w:bCs/>
          <w:sz w:val="22"/>
        </w:rPr>
        <w:t>—1990-91, Heavy figures</w:t>
      </w:r>
    </w:p>
    <w:p w:rsidR="008B17A1" w:rsidRPr="004E7D50" w:rsidRDefault="008B17A1" w:rsidP="00F464DE">
      <w:pPr>
        <w:shd w:val="clear" w:color="auto" w:fill="FFFFFF"/>
        <w:spacing w:after="120"/>
        <w:jc w:val="center"/>
        <w:rPr>
          <w:sz w:val="22"/>
        </w:rPr>
      </w:pPr>
      <w:r w:rsidRPr="004E7D50">
        <w:rPr>
          <w:sz w:val="22"/>
        </w:rPr>
        <w:t>Expenditure</w:t>
      </w:r>
      <w:r w:rsidRPr="004E7D50">
        <w:rPr>
          <w:rFonts w:eastAsia="Times New Roman"/>
          <w:sz w:val="22"/>
        </w:rPr>
        <w:t>—1989-90, Light figures</w:t>
      </w:r>
    </w:p>
    <w:p w:rsidR="008B17A1" w:rsidRPr="00B35E6E" w:rsidRDefault="008B17A1" w:rsidP="00B35E6E">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4559"/>
        <w:gridCol w:w="1201"/>
        <w:gridCol w:w="1260"/>
        <w:gridCol w:w="1181"/>
      </w:tblGrid>
      <w:tr w:rsidR="008B17A1" w:rsidRPr="00B35E6E" w:rsidTr="00F464DE">
        <w:trPr>
          <w:trHeight w:val="20"/>
          <w:jc w:val="center"/>
        </w:trPr>
        <w:tc>
          <w:tcPr>
            <w:tcW w:w="900"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after="60"/>
              <w:jc w:val="both"/>
            </w:pPr>
            <w:r w:rsidRPr="00B35E6E">
              <w:t>Division</w:t>
            </w:r>
          </w:p>
        </w:tc>
        <w:tc>
          <w:tcPr>
            <w:tcW w:w="4519"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after="60"/>
            </w:pPr>
          </w:p>
        </w:tc>
        <w:tc>
          <w:tcPr>
            <w:tcW w:w="1190"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before="60" w:after="60"/>
              <w:ind w:right="144"/>
              <w:jc w:val="right"/>
            </w:pPr>
            <w:r w:rsidRPr="00B35E6E">
              <w:t>Operating Expenses</w:t>
            </w:r>
          </w:p>
        </w:tc>
        <w:tc>
          <w:tcPr>
            <w:tcW w:w="1249"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before="60" w:after="60"/>
              <w:ind w:right="144"/>
              <w:jc w:val="right"/>
            </w:pPr>
            <w:r w:rsidRPr="00B35E6E">
              <w:t>Capital Expenditure</w:t>
            </w:r>
          </w:p>
        </w:tc>
        <w:tc>
          <w:tcPr>
            <w:tcW w:w="1171" w:type="dxa"/>
            <w:tcBorders>
              <w:top w:val="single" w:sz="6" w:space="0" w:color="auto"/>
              <w:left w:val="nil"/>
              <w:bottom w:val="single" w:sz="6" w:space="0" w:color="auto"/>
              <w:right w:val="nil"/>
            </w:tcBorders>
            <w:shd w:val="clear" w:color="auto" w:fill="FFFFFF"/>
            <w:vAlign w:val="bottom"/>
          </w:tcPr>
          <w:p w:rsidR="008B17A1" w:rsidRPr="00B35E6E" w:rsidRDefault="008B17A1" w:rsidP="00F464DE">
            <w:pPr>
              <w:shd w:val="clear" w:color="auto" w:fill="FFFFFF"/>
              <w:spacing w:before="60" w:after="60"/>
              <w:ind w:right="144"/>
              <w:jc w:val="right"/>
            </w:pPr>
            <w:r w:rsidRPr="00B35E6E">
              <w:t>Total</w:t>
            </w:r>
          </w:p>
        </w:tc>
      </w:tr>
      <w:tr w:rsidR="008B17A1" w:rsidRPr="00B35E6E" w:rsidTr="004E7D50">
        <w:trPr>
          <w:trHeight w:val="120"/>
          <w:jc w:val="center"/>
        </w:trPr>
        <w:tc>
          <w:tcPr>
            <w:tcW w:w="900" w:type="dxa"/>
            <w:tcBorders>
              <w:top w:val="single" w:sz="6" w:space="0" w:color="auto"/>
              <w:left w:val="nil"/>
              <w:bottom w:val="nil"/>
              <w:right w:val="nil"/>
            </w:tcBorders>
            <w:shd w:val="clear" w:color="auto" w:fill="FFFFFF"/>
          </w:tcPr>
          <w:p w:rsidR="008B17A1" w:rsidRPr="004E7D50" w:rsidRDefault="008B17A1" w:rsidP="00B35E6E">
            <w:pPr>
              <w:shd w:val="clear" w:color="auto" w:fill="FFFFFF"/>
              <w:rPr>
                <w:sz w:val="22"/>
              </w:rPr>
            </w:pPr>
          </w:p>
        </w:tc>
        <w:tc>
          <w:tcPr>
            <w:tcW w:w="4519" w:type="dxa"/>
            <w:tcBorders>
              <w:top w:val="single" w:sz="6" w:space="0" w:color="auto"/>
              <w:left w:val="nil"/>
              <w:right w:val="nil"/>
            </w:tcBorders>
            <w:shd w:val="clear" w:color="auto" w:fill="FFFFFF"/>
          </w:tcPr>
          <w:p w:rsidR="008B17A1" w:rsidRPr="004E7D50" w:rsidRDefault="008B17A1" w:rsidP="00B35E6E">
            <w:pPr>
              <w:shd w:val="clear" w:color="auto" w:fill="FFFFFF"/>
              <w:rPr>
                <w:sz w:val="22"/>
              </w:rPr>
            </w:pPr>
          </w:p>
        </w:tc>
        <w:tc>
          <w:tcPr>
            <w:tcW w:w="1190" w:type="dxa"/>
            <w:tcBorders>
              <w:top w:val="single" w:sz="6" w:space="0" w:color="auto"/>
              <w:left w:val="nil"/>
              <w:bottom w:val="nil"/>
              <w:right w:val="nil"/>
            </w:tcBorders>
            <w:shd w:val="clear" w:color="auto" w:fill="FFFFFF"/>
          </w:tcPr>
          <w:p w:rsidR="008B17A1" w:rsidRPr="004E7D50" w:rsidRDefault="008B17A1" w:rsidP="00B35E6E">
            <w:pPr>
              <w:shd w:val="clear" w:color="auto" w:fill="FFFFFF"/>
              <w:ind w:left="845"/>
              <w:jc w:val="both"/>
              <w:rPr>
                <w:sz w:val="22"/>
              </w:rPr>
            </w:pPr>
            <w:r w:rsidRPr="004E7D50">
              <w:rPr>
                <w:sz w:val="22"/>
              </w:rPr>
              <w:t>$</w:t>
            </w:r>
          </w:p>
        </w:tc>
        <w:tc>
          <w:tcPr>
            <w:tcW w:w="1249" w:type="dxa"/>
            <w:tcBorders>
              <w:top w:val="single" w:sz="6" w:space="0" w:color="auto"/>
              <w:left w:val="nil"/>
              <w:bottom w:val="nil"/>
              <w:right w:val="nil"/>
            </w:tcBorders>
            <w:shd w:val="clear" w:color="auto" w:fill="FFFFFF"/>
          </w:tcPr>
          <w:p w:rsidR="008B17A1" w:rsidRPr="004E7D50" w:rsidRDefault="008B17A1" w:rsidP="00B35E6E">
            <w:pPr>
              <w:shd w:val="clear" w:color="auto" w:fill="FFFFFF"/>
              <w:ind w:left="902"/>
              <w:jc w:val="both"/>
              <w:rPr>
                <w:sz w:val="22"/>
              </w:rPr>
            </w:pPr>
            <w:r w:rsidRPr="004E7D50">
              <w:rPr>
                <w:sz w:val="22"/>
              </w:rPr>
              <w:t>$</w:t>
            </w:r>
          </w:p>
        </w:tc>
        <w:tc>
          <w:tcPr>
            <w:tcW w:w="1171" w:type="dxa"/>
            <w:tcBorders>
              <w:top w:val="single" w:sz="6" w:space="0" w:color="auto"/>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sz w:val="22"/>
              </w:rPr>
              <w:t>$</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jc w:val="both"/>
              <w:rPr>
                <w:sz w:val="22"/>
              </w:rPr>
            </w:pPr>
            <w:r w:rsidRPr="004E7D50">
              <w:rPr>
                <w:sz w:val="22"/>
              </w:rPr>
              <w:t>101</w:t>
            </w:r>
          </w:p>
        </w:tc>
        <w:tc>
          <w:tcPr>
            <w:tcW w:w="4519" w:type="dxa"/>
            <w:tcBorders>
              <w:top w:val="nil"/>
              <w:left w:val="nil"/>
              <w:right w:val="nil"/>
            </w:tcBorders>
            <w:shd w:val="clear" w:color="auto" w:fill="FFFFFF"/>
          </w:tcPr>
          <w:p w:rsidR="008B17A1" w:rsidRPr="004E7D50" w:rsidRDefault="008B17A1" w:rsidP="00F464DE">
            <w:pPr>
              <w:shd w:val="clear" w:color="auto" w:fill="FFFFFF"/>
              <w:tabs>
                <w:tab w:val="left" w:leader="dot" w:pos="4406"/>
              </w:tabs>
              <w:jc w:val="both"/>
              <w:rPr>
                <w:sz w:val="22"/>
              </w:rPr>
            </w:pPr>
            <w:r w:rsidRPr="004E7D50">
              <w:rPr>
                <w:sz w:val="22"/>
              </w:rPr>
              <w:t>Senate</w:t>
            </w:r>
            <w:r w:rsidR="00F464DE" w:rsidRPr="004E7D50">
              <w:rPr>
                <w:sz w:val="22"/>
              </w:rPr>
              <w:tab/>
            </w: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58"/>
              <w:jc w:val="both"/>
              <w:rPr>
                <w:sz w:val="22"/>
              </w:rPr>
            </w:pPr>
            <w:r w:rsidRPr="004E7D50">
              <w:rPr>
                <w:b/>
                <w:bCs/>
                <w:sz w:val="22"/>
              </w:rPr>
              <w:t>18 009 000</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797"/>
              <w:jc w:val="both"/>
              <w:rPr>
                <w:sz w:val="22"/>
              </w:rPr>
            </w:pPr>
            <w:r w:rsidRPr="004E7D50">
              <w:rPr>
                <w:rFonts w:eastAsia="Times New Roman"/>
                <w:sz w:val="22"/>
              </w:rPr>
              <w:t>—</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b/>
                <w:bCs/>
                <w:sz w:val="22"/>
              </w:rPr>
              <w:t>18 009 000</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rPr>
                <w:sz w:val="22"/>
              </w:rPr>
            </w:pPr>
          </w:p>
        </w:tc>
        <w:tc>
          <w:tcPr>
            <w:tcW w:w="4519" w:type="dxa"/>
            <w:tcBorders>
              <w:left w:val="nil"/>
              <w:bottom w:val="nil"/>
              <w:right w:val="nil"/>
            </w:tcBorders>
            <w:shd w:val="clear" w:color="auto" w:fill="FFFFFF"/>
          </w:tcPr>
          <w:p w:rsidR="008B17A1" w:rsidRPr="004E7D50" w:rsidRDefault="008B17A1" w:rsidP="00F464DE">
            <w:pPr>
              <w:shd w:val="clear" w:color="auto" w:fill="FFFFFF"/>
              <w:tabs>
                <w:tab w:val="left" w:leader="dot" w:pos="4406"/>
              </w:tabs>
              <w:rPr>
                <w:sz w:val="22"/>
              </w:rPr>
            </w:pP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43"/>
              <w:jc w:val="both"/>
              <w:rPr>
                <w:sz w:val="22"/>
              </w:rPr>
            </w:pPr>
            <w:r w:rsidRPr="004E7D50">
              <w:rPr>
                <w:sz w:val="22"/>
              </w:rPr>
              <w:t>16 334 629</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787"/>
              <w:jc w:val="both"/>
              <w:rPr>
                <w:sz w:val="22"/>
              </w:rPr>
            </w:pPr>
            <w:r w:rsidRPr="004E7D50">
              <w:rPr>
                <w:rFonts w:eastAsia="Times New Roman"/>
                <w:sz w:val="22"/>
              </w:rPr>
              <w:t>—</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sz w:val="22"/>
              </w:rPr>
              <w:t>16 334 629</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jc w:val="both"/>
              <w:rPr>
                <w:sz w:val="22"/>
              </w:rPr>
            </w:pPr>
            <w:r w:rsidRPr="004E7D50">
              <w:rPr>
                <w:sz w:val="22"/>
              </w:rPr>
              <w:t>103</w:t>
            </w:r>
          </w:p>
        </w:tc>
        <w:tc>
          <w:tcPr>
            <w:tcW w:w="4519" w:type="dxa"/>
            <w:tcBorders>
              <w:top w:val="nil"/>
              <w:left w:val="nil"/>
              <w:right w:val="nil"/>
            </w:tcBorders>
            <w:shd w:val="clear" w:color="auto" w:fill="FFFFFF"/>
          </w:tcPr>
          <w:p w:rsidR="008B17A1" w:rsidRPr="004E7D50" w:rsidRDefault="008B17A1" w:rsidP="00F464DE">
            <w:pPr>
              <w:shd w:val="clear" w:color="auto" w:fill="FFFFFF"/>
              <w:tabs>
                <w:tab w:val="left" w:leader="dot" w:pos="4406"/>
              </w:tabs>
              <w:jc w:val="both"/>
              <w:rPr>
                <w:sz w:val="22"/>
              </w:rPr>
            </w:pPr>
            <w:r w:rsidRPr="004E7D50">
              <w:rPr>
                <w:sz w:val="22"/>
              </w:rPr>
              <w:t>House of Representatives</w:t>
            </w:r>
            <w:r w:rsidR="00F464DE" w:rsidRPr="004E7D50">
              <w:rPr>
                <w:sz w:val="22"/>
              </w:rPr>
              <w:tab/>
            </w: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53"/>
              <w:jc w:val="both"/>
              <w:rPr>
                <w:sz w:val="22"/>
              </w:rPr>
            </w:pPr>
            <w:r w:rsidRPr="004E7D50">
              <w:rPr>
                <w:b/>
                <w:bCs/>
                <w:sz w:val="22"/>
              </w:rPr>
              <w:t>20 092 000</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797"/>
              <w:jc w:val="both"/>
              <w:rPr>
                <w:sz w:val="22"/>
              </w:rPr>
            </w:pPr>
            <w:r w:rsidRPr="004E7D50">
              <w:rPr>
                <w:rFonts w:eastAsia="Times New Roman"/>
                <w:sz w:val="22"/>
              </w:rPr>
              <w:t>—</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b/>
                <w:bCs/>
                <w:sz w:val="22"/>
              </w:rPr>
              <w:t>20 092 000</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rPr>
                <w:sz w:val="22"/>
              </w:rPr>
            </w:pPr>
          </w:p>
        </w:tc>
        <w:tc>
          <w:tcPr>
            <w:tcW w:w="4519" w:type="dxa"/>
            <w:tcBorders>
              <w:left w:val="nil"/>
              <w:bottom w:val="nil"/>
              <w:right w:val="nil"/>
            </w:tcBorders>
            <w:shd w:val="clear" w:color="auto" w:fill="FFFFFF"/>
          </w:tcPr>
          <w:p w:rsidR="008B17A1" w:rsidRPr="004E7D50" w:rsidRDefault="008B17A1" w:rsidP="00F464DE">
            <w:pPr>
              <w:shd w:val="clear" w:color="auto" w:fill="FFFFFF"/>
              <w:tabs>
                <w:tab w:val="left" w:leader="dot" w:pos="4406"/>
              </w:tabs>
              <w:rPr>
                <w:sz w:val="22"/>
              </w:rPr>
            </w:pP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43"/>
              <w:jc w:val="both"/>
              <w:rPr>
                <w:sz w:val="22"/>
              </w:rPr>
            </w:pPr>
            <w:r w:rsidRPr="004E7D50">
              <w:rPr>
                <w:sz w:val="22"/>
              </w:rPr>
              <w:t>18 018 352</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792"/>
              <w:jc w:val="both"/>
              <w:rPr>
                <w:sz w:val="22"/>
              </w:rPr>
            </w:pPr>
            <w:r w:rsidRPr="004E7D50">
              <w:rPr>
                <w:rFonts w:eastAsia="Times New Roman"/>
                <w:sz w:val="22"/>
              </w:rPr>
              <w:t>—</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sz w:val="22"/>
              </w:rPr>
              <w:t>18 018 352</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jc w:val="both"/>
              <w:rPr>
                <w:sz w:val="22"/>
              </w:rPr>
            </w:pPr>
            <w:r w:rsidRPr="004E7D50">
              <w:rPr>
                <w:sz w:val="22"/>
              </w:rPr>
              <w:t>105</w:t>
            </w:r>
          </w:p>
        </w:tc>
        <w:tc>
          <w:tcPr>
            <w:tcW w:w="4519" w:type="dxa"/>
            <w:tcBorders>
              <w:top w:val="nil"/>
              <w:left w:val="nil"/>
              <w:right w:val="nil"/>
            </w:tcBorders>
            <w:shd w:val="clear" w:color="auto" w:fill="FFFFFF"/>
          </w:tcPr>
          <w:p w:rsidR="008B17A1" w:rsidRPr="004E7D50" w:rsidRDefault="008B17A1" w:rsidP="00F464DE">
            <w:pPr>
              <w:shd w:val="clear" w:color="auto" w:fill="FFFFFF"/>
              <w:tabs>
                <w:tab w:val="left" w:leader="dot" w:pos="4406"/>
              </w:tabs>
              <w:jc w:val="both"/>
              <w:rPr>
                <w:sz w:val="22"/>
              </w:rPr>
            </w:pPr>
            <w:r w:rsidRPr="004E7D50">
              <w:rPr>
                <w:sz w:val="22"/>
              </w:rPr>
              <w:t>Parliamentary Reporting Staff</w:t>
            </w:r>
            <w:r w:rsidR="00F464DE" w:rsidRPr="004E7D50">
              <w:rPr>
                <w:sz w:val="22"/>
              </w:rPr>
              <w:tab/>
            </w: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53"/>
              <w:jc w:val="both"/>
              <w:rPr>
                <w:sz w:val="22"/>
              </w:rPr>
            </w:pPr>
            <w:r w:rsidRPr="004E7D50">
              <w:rPr>
                <w:b/>
                <w:bCs/>
                <w:sz w:val="22"/>
              </w:rPr>
              <w:t>28 744 000</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350"/>
              <w:jc w:val="both"/>
              <w:rPr>
                <w:sz w:val="22"/>
              </w:rPr>
            </w:pPr>
            <w:r w:rsidRPr="004E7D50">
              <w:rPr>
                <w:b/>
                <w:bCs/>
                <w:sz w:val="22"/>
              </w:rPr>
              <w:t>700 000</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b/>
                <w:bCs/>
                <w:sz w:val="22"/>
              </w:rPr>
              <w:t>29 444 000</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rPr>
                <w:sz w:val="22"/>
              </w:rPr>
            </w:pPr>
          </w:p>
        </w:tc>
        <w:tc>
          <w:tcPr>
            <w:tcW w:w="4519" w:type="dxa"/>
            <w:tcBorders>
              <w:left w:val="nil"/>
              <w:bottom w:val="nil"/>
              <w:right w:val="nil"/>
            </w:tcBorders>
            <w:shd w:val="clear" w:color="auto" w:fill="FFFFFF"/>
          </w:tcPr>
          <w:p w:rsidR="008B17A1" w:rsidRPr="004E7D50" w:rsidRDefault="008B17A1" w:rsidP="00F464DE">
            <w:pPr>
              <w:shd w:val="clear" w:color="auto" w:fill="FFFFFF"/>
              <w:tabs>
                <w:tab w:val="left" w:leader="dot" w:pos="4406"/>
              </w:tabs>
              <w:rPr>
                <w:sz w:val="22"/>
              </w:rPr>
            </w:pP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19"/>
              <w:jc w:val="both"/>
              <w:rPr>
                <w:sz w:val="22"/>
              </w:rPr>
            </w:pPr>
            <w:r w:rsidRPr="004E7D50">
              <w:rPr>
                <w:sz w:val="22"/>
              </w:rPr>
              <w:t>21 161 978</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787"/>
              <w:jc w:val="both"/>
              <w:rPr>
                <w:sz w:val="22"/>
              </w:rPr>
            </w:pPr>
            <w:r w:rsidRPr="004E7D50">
              <w:rPr>
                <w:rFonts w:eastAsia="Times New Roman"/>
                <w:sz w:val="22"/>
              </w:rPr>
              <w:t>—</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sz w:val="22"/>
              </w:rPr>
              <w:t>21 161 978</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jc w:val="both"/>
              <w:rPr>
                <w:sz w:val="22"/>
              </w:rPr>
            </w:pPr>
            <w:r w:rsidRPr="004E7D50">
              <w:rPr>
                <w:sz w:val="22"/>
              </w:rPr>
              <w:t>106</w:t>
            </w:r>
          </w:p>
        </w:tc>
        <w:tc>
          <w:tcPr>
            <w:tcW w:w="4519" w:type="dxa"/>
            <w:tcBorders>
              <w:top w:val="nil"/>
              <w:left w:val="nil"/>
              <w:right w:val="nil"/>
            </w:tcBorders>
            <w:shd w:val="clear" w:color="auto" w:fill="FFFFFF"/>
          </w:tcPr>
          <w:p w:rsidR="008B17A1" w:rsidRPr="004E7D50" w:rsidRDefault="008B17A1" w:rsidP="00F464DE">
            <w:pPr>
              <w:shd w:val="clear" w:color="auto" w:fill="FFFFFF"/>
              <w:tabs>
                <w:tab w:val="left" w:leader="dot" w:pos="4406"/>
              </w:tabs>
              <w:jc w:val="both"/>
              <w:rPr>
                <w:sz w:val="22"/>
              </w:rPr>
            </w:pPr>
            <w:r w:rsidRPr="004E7D50">
              <w:rPr>
                <w:sz w:val="22"/>
              </w:rPr>
              <w:t>Parliamentary Library</w:t>
            </w:r>
            <w:r w:rsidR="00F464DE" w:rsidRPr="004E7D50">
              <w:rPr>
                <w:sz w:val="22"/>
              </w:rPr>
              <w:tab/>
            </w: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58"/>
              <w:jc w:val="both"/>
              <w:rPr>
                <w:sz w:val="22"/>
              </w:rPr>
            </w:pPr>
            <w:r w:rsidRPr="004E7D50">
              <w:rPr>
                <w:b/>
                <w:bCs/>
                <w:sz w:val="22"/>
              </w:rPr>
              <w:t>11 105 000</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797"/>
              <w:jc w:val="both"/>
              <w:rPr>
                <w:sz w:val="22"/>
              </w:rPr>
            </w:pPr>
            <w:r w:rsidRPr="004E7D50">
              <w:rPr>
                <w:rFonts w:eastAsia="Times New Roman"/>
                <w:sz w:val="22"/>
              </w:rPr>
              <w:t>—</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b/>
                <w:bCs/>
                <w:sz w:val="22"/>
              </w:rPr>
              <w:t>11 105 000</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rPr>
                <w:sz w:val="22"/>
              </w:rPr>
            </w:pPr>
          </w:p>
        </w:tc>
        <w:tc>
          <w:tcPr>
            <w:tcW w:w="4519" w:type="dxa"/>
            <w:tcBorders>
              <w:left w:val="nil"/>
              <w:bottom w:val="nil"/>
              <w:right w:val="nil"/>
            </w:tcBorders>
            <w:shd w:val="clear" w:color="auto" w:fill="FFFFFF"/>
          </w:tcPr>
          <w:p w:rsidR="008B17A1" w:rsidRPr="004E7D50" w:rsidRDefault="008B17A1" w:rsidP="00F464DE">
            <w:pPr>
              <w:shd w:val="clear" w:color="auto" w:fill="FFFFFF"/>
              <w:tabs>
                <w:tab w:val="left" w:leader="dot" w:pos="4406"/>
              </w:tabs>
              <w:rPr>
                <w:sz w:val="22"/>
              </w:rPr>
            </w:pP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43"/>
              <w:jc w:val="both"/>
              <w:rPr>
                <w:sz w:val="22"/>
              </w:rPr>
            </w:pPr>
            <w:r w:rsidRPr="004E7D50">
              <w:rPr>
                <w:sz w:val="22"/>
              </w:rPr>
              <w:t>17 021 236</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787"/>
              <w:jc w:val="both"/>
              <w:rPr>
                <w:sz w:val="22"/>
              </w:rPr>
            </w:pPr>
            <w:r w:rsidRPr="004E7D50">
              <w:rPr>
                <w:rFonts w:eastAsia="Times New Roman"/>
                <w:sz w:val="22"/>
              </w:rPr>
              <w:t>—</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sz w:val="22"/>
              </w:rPr>
              <w:t>17 021 236</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jc w:val="both"/>
              <w:rPr>
                <w:sz w:val="22"/>
              </w:rPr>
            </w:pPr>
            <w:r w:rsidRPr="004E7D50">
              <w:rPr>
                <w:sz w:val="22"/>
              </w:rPr>
              <w:t>107</w:t>
            </w:r>
          </w:p>
        </w:tc>
        <w:tc>
          <w:tcPr>
            <w:tcW w:w="4519" w:type="dxa"/>
            <w:tcBorders>
              <w:top w:val="nil"/>
              <w:left w:val="nil"/>
              <w:right w:val="nil"/>
            </w:tcBorders>
            <w:shd w:val="clear" w:color="auto" w:fill="FFFFFF"/>
          </w:tcPr>
          <w:p w:rsidR="008B17A1" w:rsidRPr="004E7D50" w:rsidRDefault="008B17A1" w:rsidP="00F464DE">
            <w:pPr>
              <w:shd w:val="clear" w:color="auto" w:fill="FFFFFF"/>
              <w:tabs>
                <w:tab w:val="left" w:leader="dot" w:pos="4406"/>
              </w:tabs>
              <w:jc w:val="both"/>
              <w:rPr>
                <w:sz w:val="22"/>
              </w:rPr>
            </w:pPr>
            <w:r w:rsidRPr="004E7D50">
              <w:rPr>
                <w:sz w:val="22"/>
              </w:rPr>
              <w:t>Joint House Department</w:t>
            </w:r>
            <w:r w:rsidR="00F464DE" w:rsidRPr="004E7D50">
              <w:rPr>
                <w:sz w:val="22"/>
              </w:rPr>
              <w:tab/>
            </w:r>
          </w:p>
        </w:tc>
        <w:tc>
          <w:tcPr>
            <w:tcW w:w="1190" w:type="dxa"/>
            <w:tcBorders>
              <w:top w:val="nil"/>
              <w:left w:val="nil"/>
              <w:bottom w:val="nil"/>
              <w:right w:val="nil"/>
            </w:tcBorders>
            <w:shd w:val="clear" w:color="auto" w:fill="FFFFFF"/>
          </w:tcPr>
          <w:p w:rsidR="008B17A1" w:rsidRPr="004E7D50" w:rsidRDefault="008B17A1" w:rsidP="00B35E6E">
            <w:pPr>
              <w:shd w:val="clear" w:color="auto" w:fill="FFFFFF"/>
              <w:ind w:left="38"/>
              <w:jc w:val="both"/>
              <w:rPr>
                <w:sz w:val="22"/>
              </w:rPr>
            </w:pPr>
            <w:r w:rsidRPr="004E7D50">
              <w:rPr>
                <w:b/>
                <w:bCs/>
                <w:sz w:val="22"/>
              </w:rPr>
              <w:t>33 701 000</w:t>
            </w:r>
          </w:p>
        </w:tc>
        <w:tc>
          <w:tcPr>
            <w:tcW w:w="1249" w:type="dxa"/>
            <w:tcBorders>
              <w:top w:val="nil"/>
              <w:left w:val="nil"/>
              <w:bottom w:val="nil"/>
              <w:right w:val="nil"/>
            </w:tcBorders>
            <w:shd w:val="clear" w:color="auto" w:fill="FFFFFF"/>
          </w:tcPr>
          <w:p w:rsidR="008B17A1" w:rsidRPr="004E7D50" w:rsidRDefault="008B17A1" w:rsidP="00B35E6E">
            <w:pPr>
              <w:shd w:val="clear" w:color="auto" w:fill="FFFFFF"/>
              <w:ind w:left="192"/>
              <w:jc w:val="both"/>
              <w:rPr>
                <w:sz w:val="22"/>
              </w:rPr>
            </w:pPr>
            <w:r w:rsidRPr="004E7D50">
              <w:rPr>
                <w:b/>
                <w:bCs/>
                <w:sz w:val="22"/>
              </w:rPr>
              <w:t>3 890 000</w:t>
            </w:r>
          </w:p>
        </w:tc>
        <w:tc>
          <w:tcPr>
            <w:tcW w:w="1171" w:type="dxa"/>
            <w:tcBorders>
              <w:top w:val="nil"/>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b/>
                <w:bCs/>
                <w:sz w:val="22"/>
              </w:rPr>
              <w:t>37 591 000</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rPr>
                <w:sz w:val="22"/>
              </w:rPr>
            </w:pPr>
          </w:p>
        </w:tc>
        <w:tc>
          <w:tcPr>
            <w:tcW w:w="4519" w:type="dxa"/>
            <w:tcBorders>
              <w:left w:val="nil"/>
              <w:right w:val="nil"/>
            </w:tcBorders>
            <w:shd w:val="clear" w:color="auto" w:fill="FFFFFF"/>
          </w:tcPr>
          <w:p w:rsidR="008B17A1" w:rsidRPr="004E7D50" w:rsidRDefault="008B17A1" w:rsidP="00F464DE">
            <w:pPr>
              <w:shd w:val="clear" w:color="auto" w:fill="FFFFFF"/>
              <w:tabs>
                <w:tab w:val="left" w:leader="dot" w:pos="4406"/>
              </w:tabs>
              <w:rPr>
                <w:sz w:val="22"/>
              </w:rPr>
            </w:pPr>
          </w:p>
        </w:tc>
        <w:tc>
          <w:tcPr>
            <w:tcW w:w="1190" w:type="dxa"/>
            <w:tcBorders>
              <w:top w:val="nil"/>
              <w:left w:val="nil"/>
              <w:bottom w:val="single" w:sz="6" w:space="0" w:color="auto"/>
              <w:right w:val="nil"/>
            </w:tcBorders>
            <w:shd w:val="clear" w:color="auto" w:fill="FFFFFF"/>
          </w:tcPr>
          <w:p w:rsidR="008B17A1" w:rsidRPr="004E7D50" w:rsidRDefault="008B17A1" w:rsidP="00B35E6E">
            <w:pPr>
              <w:shd w:val="clear" w:color="auto" w:fill="FFFFFF"/>
              <w:ind w:left="19"/>
              <w:jc w:val="both"/>
              <w:rPr>
                <w:sz w:val="22"/>
              </w:rPr>
            </w:pPr>
            <w:r w:rsidRPr="004E7D50">
              <w:rPr>
                <w:sz w:val="22"/>
              </w:rPr>
              <w:t>34 020 526</w:t>
            </w:r>
          </w:p>
        </w:tc>
        <w:tc>
          <w:tcPr>
            <w:tcW w:w="1249" w:type="dxa"/>
            <w:tcBorders>
              <w:top w:val="nil"/>
              <w:left w:val="nil"/>
              <w:bottom w:val="single" w:sz="6" w:space="0" w:color="auto"/>
              <w:right w:val="nil"/>
            </w:tcBorders>
            <w:shd w:val="clear" w:color="auto" w:fill="FFFFFF"/>
          </w:tcPr>
          <w:p w:rsidR="008B17A1" w:rsidRPr="004E7D50" w:rsidRDefault="008B17A1" w:rsidP="00B35E6E">
            <w:pPr>
              <w:shd w:val="clear" w:color="auto" w:fill="FFFFFF"/>
              <w:ind w:left="168"/>
              <w:jc w:val="both"/>
              <w:rPr>
                <w:sz w:val="22"/>
              </w:rPr>
            </w:pPr>
            <w:r w:rsidRPr="004E7D50">
              <w:rPr>
                <w:sz w:val="22"/>
              </w:rPr>
              <w:t>2 125 454</w:t>
            </w:r>
          </w:p>
        </w:tc>
        <w:tc>
          <w:tcPr>
            <w:tcW w:w="1171" w:type="dxa"/>
            <w:tcBorders>
              <w:top w:val="nil"/>
              <w:left w:val="nil"/>
              <w:bottom w:val="single" w:sz="6" w:space="0" w:color="auto"/>
              <w:right w:val="nil"/>
            </w:tcBorders>
            <w:shd w:val="clear" w:color="auto" w:fill="FFFFFF"/>
          </w:tcPr>
          <w:p w:rsidR="008B17A1" w:rsidRPr="004E7D50" w:rsidRDefault="008B17A1" w:rsidP="00B35E6E">
            <w:pPr>
              <w:shd w:val="clear" w:color="auto" w:fill="FFFFFF"/>
              <w:jc w:val="right"/>
              <w:rPr>
                <w:sz w:val="22"/>
              </w:rPr>
            </w:pPr>
            <w:r w:rsidRPr="004E7D50">
              <w:rPr>
                <w:sz w:val="22"/>
              </w:rPr>
              <w:t>36 145 980</w:t>
            </w:r>
          </w:p>
        </w:tc>
      </w:tr>
      <w:tr w:rsidR="008B17A1" w:rsidRPr="00B35E6E" w:rsidTr="00F464DE">
        <w:trPr>
          <w:trHeight w:val="20"/>
          <w:jc w:val="center"/>
        </w:trPr>
        <w:tc>
          <w:tcPr>
            <w:tcW w:w="900" w:type="dxa"/>
            <w:tcBorders>
              <w:top w:val="nil"/>
              <w:left w:val="nil"/>
              <w:bottom w:val="nil"/>
              <w:right w:val="nil"/>
            </w:tcBorders>
            <w:shd w:val="clear" w:color="auto" w:fill="FFFFFF"/>
          </w:tcPr>
          <w:p w:rsidR="008B17A1" w:rsidRPr="004E7D50" w:rsidRDefault="008B17A1" w:rsidP="00B35E6E">
            <w:pPr>
              <w:shd w:val="clear" w:color="auto" w:fill="FFFFFF"/>
              <w:rPr>
                <w:sz w:val="22"/>
              </w:rPr>
            </w:pPr>
          </w:p>
        </w:tc>
        <w:tc>
          <w:tcPr>
            <w:tcW w:w="4519" w:type="dxa"/>
            <w:tcBorders>
              <w:top w:val="nil"/>
              <w:left w:val="nil"/>
              <w:right w:val="nil"/>
            </w:tcBorders>
            <w:shd w:val="clear" w:color="auto" w:fill="FFFFFF"/>
          </w:tcPr>
          <w:p w:rsidR="008B17A1" w:rsidRPr="004E7D50" w:rsidRDefault="008B17A1" w:rsidP="00F464DE">
            <w:pPr>
              <w:shd w:val="clear" w:color="auto" w:fill="FFFFFF"/>
              <w:tabs>
                <w:tab w:val="left" w:leader="dot" w:pos="4406"/>
              </w:tabs>
              <w:jc w:val="both"/>
              <w:rPr>
                <w:sz w:val="22"/>
              </w:rPr>
            </w:pPr>
            <w:r w:rsidRPr="004E7D50">
              <w:rPr>
                <w:sz w:val="22"/>
              </w:rPr>
              <w:t>Total</w:t>
            </w:r>
            <w:r w:rsidR="00F464DE" w:rsidRPr="004E7D50">
              <w:rPr>
                <w:sz w:val="22"/>
              </w:rPr>
              <w:tab/>
            </w:r>
          </w:p>
        </w:tc>
        <w:tc>
          <w:tcPr>
            <w:tcW w:w="1190" w:type="dxa"/>
            <w:tcBorders>
              <w:top w:val="single" w:sz="6" w:space="0" w:color="auto"/>
              <w:left w:val="nil"/>
              <w:bottom w:val="nil"/>
              <w:right w:val="nil"/>
            </w:tcBorders>
            <w:shd w:val="clear" w:color="auto" w:fill="FFFFFF"/>
          </w:tcPr>
          <w:p w:rsidR="008B17A1" w:rsidRPr="004E7D50" w:rsidRDefault="008B17A1" w:rsidP="00B35E6E">
            <w:pPr>
              <w:shd w:val="clear" w:color="auto" w:fill="FFFFFF"/>
              <w:jc w:val="both"/>
              <w:rPr>
                <w:sz w:val="22"/>
              </w:rPr>
            </w:pPr>
            <w:r w:rsidRPr="004E7D50">
              <w:rPr>
                <w:b/>
                <w:bCs/>
                <w:sz w:val="22"/>
              </w:rPr>
              <w:t>111 651 000</w:t>
            </w:r>
          </w:p>
        </w:tc>
        <w:tc>
          <w:tcPr>
            <w:tcW w:w="1249" w:type="dxa"/>
            <w:tcBorders>
              <w:top w:val="single" w:sz="6" w:space="0" w:color="auto"/>
              <w:left w:val="nil"/>
              <w:bottom w:val="nil"/>
              <w:right w:val="nil"/>
            </w:tcBorders>
            <w:shd w:val="clear" w:color="auto" w:fill="FFFFFF"/>
          </w:tcPr>
          <w:p w:rsidR="008B17A1" w:rsidRPr="004E7D50" w:rsidRDefault="008B17A1" w:rsidP="00B35E6E">
            <w:pPr>
              <w:shd w:val="clear" w:color="auto" w:fill="FFFFFF"/>
              <w:ind w:left="192"/>
              <w:jc w:val="both"/>
              <w:rPr>
                <w:sz w:val="22"/>
              </w:rPr>
            </w:pPr>
            <w:r w:rsidRPr="004E7D50">
              <w:rPr>
                <w:b/>
                <w:bCs/>
                <w:sz w:val="22"/>
              </w:rPr>
              <w:t>4 590 000</w:t>
            </w:r>
          </w:p>
        </w:tc>
        <w:tc>
          <w:tcPr>
            <w:tcW w:w="1171" w:type="dxa"/>
            <w:tcBorders>
              <w:top w:val="single" w:sz="6" w:space="0" w:color="auto"/>
              <w:left w:val="nil"/>
              <w:bottom w:val="nil"/>
              <w:right w:val="nil"/>
            </w:tcBorders>
            <w:shd w:val="clear" w:color="auto" w:fill="FFFFFF"/>
          </w:tcPr>
          <w:p w:rsidR="008B17A1" w:rsidRPr="004E7D50" w:rsidRDefault="008B17A1" w:rsidP="00B35E6E">
            <w:pPr>
              <w:shd w:val="clear" w:color="auto" w:fill="FFFFFF"/>
              <w:jc w:val="right"/>
              <w:rPr>
                <w:sz w:val="22"/>
              </w:rPr>
            </w:pPr>
            <w:r w:rsidRPr="004E7D50">
              <w:rPr>
                <w:b/>
                <w:bCs/>
                <w:sz w:val="22"/>
              </w:rPr>
              <w:t>116 241 000</w:t>
            </w:r>
          </w:p>
        </w:tc>
      </w:tr>
      <w:tr w:rsidR="008B17A1" w:rsidRPr="00B35E6E" w:rsidTr="00F464DE">
        <w:trPr>
          <w:trHeight w:val="20"/>
          <w:jc w:val="center"/>
        </w:trPr>
        <w:tc>
          <w:tcPr>
            <w:tcW w:w="900" w:type="dxa"/>
            <w:tcBorders>
              <w:top w:val="nil"/>
              <w:left w:val="nil"/>
              <w:bottom w:val="single" w:sz="6" w:space="0" w:color="auto"/>
              <w:right w:val="nil"/>
            </w:tcBorders>
            <w:shd w:val="clear" w:color="auto" w:fill="FFFFFF"/>
          </w:tcPr>
          <w:p w:rsidR="008B17A1" w:rsidRPr="004E7D50" w:rsidRDefault="008B17A1" w:rsidP="00B35E6E">
            <w:pPr>
              <w:shd w:val="clear" w:color="auto" w:fill="FFFFFF"/>
              <w:rPr>
                <w:sz w:val="22"/>
              </w:rPr>
            </w:pPr>
          </w:p>
        </w:tc>
        <w:tc>
          <w:tcPr>
            <w:tcW w:w="4519" w:type="dxa"/>
            <w:tcBorders>
              <w:left w:val="nil"/>
              <w:bottom w:val="single" w:sz="6" w:space="0" w:color="auto"/>
              <w:right w:val="nil"/>
            </w:tcBorders>
            <w:shd w:val="clear" w:color="auto" w:fill="FFFFFF"/>
          </w:tcPr>
          <w:p w:rsidR="008B17A1" w:rsidRPr="004E7D50" w:rsidRDefault="008B17A1" w:rsidP="00B35E6E">
            <w:pPr>
              <w:shd w:val="clear" w:color="auto" w:fill="FFFFFF"/>
              <w:rPr>
                <w:sz w:val="22"/>
              </w:rPr>
            </w:pPr>
          </w:p>
        </w:tc>
        <w:tc>
          <w:tcPr>
            <w:tcW w:w="1190" w:type="dxa"/>
            <w:tcBorders>
              <w:top w:val="nil"/>
              <w:left w:val="nil"/>
              <w:bottom w:val="single" w:sz="6" w:space="0" w:color="auto"/>
              <w:right w:val="nil"/>
            </w:tcBorders>
            <w:shd w:val="clear" w:color="auto" w:fill="FFFFFF"/>
          </w:tcPr>
          <w:p w:rsidR="008B17A1" w:rsidRPr="004E7D50" w:rsidRDefault="008B17A1" w:rsidP="00B35E6E">
            <w:pPr>
              <w:shd w:val="clear" w:color="auto" w:fill="FFFFFF"/>
              <w:jc w:val="both"/>
              <w:rPr>
                <w:sz w:val="22"/>
              </w:rPr>
            </w:pPr>
            <w:r w:rsidRPr="004E7D50">
              <w:rPr>
                <w:sz w:val="22"/>
              </w:rPr>
              <w:t>106 556 721</w:t>
            </w:r>
          </w:p>
        </w:tc>
        <w:tc>
          <w:tcPr>
            <w:tcW w:w="1249" w:type="dxa"/>
            <w:tcBorders>
              <w:top w:val="nil"/>
              <w:left w:val="nil"/>
              <w:bottom w:val="single" w:sz="6" w:space="0" w:color="auto"/>
              <w:right w:val="nil"/>
            </w:tcBorders>
            <w:shd w:val="clear" w:color="auto" w:fill="FFFFFF"/>
          </w:tcPr>
          <w:p w:rsidR="008B17A1" w:rsidRPr="004E7D50" w:rsidRDefault="008B17A1" w:rsidP="00B35E6E">
            <w:pPr>
              <w:shd w:val="clear" w:color="auto" w:fill="FFFFFF"/>
              <w:ind w:left="168"/>
              <w:jc w:val="both"/>
              <w:rPr>
                <w:sz w:val="22"/>
              </w:rPr>
            </w:pPr>
            <w:r w:rsidRPr="004E7D50">
              <w:rPr>
                <w:sz w:val="22"/>
              </w:rPr>
              <w:t>2 125 454</w:t>
            </w:r>
          </w:p>
        </w:tc>
        <w:tc>
          <w:tcPr>
            <w:tcW w:w="1171" w:type="dxa"/>
            <w:tcBorders>
              <w:top w:val="nil"/>
              <w:left w:val="nil"/>
              <w:bottom w:val="single" w:sz="6" w:space="0" w:color="auto"/>
              <w:right w:val="nil"/>
            </w:tcBorders>
            <w:shd w:val="clear" w:color="auto" w:fill="FFFFFF"/>
          </w:tcPr>
          <w:p w:rsidR="008B17A1" w:rsidRPr="004E7D50" w:rsidRDefault="008B17A1" w:rsidP="00B35E6E">
            <w:pPr>
              <w:shd w:val="clear" w:color="auto" w:fill="FFFFFF"/>
              <w:jc w:val="right"/>
              <w:rPr>
                <w:sz w:val="22"/>
              </w:rPr>
            </w:pPr>
            <w:r w:rsidRPr="004E7D50">
              <w:rPr>
                <w:sz w:val="22"/>
              </w:rPr>
              <w:t>108 682 175</w:t>
            </w:r>
          </w:p>
        </w:tc>
      </w:tr>
    </w:tbl>
    <w:p w:rsidR="008B17A1" w:rsidRPr="00B35E6E" w:rsidRDefault="00B35E6E" w:rsidP="00B35E6E">
      <w:pPr>
        <w:jc w:val="both"/>
        <w:rPr>
          <w:sz w:val="2"/>
          <w:szCs w:val="2"/>
        </w:rPr>
      </w:pPr>
      <w:r w:rsidRPr="00B35E6E">
        <w:br w:type="page"/>
      </w:r>
    </w:p>
    <w:tbl>
      <w:tblPr>
        <w:tblW w:w="5000" w:type="pct"/>
        <w:jc w:val="center"/>
        <w:tblLayout w:type="fixed"/>
        <w:tblCellMar>
          <w:left w:w="40" w:type="dxa"/>
          <w:right w:w="40" w:type="dxa"/>
        </w:tblCellMar>
        <w:tblLook w:val="0000" w:firstRow="0" w:lastRow="0" w:firstColumn="0" w:lastColumn="0" w:noHBand="0" w:noVBand="0"/>
      </w:tblPr>
      <w:tblGrid>
        <w:gridCol w:w="4944"/>
        <w:gridCol w:w="1383"/>
        <w:gridCol w:w="1454"/>
        <w:gridCol w:w="1328"/>
      </w:tblGrid>
      <w:tr w:rsidR="00F464DE" w:rsidRPr="00B35E6E" w:rsidTr="00F464DE">
        <w:trPr>
          <w:trHeight w:val="435"/>
          <w:jc w:val="center"/>
        </w:trPr>
        <w:tc>
          <w:tcPr>
            <w:tcW w:w="4901" w:type="dxa"/>
            <w:tcBorders>
              <w:top w:val="single" w:sz="6" w:space="0" w:color="auto"/>
              <w:left w:val="nil"/>
              <w:right w:val="nil"/>
            </w:tcBorders>
            <w:shd w:val="clear" w:color="auto" w:fill="FFFFFF"/>
            <w:vAlign w:val="center"/>
          </w:tcPr>
          <w:p w:rsidR="00F464DE" w:rsidRPr="004E7D50" w:rsidRDefault="00F464DE" w:rsidP="00F464DE">
            <w:pPr>
              <w:shd w:val="clear" w:color="auto" w:fill="FFFFFF"/>
              <w:jc w:val="center"/>
              <w:rPr>
                <w:sz w:val="22"/>
              </w:rPr>
            </w:pPr>
          </w:p>
        </w:tc>
        <w:tc>
          <w:tcPr>
            <w:tcW w:w="1371" w:type="dxa"/>
            <w:vMerge w:val="restart"/>
            <w:tcBorders>
              <w:top w:val="single" w:sz="6" w:space="0" w:color="auto"/>
              <w:left w:val="nil"/>
              <w:right w:val="nil"/>
            </w:tcBorders>
            <w:shd w:val="clear" w:color="auto" w:fill="FFFFFF"/>
            <w:vAlign w:val="center"/>
          </w:tcPr>
          <w:p w:rsidR="00F464DE" w:rsidRPr="004E7D50" w:rsidRDefault="00F464DE" w:rsidP="00F464DE">
            <w:pPr>
              <w:shd w:val="clear" w:color="auto" w:fill="FFFFFF"/>
              <w:jc w:val="center"/>
              <w:rPr>
                <w:sz w:val="22"/>
              </w:rPr>
            </w:pPr>
            <w:r w:rsidRPr="004E7D50">
              <w:rPr>
                <w:b/>
                <w:bCs/>
                <w:sz w:val="22"/>
              </w:rPr>
              <w:t>1990-91</w:t>
            </w:r>
          </w:p>
        </w:tc>
        <w:tc>
          <w:tcPr>
            <w:tcW w:w="2757" w:type="dxa"/>
            <w:gridSpan w:val="2"/>
            <w:tcBorders>
              <w:top w:val="single" w:sz="6" w:space="0" w:color="auto"/>
              <w:left w:val="nil"/>
              <w:bottom w:val="single" w:sz="6" w:space="0" w:color="auto"/>
              <w:right w:val="nil"/>
            </w:tcBorders>
            <w:shd w:val="clear" w:color="auto" w:fill="FFFFFF"/>
            <w:vAlign w:val="center"/>
          </w:tcPr>
          <w:p w:rsidR="00F464DE" w:rsidRPr="004E7D50" w:rsidRDefault="00F464DE" w:rsidP="00F464DE">
            <w:pPr>
              <w:shd w:val="clear" w:color="auto" w:fill="FFFFFF"/>
              <w:jc w:val="center"/>
              <w:rPr>
                <w:sz w:val="22"/>
              </w:rPr>
            </w:pPr>
            <w:r w:rsidRPr="004E7D50">
              <w:rPr>
                <w:sz w:val="22"/>
              </w:rPr>
              <w:t>1989-90</w:t>
            </w:r>
          </w:p>
        </w:tc>
      </w:tr>
      <w:tr w:rsidR="00F464DE" w:rsidRPr="00B35E6E" w:rsidTr="00F464DE">
        <w:trPr>
          <w:trHeight w:val="435"/>
          <w:jc w:val="center"/>
        </w:trPr>
        <w:tc>
          <w:tcPr>
            <w:tcW w:w="4901" w:type="dxa"/>
            <w:tcBorders>
              <w:top w:val="nil"/>
              <w:left w:val="nil"/>
              <w:right w:val="nil"/>
            </w:tcBorders>
            <w:shd w:val="clear" w:color="auto" w:fill="FFFFFF"/>
            <w:vAlign w:val="center"/>
          </w:tcPr>
          <w:p w:rsidR="00F464DE" w:rsidRPr="004E7D50" w:rsidRDefault="00F464DE" w:rsidP="00F464DE">
            <w:pPr>
              <w:shd w:val="clear" w:color="auto" w:fill="FFFFFF"/>
              <w:jc w:val="center"/>
              <w:rPr>
                <w:sz w:val="22"/>
              </w:rPr>
            </w:pPr>
          </w:p>
        </w:tc>
        <w:tc>
          <w:tcPr>
            <w:tcW w:w="1371" w:type="dxa"/>
            <w:vMerge/>
            <w:tcBorders>
              <w:left w:val="nil"/>
              <w:bottom w:val="single" w:sz="6" w:space="0" w:color="auto"/>
              <w:right w:val="nil"/>
            </w:tcBorders>
            <w:shd w:val="clear" w:color="auto" w:fill="FFFFFF"/>
            <w:vAlign w:val="center"/>
          </w:tcPr>
          <w:p w:rsidR="00F464DE" w:rsidRPr="004E7D50" w:rsidRDefault="00F464DE" w:rsidP="00F464DE">
            <w:pPr>
              <w:shd w:val="clear" w:color="auto" w:fill="FFFFFF"/>
              <w:jc w:val="center"/>
              <w:rPr>
                <w:sz w:val="22"/>
              </w:rPr>
            </w:pPr>
          </w:p>
        </w:tc>
        <w:tc>
          <w:tcPr>
            <w:tcW w:w="1441" w:type="dxa"/>
            <w:tcBorders>
              <w:top w:val="single" w:sz="6" w:space="0" w:color="auto"/>
              <w:left w:val="nil"/>
              <w:bottom w:val="single" w:sz="6" w:space="0" w:color="auto"/>
              <w:right w:val="nil"/>
            </w:tcBorders>
            <w:shd w:val="clear" w:color="auto" w:fill="FFFFFF"/>
            <w:vAlign w:val="center"/>
          </w:tcPr>
          <w:p w:rsidR="00F464DE" w:rsidRPr="004E7D50" w:rsidRDefault="00F464DE" w:rsidP="00F464DE">
            <w:pPr>
              <w:shd w:val="clear" w:color="auto" w:fill="FFFFFF"/>
              <w:jc w:val="center"/>
              <w:rPr>
                <w:sz w:val="22"/>
              </w:rPr>
            </w:pPr>
            <w:r w:rsidRPr="004E7D50">
              <w:rPr>
                <w:sz w:val="22"/>
              </w:rPr>
              <w:t>Appropriation</w:t>
            </w:r>
          </w:p>
        </w:tc>
        <w:tc>
          <w:tcPr>
            <w:tcW w:w="1316" w:type="dxa"/>
            <w:tcBorders>
              <w:top w:val="single" w:sz="6" w:space="0" w:color="auto"/>
              <w:left w:val="nil"/>
              <w:bottom w:val="single" w:sz="6" w:space="0" w:color="auto"/>
              <w:right w:val="nil"/>
            </w:tcBorders>
            <w:shd w:val="clear" w:color="auto" w:fill="FFFFFF"/>
            <w:vAlign w:val="center"/>
          </w:tcPr>
          <w:p w:rsidR="00F464DE" w:rsidRPr="004E7D50" w:rsidRDefault="00F464DE" w:rsidP="00F464DE">
            <w:pPr>
              <w:shd w:val="clear" w:color="auto" w:fill="FFFFFF"/>
              <w:jc w:val="center"/>
              <w:rPr>
                <w:sz w:val="22"/>
              </w:rPr>
            </w:pPr>
            <w:r w:rsidRPr="004E7D50">
              <w:rPr>
                <w:sz w:val="22"/>
              </w:rPr>
              <w:t>Expenditure</w:t>
            </w:r>
          </w:p>
        </w:tc>
      </w:tr>
      <w:tr w:rsidR="008B17A1" w:rsidRPr="00B35E6E" w:rsidTr="00F464DE">
        <w:trPr>
          <w:trHeight w:val="20"/>
          <w:jc w:val="center"/>
        </w:trPr>
        <w:tc>
          <w:tcPr>
            <w:tcW w:w="4901" w:type="dxa"/>
            <w:tcBorders>
              <w:left w:val="nil"/>
              <w:bottom w:val="nil"/>
              <w:right w:val="nil"/>
            </w:tcBorders>
            <w:shd w:val="clear" w:color="auto" w:fill="FFFFFF"/>
          </w:tcPr>
          <w:p w:rsidR="008B17A1" w:rsidRPr="004E7D50" w:rsidRDefault="008B17A1" w:rsidP="00B35E6E">
            <w:pPr>
              <w:shd w:val="clear" w:color="auto" w:fill="FFFFFF"/>
              <w:ind w:left="29"/>
              <w:jc w:val="both"/>
              <w:rPr>
                <w:sz w:val="22"/>
              </w:rPr>
            </w:pPr>
            <w:r w:rsidRPr="004E7D50">
              <w:rPr>
                <w:sz w:val="22"/>
              </w:rPr>
              <w:t>Division 101.</w:t>
            </w:r>
            <w:r w:rsidRPr="004E7D50">
              <w:rPr>
                <w:rFonts w:eastAsia="Times New Roman"/>
                <w:sz w:val="22"/>
              </w:rPr>
              <w:t>—SENATE</w:t>
            </w:r>
          </w:p>
        </w:tc>
        <w:tc>
          <w:tcPr>
            <w:tcW w:w="1371" w:type="dxa"/>
            <w:tcBorders>
              <w:top w:val="single" w:sz="6" w:space="0" w:color="auto"/>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w:t>
            </w:r>
          </w:p>
        </w:tc>
        <w:tc>
          <w:tcPr>
            <w:tcW w:w="1441" w:type="dxa"/>
            <w:tcBorders>
              <w:top w:val="single" w:sz="6" w:space="0" w:color="auto"/>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w:t>
            </w:r>
          </w:p>
        </w:tc>
        <w:tc>
          <w:tcPr>
            <w:tcW w:w="1316" w:type="dxa"/>
            <w:tcBorders>
              <w:top w:val="single" w:sz="6" w:space="0" w:color="auto"/>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w:t>
            </w:r>
          </w:p>
        </w:tc>
      </w:tr>
      <w:tr w:rsidR="008B17A1" w:rsidRPr="00B35E6E" w:rsidTr="00F464DE">
        <w:trPr>
          <w:trHeight w:val="20"/>
          <w:jc w:val="center"/>
        </w:trPr>
        <w:tc>
          <w:tcPr>
            <w:tcW w:w="4901" w:type="dxa"/>
            <w:tcBorders>
              <w:top w:val="nil"/>
              <w:left w:val="nil"/>
              <w:bottom w:val="nil"/>
              <w:right w:val="nil"/>
            </w:tcBorders>
            <w:shd w:val="clear" w:color="auto" w:fill="FFFFFF"/>
          </w:tcPr>
          <w:p w:rsidR="008B17A1" w:rsidRPr="004E7D50" w:rsidRDefault="008B17A1" w:rsidP="008A1EA2">
            <w:pPr>
              <w:shd w:val="clear" w:color="auto" w:fill="FFFFFF"/>
              <w:tabs>
                <w:tab w:val="left" w:leader="dot" w:pos="4723"/>
              </w:tabs>
              <w:spacing w:before="120"/>
              <w:ind w:left="245" w:hanging="216"/>
              <w:rPr>
                <w:sz w:val="22"/>
              </w:rPr>
            </w:pPr>
            <w:r w:rsidRPr="004E7D50">
              <w:rPr>
                <w:b/>
                <w:bCs/>
                <w:sz w:val="22"/>
              </w:rPr>
              <w:t>1. Operating expenses (net appropriation</w:t>
            </w:r>
            <w:r w:rsidRPr="004E7D50">
              <w:rPr>
                <w:rFonts w:eastAsia="Times New Roman"/>
                <w:b/>
                <w:bCs/>
                <w:sz w:val="22"/>
              </w:rPr>
              <w:t>—see section 7)</w:t>
            </w:r>
            <w:r w:rsidR="004E7D50">
              <w:rPr>
                <w:rFonts w:eastAsia="Times New Roman"/>
                <w:b/>
                <w:bCs/>
                <w:sz w:val="22"/>
              </w:rPr>
              <w:tab/>
            </w:r>
          </w:p>
        </w:tc>
        <w:tc>
          <w:tcPr>
            <w:tcW w:w="1371" w:type="dxa"/>
            <w:tcBorders>
              <w:top w:val="nil"/>
              <w:left w:val="nil"/>
              <w:bottom w:val="single" w:sz="6" w:space="0" w:color="auto"/>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18 006 000</w:t>
            </w:r>
          </w:p>
        </w:tc>
        <w:tc>
          <w:tcPr>
            <w:tcW w:w="1441" w:type="dxa"/>
            <w:tcBorders>
              <w:top w:val="nil"/>
              <w:left w:val="nil"/>
              <w:bottom w:val="single" w:sz="6" w:space="0" w:color="auto"/>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16 840 000</w:t>
            </w:r>
          </w:p>
        </w:tc>
        <w:tc>
          <w:tcPr>
            <w:tcW w:w="1316" w:type="dxa"/>
            <w:tcBorders>
              <w:top w:val="nil"/>
              <w:left w:val="nil"/>
              <w:bottom w:val="single" w:sz="6" w:space="0" w:color="auto"/>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16 332 133</w:t>
            </w:r>
          </w:p>
        </w:tc>
      </w:tr>
      <w:tr w:rsidR="008B17A1" w:rsidRPr="00B35E6E" w:rsidTr="00F464DE">
        <w:trPr>
          <w:trHeight w:val="20"/>
          <w:jc w:val="center"/>
        </w:trPr>
        <w:tc>
          <w:tcPr>
            <w:tcW w:w="4901" w:type="dxa"/>
            <w:tcBorders>
              <w:top w:val="nil"/>
              <w:left w:val="nil"/>
              <w:right w:val="nil"/>
            </w:tcBorders>
            <w:shd w:val="clear" w:color="auto" w:fill="FFFFFF"/>
          </w:tcPr>
          <w:p w:rsidR="008B17A1" w:rsidRPr="004E7D50" w:rsidRDefault="008B17A1" w:rsidP="008A1EA2">
            <w:pPr>
              <w:shd w:val="clear" w:color="auto" w:fill="FFFFFF"/>
              <w:tabs>
                <w:tab w:val="left" w:leader="dot" w:pos="4723"/>
              </w:tabs>
              <w:spacing w:before="120"/>
              <w:ind w:left="245" w:hanging="216"/>
              <w:rPr>
                <w:sz w:val="22"/>
              </w:rPr>
            </w:pPr>
            <w:r w:rsidRPr="004E7D50">
              <w:rPr>
                <w:b/>
                <w:bCs/>
                <w:sz w:val="22"/>
              </w:rPr>
              <w:t xml:space="preserve">2. Payments under subsection </w:t>
            </w:r>
            <w:r w:rsidRPr="004E7D50">
              <w:rPr>
                <w:b/>
                <w:bCs/>
                <w:smallCaps/>
                <w:sz w:val="22"/>
              </w:rPr>
              <w:t xml:space="preserve">34a </w:t>
            </w:r>
            <w:r w:rsidRPr="004E7D50">
              <w:rPr>
                <w:b/>
                <w:bCs/>
                <w:sz w:val="22"/>
              </w:rPr>
              <w:t xml:space="preserve">(1) of the </w:t>
            </w:r>
            <w:r w:rsidRPr="004E7D50">
              <w:rPr>
                <w:b/>
                <w:bCs/>
                <w:i/>
                <w:iCs/>
                <w:sz w:val="22"/>
              </w:rPr>
              <w:t>Audit Act 1901</w:t>
            </w:r>
            <w:r w:rsidR="00007114" w:rsidRPr="004E7D50">
              <w:rPr>
                <w:b/>
                <w:bCs/>
                <w:i/>
                <w:iCs/>
                <w:sz w:val="22"/>
              </w:rPr>
              <w:tab/>
            </w:r>
          </w:p>
        </w:tc>
        <w:tc>
          <w:tcPr>
            <w:tcW w:w="1371" w:type="dxa"/>
            <w:tcBorders>
              <w:top w:val="single" w:sz="6" w:space="0" w:color="auto"/>
              <w:left w:val="nil"/>
              <w:bottom w:val="single" w:sz="6" w:space="0" w:color="auto"/>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3 000</w:t>
            </w:r>
          </w:p>
        </w:tc>
        <w:tc>
          <w:tcPr>
            <w:tcW w:w="1441" w:type="dxa"/>
            <w:tcBorders>
              <w:top w:val="single" w:sz="6" w:space="0" w:color="auto"/>
              <w:left w:val="nil"/>
              <w:bottom w:val="single" w:sz="6" w:space="0" w:color="auto"/>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3 000</w:t>
            </w:r>
          </w:p>
        </w:tc>
        <w:tc>
          <w:tcPr>
            <w:tcW w:w="1316" w:type="dxa"/>
            <w:tcBorders>
              <w:top w:val="single" w:sz="6" w:space="0" w:color="auto"/>
              <w:left w:val="nil"/>
              <w:bottom w:val="single" w:sz="6" w:space="0" w:color="auto"/>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2 496</w:t>
            </w:r>
          </w:p>
        </w:tc>
      </w:tr>
      <w:tr w:rsidR="008B17A1" w:rsidRPr="00B35E6E" w:rsidTr="004E7D50">
        <w:trPr>
          <w:trHeight w:val="435"/>
          <w:jc w:val="center"/>
        </w:trPr>
        <w:tc>
          <w:tcPr>
            <w:tcW w:w="4901" w:type="dxa"/>
            <w:tcBorders>
              <w:top w:val="nil"/>
              <w:left w:val="nil"/>
              <w:bottom w:val="single" w:sz="4" w:space="0" w:color="auto"/>
              <w:right w:val="nil"/>
            </w:tcBorders>
            <w:shd w:val="clear" w:color="auto" w:fill="FFFFFF"/>
            <w:vAlign w:val="center"/>
          </w:tcPr>
          <w:p w:rsidR="008B17A1" w:rsidRPr="004E7D50" w:rsidRDefault="00F464DE" w:rsidP="004E7D50">
            <w:pPr>
              <w:shd w:val="clear" w:color="auto" w:fill="FFFFFF"/>
              <w:tabs>
                <w:tab w:val="left" w:leader="dot" w:pos="4723"/>
              </w:tabs>
              <w:ind w:left="990"/>
              <w:jc w:val="right"/>
              <w:rPr>
                <w:b/>
                <w:sz w:val="22"/>
              </w:rPr>
            </w:pPr>
            <w:r w:rsidRPr="004E7D50">
              <w:rPr>
                <w:b/>
                <w:sz w:val="22"/>
                <w:szCs w:val="19"/>
              </w:rPr>
              <w:t>Total: Senate</w:t>
            </w:r>
            <w:r w:rsidR="00007114" w:rsidRPr="004E7D50">
              <w:rPr>
                <w:b/>
                <w:sz w:val="22"/>
                <w:szCs w:val="19"/>
              </w:rPr>
              <w:tab/>
            </w:r>
          </w:p>
        </w:tc>
        <w:tc>
          <w:tcPr>
            <w:tcW w:w="1371" w:type="dxa"/>
            <w:tcBorders>
              <w:top w:val="single" w:sz="6" w:space="0" w:color="auto"/>
              <w:left w:val="nil"/>
              <w:bottom w:val="single" w:sz="6" w:space="0" w:color="auto"/>
              <w:right w:val="nil"/>
            </w:tcBorders>
            <w:shd w:val="clear" w:color="auto" w:fill="FFFFFF"/>
            <w:vAlign w:val="center"/>
          </w:tcPr>
          <w:p w:rsidR="008B17A1" w:rsidRPr="004E7D50" w:rsidRDefault="008B17A1" w:rsidP="004E7D50">
            <w:pPr>
              <w:shd w:val="clear" w:color="auto" w:fill="FFFFFF"/>
              <w:ind w:right="144"/>
              <w:jc w:val="right"/>
              <w:rPr>
                <w:sz w:val="22"/>
              </w:rPr>
            </w:pPr>
            <w:r w:rsidRPr="004E7D50">
              <w:rPr>
                <w:b/>
                <w:bCs/>
                <w:sz w:val="22"/>
              </w:rPr>
              <w:t>18 009 000</w:t>
            </w:r>
          </w:p>
        </w:tc>
        <w:tc>
          <w:tcPr>
            <w:tcW w:w="1441" w:type="dxa"/>
            <w:tcBorders>
              <w:top w:val="single" w:sz="6" w:space="0" w:color="auto"/>
              <w:left w:val="nil"/>
              <w:bottom w:val="single" w:sz="6" w:space="0" w:color="auto"/>
              <w:right w:val="nil"/>
            </w:tcBorders>
            <w:shd w:val="clear" w:color="auto" w:fill="FFFFFF"/>
            <w:vAlign w:val="center"/>
          </w:tcPr>
          <w:p w:rsidR="008B17A1" w:rsidRPr="004E7D50" w:rsidRDefault="008B17A1" w:rsidP="004E7D50">
            <w:pPr>
              <w:shd w:val="clear" w:color="auto" w:fill="FFFFFF"/>
              <w:ind w:right="144"/>
              <w:jc w:val="right"/>
              <w:rPr>
                <w:sz w:val="22"/>
              </w:rPr>
            </w:pPr>
            <w:r w:rsidRPr="004E7D50">
              <w:rPr>
                <w:b/>
                <w:bCs/>
                <w:sz w:val="22"/>
              </w:rPr>
              <w:t>16 843 000</w:t>
            </w:r>
          </w:p>
        </w:tc>
        <w:tc>
          <w:tcPr>
            <w:tcW w:w="1316" w:type="dxa"/>
            <w:tcBorders>
              <w:top w:val="single" w:sz="6" w:space="0" w:color="auto"/>
              <w:left w:val="nil"/>
              <w:bottom w:val="single" w:sz="6" w:space="0" w:color="auto"/>
              <w:right w:val="nil"/>
            </w:tcBorders>
            <w:shd w:val="clear" w:color="auto" w:fill="FFFFFF"/>
            <w:vAlign w:val="center"/>
          </w:tcPr>
          <w:p w:rsidR="008B17A1" w:rsidRPr="004E7D50" w:rsidRDefault="008B17A1" w:rsidP="004E7D50">
            <w:pPr>
              <w:shd w:val="clear" w:color="auto" w:fill="FFFFFF"/>
              <w:ind w:right="144"/>
              <w:jc w:val="right"/>
              <w:rPr>
                <w:sz w:val="22"/>
              </w:rPr>
            </w:pPr>
            <w:r w:rsidRPr="004E7D50">
              <w:rPr>
                <w:b/>
                <w:bCs/>
                <w:sz w:val="22"/>
              </w:rPr>
              <w:t>16 334 629</w:t>
            </w:r>
          </w:p>
        </w:tc>
      </w:tr>
      <w:tr w:rsidR="008B17A1" w:rsidRPr="00B35E6E" w:rsidTr="004E7D50">
        <w:trPr>
          <w:trHeight w:val="615"/>
          <w:jc w:val="center"/>
        </w:trPr>
        <w:tc>
          <w:tcPr>
            <w:tcW w:w="4901" w:type="dxa"/>
            <w:tcBorders>
              <w:top w:val="single" w:sz="4" w:space="0" w:color="auto"/>
              <w:left w:val="nil"/>
              <w:bottom w:val="nil"/>
              <w:right w:val="nil"/>
            </w:tcBorders>
            <w:shd w:val="clear" w:color="auto" w:fill="FFFFFF"/>
            <w:vAlign w:val="center"/>
          </w:tcPr>
          <w:p w:rsidR="008B17A1" w:rsidRPr="004E7D50" w:rsidRDefault="008B17A1" w:rsidP="00404A0B">
            <w:pPr>
              <w:shd w:val="clear" w:color="auto" w:fill="FFFFFF"/>
              <w:ind w:left="24"/>
              <w:rPr>
                <w:sz w:val="22"/>
              </w:rPr>
            </w:pPr>
            <w:r w:rsidRPr="004E7D50">
              <w:rPr>
                <w:b/>
                <w:bCs/>
                <w:sz w:val="22"/>
              </w:rPr>
              <w:t>ADVANCE TO THE PRESIDENT OF THE SENATE</w:t>
            </w:r>
          </w:p>
        </w:tc>
        <w:tc>
          <w:tcPr>
            <w:tcW w:w="1371" w:type="dxa"/>
            <w:tcBorders>
              <w:top w:val="single" w:sz="6" w:space="0" w:color="auto"/>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441" w:type="dxa"/>
            <w:tcBorders>
              <w:top w:val="single" w:sz="6" w:space="0" w:color="auto"/>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316" w:type="dxa"/>
            <w:tcBorders>
              <w:top w:val="single" w:sz="6" w:space="0" w:color="auto"/>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r>
      <w:tr w:rsidR="008B17A1" w:rsidRPr="00B35E6E" w:rsidTr="00F464DE">
        <w:trPr>
          <w:trHeight w:val="20"/>
          <w:jc w:val="center"/>
        </w:trPr>
        <w:tc>
          <w:tcPr>
            <w:tcW w:w="4901" w:type="dxa"/>
            <w:tcBorders>
              <w:top w:val="nil"/>
              <w:left w:val="nil"/>
              <w:bottom w:val="nil"/>
              <w:right w:val="nil"/>
            </w:tcBorders>
            <w:shd w:val="clear" w:color="auto" w:fill="FFFFFF"/>
          </w:tcPr>
          <w:p w:rsidR="008B17A1" w:rsidRPr="004E7D50" w:rsidRDefault="008B17A1" w:rsidP="008A1EA2">
            <w:pPr>
              <w:shd w:val="clear" w:color="auto" w:fill="FFFFFF"/>
              <w:ind w:left="29"/>
              <w:rPr>
                <w:sz w:val="22"/>
              </w:rPr>
            </w:pPr>
            <w:r w:rsidRPr="004E7D50">
              <w:rPr>
                <w:sz w:val="22"/>
              </w:rPr>
              <w:t>Division 102.</w:t>
            </w:r>
            <w:r w:rsidRPr="004E7D50">
              <w:rPr>
                <w:rFonts w:eastAsia="Times New Roman"/>
                <w:sz w:val="22"/>
              </w:rPr>
              <w:t>—ADVANCE TO THE PRESIDENT OF THE SENATE</w:t>
            </w:r>
          </w:p>
        </w:tc>
        <w:tc>
          <w:tcPr>
            <w:tcW w:w="137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44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316"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r>
      <w:tr w:rsidR="008B17A1" w:rsidRPr="00B35E6E" w:rsidTr="00F464DE">
        <w:trPr>
          <w:trHeight w:val="20"/>
          <w:jc w:val="center"/>
        </w:trPr>
        <w:tc>
          <w:tcPr>
            <w:tcW w:w="4901" w:type="dxa"/>
            <w:tcBorders>
              <w:top w:val="nil"/>
              <w:left w:val="nil"/>
              <w:bottom w:val="nil"/>
              <w:right w:val="nil"/>
            </w:tcBorders>
            <w:shd w:val="clear" w:color="auto" w:fill="FFFFFF"/>
          </w:tcPr>
          <w:p w:rsidR="008B17A1" w:rsidRPr="004E7D50" w:rsidRDefault="008B17A1" w:rsidP="008A1EA2">
            <w:pPr>
              <w:shd w:val="clear" w:color="auto" w:fill="FFFFFF"/>
              <w:ind w:left="221"/>
              <w:rPr>
                <w:sz w:val="22"/>
              </w:rPr>
            </w:pPr>
            <w:r w:rsidRPr="004E7D50">
              <w:rPr>
                <w:sz w:val="22"/>
              </w:rPr>
              <w:t>To enable the President of the Senate to make money available for expenditure:</w:t>
            </w:r>
          </w:p>
        </w:tc>
        <w:tc>
          <w:tcPr>
            <w:tcW w:w="137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44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316"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r>
      <w:tr w:rsidR="008B17A1" w:rsidRPr="00B35E6E" w:rsidTr="00F464DE">
        <w:trPr>
          <w:trHeight w:val="20"/>
          <w:jc w:val="center"/>
        </w:trPr>
        <w:tc>
          <w:tcPr>
            <w:tcW w:w="4901" w:type="dxa"/>
            <w:tcBorders>
              <w:top w:val="nil"/>
              <w:left w:val="nil"/>
              <w:bottom w:val="nil"/>
              <w:right w:val="nil"/>
            </w:tcBorders>
            <w:shd w:val="clear" w:color="auto" w:fill="FFFFFF"/>
          </w:tcPr>
          <w:p w:rsidR="008B17A1" w:rsidRPr="004E7D50" w:rsidRDefault="008B17A1" w:rsidP="00F464DE">
            <w:pPr>
              <w:shd w:val="clear" w:color="auto" w:fill="FFFFFF"/>
              <w:ind w:left="590" w:hanging="360"/>
              <w:jc w:val="both"/>
              <w:rPr>
                <w:sz w:val="22"/>
              </w:rPr>
            </w:pPr>
            <w:r w:rsidRPr="004E7D50">
              <w:rPr>
                <w:sz w:val="22"/>
              </w:rPr>
              <w:t>(a)</w:t>
            </w:r>
            <w:r w:rsidR="00F65381" w:rsidRPr="004E7D50">
              <w:rPr>
                <w:sz w:val="22"/>
              </w:rPr>
              <w:t xml:space="preserve"> </w:t>
            </w:r>
            <w:r w:rsidRPr="004E7D50">
              <w:rPr>
                <w:sz w:val="22"/>
              </w:rPr>
              <w:t>that the President of the Senate is satisfied is expenditure that is urgently required and:</w:t>
            </w:r>
          </w:p>
        </w:tc>
        <w:tc>
          <w:tcPr>
            <w:tcW w:w="137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44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316"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r>
      <w:tr w:rsidR="008B17A1" w:rsidRPr="00B35E6E" w:rsidTr="00F464DE">
        <w:trPr>
          <w:trHeight w:val="20"/>
          <w:jc w:val="center"/>
        </w:trPr>
        <w:tc>
          <w:tcPr>
            <w:tcW w:w="4901" w:type="dxa"/>
            <w:tcBorders>
              <w:top w:val="nil"/>
              <w:left w:val="nil"/>
              <w:bottom w:val="nil"/>
              <w:right w:val="nil"/>
            </w:tcBorders>
            <w:shd w:val="clear" w:color="auto" w:fill="FFFFFF"/>
          </w:tcPr>
          <w:p w:rsidR="008B17A1" w:rsidRPr="004E7D50" w:rsidRDefault="008B17A1" w:rsidP="008A1EA2">
            <w:pPr>
              <w:shd w:val="clear" w:color="auto" w:fill="FFFFFF"/>
              <w:ind w:left="1195" w:hanging="288"/>
              <w:rPr>
                <w:sz w:val="22"/>
              </w:rPr>
            </w:pPr>
            <w:r w:rsidRPr="004E7D50">
              <w:rPr>
                <w:sz w:val="22"/>
              </w:rPr>
              <w:t>(</w:t>
            </w:r>
            <w:proofErr w:type="spellStart"/>
            <w:r w:rsidRPr="004E7D50">
              <w:rPr>
                <w:sz w:val="22"/>
              </w:rPr>
              <w:t>i</w:t>
            </w:r>
            <w:proofErr w:type="spellEnd"/>
            <w:r w:rsidRPr="004E7D50">
              <w:rPr>
                <w:sz w:val="22"/>
              </w:rPr>
              <w:t>) was unforeseen until after the last day on which</w:t>
            </w:r>
            <w:r w:rsidR="00F65381" w:rsidRPr="004E7D50">
              <w:rPr>
                <w:sz w:val="22"/>
              </w:rPr>
              <w:t xml:space="preserve"> </w:t>
            </w:r>
            <w:r w:rsidRPr="004E7D50">
              <w:rPr>
                <w:sz w:val="22"/>
              </w:rPr>
              <w:t>it</w:t>
            </w:r>
            <w:r w:rsidR="00F65381" w:rsidRPr="004E7D50">
              <w:rPr>
                <w:sz w:val="22"/>
              </w:rPr>
              <w:t xml:space="preserve"> </w:t>
            </w:r>
            <w:r w:rsidRPr="004E7D50">
              <w:rPr>
                <w:sz w:val="22"/>
              </w:rPr>
              <w:t>was</w:t>
            </w:r>
            <w:r w:rsidR="00F65381" w:rsidRPr="004E7D50">
              <w:rPr>
                <w:sz w:val="22"/>
              </w:rPr>
              <w:t xml:space="preserve"> </w:t>
            </w:r>
            <w:r w:rsidRPr="004E7D50">
              <w:rPr>
                <w:sz w:val="22"/>
              </w:rPr>
              <w:t>practicable</w:t>
            </w:r>
            <w:r w:rsidR="00F65381" w:rsidRPr="004E7D50">
              <w:rPr>
                <w:sz w:val="22"/>
              </w:rPr>
              <w:t xml:space="preserve"> </w:t>
            </w:r>
            <w:r w:rsidRPr="004E7D50">
              <w:rPr>
                <w:sz w:val="22"/>
              </w:rPr>
              <w:t>to</w:t>
            </w:r>
            <w:r w:rsidR="00F65381" w:rsidRPr="004E7D50">
              <w:rPr>
                <w:sz w:val="22"/>
              </w:rPr>
              <w:t xml:space="preserve"> </w:t>
            </w:r>
            <w:r w:rsidRPr="004E7D50">
              <w:rPr>
                <w:sz w:val="22"/>
              </w:rPr>
              <w:t>include appropriation for that expenditure in the Bill for this Act before the introduction of that Bill into the House of Representatives; or</w:t>
            </w:r>
          </w:p>
        </w:tc>
        <w:tc>
          <w:tcPr>
            <w:tcW w:w="137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44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316"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r>
      <w:tr w:rsidR="008B17A1" w:rsidRPr="00B35E6E" w:rsidTr="00F464DE">
        <w:trPr>
          <w:trHeight w:val="20"/>
          <w:jc w:val="center"/>
        </w:trPr>
        <w:tc>
          <w:tcPr>
            <w:tcW w:w="4901" w:type="dxa"/>
            <w:tcBorders>
              <w:top w:val="nil"/>
              <w:left w:val="nil"/>
              <w:bottom w:val="nil"/>
              <w:right w:val="nil"/>
            </w:tcBorders>
            <w:shd w:val="clear" w:color="auto" w:fill="FFFFFF"/>
          </w:tcPr>
          <w:p w:rsidR="008B17A1" w:rsidRPr="004E7D50" w:rsidRDefault="008B17A1" w:rsidP="008A1EA2">
            <w:pPr>
              <w:shd w:val="clear" w:color="auto" w:fill="FFFFFF"/>
              <w:ind w:left="1195" w:hanging="288"/>
              <w:rPr>
                <w:sz w:val="22"/>
              </w:rPr>
            </w:pPr>
            <w:r w:rsidRPr="004E7D50">
              <w:rPr>
                <w:sz w:val="22"/>
              </w:rPr>
              <w:t>(ii) was</w:t>
            </w:r>
            <w:r w:rsidR="00F65381" w:rsidRPr="004E7D50">
              <w:rPr>
                <w:sz w:val="22"/>
              </w:rPr>
              <w:t xml:space="preserve"> </w:t>
            </w:r>
            <w:r w:rsidRPr="004E7D50">
              <w:rPr>
                <w:sz w:val="22"/>
              </w:rPr>
              <w:t>erroneously</w:t>
            </w:r>
            <w:r w:rsidR="00F65381" w:rsidRPr="004E7D50">
              <w:rPr>
                <w:sz w:val="22"/>
              </w:rPr>
              <w:t xml:space="preserve"> </w:t>
            </w:r>
            <w:r w:rsidRPr="004E7D50">
              <w:rPr>
                <w:sz w:val="22"/>
              </w:rPr>
              <w:t>omitted</w:t>
            </w:r>
            <w:r w:rsidR="00F65381" w:rsidRPr="004E7D50">
              <w:rPr>
                <w:sz w:val="22"/>
              </w:rPr>
              <w:t xml:space="preserve"> </w:t>
            </w:r>
            <w:r w:rsidRPr="004E7D50">
              <w:rPr>
                <w:sz w:val="22"/>
              </w:rPr>
              <w:t>from,</w:t>
            </w:r>
            <w:r w:rsidR="00F65381" w:rsidRPr="004E7D50">
              <w:rPr>
                <w:sz w:val="22"/>
              </w:rPr>
              <w:t xml:space="preserve"> </w:t>
            </w:r>
            <w:r w:rsidRPr="004E7D50">
              <w:rPr>
                <w:sz w:val="22"/>
              </w:rPr>
              <w:t>or understated in, the Bill for this Act; and</w:t>
            </w:r>
          </w:p>
        </w:tc>
        <w:tc>
          <w:tcPr>
            <w:tcW w:w="137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44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316"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r>
      <w:tr w:rsidR="008B17A1" w:rsidRPr="00B35E6E" w:rsidTr="00F464DE">
        <w:trPr>
          <w:trHeight w:val="20"/>
          <w:jc w:val="center"/>
        </w:trPr>
        <w:tc>
          <w:tcPr>
            <w:tcW w:w="4901" w:type="dxa"/>
            <w:tcBorders>
              <w:top w:val="nil"/>
              <w:left w:val="nil"/>
              <w:bottom w:val="nil"/>
              <w:right w:val="nil"/>
            </w:tcBorders>
            <w:shd w:val="clear" w:color="auto" w:fill="FFFFFF"/>
          </w:tcPr>
          <w:p w:rsidR="008B17A1" w:rsidRPr="004E7D50" w:rsidRDefault="008B17A1" w:rsidP="008A1EA2">
            <w:pPr>
              <w:shd w:val="clear" w:color="auto" w:fill="FFFFFF"/>
              <w:ind w:left="590" w:hanging="360"/>
              <w:rPr>
                <w:sz w:val="22"/>
              </w:rPr>
            </w:pPr>
            <w:r w:rsidRPr="004E7D50">
              <w:rPr>
                <w:sz w:val="22"/>
              </w:rPr>
              <w:t>(b) particulars of which will afterwards be submitted to the Parliament;</w:t>
            </w:r>
          </w:p>
        </w:tc>
        <w:tc>
          <w:tcPr>
            <w:tcW w:w="137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441"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c>
          <w:tcPr>
            <w:tcW w:w="1316" w:type="dxa"/>
            <w:tcBorders>
              <w:top w:val="nil"/>
              <w:left w:val="nil"/>
              <w:bottom w:val="nil"/>
              <w:right w:val="nil"/>
            </w:tcBorders>
            <w:shd w:val="clear" w:color="auto" w:fill="FFFFFF"/>
            <w:vAlign w:val="bottom"/>
          </w:tcPr>
          <w:p w:rsidR="008B17A1" w:rsidRPr="004E7D50" w:rsidRDefault="008B17A1" w:rsidP="00F464DE">
            <w:pPr>
              <w:shd w:val="clear" w:color="auto" w:fill="FFFFFF"/>
              <w:ind w:right="144"/>
              <w:jc w:val="right"/>
              <w:rPr>
                <w:sz w:val="22"/>
              </w:rPr>
            </w:pPr>
          </w:p>
        </w:tc>
      </w:tr>
      <w:tr w:rsidR="008B17A1" w:rsidRPr="00B35E6E" w:rsidTr="00CC7BE1">
        <w:trPr>
          <w:trHeight w:val="20"/>
          <w:jc w:val="center"/>
        </w:trPr>
        <w:tc>
          <w:tcPr>
            <w:tcW w:w="4901" w:type="dxa"/>
            <w:tcBorders>
              <w:top w:val="nil"/>
              <w:left w:val="nil"/>
              <w:right w:val="nil"/>
            </w:tcBorders>
            <w:shd w:val="clear" w:color="auto" w:fill="FFFFFF"/>
          </w:tcPr>
          <w:p w:rsidR="008B17A1" w:rsidRPr="004E7D50" w:rsidRDefault="008B17A1" w:rsidP="008A1EA2">
            <w:pPr>
              <w:shd w:val="clear" w:color="auto" w:fill="FFFFFF"/>
              <w:tabs>
                <w:tab w:val="left" w:leader="dot" w:pos="4730"/>
              </w:tabs>
              <w:ind w:left="240" w:firstLine="5"/>
              <w:rPr>
                <w:sz w:val="22"/>
              </w:rPr>
            </w:pPr>
            <w:r w:rsidRPr="004E7D50">
              <w:rPr>
                <w:sz w:val="22"/>
              </w:rPr>
              <w:t>being expenditure for the service of the year ending on 30 June 1991 in relation to the Senate</w:t>
            </w:r>
            <w:r w:rsidR="00CC7BE1" w:rsidRPr="004E7D50">
              <w:rPr>
                <w:sz w:val="22"/>
              </w:rPr>
              <w:tab/>
            </w:r>
          </w:p>
        </w:tc>
        <w:tc>
          <w:tcPr>
            <w:tcW w:w="1371" w:type="dxa"/>
            <w:tcBorders>
              <w:top w:val="nil"/>
              <w:left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b/>
                <w:bCs/>
                <w:sz w:val="22"/>
              </w:rPr>
              <w:t>300 000</w:t>
            </w:r>
          </w:p>
        </w:tc>
        <w:tc>
          <w:tcPr>
            <w:tcW w:w="1441" w:type="dxa"/>
            <w:tcBorders>
              <w:top w:val="nil"/>
              <w:left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b/>
                <w:bCs/>
                <w:sz w:val="22"/>
              </w:rPr>
              <w:t>300 000</w:t>
            </w:r>
          </w:p>
        </w:tc>
        <w:tc>
          <w:tcPr>
            <w:tcW w:w="1316" w:type="dxa"/>
            <w:tcBorders>
              <w:top w:val="nil"/>
              <w:left w:val="nil"/>
              <w:right w:val="nil"/>
            </w:tcBorders>
            <w:shd w:val="clear" w:color="auto" w:fill="FFFFFF"/>
            <w:vAlign w:val="bottom"/>
          </w:tcPr>
          <w:p w:rsidR="008B17A1" w:rsidRPr="004E7D50" w:rsidRDefault="008B17A1" w:rsidP="00F464DE">
            <w:pPr>
              <w:shd w:val="clear" w:color="auto" w:fill="FFFFFF"/>
              <w:ind w:right="144"/>
              <w:jc w:val="right"/>
              <w:rPr>
                <w:sz w:val="22"/>
              </w:rPr>
            </w:pPr>
            <w:r w:rsidRPr="004E7D50">
              <w:rPr>
                <w:sz w:val="22"/>
              </w:rPr>
              <w:t>*</w:t>
            </w:r>
          </w:p>
        </w:tc>
      </w:tr>
      <w:tr w:rsidR="00F464DE" w:rsidRPr="00B35E6E" w:rsidTr="00CC7BE1">
        <w:trPr>
          <w:trHeight w:val="20"/>
          <w:jc w:val="center"/>
        </w:trPr>
        <w:tc>
          <w:tcPr>
            <w:tcW w:w="9029" w:type="dxa"/>
            <w:gridSpan w:val="4"/>
            <w:tcBorders>
              <w:top w:val="nil"/>
              <w:left w:val="nil"/>
              <w:bottom w:val="single" w:sz="4" w:space="0" w:color="auto"/>
              <w:right w:val="nil"/>
            </w:tcBorders>
            <w:shd w:val="clear" w:color="auto" w:fill="FFFFFF"/>
          </w:tcPr>
          <w:p w:rsidR="00F464DE" w:rsidRPr="00B35E6E" w:rsidRDefault="00F464DE" w:rsidP="00007114">
            <w:pPr>
              <w:shd w:val="clear" w:color="auto" w:fill="FFFFFF"/>
              <w:spacing w:before="72"/>
              <w:ind w:left="144" w:hanging="144"/>
              <w:jc w:val="both"/>
            </w:pPr>
            <w:r w:rsidRPr="00F464DE">
              <w:rPr>
                <w:szCs w:val="16"/>
              </w:rPr>
              <w:t>* Expenditure in 1989-90 from the Advance to the President of the Senate is shown under the appropriation to which it has been charged.</w:t>
            </w:r>
          </w:p>
        </w:tc>
      </w:tr>
    </w:tbl>
    <w:p w:rsidR="008B17A1" w:rsidRPr="00B35E6E" w:rsidRDefault="00B35E6E" w:rsidP="00B35E6E">
      <w:pPr>
        <w:jc w:val="both"/>
        <w:rPr>
          <w:sz w:val="2"/>
          <w:szCs w:val="2"/>
        </w:rPr>
      </w:pPr>
      <w:r w:rsidRPr="00B35E6E">
        <w:br w:type="page"/>
      </w:r>
    </w:p>
    <w:tbl>
      <w:tblPr>
        <w:tblW w:w="5000" w:type="pct"/>
        <w:jc w:val="center"/>
        <w:tblLayout w:type="fixed"/>
        <w:tblCellMar>
          <w:left w:w="40" w:type="dxa"/>
          <w:right w:w="40" w:type="dxa"/>
        </w:tblCellMar>
        <w:tblLook w:val="0000" w:firstRow="0" w:lastRow="0" w:firstColumn="0" w:lastColumn="0" w:noHBand="0" w:noVBand="0"/>
      </w:tblPr>
      <w:tblGrid>
        <w:gridCol w:w="5119"/>
        <w:gridCol w:w="1271"/>
        <w:gridCol w:w="1502"/>
        <w:gridCol w:w="1217"/>
      </w:tblGrid>
      <w:tr w:rsidR="002343B3" w:rsidRPr="00B35E6E" w:rsidTr="002343B3">
        <w:trPr>
          <w:trHeight w:val="435"/>
          <w:jc w:val="center"/>
        </w:trPr>
        <w:tc>
          <w:tcPr>
            <w:tcW w:w="5074" w:type="dxa"/>
            <w:tcBorders>
              <w:top w:val="single" w:sz="6" w:space="0" w:color="auto"/>
              <w:left w:val="nil"/>
              <w:bottom w:val="nil"/>
              <w:right w:val="nil"/>
            </w:tcBorders>
            <w:shd w:val="clear" w:color="auto" w:fill="FFFFFF"/>
            <w:vAlign w:val="center"/>
          </w:tcPr>
          <w:p w:rsidR="002343B3" w:rsidRPr="00B35E6E" w:rsidRDefault="002343B3" w:rsidP="002343B3">
            <w:pPr>
              <w:shd w:val="clear" w:color="auto" w:fill="FFFFFF"/>
              <w:jc w:val="center"/>
            </w:pPr>
          </w:p>
        </w:tc>
        <w:tc>
          <w:tcPr>
            <w:tcW w:w="1260" w:type="dxa"/>
            <w:vMerge w:val="restart"/>
            <w:tcBorders>
              <w:top w:val="single" w:sz="6" w:space="0" w:color="auto"/>
              <w:left w:val="nil"/>
              <w:right w:val="nil"/>
            </w:tcBorders>
            <w:shd w:val="clear" w:color="auto" w:fill="FFFFFF"/>
            <w:vAlign w:val="center"/>
          </w:tcPr>
          <w:p w:rsidR="002343B3" w:rsidRPr="00B35E6E" w:rsidRDefault="002343B3" w:rsidP="002343B3">
            <w:pPr>
              <w:shd w:val="clear" w:color="auto" w:fill="FFFFFF"/>
              <w:jc w:val="center"/>
            </w:pPr>
            <w:r w:rsidRPr="00B35E6E">
              <w:rPr>
                <w:b/>
                <w:bCs/>
              </w:rPr>
              <w:t>1990-91</w:t>
            </w:r>
          </w:p>
        </w:tc>
        <w:tc>
          <w:tcPr>
            <w:tcW w:w="2695" w:type="dxa"/>
            <w:gridSpan w:val="2"/>
            <w:tcBorders>
              <w:top w:val="single" w:sz="6" w:space="0" w:color="auto"/>
              <w:left w:val="nil"/>
              <w:bottom w:val="single" w:sz="6" w:space="0" w:color="auto"/>
              <w:right w:val="nil"/>
            </w:tcBorders>
            <w:shd w:val="clear" w:color="auto" w:fill="FFFFFF"/>
            <w:vAlign w:val="center"/>
          </w:tcPr>
          <w:p w:rsidR="002343B3" w:rsidRPr="00B35E6E" w:rsidRDefault="002343B3" w:rsidP="002343B3">
            <w:pPr>
              <w:shd w:val="clear" w:color="auto" w:fill="FFFFFF"/>
              <w:jc w:val="center"/>
            </w:pPr>
            <w:r w:rsidRPr="00B35E6E">
              <w:t>1989-90</w:t>
            </w:r>
          </w:p>
        </w:tc>
      </w:tr>
      <w:tr w:rsidR="002343B3" w:rsidRPr="00B35E6E" w:rsidTr="002343B3">
        <w:trPr>
          <w:trHeight w:val="435"/>
          <w:jc w:val="center"/>
        </w:trPr>
        <w:tc>
          <w:tcPr>
            <w:tcW w:w="5074" w:type="dxa"/>
            <w:tcBorders>
              <w:top w:val="nil"/>
              <w:left w:val="nil"/>
              <w:bottom w:val="single" w:sz="6" w:space="0" w:color="auto"/>
              <w:right w:val="nil"/>
            </w:tcBorders>
            <w:shd w:val="clear" w:color="auto" w:fill="FFFFFF"/>
            <w:vAlign w:val="center"/>
          </w:tcPr>
          <w:p w:rsidR="002343B3" w:rsidRPr="00B35E6E" w:rsidRDefault="002343B3" w:rsidP="002343B3">
            <w:pPr>
              <w:shd w:val="clear" w:color="auto" w:fill="FFFFFF"/>
              <w:jc w:val="center"/>
            </w:pPr>
          </w:p>
        </w:tc>
        <w:tc>
          <w:tcPr>
            <w:tcW w:w="1260" w:type="dxa"/>
            <w:vMerge/>
            <w:tcBorders>
              <w:left w:val="nil"/>
              <w:bottom w:val="single" w:sz="6" w:space="0" w:color="auto"/>
              <w:right w:val="nil"/>
            </w:tcBorders>
            <w:shd w:val="clear" w:color="auto" w:fill="FFFFFF"/>
            <w:vAlign w:val="center"/>
          </w:tcPr>
          <w:p w:rsidR="002343B3" w:rsidRPr="00B35E6E" w:rsidRDefault="002343B3" w:rsidP="002343B3">
            <w:pPr>
              <w:shd w:val="clear" w:color="auto" w:fill="FFFFFF"/>
              <w:jc w:val="center"/>
            </w:pPr>
          </w:p>
        </w:tc>
        <w:tc>
          <w:tcPr>
            <w:tcW w:w="1489" w:type="dxa"/>
            <w:tcBorders>
              <w:top w:val="single" w:sz="6" w:space="0" w:color="auto"/>
              <w:left w:val="nil"/>
              <w:bottom w:val="single" w:sz="6" w:space="0" w:color="auto"/>
              <w:right w:val="nil"/>
            </w:tcBorders>
            <w:shd w:val="clear" w:color="auto" w:fill="FFFFFF"/>
            <w:vAlign w:val="center"/>
          </w:tcPr>
          <w:p w:rsidR="002343B3" w:rsidRPr="00B35E6E" w:rsidRDefault="002343B3" w:rsidP="002343B3">
            <w:pPr>
              <w:shd w:val="clear" w:color="auto" w:fill="FFFFFF"/>
              <w:jc w:val="center"/>
            </w:pPr>
            <w:r w:rsidRPr="00B35E6E">
              <w:t>Appropriation</w:t>
            </w:r>
          </w:p>
        </w:tc>
        <w:tc>
          <w:tcPr>
            <w:tcW w:w="1206" w:type="dxa"/>
            <w:tcBorders>
              <w:top w:val="single" w:sz="6" w:space="0" w:color="auto"/>
              <w:left w:val="nil"/>
              <w:bottom w:val="single" w:sz="6" w:space="0" w:color="auto"/>
              <w:right w:val="nil"/>
            </w:tcBorders>
            <w:shd w:val="clear" w:color="auto" w:fill="FFFFFF"/>
            <w:vAlign w:val="center"/>
          </w:tcPr>
          <w:p w:rsidR="002343B3" w:rsidRPr="00B35E6E" w:rsidRDefault="002343B3" w:rsidP="002343B3">
            <w:pPr>
              <w:shd w:val="clear" w:color="auto" w:fill="FFFFFF"/>
              <w:jc w:val="center"/>
            </w:pPr>
            <w:r w:rsidRPr="00B35E6E">
              <w:t>Expenditure</w:t>
            </w:r>
          </w:p>
        </w:tc>
      </w:tr>
      <w:tr w:rsidR="008B17A1" w:rsidRPr="004E7D50" w:rsidTr="002343B3">
        <w:trPr>
          <w:trHeight w:val="20"/>
          <w:jc w:val="center"/>
        </w:trPr>
        <w:tc>
          <w:tcPr>
            <w:tcW w:w="5074" w:type="dxa"/>
            <w:tcBorders>
              <w:top w:val="single" w:sz="6" w:space="0" w:color="auto"/>
              <w:left w:val="nil"/>
              <w:right w:val="nil"/>
            </w:tcBorders>
            <w:shd w:val="clear" w:color="auto" w:fill="FFFFFF"/>
          </w:tcPr>
          <w:p w:rsidR="008B17A1" w:rsidRPr="004E7D50" w:rsidRDefault="008B17A1" w:rsidP="00B35E6E">
            <w:pPr>
              <w:shd w:val="clear" w:color="auto" w:fill="FFFFFF"/>
              <w:jc w:val="both"/>
              <w:rPr>
                <w:sz w:val="22"/>
              </w:rPr>
            </w:pPr>
            <w:r w:rsidRPr="004E7D50">
              <w:rPr>
                <w:sz w:val="22"/>
              </w:rPr>
              <w:t>Division 103.</w:t>
            </w:r>
            <w:r w:rsidRPr="004E7D50">
              <w:rPr>
                <w:rFonts w:eastAsia="Times New Roman"/>
                <w:sz w:val="22"/>
              </w:rPr>
              <w:t>—HOUSE OF REPRESENTATIVES</w:t>
            </w:r>
          </w:p>
        </w:tc>
        <w:tc>
          <w:tcPr>
            <w:tcW w:w="1260"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w:t>
            </w:r>
          </w:p>
        </w:tc>
        <w:tc>
          <w:tcPr>
            <w:tcW w:w="1489"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w:t>
            </w:r>
          </w:p>
        </w:tc>
        <w:tc>
          <w:tcPr>
            <w:tcW w:w="1206"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w:t>
            </w:r>
          </w:p>
        </w:tc>
      </w:tr>
      <w:tr w:rsidR="008B17A1" w:rsidRPr="004E7D50" w:rsidTr="002343B3">
        <w:trPr>
          <w:trHeight w:val="20"/>
          <w:jc w:val="center"/>
        </w:trPr>
        <w:tc>
          <w:tcPr>
            <w:tcW w:w="5074" w:type="dxa"/>
            <w:tcBorders>
              <w:top w:val="nil"/>
              <w:left w:val="nil"/>
              <w:right w:val="nil"/>
            </w:tcBorders>
            <w:shd w:val="clear" w:color="auto" w:fill="FFFFFF"/>
          </w:tcPr>
          <w:p w:rsidR="008B17A1" w:rsidRPr="004E7D50" w:rsidRDefault="008B17A1" w:rsidP="008A1EA2">
            <w:pPr>
              <w:pStyle w:val="ListParagraph"/>
              <w:numPr>
                <w:ilvl w:val="0"/>
                <w:numId w:val="5"/>
              </w:numPr>
              <w:shd w:val="clear" w:color="auto" w:fill="FFFFFF"/>
              <w:tabs>
                <w:tab w:val="left" w:pos="270"/>
                <w:tab w:val="left" w:leader="dot" w:pos="4723"/>
              </w:tabs>
              <w:spacing w:before="120"/>
              <w:ind w:left="288" w:hanging="259"/>
              <w:rPr>
                <w:sz w:val="22"/>
              </w:rPr>
            </w:pPr>
            <w:r w:rsidRPr="004E7D50">
              <w:rPr>
                <w:b/>
                <w:bCs/>
                <w:sz w:val="22"/>
              </w:rPr>
              <w:t>Operating expenses (net appropriation</w:t>
            </w:r>
            <w:r w:rsidRPr="004E7D50">
              <w:rPr>
                <w:rFonts w:eastAsia="Times New Roman"/>
                <w:b/>
                <w:bCs/>
                <w:sz w:val="22"/>
              </w:rPr>
              <w:t>—see section 7)</w:t>
            </w:r>
            <w:r w:rsidR="004E7D50" w:rsidRPr="004E7D50">
              <w:rPr>
                <w:rFonts w:eastAsia="Times New Roman"/>
                <w:b/>
                <w:bCs/>
                <w:sz w:val="22"/>
              </w:rPr>
              <w:tab/>
            </w:r>
          </w:p>
        </w:tc>
        <w:tc>
          <w:tcPr>
            <w:tcW w:w="1260" w:type="dxa"/>
            <w:tcBorders>
              <w:top w:val="nil"/>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19 644 000</w:t>
            </w:r>
          </w:p>
        </w:tc>
        <w:tc>
          <w:tcPr>
            <w:tcW w:w="1489" w:type="dxa"/>
            <w:tcBorders>
              <w:top w:val="nil"/>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18 212 000</w:t>
            </w:r>
          </w:p>
        </w:tc>
        <w:tc>
          <w:tcPr>
            <w:tcW w:w="1206" w:type="dxa"/>
            <w:tcBorders>
              <w:top w:val="nil"/>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18 009 477</w:t>
            </w:r>
          </w:p>
        </w:tc>
      </w:tr>
      <w:tr w:rsidR="008B17A1" w:rsidRPr="004E7D50" w:rsidTr="002343B3">
        <w:trPr>
          <w:trHeight w:val="20"/>
          <w:jc w:val="center"/>
        </w:trPr>
        <w:tc>
          <w:tcPr>
            <w:tcW w:w="5074" w:type="dxa"/>
            <w:tcBorders>
              <w:left w:val="nil"/>
              <w:bottom w:val="nil"/>
              <w:right w:val="nil"/>
            </w:tcBorders>
            <w:shd w:val="clear" w:color="auto" w:fill="FFFFFF"/>
          </w:tcPr>
          <w:p w:rsidR="008B17A1" w:rsidRPr="004E7D50" w:rsidRDefault="008B17A1" w:rsidP="008A1EA2">
            <w:pPr>
              <w:shd w:val="clear" w:color="auto" w:fill="FFFFFF"/>
              <w:tabs>
                <w:tab w:val="left" w:leader="dot" w:pos="4910"/>
              </w:tabs>
              <w:spacing w:before="120"/>
              <w:ind w:left="288" w:hanging="288"/>
              <w:rPr>
                <w:sz w:val="22"/>
              </w:rPr>
            </w:pPr>
            <w:r w:rsidRPr="004E7D50">
              <w:rPr>
                <w:b/>
                <w:bCs/>
                <w:sz w:val="22"/>
              </w:rPr>
              <w:t>2.</w:t>
            </w:r>
            <w:r w:rsidR="00F65381" w:rsidRPr="004E7D50">
              <w:rPr>
                <w:b/>
                <w:bCs/>
                <w:sz w:val="22"/>
              </w:rPr>
              <w:t xml:space="preserve"> </w:t>
            </w:r>
            <w:r w:rsidRPr="004E7D50">
              <w:rPr>
                <w:b/>
                <w:bCs/>
                <w:sz w:val="22"/>
              </w:rPr>
              <w:t>Training</w:t>
            </w:r>
            <w:r w:rsidR="00F65381" w:rsidRPr="004E7D50">
              <w:rPr>
                <w:b/>
                <w:bCs/>
                <w:sz w:val="22"/>
              </w:rPr>
              <w:t xml:space="preserve"> </w:t>
            </w:r>
            <w:r w:rsidRPr="004E7D50">
              <w:rPr>
                <w:b/>
                <w:bCs/>
                <w:sz w:val="22"/>
              </w:rPr>
              <w:t>Assistance</w:t>
            </w:r>
            <w:r w:rsidR="00F65381" w:rsidRPr="004E7D50">
              <w:rPr>
                <w:b/>
                <w:bCs/>
                <w:sz w:val="22"/>
              </w:rPr>
              <w:t xml:space="preserve"> </w:t>
            </w:r>
            <w:r w:rsidRPr="004E7D50">
              <w:rPr>
                <w:b/>
                <w:bCs/>
                <w:sz w:val="22"/>
              </w:rPr>
              <w:t>for</w:t>
            </w:r>
            <w:r w:rsidR="00F65381" w:rsidRPr="004E7D50">
              <w:rPr>
                <w:b/>
                <w:bCs/>
                <w:sz w:val="22"/>
              </w:rPr>
              <w:t xml:space="preserve"> </w:t>
            </w:r>
            <w:r w:rsidRPr="004E7D50">
              <w:rPr>
                <w:b/>
                <w:bCs/>
                <w:sz w:val="22"/>
              </w:rPr>
              <w:t>Parliaments</w:t>
            </w:r>
            <w:r w:rsidR="00F65381" w:rsidRPr="004E7D50">
              <w:rPr>
                <w:b/>
                <w:bCs/>
                <w:sz w:val="22"/>
              </w:rPr>
              <w:t xml:space="preserve"> </w:t>
            </w:r>
            <w:r w:rsidRPr="004E7D50">
              <w:rPr>
                <w:b/>
                <w:bCs/>
                <w:sz w:val="22"/>
              </w:rPr>
              <w:t>of Developing Countries (including payments to the training assistance for Parliaments of Developing Countries Trust Account)</w:t>
            </w:r>
            <w:r w:rsidR="002343B3" w:rsidRPr="004E7D50">
              <w:rPr>
                <w:b/>
                <w:bCs/>
                <w:sz w:val="22"/>
              </w:rPr>
              <w:tab/>
            </w:r>
          </w:p>
        </w:tc>
        <w:tc>
          <w:tcPr>
            <w:tcW w:w="126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448 000</w:t>
            </w:r>
          </w:p>
        </w:tc>
        <w:tc>
          <w:tcPr>
            <w:tcW w:w="1489"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tabs>
                <w:tab w:val="left" w:leader="underscore" w:pos="1253"/>
              </w:tabs>
              <w:ind w:right="144"/>
              <w:jc w:val="right"/>
              <w:rPr>
                <w:sz w:val="22"/>
              </w:rPr>
            </w:pPr>
            <w:r w:rsidRPr="004E7D50">
              <w:rPr>
                <w:rFonts w:eastAsia="Times New Roman"/>
                <w:sz w:val="22"/>
              </w:rPr>
              <w:t>—</w:t>
            </w:r>
          </w:p>
        </w:tc>
        <w:tc>
          <w:tcPr>
            <w:tcW w:w="1206"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rFonts w:eastAsia="Times New Roman"/>
                <w:sz w:val="22"/>
              </w:rPr>
              <w:t>—</w:t>
            </w:r>
          </w:p>
        </w:tc>
      </w:tr>
      <w:tr w:rsidR="008B17A1" w:rsidRPr="004E7D50" w:rsidTr="002343B3">
        <w:trPr>
          <w:trHeight w:val="20"/>
          <w:jc w:val="center"/>
        </w:trPr>
        <w:tc>
          <w:tcPr>
            <w:tcW w:w="5074" w:type="dxa"/>
            <w:tcBorders>
              <w:top w:val="nil"/>
              <w:left w:val="nil"/>
              <w:right w:val="nil"/>
            </w:tcBorders>
            <w:shd w:val="clear" w:color="auto" w:fill="FFFFFF"/>
          </w:tcPr>
          <w:p w:rsidR="008B17A1" w:rsidRPr="004E7D50" w:rsidRDefault="008B17A1" w:rsidP="002343B3">
            <w:pPr>
              <w:shd w:val="clear" w:color="auto" w:fill="FFFFFF"/>
              <w:tabs>
                <w:tab w:val="left" w:leader="dot" w:pos="4910"/>
              </w:tabs>
              <w:spacing w:before="120"/>
              <w:ind w:left="211"/>
              <w:jc w:val="both"/>
              <w:rPr>
                <w:sz w:val="22"/>
              </w:rPr>
            </w:pPr>
            <w:r w:rsidRPr="004E7D50">
              <w:rPr>
                <w:b/>
                <w:bCs/>
                <w:sz w:val="22"/>
              </w:rPr>
              <w:t xml:space="preserve">Payments under subsection </w:t>
            </w:r>
            <w:r w:rsidRPr="004E7D50">
              <w:rPr>
                <w:b/>
                <w:bCs/>
                <w:smallCaps/>
                <w:sz w:val="22"/>
              </w:rPr>
              <w:t xml:space="preserve">34a </w:t>
            </w:r>
            <w:r w:rsidRPr="004E7D50">
              <w:rPr>
                <w:b/>
                <w:bCs/>
                <w:sz w:val="22"/>
              </w:rPr>
              <w:t xml:space="preserve">(1) of the </w:t>
            </w:r>
            <w:r w:rsidRPr="004E7D50">
              <w:rPr>
                <w:b/>
                <w:bCs/>
                <w:i/>
                <w:iCs/>
                <w:sz w:val="22"/>
              </w:rPr>
              <w:t>Audit Act 1901</w:t>
            </w:r>
            <w:r w:rsidR="00404A0B" w:rsidRPr="004E7D50">
              <w:rPr>
                <w:b/>
                <w:bCs/>
                <w:sz w:val="22"/>
              </w:rPr>
              <w:tab/>
            </w:r>
          </w:p>
        </w:tc>
        <w:tc>
          <w:tcPr>
            <w:tcW w:w="126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rFonts w:eastAsia="Times New Roman"/>
                <w:sz w:val="22"/>
              </w:rPr>
              <w:t>—</w:t>
            </w:r>
          </w:p>
        </w:tc>
        <w:tc>
          <w:tcPr>
            <w:tcW w:w="1489"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9 000</w:t>
            </w:r>
          </w:p>
        </w:tc>
        <w:tc>
          <w:tcPr>
            <w:tcW w:w="1206"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8 875</w:t>
            </w:r>
          </w:p>
        </w:tc>
      </w:tr>
      <w:tr w:rsidR="008B17A1" w:rsidRPr="004E7D50" w:rsidTr="002343B3">
        <w:trPr>
          <w:trHeight w:val="20"/>
          <w:jc w:val="center"/>
        </w:trPr>
        <w:tc>
          <w:tcPr>
            <w:tcW w:w="5074" w:type="dxa"/>
            <w:tcBorders>
              <w:left w:val="nil"/>
              <w:bottom w:val="single" w:sz="4" w:space="0" w:color="auto"/>
              <w:right w:val="nil"/>
            </w:tcBorders>
            <w:shd w:val="clear" w:color="auto" w:fill="FFFFFF"/>
          </w:tcPr>
          <w:p w:rsidR="008B17A1" w:rsidRPr="004E7D50" w:rsidRDefault="002343B3" w:rsidP="002343B3">
            <w:pPr>
              <w:shd w:val="clear" w:color="auto" w:fill="FFFFFF"/>
              <w:tabs>
                <w:tab w:val="left" w:leader="dot" w:pos="4910"/>
              </w:tabs>
              <w:spacing w:before="120"/>
              <w:ind w:left="211"/>
              <w:jc w:val="both"/>
              <w:rPr>
                <w:b/>
                <w:sz w:val="22"/>
              </w:rPr>
            </w:pPr>
            <w:r w:rsidRPr="004E7D50">
              <w:rPr>
                <w:b/>
                <w:sz w:val="22"/>
                <w:szCs w:val="19"/>
              </w:rPr>
              <w:t>Total: House of Representatives</w:t>
            </w:r>
            <w:r w:rsidRPr="004E7D50">
              <w:rPr>
                <w:b/>
                <w:sz w:val="22"/>
                <w:szCs w:val="19"/>
              </w:rPr>
              <w:tab/>
            </w:r>
          </w:p>
        </w:tc>
        <w:tc>
          <w:tcPr>
            <w:tcW w:w="126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b/>
                <w:bCs/>
                <w:sz w:val="22"/>
              </w:rPr>
              <w:t>20 092 000</w:t>
            </w:r>
          </w:p>
        </w:tc>
        <w:tc>
          <w:tcPr>
            <w:tcW w:w="1489"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b/>
                <w:bCs/>
                <w:sz w:val="22"/>
              </w:rPr>
              <w:t>18 221 000</w:t>
            </w:r>
          </w:p>
        </w:tc>
        <w:tc>
          <w:tcPr>
            <w:tcW w:w="1206"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b/>
                <w:bCs/>
                <w:sz w:val="22"/>
              </w:rPr>
              <w:t>18 018 352</w:t>
            </w:r>
          </w:p>
        </w:tc>
      </w:tr>
      <w:tr w:rsidR="008B17A1" w:rsidRPr="004E7D50" w:rsidTr="004E7D50">
        <w:trPr>
          <w:trHeight w:val="687"/>
          <w:jc w:val="center"/>
        </w:trPr>
        <w:tc>
          <w:tcPr>
            <w:tcW w:w="5074" w:type="dxa"/>
            <w:tcBorders>
              <w:top w:val="single" w:sz="4" w:space="0" w:color="auto"/>
              <w:left w:val="nil"/>
              <w:bottom w:val="nil"/>
              <w:right w:val="nil"/>
            </w:tcBorders>
            <w:shd w:val="clear" w:color="auto" w:fill="FFFFFF"/>
            <w:vAlign w:val="center"/>
          </w:tcPr>
          <w:p w:rsidR="008B17A1" w:rsidRPr="004E7D50" w:rsidRDefault="008B17A1" w:rsidP="004E7D50">
            <w:pPr>
              <w:shd w:val="clear" w:color="auto" w:fill="FFFFFF"/>
              <w:tabs>
                <w:tab w:val="left" w:leader="dot" w:pos="4910"/>
              </w:tabs>
              <w:rPr>
                <w:sz w:val="22"/>
              </w:rPr>
            </w:pPr>
            <w:r w:rsidRPr="004E7D50">
              <w:rPr>
                <w:b/>
                <w:bCs/>
                <w:sz w:val="22"/>
              </w:rPr>
              <w:t>ADVANCE TO THE SPEAKER OF THE HOUSE OF REPRESENTATIVES</w:t>
            </w:r>
          </w:p>
        </w:tc>
        <w:tc>
          <w:tcPr>
            <w:tcW w:w="1260"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489"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206"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r>
      <w:tr w:rsidR="008B17A1" w:rsidRPr="004E7D50" w:rsidTr="002343B3">
        <w:trPr>
          <w:trHeight w:val="20"/>
          <w:jc w:val="center"/>
        </w:trPr>
        <w:tc>
          <w:tcPr>
            <w:tcW w:w="5074" w:type="dxa"/>
            <w:tcBorders>
              <w:top w:val="nil"/>
              <w:left w:val="nil"/>
              <w:bottom w:val="nil"/>
              <w:right w:val="nil"/>
            </w:tcBorders>
            <w:shd w:val="clear" w:color="auto" w:fill="FFFFFF"/>
          </w:tcPr>
          <w:p w:rsidR="008B17A1" w:rsidRPr="004E7D50" w:rsidRDefault="008B17A1" w:rsidP="002343B3">
            <w:pPr>
              <w:shd w:val="clear" w:color="auto" w:fill="FFFFFF"/>
              <w:tabs>
                <w:tab w:val="left" w:leader="dot" w:pos="4910"/>
              </w:tabs>
              <w:ind w:firstLine="5"/>
              <w:jc w:val="both"/>
              <w:rPr>
                <w:sz w:val="22"/>
              </w:rPr>
            </w:pPr>
            <w:r w:rsidRPr="004E7D50">
              <w:rPr>
                <w:sz w:val="22"/>
              </w:rPr>
              <w:t>Division 104.</w:t>
            </w:r>
            <w:r w:rsidRPr="004E7D50">
              <w:rPr>
                <w:rFonts w:eastAsia="Times New Roman"/>
                <w:sz w:val="22"/>
              </w:rPr>
              <w:t>—ADVANCE TO THE SPEAKER OF THE HOUSE OF REPRESENTATIVES</w:t>
            </w:r>
          </w:p>
        </w:tc>
        <w:tc>
          <w:tcPr>
            <w:tcW w:w="1260"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489"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206"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r>
      <w:tr w:rsidR="008B17A1" w:rsidRPr="004E7D50" w:rsidTr="002343B3">
        <w:trPr>
          <w:trHeight w:val="20"/>
          <w:jc w:val="center"/>
        </w:trPr>
        <w:tc>
          <w:tcPr>
            <w:tcW w:w="5074" w:type="dxa"/>
            <w:tcBorders>
              <w:top w:val="nil"/>
              <w:left w:val="nil"/>
              <w:bottom w:val="nil"/>
              <w:right w:val="nil"/>
            </w:tcBorders>
            <w:shd w:val="clear" w:color="auto" w:fill="FFFFFF"/>
          </w:tcPr>
          <w:p w:rsidR="008B17A1" w:rsidRPr="004E7D50" w:rsidRDefault="008B17A1" w:rsidP="002343B3">
            <w:pPr>
              <w:shd w:val="clear" w:color="auto" w:fill="FFFFFF"/>
              <w:tabs>
                <w:tab w:val="left" w:leader="dot" w:pos="4910"/>
              </w:tabs>
              <w:ind w:left="101"/>
              <w:jc w:val="both"/>
              <w:rPr>
                <w:sz w:val="22"/>
              </w:rPr>
            </w:pPr>
            <w:r w:rsidRPr="004E7D50">
              <w:rPr>
                <w:sz w:val="22"/>
              </w:rPr>
              <w:t>To enable the Speaker of the House of Representatives to make money available for expenditure:</w:t>
            </w:r>
          </w:p>
        </w:tc>
        <w:tc>
          <w:tcPr>
            <w:tcW w:w="1260"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489"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206"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r>
      <w:tr w:rsidR="008B17A1" w:rsidRPr="004E7D50" w:rsidTr="002343B3">
        <w:trPr>
          <w:trHeight w:val="20"/>
          <w:jc w:val="center"/>
        </w:trPr>
        <w:tc>
          <w:tcPr>
            <w:tcW w:w="5074" w:type="dxa"/>
            <w:tcBorders>
              <w:top w:val="nil"/>
              <w:left w:val="nil"/>
              <w:bottom w:val="nil"/>
              <w:right w:val="nil"/>
            </w:tcBorders>
            <w:shd w:val="clear" w:color="auto" w:fill="FFFFFF"/>
          </w:tcPr>
          <w:p w:rsidR="008B17A1" w:rsidRPr="004E7D50" w:rsidRDefault="008B17A1" w:rsidP="008A1EA2">
            <w:pPr>
              <w:shd w:val="clear" w:color="auto" w:fill="FFFFFF"/>
              <w:tabs>
                <w:tab w:val="left" w:leader="dot" w:pos="4910"/>
              </w:tabs>
              <w:ind w:left="590" w:hanging="360"/>
              <w:rPr>
                <w:sz w:val="22"/>
              </w:rPr>
            </w:pPr>
            <w:r w:rsidRPr="004E7D50">
              <w:rPr>
                <w:sz w:val="22"/>
              </w:rPr>
              <w:t>(a)</w:t>
            </w:r>
            <w:r w:rsidR="00F65381" w:rsidRPr="004E7D50">
              <w:rPr>
                <w:sz w:val="22"/>
              </w:rPr>
              <w:t xml:space="preserve"> </w:t>
            </w:r>
            <w:r w:rsidRPr="004E7D50">
              <w:rPr>
                <w:sz w:val="22"/>
              </w:rPr>
              <w:t>that the Speaker of the House of Representatives is satisfied is expenditure that is urgently required and:</w:t>
            </w:r>
          </w:p>
        </w:tc>
        <w:tc>
          <w:tcPr>
            <w:tcW w:w="1260"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489"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206"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r>
      <w:tr w:rsidR="008B17A1" w:rsidRPr="004E7D50" w:rsidTr="002343B3">
        <w:trPr>
          <w:trHeight w:val="20"/>
          <w:jc w:val="center"/>
        </w:trPr>
        <w:tc>
          <w:tcPr>
            <w:tcW w:w="5074" w:type="dxa"/>
            <w:tcBorders>
              <w:top w:val="nil"/>
              <w:left w:val="nil"/>
              <w:bottom w:val="nil"/>
              <w:right w:val="nil"/>
            </w:tcBorders>
            <w:shd w:val="clear" w:color="auto" w:fill="FFFFFF"/>
          </w:tcPr>
          <w:p w:rsidR="008B17A1" w:rsidRPr="004E7D50" w:rsidRDefault="008B17A1" w:rsidP="008A1EA2">
            <w:pPr>
              <w:shd w:val="clear" w:color="auto" w:fill="FFFFFF"/>
              <w:tabs>
                <w:tab w:val="left" w:leader="dot" w:pos="4910"/>
              </w:tabs>
              <w:ind w:left="1195" w:hanging="288"/>
              <w:rPr>
                <w:sz w:val="22"/>
              </w:rPr>
            </w:pPr>
            <w:r w:rsidRPr="004E7D50">
              <w:rPr>
                <w:sz w:val="22"/>
              </w:rPr>
              <w:t>(</w:t>
            </w:r>
            <w:proofErr w:type="spellStart"/>
            <w:r w:rsidRPr="004E7D50">
              <w:rPr>
                <w:sz w:val="22"/>
              </w:rPr>
              <w:t>i</w:t>
            </w:r>
            <w:proofErr w:type="spellEnd"/>
            <w:r w:rsidRPr="004E7D50">
              <w:rPr>
                <w:sz w:val="22"/>
              </w:rPr>
              <w:t>)</w:t>
            </w:r>
            <w:r w:rsidR="00F65381" w:rsidRPr="004E7D50">
              <w:rPr>
                <w:sz w:val="22"/>
              </w:rPr>
              <w:t xml:space="preserve"> </w:t>
            </w:r>
            <w:r w:rsidRPr="004E7D50">
              <w:rPr>
                <w:sz w:val="22"/>
              </w:rPr>
              <w:t>was unforeseen until after the last day on which</w:t>
            </w:r>
            <w:r w:rsidR="00F65381" w:rsidRPr="004E7D50">
              <w:rPr>
                <w:sz w:val="22"/>
              </w:rPr>
              <w:t xml:space="preserve"> </w:t>
            </w:r>
            <w:r w:rsidRPr="004E7D50">
              <w:rPr>
                <w:sz w:val="22"/>
              </w:rPr>
              <w:t>it</w:t>
            </w:r>
            <w:r w:rsidR="00F65381" w:rsidRPr="004E7D50">
              <w:rPr>
                <w:sz w:val="22"/>
              </w:rPr>
              <w:t xml:space="preserve"> </w:t>
            </w:r>
            <w:r w:rsidRPr="004E7D50">
              <w:rPr>
                <w:sz w:val="22"/>
              </w:rPr>
              <w:t>was</w:t>
            </w:r>
            <w:r w:rsidR="00F65381" w:rsidRPr="004E7D50">
              <w:rPr>
                <w:sz w:val="22"/>
              </w:rPr>
              <w:t xml:space="preserve"> </w:t>
            </w:r>
            <w:r w:rsidRPr="004E7D50">
              <w:rPr>
                <w:sz w:val="22"/>
              </w:rPr>
              <w:t>practicable</w:t>
            </w:r>
            <w:r w:rsidR="00F65381" w:rsidRPr="004E7D50">
              <w:rPr>
                <w:sz w:val="22"/>
              </w:rPr>
              <w:t xml:space="preserve"> </w:t>
            </w:r>
            <w:r w:rsidRPr="004E7D50">
              <w:rPr>
                <w:sz w:val="22"/>
              </w:rPr>
              <w:t>to</w:t>
            </w:r>
            <w:r w:rsidR="00F65381" w:rsidRPr="004E7D50">
              <w:rPr>
                <w:sz w:val="22"/>
              </w:rPr>
              <w:t xml:space="preserve"> </w:t>
            </w:r>
            <w:r w:rsidRPr="004E7D50">
              <w:rPr>
                <w:sz w:val="22"/>
              </w:rPr>
              <w:t>include appropriation for that expenditure in the Bill for this Act before the introduction of that Bill into the House of Representatives; or</w:t>
            </w:r>
          </w:p>
        </w:tc>
        <w:tc>
          <w:tcPr>
            <w:tcW w:w="1260"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489"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206"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r>
      <w:tr w:rsidR="008B17A1" w:rsidRPr="004E7D50" w:rsidTr="002343B3">
        <w:trPr>
          <w:trHeight w:val="20"/>
          <w:jc w:val="center"/>
        </w:trPr>
        <w:tc>
          <w:tcPr>
            <w:tcW w:w="5074" w:type="dxa"/>
            <w:tcBorders>
              <w:top w:val="nil"/>
              <w:left w:val="nil"/>
              <w:bottom w:val="nil"/>
              <w:right w:val="nil"/>
            </w:tcBorders>
            <w:shd w:val="clear" w:color="auto" w:fill="FFFFFF"/>
          </w:tcPr>
          <w:p w:rsidR="008B17A1" w:rsidRPr="004E7D50" w:rsidRDefault="008B17A1" w:rsidP="008A1EA2">
            <w:pPr>
              <w:shd w:val="clear" w:color="auto" w:fill="FFFFFF"/>
              <w:tabs>
                <w:tab w:val="left" w:leader="dot" w:pos="4910"/>
              </w:tabs>
              <w:ind w:left="1195" w:hanging="288"/>
              <w:rPr>
                <w:sz w:val="22"/>
              </w:rPr>
            </w:pPr>
            <w:r w:rsidRPr="004E7D50">
              <w:rPr>
                <w:sz w:val="22"/>
              </w:rPr>
              <w:t>(ii)</w:t>
            </w:r>
            <w:r w:rsidR="00F65381" w:rsidRPr="004E7D50">
              <w:rPr>
                <w:sz w:val="22"/>
              </w:rPr>
              <w:t xml:space="preserve"> </w:t>
            </w:r>
            <w:r w:rsidRPr="004E7D50">
              <w:rPr>
                <w:sz w:val="22"/>
              </w:rPr>
              <w:t>was</w:t>
            </w:r>
            <w:r w:rsidR="00F65381" w:rsidRPr="004E7D50">
              <w:rPr>
                <w:sz w:val="22"/>
              </w:rPr>
              <w:t xml:space="preserve"> </w:t>
            </w:r>
            <w:r w:rsidRPr="004E7D50">
              <w:rPr>
                <w:sz w:val="22"/>
              </w:rPr>
              <w:t>erroneously</w:t>
            </w:r>
            <w:r w:rsidR="00F65381" w:rsidRPr="004E7D50">
              <w:rPr>
                <w:sz w:val="22"/>
              </w:rPr>
              <w:t xml:space="preserve"> </w:t>
            </w:r>
            <w:r w:rsidRPr="004E7D50">
              <w:rPr>
                <w:sz w:val="22"/>
              </w:rPr>
              <w:t>omitted</w:t>
            </w:r>
            <w:r w:rsidR="00F65381" w:rsidRPr="004E7D50">
              <w:rPr>
                <w:sz w:val="22"/>
              </w:rPr>
              <w:t xml:space="preserve"> </w:t>
            </w:r>
            <w:r w:rsidRPr="004E7D50">
              <w:rPr>
                <w:sz w:val="22"/>
              </w:rPr>
              <w:t>from,</w:t>
            </w:r>
            <w:r w:rsidR="00F65381" w:rsidRPr="004E7D50">
              <w:rPr>
                <w:sz w:val="22"/>
              </w:rPr>
              <w:t xml:space="preserve"> </w:t>
            </w:r>
            <w:r w:rsidRPr="004E7D50">
              <w:rPr>
                <w:sz w:val="22"/>
              </w:rPr>
              <w:t>or understated in, the Bill for this Act; and</w:t>
            </w:r>
          </w:p>
        </w:tc>
        <w:tc>
          <w:tcPr>
            <w:tcW w:w="1260"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489"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206"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r>
      <w:tr w:rsidR="008B17A1" w:rsidRPr="004E7D50" w:rsidTr="002343B3">
        <w:trPr>
          <w:trHeight w:val="20"/>
          <w:jc w:val="center"/>
        </w:trPr>
        <w:tc>
          <w:tcPr>
            <w:tcW w:w="5074" w:type="dxa"/>
            <w:tcBorders>
              <w:top w:val="nil"/>
              <w:left w:val="nil"/>
              <w:right w:val="nil"/>
            </w:tcBorders>
            <w:shd w:val="clear" w:color="auto" w:fill="FFFFFF"/>
          </w:tcPr>
          <w:p w:rsidR="008B17A1" w:rsidRPr="004E7D50" w:rsidRDefault="008B17A1" w:rsidP="008A1EA2">
            <w:pPr>
              <w:shd w:val="clear" w:color="auto" w:fill="FFFFFF"/>
              <w:tabs>
                <w:tab w:val="left" w:leader="dot" w:pos="4910"/>
              </w:tabs>
              <w:ind w:left="590" w:hanging="360"/>
              <w:rPr>
                <w:sz w:val="22"/>
              </w:rPr>
            </w:pPr>
            <w:r w:rsidRPr="004E7D50">
              <w:rPr>
                <w:sz w:val="22"/>
              </w:rPr>
              <w:t>(b)</w:t>
            </w:r>
            <w:r w:rsidR="00F65381" w:rsidRPr="004E7D50">
              <w:rPr>
                <w:sz w:val="22"/>
              </w:rPr>
              <w:t xml:space="preserve"> </w:t>
            </w:r>
            <w:r w:rsidRPr="004E7D50">
              <w:rPr>
                <w:sz w:val="22"/>
              </w:rPr>
              <w:t>particulars of which will afterwards be submitted to the Parliament;</w:t>
            </w:r>
          </w:p>
        </w:tc>
        <w:tc>
          <w:tcPr>
            <w:tcW w:w="1260"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489"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206"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r>
      <w:tr w:rsidR="008B17A1" w:rsidRPr="004E7D50" w:rsidTr="002343B3">
        <w:trPr>
          <w:trHeight w:val="20"/>
          <w:jc w:val="center"/>
        </w:trPr>
        <w:tc>
          <w:tcPr>
            <w:tcW w:w="5074" w:type="dxa"/>
            <w:tcBorders>
              <w:top w:val="nil"/>
              <w:left w:val="nil"/>
              <w:right w:val="nil"/>
            </w:tcBorders>
            <w:shd w:val="clear" w:color="auto" w:fill="FFFFFF"/>
          </w:tcPr>
          <w:p w:rsidR="008B17A1" w:rsidRPr="004E7D50" w:rsidRDefault="008B17A1" w:rsidP="008A1EA2">
            <w:pPr>
              <w:shd w:val="clear" w:color="auto" w:fill="FFFFFF"/>
              <w:tabs>
                <w:tab w:val="left" w:leader="dot" w:pos="4910"/>
              </w:tabs>
              <w:ind w:left="91"/>
              <w:rPr>
                <w:sz w:val="22"/>
              </w:rPr>
            </w:pPr>
            <w:r w:rsidRPr="004E7D50">
              <w:rPr>
                <w:sz w:val="22"/>
              </w:rPr>
              <w:t>being expenditure for the service of the year ending on</w:t>
            </w:r>
            <w:r w:rsidR="00F65381" w:rsidRPr="004E7D50">
              <w:rPr>
                <w:sz w:val="22"/>
              </w:rPr>
              <w:t xml:space="preserve"> </w:t>
            </w:r>
            <w:r w:rsidRPr="004E7D50">
              <w:rPr>
                <w:sz w:val="22"/>
              </w:rPr>
              <w:t>30</w:t>
            </w:r>
            <w:r w:rsidR="00F65381" w:rsidRPr="004E7D50">
              <w:rPr>
                <w:sz w:val="22"/>
              </w:rPr>
              <w:t xml:space="preserve"> </w:t>
            </w:r>
            <w:r w:rsidRPr="004E7D50">
              <w:rPr>
                <w:sz w:val="22"/>
              </w:rPr>
              <w:t>June</w:t>
            </w:r>
            <w:r w:rsidR="00F65381" w:rsidRPr="004E7D50">
              <w:rPr>
                <w:sz w:val="22"/>
              </w:rPr>
              <w:t xml:space="preserve"> </w:t>
            </w:r>
            <w:r w:rsidRPr="004E7D50">
              <w:rPr>
                <w:sz w:val="22"/>
              </w:rPr>
              <w:t>1991</w:t>
            </w:r>
            <w:r w:rsidR="00F65381" w:rsidRPr="004E7D50">
              <w:rPr>
                <w:sz w:val="22"/>
              </w:rPr>
              <w:t xml:space="preserve"> </w:t>
            </w:r>
            <w:r w:rsidRPr="004E7D50">
              <w:rPr>
                <w:sz w:val="22"/>
              </w:rPr>
              <w:t>in</w:t>
            </w:r>
            <w:r w:rsidR="00F65381" w:rsidRPr="004E7D50">
              <w:rPr>
                <w:sz w:val="22"/>
              </w:rPr>
              <w:t xml:space="preserve"> </w:t>
            </w:r>
            <w:r w:rsidRPr="004E7D50">
              <w:rPr>
                <w:sz w:val="22"/>
              </w:rPr>
              <w:t>relation</w:t>
            </w:r>
            <w:r w:rsidR="00F65381" w:rsidRPr="004E7D50">
              <w:rPr>
                <w:sz w:val="22"/>
              </w:rPr>
              <w:t xml:space="preserve"> </w:t>
            </w:r>
            <w:r w:rsidRPr="004E7D50">
              <w:rPr>
                <w:sz w:val="22"/>
              </w:rPr>
              <w:t>to</w:t>
            </w:r>
            <w:r w:rsidR="00F65381" w:rsidRPr="004E7D50">
              <w:rPr>
                <w:sz w:val="22"/>
              </w:rPr>
              <w:t xml:space="preserve"> </w:t>
            </w:r>
            <w:r w:rsidRPr="004E7D50">
              <w:rPr>
                <w:sz w:val="22"/>
              </w:rPr>
              <w:t>the</w:t>
            </w:r>
            <w:r w:rsidR="00F65381" w:rsidRPr="004E7D50">
              <w:rPr>
                <w:sz w:val="22"/>
              </w:rPr>
              <w:t xml:space="preserve"> </w:t>
            </w:r>
            <w:r w:rsidRPr="004E7D50">
              <w:rPr>
                <w:sz w:val="22"/>
              </w:rPr>
              <w:t>House</w:t>
            </w:r>
            <w:r w:rsidR="00F65381" w:rsidRPr="004E7D50">
              <w:rPr>
                <w:sz w:val="22"/>
              </w:rPr>
              <w:t xml:space="preserve"> </w:t>
            </w:r>
            <w:r w:rsidRPr="004E7D50">
              <w:rPr>
                <w:sz w:val="22"/>
              </w:rPr>
              <w:t xml:space="preserve">of </w:t>
            </w:r>
            <w:r w:rsidRPr="004E7D50">
              <w:rPr>
                <w:rFonts w:eastAsia="Times New Roman"/>
                <w:noProof/>
                <w:sz w:val="22"/>
              </w:rPr>
              <w:t>Representatives</w:t>
            </w:r>
            <w:r w:rsidR="002C669A" w:rsidRPr="004E7D50">
              <w:rPr>
                <w:rFonts w:eastAsia="Times New Roman"/>
                <w:noProof/>
                <w:sz w:val="22"/>
              </w:rPr>
              <w:tab/>
            </w:r>
          </w:p>
        </w:tc>
        <w:tc>
          <w:tcPr>
            <w:tcW w:w="1260"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b/>
                <w:bCs/>
                <w:sz w:val="22"/>
              </w:rPr>
              <w:t>300 000</w:t>
            </w:r>
          </w:p>
        </w:tc>
        <w:tc>
          <w:tcPr>
            <w:tcW w:w="1489"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b/>
                <w:bCs/>
                <w:sz w:val="22"/>
              </w:rPr>
              <w:t>300 000</w:t>
            </w:r>
          </w:p>
        </w:tc>
        <w:tc>
          <w:tcPr>
            <w:tcW w:w="1206" w:type="dxa"/>
            <w:tcBorders>
              <w:top w:val="nil"/>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w:t>
            </w:r>
          </w:p>
        </w:tc>
      </w:tr>
    </w:tbl>
    <w:p w:rsidR="008B17A1" w:rsidRPr="004E7D50" w:rsidRDefault="008B17A1" w:rsidP="002343B3">
      <w:pPr>
        <w:shd w:val="clear" w:color="auto" w:fill="FFFFFF"/>
        <w:spacing w:before="60"/>
        <w:ind w:left="154" w:hanging="154"/>
        <w:jc w:val="both"/>
      </w:pPr>
      <w:r w:rsidRPr="004E7D50">
        <w:rPr>
          <w:szCs w:val="16"/>
        </w:rPr>
        <w:t>* Expenditure in 1989-90 from the Advance to the Speaker of the House of Representatives is shown under the appropriation to which it has been charged.</w:t>
      </w:r>
    </w:p>
    <w:p w:rsidR="008B17A1" w:rsidRPr="004E7D50" w:rsidRDefault="008B17A1" w:rsidP="00B35E6E">
      <w:pPr>
        <w:jc w:val="both"/>
        <w:rPr>
          <w:sz w:val="4"/>
          <w:szCs w:val="2"/>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271"/>
        <w:gridCol w:w="1544"/>
        <w:gridCol w:w="1210"/>
      </w:tblGrid>
      <w:tr w:rsidR="008B17A1" w:rsidRPr="004E7D50" w:rsidTr="002343B3">
        <w:trPr>
          <w:trHeight w:val="20"/>
          <w:jc w:val="center"/>
        </w:trPr>
        <w:tc>
          <w:tcPr>
            <w:tcW w:w="5040" w:type="dxa"/>
            <w:tcBorders>
              <w:top w:val="single" w:sz="6" w:space="0" w:color="auto"/>
              <w:left w:val="nil"/>
              <w:right w:val="nil"/>
            </w:tcBorders>
            <w:shd w:val="clear" w:color="auto" w:fill="FFFFFF"/>
          </w:tcPr>
          <w:p w:rsidR="008B17A1" w:rsidRPr="004E7D50" w:rsidRDefault="008B17A1" w:rsidP="008A1EA2">
            <w:pPr>
              <w:shd w:val="clear" w:color="auto" w:fill="FFFFFF"/>
              <w:tabs>
                <w:tab w:val="left" w:leader="dot" w:pos="4910"/>
              </w:tabs>
              <w:spacing w:before="60"/>
              <w:rPr>
                <w:sz w:val="22"/>
              </w:rPr>
            </w:pPr>
            <w:r w:rsidRPr="004E7D50">
              <w:rPr>
                <w:sz w:val="22"/>
              </w:rPr>
              <w:t>Division 105.</w:t>
            </w:r>
            <w:r w:rsidRPr="004E7D50">
              <w:rPr>
                <w:rFonts w:eastAsia="Times New Roman"/>
                <w:sz w:val="22"/>
              </w:rPr>
              <w:t>—PARLIAMENTARY REPORTING STAFF</w:t>
            </w:r>
          </w:p>
        </w:tc>
        <w:tc>
          <w:tcPr>
            <w:tcW w:w="1260" w:type="dxa"/>
            <w:tcBorders>
              <w:top w:val="single" w:sz="6" w:space="0" w:color="auto"/>
              <w:left w:val="nil"/>
              <w:bottom w:val="nil"/>
              <w:right w:val="nil"/>
            </w:tcBorders>
            <w:shd w:val="clear" w:color="auto" w:fill="FFFFFF"/>
          </w:tcPr>
          <w:p w:rsidR="008B17A1" w:rsidRPr="004E7D50" w:rsidRDefault="008B17A1" w:rsidP="00B35E6E">
            <w:pPr>
              <w:shd w:val="clear" w:color="auto" w:fill="FFFFFF"/>
              <w:rPr>
                <w:sz w:val="22"/>
              </w:rPr>
            </w:pPr>
          </w:p>
        </w:tc>
        <w:tc>
          <w:tcPr>
            <w:tcW w:w="1530" w:type="dxa"/>
            <w:tcBorders>
              <w:top w:val="single" w:sz="6" w:space="0" w:color="auto"/>
              <w:left w:val="nil"/>
              <w:bottom w:val="nil"/>
              <w:right w:val="nil"/>
            </w:tcBorders>
            <w:shd w:val="clear" w:color="auto" w:fill="FFFFFF"/>
          </w:tcPr>
          <w:p w:rsidR="008B17A1" w:rsidRPr="004E7D50" w:rsidRDefault="008B17A1" w:rsidP="00B35E6E">
            <w:pPr>
              <w:shd w:val="clear" w:color="auto" w:fill="FFFFFF"/>
              <w:rPr>
                <w:sz w:val="22"/>
              </w:rPr>
            </w:pPr>
          </w:p>
        </w:tc>
        <w:tc>
          <w:tcPr>
            <w:tcW w:w="1199" w:type="dxa"/>
            <w:tcBorders>
              <w:top w:val="single" w:sz="6" w:space="0" w:color="auto"/>
              <w:left w:val="nil"/>
              <w:bottom w:val="nil"/>
              <w:right w:val="nil"/>
            </w:tcBorders>
            <w:shd w:val="clear" w:color="auto" w:fill="FFFFFF"/>
          </w:tcPr>
          <w:p w:rsidR="008B17A1" w:rsidRPr="004E7D50" w:rsidRDefault="008B17A1" w:rsidP="00B35E6E">
            <w:pPr>
              <w:shd w:val="clear" w:color="auto" w:fill="FFFFFF"/>
              <w:rPr>
                <w:sz w:val="22"/>
              </w:rPr>
            </w:pPr>
          </w:p>
        </w:tc>
      </w:tr>
      <w:tr w:rsidR="008B17A1" w:rsidRPr="004E7D50" w:rsidTr="002343B3">
        <w:trPr>
          <w:trHeight w:val="20"/>
          <w:jc w:val="center"/>
        </w:trPr>
        <w:tc>
          <w:tcPr>
            <w:tcW w:w="5040" w:type="dxa"/>
            <w:tcBorders>
              <w:top w:val="nil"/>
              <w:left w:val="nil"/>
              <w:right w:val="nil"/>
            </w:tcBorders>
            <w:shd w:val="clear" w:color="auto" w:fill="FFFFFF"/>
          </w:tcPr>
          <w:p w:rsidR="008B17A1" w:rsidRPr="004E7D50" w:rsidRDefault="008B17A1" w:rsidP="008A1EA2">
            <w:pPr>
              <w:pStyle w:val="ListParagraph"/>
              <w:numPr>
                <w:ilvl w:val="0"/>
                <w:numId w:val="6"/>
              </w:numPr>
              <w:shd w:val="clear" w:color="auto" w:fill="FFFFFF"/>
              <w:tabs>
                <w:tab w:val="left" w:pos="270"/>
                <w:tab w:val="left" w:leader="dot" w:pos="4723"/>
              </w:tabs>
              <w:spacing w:before="120"/>
              <w:ind w:left="342"/>
              <w:rPr>
                <w:sz w:val="22"/>
              </w:rPr>
            </w:pPr>
            <w:r w:rsidRPr="004E7D50">
              <w:rPr>
                <w:b/>
                <w:bCs/>
                <w:sz w:val="22"/>
              </w:rPr>
              <w:t>Operating expenses (net appropriation</w:t>
            </w:r>
            <w:r w:rsidRPr="004E7D50">
              <w:rPr>
                <w:rFonts w:eastAsia="Times New Roman"/>
                <w:b/>
                <w:bCs/>
                <w:sz w:val="22"/>
              </w:rPr>
              <w:t>—see section 7)</w:t>
            </w:r>
            <w:r w:rsidR="00404A0B" w:rsidRPr="004E7D50">
              <w:rPr>
                <w:b/>
                <w:bCs/>
                <w:sz w:val="22"/>
              </w:rPr>
              <w:tab/>
            </w:r>
          </w:p>
        </w:tc>
        <w:tc>
          <w:tcPr>
            <w:tcW w:w="1260" w:type="dxa"/>
            <w:tcBorders>
              <w:top w:val="nil"/>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28 744 000</w:t>
            </w:r>
          </w:p>
        </w:tc>
        <w:tc>
          <w:tcPr>
            <w:tcW w:w="1530" w:type="dxa"/>
            <w:tcBorders>
              <w:top w:val="nil"/>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23 128 470</w:t>
            </w:r>
          </w:p>
        </w:tc>
        <w:tc>
          <w:tcPr>
            <w:tcW w:w="1199" w:type="dxa"/>
            <w:tcBorders>
              <w:top w:val="nil"/>
              <w:left w:val="nil"/>
              <w:bottom w:val="single" w:sz="6" w:space="0" w:color="auto"/>
              <w:right w:val="nil"/>
            </w:tcBorders>
            <w:shd w:val="clear" w:color="auto" w:fill="FFFFFF"/>
            <w:vAlign w:val="bottom"/>
          </w:tcPr>
          <w:p w:rsidR="008B17A1" w:rsidRPr="004E7D50" w:rsidRDefault="008B17A1" w:rsidP="004E7D50">
            <w:pPr>
              <w:shd w:val="clear" w:color="auto" w:fill="FFFFFF"/>
              <w:ind w:right="29"/>
              <w:jc w:val="right"/>
              <w:rPr>
                <w:sz w:val="22"/>
              </w:rPr>
            </w:pPr>
            <w:r w:rsidRPr="004E7D50">
              <w:rPr>
                <w:sz w:val="22"/>
              </w:rPr>
              <w:t>21 161 978</w:t>
            </w:r>
          </w:p>
        </w:tc>
      </w:tr>
      <w:tr w:rsidR="008B17A1" w:rsidRPr="004E7D50" w:rsidTr="002343B3">
        <w:trPr>
          <w:trHeight w:val="20"/>
          <w:jc w:val="center"/>
        </w:trPr>
        <w:tc>
          <w:tcPr>
            <w:tcW w:w="5040" w:type="dxa"/>
            <w:tcBorders>
              <w:left w:val="nil"/>
              <w:right w:val="nil"/>
            </w:tcBorders>
            <w:shd w:val="clear" w:color="auto" w:fill="FFFFFF"/>
          </w:tcPr>
          <w:p w:rsidR="008B17A1" w:rsidRPr="004E7D50" w:rsidRDefault="008B17A1" w:rsidP="002343B3">
            <w:pPr>
              <w:shd w:val="clear" w:color="auto" w:fill="FFFFFF"/>
              <w:tabs>
                <w:tab w:val="left" w:leader="dot" w:pos="4910"/>
              </w:tabs>
              <w:spacing w:before="120"/>
              <w:jc w:val="both"/>
              <w:rPr>
                <w:sz w:val="22"/>
              </w:rPr>
            </w:pPr>
            <w:r w:rsidRPr="004E7D50">
              <w:rPr>
                <w:rFonts w:eastAsia="Times New Roman"/>
                <w:b/>
                <w:bCs/>
                <w:noProof/>
                <w:sz w:val="22"/>
              </w:rPr>
              <w:t>2.</w:t>
            </w:r>
            <w:r w:rsidR="00F65381" w:rsidRPr="004E7D50">
              <w:rPr>
                <w:rFonts w:eastAsia="Times New Roman"/>
                <w:b/>
                <w:bCs/>
                <w:noProof/>
                <w:sz w:val="22"/>
              </w:rPr>
              <w:t xml:space="preserve"> </w:t>
            </w:r>
            <w:r w:rsidRPr="004E7D50">
              <w:rPr>
                <w:rFonts w:eastAsia="Times New Roman"/>
                <w:b/>
                <w:bCs/>
                <w:noProof/>
                <w:sz w:val="22"/>
              </w:rPr>
              <w:t>Capital expenditure</w:t>
            </w:r>
            <w:r w:rsidR="002343B3" w:rsidRPr="004E7D50">
              <w:rPr>
                <w:rFonts w:eastAsia="Times New Roman"/>
                <w:b/>
                <w:bCs/>
                <w:noProof/>
                <w:sz w:val="22"/>
              </w:rPr>
              <w:tab/>
            </w:r>
          </w:p>
        </w:tc>
        <w:tc>
          <w:tcPr>
            <w:tcW w:w="126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700 000</w:t>
            </w:r>
          </w:p>
        </w:tc>
        <w:tc>
          <w:tcPr>
            <w:tcW w:w="153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rFonts w:eastAsia="Times New Roman"/>
                <w:sz w:val="22"/>
              </w:rPr>
              <w:t>—</w:t>
            </w:r>
          </w:p>
        </w:tc>
        <w:tc>
          <w:tcPr>
            <w:tcW w:w="1199" w:type="dxa"/>
            <w:tcBorders>
              <w:top w:val="single" w:sz="6" w:space="0" w:color="auto"/>
              <w:left w:val="nil"/>
              <w:bottom w:val="single" w:sz="6" w:space="0" w:color="auto"/>
              <w:right w:val="nil"/>
            </w:tcBorders>
            <w:shd w:val="clear" w:color="auto" w:fill="FFFFFF"/>
            <w:vAlign w:val="bottom"/>
          </w:tcPr>
          <w:p w:rsidR="008B17A1" w:rsidRPr="004E7D50" w:rsidRDefault="008B17A1" w:rsidP="004E7D50">
            <w:pPr>
              <w:shd w:val="clear" w:color="auto" w:fill="FFFFFF"/>
              <w:ind w:right="29"/>
              <w:jc w:val="right"/>
              <w:rPr>
                <w:sz w:val="22"/>
              </w:rPr>
            </w:pPr>
            <w:r w:rsidRPr="004E7D50">
              <w:rPr>
                <w:rFonts w:eastAsia="Times New Roman"/>
                <w:sz w:val="22"/>
              </w:rPr>
              <w:t>—</w:t>
            </w:r>
          </w:p>
        </w:tc>
      </w:tr>
      <w:tr w:rsidR="008B17A1" w:rsidRPr="004E7D50" w:rsidTr="002343B3">
        <w:trPr>
          <w:trHeight w:val="20"/>
          <w:jc w:val="center"/>
        </w:trPr>
        <w:tc>
          <w:tcPr>
            <w:tcW w:w="5040" w:type="dxa"/>
            <w:tcBorders>
              <w:left w:val="nil"/>
              <w:bottom w:val="single" w:sz="4" w:space="0" w:color="auto"/>
              <w:right w:val="nil"/>
            </w:tcBorders>
            <w:shd w:val="clear" w:color="auto" w:fill="FFFFFF"/>
          </w:tcPr>
          <w:p w:rsidR="008B17A1" w:rsidRPr="004E7D50" w:rsidRDefault="008B17A1" w:rsidP="002343B3">
            <w:pPr>
              <w:shd w:val="clear" w:color="auto" w:fill="FFFFFF"/>
              <w:tabs>
                <w:tab w:val="left" w:leader="dot" w:pos="4910"/>
              </w:tabs>
              <w:spacing w:before="120"/>
              <w:ind w:left="648"/>
              <w:jc w:val="both"/>
              <w:rPr>
                <w:sz w:val="22"/>
              </w:rPr>
            </w:pPr>
            <w:r w:rsidRPr="004E7D50">
              <w:rPr>
                <w:b/>
                <w:bCs/>
                <w:sz w:val="22"/>
              </w:rPr>
              <w:t>Total: Parliamentary Reporting Staff</w:t>
            </w:r>
            <w:r w:rsidR="002343B3" w:rsidRPr="004E7D50">
              <w:rPr>
                <w:b/>
                <w:bCs/>
                <w:sz w:val="22"/>
              </w:rPr>
              <w:tab/>
            </w:r>
          </w:p>
        </w:tc>
        <w:tc>
          <w:tcPr>
            <w:tcW w:w="126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spacing w:before="120"/>
              <w:ind w:right="144"/>
              <w:jc w:val="right"/>
              <w:rPr>
                <w:sz w:val="22"/>
              </w:rPr>
            </w:pPr>
            <w:r w:rsidRPr="004E7D50">
              <w:rPr>
                <w:sz w:val="22"/>
              </w:rPr>
              <w:t>29 444 000</w:t>
            </w:r>
          </w:p>
        </w:tc>
        <w:tc>
          <w:tcPr>
            <w:tcW w:w="153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spacing w:before="120"/>
              <w:ind w:right="144"/>
              <w:jc w:val="right"/>
              <w:rPr>
                <w:sz w:val="22"/>
              </w:rPr>
            </w:pPr>
            <w:r w:rsidRPr="004E7D50">
              <w:rPr>
                <w:sz w:val="22"/>
              </w:rPr>
              <w:t>23 128 470</w:t>
            </w:r>
          </w:p>
        </w:tc>
        <w:tc>
          <w:tcPr>
            <w:tcW w:w="1199" w:type="dxa"/>
            <w:tcBorders>
              <w:top w:val="single" w:sz="6" w:space="0" w:color="auto"/>
              <w:left w:val="nil"/>
              <w:bottom w:val="single" w:sz="6" w:space="0" w:color="auto"/>
              <w:right w:val="nil"/>
            </w:tcBorders>
            <w:shd w:val="clear" w:color="auto" w:fill="FFFFFF"/>
            <w:vAlign w:val="bottom"/>
          </w:tcPr>
          <w:p w:rsidR="008B17A1" w:rsidRPr="004E7D50" w:rsidRDefault="008B17A1" w:rsidP="004E7D50">
            <w:pPr>
              <w:shd w:val="clear" w:color="auto" w:fill="FFFFFF"/>
              <w:spacing w:before="120"/>
              <w:ind w:right="29"/>
              <w:jc w:val="right"/>
              <w:rPr>
                <w:sz w:val="22"/>
              </w:rPr>
            </w:pPr>
            <w:r w:rsidRPr="004E7D50">
              <w:rPr>
                <w:sz w:val="22"/>
              </w:rPr>
              <w:t>21 161 978</w:t>
            </w:r>
          </w:p>
        </w:tc>
      </w:tr>
      <w:tr w:rsidR="008B17A1" w:rsidRPr="004E7D50" w:rsidTr="002343B3">
        <w:trPr>
          <w:trHeight w:val="20"/>
          <w:jc w:val="center"/>
        </w:trPr>
        <w:tc>
          <w:tcPr>
            <w:tcW w:w="5040" w:type="dxa"/>
            <w:tcBorders>
              <w:top w:val="single" w:sz="4" w:space="0" w:color="auto"/>
              <w:left w:val="nil"/>
              <w:bottom w:val="nil"/>
              <w:right w:val="nil"/>
            </w:tcBorders>
            <w:shd w:val="clear" w:color="auto" w:fill="FFFFFF"/>
          </w:tcPr>
          <w:p w:rsidR="008B17A1" w:rsidRPr="004E7D50" w:rsidRDefault="008B17A1" w:rsidP="002343B3">
            <w:pPr>
              <w:shd w:val="clear" w:color="auto" w:fill="FFFFFF"/>
              <w:tabs>
                <w:tab w:val="left" w:leader="dot" w:pos="4910"/>
              </w:tabs>
              <w:spacing w:before="60"/>
              <w:jc w:val="both"/>
              <w:rPr>
                <w:sz w:val="22"/>
              </w:rPr>
            </w:pPr>
            <w:r w:rsidRPr="004E7D50">
              <w:rPr>
                <w:sz w:val="22"/>
              </w:rPr>
              <w:t>Division 106.</w:t>
            </w:r>
            <w:r w:rsidRPr="004E7D50">
              <w:rPr>
                <w:rFonts w:eastAsia="Times New Roman"/>
                <w:sz w:val="22"/>
              </w:rPr>
              <w:t>—PARLIAMENTARY LIBRARY</w:t>
            </w:r>
          </w:p>
        </w:tc>
        <w:tc>
          <w:tcPr>
            <w:tcW w:w="1260"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530" w:type="dxa"/>
            <w:tcBorders>
              <w:top w:val="single" w:sz="6" w:space="0" w:color="auto"/>
              <w:left w:val="nil"/>
              <w:bottom w:val="nil"/>
              <w:right w:val="nil"/>
            </w:tcBorders>
            <w:shd w:val="clear" w:color="auto" w:fill="FFFFFF"/>
            <w:vAlign w:val="bottom"/>
          </w:tcPr>
          <w:p w:rsidR="008B17A1" w:rsidRPr="004E7D50" w:rsidRDefault="008B17A1" w:rsidP="002343B3">
            <w:pPr>
              <w:shd w:val="clear" w:color="auto" w:fill="FFFFFF"/>
              <w:ind w:right="144"/>
              <w:jc w:val="right"/>
              <w:rPr>
                <w:sz w:val="22"/>
              </w:rPr>
            </w:pPr>
          </w:p>
        </w:tc>
        <w:tc>
          <w:tcPr>
            <w:tcW w:w="1199" w:type="dxa"/>
            <w:tcBorders>
              <w:top w:val="single" w:sz="6" w:space="0" w:color="auto"/>
              <w:left w:val="nil"/>
              <w:bottom w:val="nil"/>
              <w:right w:val="nil"/>
            </w:tcBorders>
            <w:shd w:val="clear" w:color="auto" w:fill="FFFFFF"/>
            <w:vAlign w:val="bottom"/>
          </w:tcPr>
          <w:p w:rsidR="008B17A1" w:rsidRPr="004E7D50" w:rsidRDefault="008B17A1" w:rsidP="004E7D50">
            <w:pPr>
              <w:shd w:val="clear" w:color="auto" w:fill="FFFFFF"/>
              <w:ind w:right="29"/>
              <w:jc w:val="right"/>
              <w:rPr>
                <w:sz w:val="22"/>
              </w:rPr>
            </w:pPr>
          </w:p>
        </w:tc>
      </w:tr>
      <w:tr w:rsidR="008B17A1" w:rsidRPr="004E7D50" w:rsidTr="002343B3">
        <w:trPr>
          <w:trHeight w:val="20"/>
          <w:jc w:val="center"/>
        </w:trPr>
        <w:tc>
          <w:tcPr>
            <w:tcW w:w="5040" w:type="dxa"/>
            <w:tcBorders>
              <w:top w:val="nil"/>
              <w:left w:val="nil"/>
              <w:right w:val="nil"/>
            </w:tcBorders>
            <w:shd w:val="clear" w:color="auto" w:fill="FFFFFF"/>
          </w:tcPr>
          <w:p w:rsidR="008B17A1" w:rsidRPr="004E7D50" w:rsidRDefault="008B17A1" w:rsidP="008A1EA2">
            <w:pPr>
              <w:pStyle w:val="ListParagraph"/>
              <w:numPr>
                <w:ilvl w:val="0"/>
                <w:numId w:val="7"/>
              </w:numPr>
              <w:shd w:val="clear" w:color="auto" w:fill="FFFFFF"/>
              <w:tabs>
                <w:tab w:val="left" w:pos="270"/>
                <w:tab w:val="left" w:leader="dot" w:pos="4723"/>
              </w:tabs>
              <w:spacing w:before="120"/>
              <w:rPr>
                <w:sz w:val="22"/>
              </w:rPr>
            </w:pPr>
            <w:r w:rsidRPr="004E7D50">
              <w:rPr>
                <w:b/>
                <w:bCs/>
                <w:sz w:val="22"/>
              </w:rPr>
              <w:t>Operating expenses (net appropriation</w:t>
            </w:r>
            <w:r w:rsidRPr="004E7D50">
              <w:rPr>
                <w:rFonts w:eastAsia="Times New Roman"/>
                <w:b/>
                <w:bCs/>
                <w:sz w:val="22"/>
              </w:rPr>
              <w:t>—see section 7)</w:t>
            </w:r>
          </w:p>
        </w:tc>
        <w:tc>
          <w:tcPr>
            <w:tcW w:w="1260" w:type="dxa"/>
            <w:tcBorders>
              <w:top w:val="nil"/>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11 105 000</w:t>
            </w:r>
          </w:p>
        </w:tc>
        <w:tc>
          <w:tcPr>
            <w:tcW w:w="1530" w:type="dxa"/>
            <w:tcBorders>
              <w:top w:val="nil"/>
              <w:left w:val="nil"/>
              <w:bottom w:val="single" w:sz="6" w:space="0" w:color="auto"/>
              <w:right w:val="nil"/>
            </w:tcBorders>
            <w:shd w:val="clear" w:color="auto" w:fill="FFFFFF"/>
            <w:vAlign w:val="bottom"/>
          </w:tcPr>
          <w:p w:rsidR="008B17A1" w:rsidRPr="004E7D50" w:rsidRDefault="008B17A1" w:rsidP="002343B3">
            <w:pPr>
              <w:shd w:val="clear" w:color="auto" w:fill="FFFFFF"/>
              <w:ind w:right="144"/>
              <w:jc w:val="right"/>
              <w:rPr>
                <w:sz w:val="22"/>
              </w:rPr>
            </w:pPr>
            <w:r w:rsidRPr="004E7D50">
              <w:rPr>
                <w:sz w:val="22"/>
              </w:rPr>
              <w:t>17 200 530</w:t>
            </w:r>
          </w:p>
        </w:tc>
        <w:tc>
          <w:tcPr>
            <w:tcW w:w="1199" w:type="dxa"/>
            <w:tcBorders>
              <w:top w:val="nil"/>
              <w:left w:val="nil"/>
              <w:bottom w:val="single" w:sz="6" w:space="0" w:color="auto"/>
              <w:right w:val="nil"/>
            </w:tcBorders>
            <w:shd w:val="clear" w:color="auto" w:fill="FFFFFF"/>
            <w:vAlign w:val="bottom"/>
          </w:tcPr>
          <w:p w:rsidR="008B17A1" w:rsidRPr="004E7D50" w:rsidRDefault="008B17A1" w:rsidP="004E7D50">
            <w:pPr>
              <w:shd w:val="clear" w:color="auto" w:fill="FFFFFF"/>
              <w:ind w:right="29"/>
              <w:jc w:val="right"/>
              <w:rPr>
                <w:sz w:val="22"/>
              </w:rPr>
            </w:pPr>
            <w:r w:rsidRPr="004E7D50">
              <w:rPr>
                <w:sz w:val="22"/>
              </w:rPr>
              <w:t>17 021 236</w:t>
            </w:r>
          </w:p>
        </w:tc>
      </w:tr>
      <w:tr w:rsidR="008B17A1" w:rsidRPr="004E7D50" w:rsidTr="002343B3">
        <w:trPr>
          <w:trHeight w:val="20"/>
          <w:jc w:val="center"/>
        </w:trPr>
        <w:tc>
          <w:tcPr>
            <w:tcW w:w="5040" w:type="dxa"/>
            <w:tcBorders>
              <w:left w:val="nil"/>
              <w:bottom w:val="single" w:sz="4" w:space="0" w:color="auto"/>
              <w:right w:val="nil"/>
            </w:tcBorders>
            <w:shd w:val="clear" w:color="auto" w:fill="FFFFFF"/>
          </w:tcPr>
          <w:p w:rsidR="008B17A1" w:rsidRPr="004E7D50" w:rsidRDefault="008B17A1" w:rsidP="002343B3">
            <w:pPr>
              <w:shd w:val="clear" w:color="auto" w:fill="FFFFFF"/>
              <w:tabs>
                <w:tab w:val="left" w:leader="dot" w:pos="4910"/>
              </w:tabs>
              <w:spacing w:before="60"/>
              <w:ind w:left="720"/>
              <w:jc w:val="both"/>
              <w:rPr>
                <w:sz w:val="22"/>
              </w:rPr>
            </w:pPr>
            <w:r w:rsidRPr="004E7D50">
              <w:rPr>
                <w:rFonts w:eastAsia="Times New Roman"/>
                <w:b/>
                <w:bCs/>
                <w:noProof/>
                <w:sz w:val="22"/>
              </w:rPr>
              <w:t>Total: Parliamentary Library</w:t>
            </w:r>
            <w:r w:rsidR="002343B3" w:rsidRPr="004E7D50">
              <w:rPr>
                <w:rFonts w:eastAsia="Times New Roman"/>
                <w:b/>
                <w:bCs/>
                <w:noProof/>
                <w:sz w:val="22"/>
              </w:rPr>
              <w:tab/>
            </w:r>
          </w:p>
        </w:tc>
        <w:tc>
          <w:tcPr>
            <w:tcW w:w="126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spacing w:before="60"/>
              <w:ind w:right="144"/>
              <w:jc w:val="right"/>
              <w:rPr>
                <w:sz w:val="22"/>
              </w:rPr>
            </w:pPr>
            <w:r w:rsidRPr="004E7D50">
              <w:rPr>
                <w:b/>
                <w:bCs/>
                <w:sz w:val="22"/>
              </w:rPr>
              <w:t>11 105 000</w:t>
            </w:r>
          </w:p>
        </w:tc>
        <w:tc>
          <w:tcPr>
            <w:tcW w:w="1530" w:type="dxa"/>
            <w:tcBorders>
              <w:top w:val="single" w:sz="6" w:space="0" w:color="auto"/>
              <w:left w:val="nil"/>
              <w:bottom w:val="single" w:sz="6" w:space="0" w:color="auto"/>
              <w:right w:val="nil"/>
            </w:tcBorders>
            <w:shd w:val="clear" w:color="auto" w:fill="FFFFFF"/>
            <w:vAlign w:val="bottom"/>
          </w:tcPr>
          <w:p w:rsidR="008B17A1" w:rsidRPr="004E7D50" w:rsidRDefault="008B17A1" w:rsidP="002343B3">
            <w:pPr>
              <w:shd w:val="clear" w:color="auto" w:fill="FFFFFF"/>
              <w:spacing w:before="60"/>
              <w:ind w:right="144"/>
              <w:jc w:val="right"/>
              <w:rPr>
                <w:sz w:val="22"/>
              </w:rPr>
            </w:pPr>
            <w:r w:rsidRPr="004E7D50">
              <w:rPr>
                <w:b/>
                <w:bCs/>
                <w:sz w:val="22"/>
              </w:rPr>
              <w:t>17 200 530</w:t>
            </w:r>
          </w:p>
        </w:tc>
        <w:tc>
          <w:tcPr>
            <w:tcW w:w="1199" w:type="dxa"/>
            <w:tcBorders>
              <w:top w:val="single" w:sz="6" w:space="0" w:color="auto"/>
              <w:left w:val="nil"/>
              <w:bottom w:val="single" w:sz="6" w:space="0" w:color="auto"/>
              <w:right w:val="nil"/>
            </w:tcBorders>
            <w:shd w:val="clear" w:color="auto" w:fill="FFFFFF"/>
            <w:vAlign w:val="bottom"/>
          </w:tcPr>
          <w:p w:rsidR="008B17A1" w:rsidRPr="004E7D50" w:rsidRDefault="008B17A1" w:rsidP="004E7D50">
            <w:pPr>
              <w:shd w:val="clear" w:color="auto" w:fill="FFFFFF"/>
              <w:spacing w:before="60"/>
              <w:ind w:right="29"/>
              <w:jc w:val="right"/>
              <w:rPr>
                <w:sz w:val="22"/>
              </w:rPr>
            </w:pPr>
            <w:r w:rsidRPr="004E7D50">
              <w:rPr>
                <w:b/>
                <w:bCs/>
                <w:sz w:val="22"/>
              </w:rPr>
              <w:t>17 021 236</w:t>
            </w:r>
          </w:p>
        </w:tc>
      </w:tr>
    </w:tbl>
    <w:p w:rsidR="008B17A1" w:rsidRPr="00B35E6E" w:rsidRDefault="00B35E6E" w:rsidP="00B35E6E">
      <w:pPr>
        <w:jc w:val="both"/>
        <w:rPr>
          <w:sz w:val="2"/>
          <w:szCs w:val="2"/>
        </w:rPr>
      </w:pPr>
      <w:r w:rsidRPr="00B35E6E">
        <w:br w:type="page"/>
      </w:r>
    </w:p>
    <w:tbl>
      <w:tblPr>
        <w:tblW w:w="5000" w:type="pct"/>
        <w:jc w:val="center"/>
        <w:tblLayout w:type="fixed"/>
        <w:tblCellMar>
          <w:left w:w="40" w:type="dxa"/>
          <w:right w:w="40" w:type="dxa"/>
        </w:tblCellMar>
        <w:tblLook w:val="0000" w:firstRow="0" w:lastRow="0" w:firstColumn="0" w:lastColumn="0" w:noHBand="0" w:noVBand="0"/>
      </w:tblPr>
      <w:tblGrid>
        <w:gridCol w:w="5191"/>
        <w:gridCol w:w="1259"/>
        <w:gridCol w:w="1517"/>
        <w:gridCol w:w="1142"/>
      </w:tblGrid>
      <w:tr w:rsidR="000567E2" w:rsidRPr="00B35E6E" w:rsidTr="000567E2">
        <w:trPr>
          <w:trHeight w:val="435"/>
          <w:jc w:val="center"/>
        </w:trPr>
        <w:tc>
          <w:tcPr>
            <w:tcW w:w="5145" w:type="dxa"/>
            <w:tcBorders>
              <w:top w:val="single" w:sz="6" w:space="0" w:color="auto"/>
              <w:left w:val="nil"/>
              <w:right w:val="nil"/>
            </w:tcBorders>
            <w:shd w:val="clear" w:color="auto" w:fill="FFFFFF"/>
            <w:vAlign w:val="center"/>
          </w:tcPr>
          <w:p w:rsidR="000567E2" w:rsidRPr="004E7D50" w:rsidRDefault="000567E2" w:rsidP="000567E2">
            <w:pPr>
              <w:shd w:val="clear" w:color="auto" w:fill="FFFFFF"/>
              <w:jc w:val="center"/>
              <w:rPr>
                <w:sz w:val="22"/>
              </w:rPr>
            </w:pPr>
          </w:p>
        </w:tc>
        <w:tc>
          <w:tcPr>
            <w:tcW w:w="1248" w:type="dxa"/>
            <w:vMerge w:val="restart"/>
            <w:tcBorders>
              <w:top w:val="single" w:sz="6" w:space="0" w:color="auto"/>
              <w:left w:val="nil"/>
              <w:right w:val="nil"/>
            </w:tcBorders>
            <w:shd w:val="clear" w:color="auto" w:fill="FFFFFF"/>
            <w:vAlign w:val="center"/>
          </w:tcPr>
          <w:p w:rsidR="000567E2" w:rsidRPr="004E7D50" w:rsidRDefault="000567E2" w:rsidP="000567E2">
            <w:pPr>
              <w:shd w:val="clear" w:color="auto" w:fill="FFFFFF"/>
              <w:jc w:val="center"/>
              <w:rPr>
                <w:sz w:val="22"/>
              </w:rPr>
            </w:pPr>
            <w:r w:rsidRPr="004E7D50">
              <w:rPr>
                <w:b/>
                <w:bCs/>
                <w:sz w:val="22"/>
              </w:rPr>
              <w:t>1990-91</w:t>
            </w:r>
          </w:p>
        </w:tc>
        <w:tc>
          <w:tcPr>
            <w:tcW w:w="2636" w:type="dxa"/>
            <w:gridSpan w:val="2"/>
            <w:tcBorders>
              <w:top w:val="single" w:sz="6" w:space="0" w:color="auto"/>
              <w:left w:val="nil"/>
              <w:bottom w:val="single" w:sz="6" w:space="0" w:color="auto"/>
              <w:right w:val="nil"/>
            </w:tcBorders>
            <w:shd w:val="clear" w:color="auto" w:fill="FFFFFF"/>
            <w:vAlign w:val="center"/>
          </w:tcPr>
          <w:p w:rsidR="000567E2" w:rsidRPr="004E7D50" w:rsidRDefault="000567E2" w:rsidP="000567E2">
            <w:pPr>
              <w:shd w:val="clear" w:color="auto" w:fill="FFFFFF"/>
              <w:jc w:val="center"/>
              <w:rPr>
                <w:sz w:val="22"/>
              </w:rPr>
            </w:pPr>
            <w:r w:rsidRPr="004E7D50">
              <w:rPr>
                <w:sz w:val="22"/>
              </w:rPr>
              <w:t>1989-90</w:t>
            </w:r>
          </w:p>
        </w:tc>
      </w:tr>
      <w:tr w:rsidR="000567E2" w:rsidRPr="00B35E6E" w:rsidTr="000567E2">
        <w:trPr>
          <w:trHeight w:val="345"/>
          <w:jc w:val="center"/>
        </w:trPr>
        <w:tc>
          <w:tcPr>
            <w:tcW w:w="5145" w:type="dxa"/>
            <w:tcBorders>
              <w:top w:val="nil"/>
              <w:left w:val="nil"/>
              <w:right w:val="nil"/>
            </w:tcBorders>
            <w:shd w:val="clear" w:color="auto" w:fill="FFFFFF"/>
            <w:vAlign w:val="center"/>
          </w:tcPr>
          <w:p w:rsidR="000567E2" w:rsidRPr="004E7D50" w:rsidRDefault="000567E2" w:rsidP="000567E2">
            <w:pPr>
              <w:shd w:val="clear" w:color="auto" w:fill="FFFFFF"/>
              <w:jc w:val="center"/>
              <w:rPr>
                <w:sz w:val="22"/>
              </w:rPr>
            </w:pPr>
          </w:p>
        </w:tc>
        <w:tc>
          <w:tcPr>
            <w:tcW w:w="1248" w:type="dxa"/>
            <w:vMerge/>
            <w:tcBorders>
              <w:left w:val="nil"/>
              <w:bottom w:val="single" w:sz="6" w:space="0" w:color="auto"/>
              <w:right w:val="nil"/>
            </w:tcBorders>
            <w:shd w:val="clear" w:color="auto" w:fill="FFFFFF"/>
            <w:vAlign w:val="center"/>
          </w:tcPr>
          <w:p w:rsidR="000567E2" w:rsidRPr="004E7D50" w:rsidRDefault="000567E2" w:rsidP="000567E2">
            <w:pPr>
              <w:shd w:val="clear" w:color="auto" w:fill="FFFFFF"/>
              <w:jc w:val="center"/>
              <w:rPr>
                <w:sz w:val="22"/>
              </w:rPr>
            </w:pPr>
          </w:p>
        </w:tc>
        <w:tc>
          <w:tcPr>
            <w:tcW w:w="1504" w:type="dxa"/>
            <w:tcBorders>
              <w:top w:val="single" w:sz="6" w:space="0" w:color="auto"/>
              <w:left w:val="nil"/>
              <w:bottom w:val="single" w:sz="6" w:space="0" w:color="auto"/>
              <w:right w:val="nil"/>
            </w:tcBorders>
            <w:shd w:val="clear" w:color="auto" w:fill="FFFFFF"/>
            <w:vAlign w:val="center"/>
          </w:tcPr>
          <w:p w:rsidR="000567E2" w:rsidRPr="004E7D50" w:rsidRDefault="000567E2" w:rsidP="000567E2">
            <w:pPr>
              <w:shd w:val="clear" w:color="auto" w:fill="FFFFFF"/>
              <w:jc w:val="center"/>
              <w:rPr>
                <w:sz w:val="22"/>
              </w:rPr>
            </w:pPr>
            <w:r w:rsidRPr="004E7D50">
              <w:rPr>
                <w:sz w:val="22"/>
              </w:rPr>
              <w:t>Appropriation</w:t>
            </w:r>
          </w:p>
        </w:tc>
        <w:tc>
          <w:tcPr>
            <w:tcW w:w="1132" w:type="dxa"/>
            <w:tcBorders>
              <w:top w:val="single" w:sz="6" w:space="0" w:color="auto"/>
              <w:left w:val="nil"/>
              <w:bottom w:val="single" w:sz="6" w:space="0" w:color="auto"/>
              <w:right w:val="nil"/>
            </w:tcBorders>
            <w:shd w:val="clear" w:color="auto" w:fill="FFFFFF"/>
            <w:vAlign w:val="center"/>
          </w:tcPr>
          <w:p w:rsidR="000567E2" w:rsidRPr="004E7D50" w:rsidRDefault="000567E2" w:rsidP="000567E2">
            <w:pPr>
              <w:shd w:val="clear" w:color="auto" w:fill="FFFFFF"/>
              <w:jc w:val="center"/>
              <w:rPr>
                <w:sz w:val="22"/>
              </w:rPr>
            </w:pPr>
            <w:r w:rsidRPr="004E7D50">
              <w:rPr>
                <w:sz w:val="22"/>
              </w:rPr>
              <w:t>Expenditure</w:t>
            </w:r>
          </w:p>
        </w:tc>
      </w:tr>
      <w:tr w:rsidR="008B17A1" w:rsidRPr="00B35E6E" w:rsidTr="000567E2">
        <w:trPr>
          <w:trHeight w:val="20"/>
          <w:jc w:val="center"/>
        </w:trPr>
        <w:tc>
          <w:tcPr>
            <w:tcW w:w="5145" w:type="dxa"/>
            <w:tcBorders>
              <w:left w:val="nil"/>
              <w:bottom w:val="nil"/>
              <w:right w:val="nil"/>
            </w:tcBorders>
            <w:shd w:val="clear" w:color="auto" w:fill="FFFFFF"/>
          </w:tcPr>
          <w:p w:rsidR="008B17A1" w:rsidRPr="004E7D50" w:rsidRDefault="008B17A1" w:rsidP="00B35E6E">
            <w:pPr>
              <w:shd w:val="clear" w:color="auto" w:fill="FFFFFF"/>
              <w:jc w:val="both"/>
              <w:rPr>
                <w:sz w:val="22"/>
              </w:rPr>
            </w:pPr>
            <w:r w:rsidRPr="004E7D50">
              <w:rPr>
                <w:sz w:val="22"/>
              </w:rPr>
              <w:t>Division 107.</w:t>
            </w:r>
            <w:r w:rsidRPr="004E7D50">
              <w:rPr>
                <w:rFonts w:eastAsia="Times New Roman"/>
                <w:sz w:val="22"/>
              </w:rPr>
              <w:t>—JOINT HOUSE DEPARTMENT</w:t>
            </w:r>
          </w:p>
        </w:tc>
        <w:tc>
          <w:tcPr>
            <w:tcW w:w="1248" w:type="dxa"/>
            <w:tcBorders>
              <w:top w:val="single" w:sz="6" w:space="0" w:color="auto"/>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w:t>
            </w:r>
          </w:p>
        </w:tc>
        <w:tc>
          <w:tcPr>
            <w:tcW w:w="1504" w:type="dxa"/>
            <w:tcBorders>
              <w:top w:val="single" w:sz="6" w:space="0" w:color="auto"/>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szCs w:val="22"/>
              </w:rPr>
              <w:t>S</w:t>
            </w:r>
          </w:p>
        </w:tc>
        <w:tc>
          <w:tcPr>
            <w:tcW w:w="1132" w:type="dxa"/>
            <w:tcBorders>
              <w:top w:val="single" w:sz="6" w:space="0" w:color="auto"/>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w:t>
            </w:r>
          </w:p>
        </w:tc>
      </w:tr>
      <w:tr w:rsidR="008B17A1" w:rsidRPr="00B35E6E" w:rsidTr="00CC7BE1">
        <w:trPr>
          <w:trHeight w:val="279"/>
          <w:jc w:val="center"/>
        </w:trPr>
        <w:tc>
          <w:tcPr>
            <w:tcW w:w="5145" w:type="dxa"/>
            <w:tcBorders>
              <w:top w:val="nil"/>
              <w:left w:val="nil"/>
              <w:right w:val="nil"/>
            </w:tcBorders>
            <w:shd w:val="clear" w:color="auto" w:fill="FFFFFF"/>
          </w:tcPr>
          <w:p w:rsidR="008B17A1" w:rsidRPr="004E7D50" w:rsidRDefault="008B17A1" w:rsidP="004E7D50">
            <w:pPr>
              <w:pStyle w:val="ListParagraph"/>
              <w:numPr>
                <w:ilvl w:val="0"/>
                <w:numId w:val="8"/>
              </w:numPr>
              <w:shd w:val="clear" w:color="auto" w:fill="FFFFFF"/>
              <w:tabs>
                <w:tab w:val="left" w:pos="180"/>
                <w:tab w:val="left" w:leader="dot" w:pos="4723"/>
              </w:tabs>
              <w:spacing w:before="120"/>
              <w:ind w:left="315"/>
              <w:jc w:val="both"/>
              <w:rPr>
                <w:sz w:val="22"/>
              </w:rPr>
            </w:pPr>
            <w:r w:rsidRPr="004E7D50">
              <w:rPr>
                <w:b/>
                <w:bCs/>
                <w:sz w:val="22"/>
              </w:rPr>
              <w:t>Operating expenses (net appropriation</w:t>
            </w:r>
            <w:r w:rsidRPr="004E7D50">
              <w:rPr>
                <w:rFonts w:eastAsia="Times New Roman"/>
                <w:b/>
                <w:bCs/>
                <w:sz w:val="22"/>
              </w:rPr>
              <w:t>—see section 7)</w:t>
            </w:r>
          </w:p>
        </w:tc>
        <w:tc>
          <w:tcPr>
            <w:tcW w:w="1248" w:type="dxa"/>
            <w:tcBorders>
              <w:top w:val="nil"/>
              <w:left w:val="nil"/>
              <w:bottom w:val="single" w:sz="6" w:space="0" w:color="auto"/>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33 701 000</w:t>
            </w:r>
          </w:p>
        </w:tc>
        <w:tc>
          <w:tcPr>
            <w:tcW w:w="1504" w:type="dxa"/>
            <w:tcBorders>
              <w:top w:val="nil"/>
              <w:left w:val="nil"/>
              <w:bottom w:val="single" w:sz="6" w:space="0" w:color="auto"/>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34 022 000</w:t>
            </w:r>
          </w:p>
        </w:tc>
        <w:tc>
          <w:tcPr>
            <w:tcW w:w="1132" w:type="dxa"/>
            <w:tcBorders>
              <w:top w:val="nil"/>
              <w:left w:val="nil"/>
              <w:bottom w:val="single" w:sz="6" w:space="0" w:color="auto"/>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34 020 526</w:t>
            </w:r>
          </w:p>
        </w:tc>
      </w:tr>
      <w:tr w:rsidR="008B17A1" w:rsidRPr="00B35E6E" w:rsidTr="000567E2">
        <w:trPr>
          <w:trHeight w:val="20"/>
          <w:jc w:val="center"/>
        </w:trPr>
        <w:tc>
          <w:tcPr>
            <w:tcW w:w="5145" w:type="dxa"/>
            <w:tcBorders>
              <w:left w:val="nil"/>
              <w:right w:val="nil"/>
            </w:tcBorders>
            <w:shd w:val="clear" w:color="auto" w:fill="FFFFFF"/>
          </w:tcPr>
          <w:p w:rsidR="008B17A1" w:rsidRPr="004E7D50" w:rsidRDefault="008B17A1" w:rsidP="000567E2">
            <w:pPr>
              <w:shd w:val="clear" w:color="auto" w:fill="FFFFFF"/>
              <w:tabs>
                <w:tab w:val="left" w:leader="dot" w:pos="4920"/>
              </w:tabs>
              <w:spacing w:before="120"/>
              <w:jc w:val="both"/>
              <w:rPr>
                <w:sz w:val="22"/>
              </w:rPr>
            </w:pPr>
            <w:r w:rsidRPr="004E7D50">
              <w:rPr>
                <w:b/>
                <w:bCs/>
                <w:sz w:val="22"/>
              </w:rPr>
              <w:t>2.</w:t>
            </w:r>
            <w:r w:rsidR="00F65381" w:rsidRPr="004E7D50">
              <w:rPr>
                <w:b/>
                <w:bCs/>
                <w:sz w:val="22"/>
              </w:rPr>
              <w:t xml:space="preserve"> </w:t>
            </w:r>
            <w:r w:rsidRPr="004E7D50">
              <w:rPr>
                <w:b/>
                <w:bCs/>
                <w:sz w:val="22"/>
              </w:rPr>
              <w:t>Capital expenditure</w:t>
            </w:r>
            <w:r w:rsidR="004E7D50">
              <w:rPr>
                <w:b/>
                <w:bCs/>
                <w:sz w:val="22"/>
              </w:rPr>
              <w:tab/>
            </w:r>
          </w:p>
        </w:tc>
        <w:tc>
          <w:tcPr>
            <w:tcW w:w="1248" w:type="dxa"/>
            <w:tcBorders>
              <w:top w:val="single" w:sz="6" w:space="0" w:color="auto"/>
              <w:left w:val="nil"/>
              <w:bottom w:val="single" w:sz="6" w:space="0" w:color="auto"/>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3 890 000</w:t>
            </w:r>
          </w:p>
        </w:tc>
        <w:tc>
          <w:tcPr>
            <w:tcW w:w="1504" w:type="dxa"/>
            <w:tcBorders>
              <w:top w:val="single" w:sz="6" w:space="0" w:color="auto"/>
              <w:left w:val="nil"/>
              <w:bottom w:val="single" w:sz="6" w:space="0" w:color="auto"/>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2 126 000</w:t>
            </w:r>
          </w:p>
        </w:tc>
        <w:tc>
          <w:tcPr>
            <w:tcW w:w="1132" w:type="dxa"/>
            <w:tcBorders>
              <w:top w:val="single" w:sz="6" w:space="0" w:color="auto"/>
              <w:left w:val="nil"/>
              <w:bottom w:val="single" w:sz="6" w:space="0" w:color="auto"/>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2 125 454</w:t>
            </w:r>
          </w:p>
        </w:tc>
      </w:tr>
      <w:tr w:rsidR="008B17A1" w:rsidRPr="00B35E6E" w:rsidTr="000567E2">
        <w:trPr>
          <w:trHeight w:val="20"/>
          <w:jc w:val="center"/>
        </w:trPr>
        <w:tc>
          <w:tcPr>
            <w:tcW w:w="5145" w:type="dxa"/>
            <w:tcBorders>
              <w:left w:val="nil"/>
              <w:bottom w:val="single" w:sz="4" w:space="0" w:color="auto"/>
              <w:right w:val="nil"/>
            </w:tcBorders>
            <w:shd w:val="clear" w:color="auto" w:fill="FFFFFF"/>
          </w:tcPr>
          <w:p w:rsidR="008B17A1" w:rsidRPr="004E7D50" w:rsidRDefault="008B17A1" w:rsidP="000567E2">
            <w:pPr>
              <w:shd w:val="clear" w:color="auto" w:fill="FFFFFF"/>
              <w:tabs>
                <w:tab w:val="left" w:leader="dot" w:pos="4915"/>
              </w:tabs>
              <w:spacing w:before="120"/>
              <w:ind w:left="696"/>
              <w:jc w:val="both"/>
              <w:rPr>
                <w:sz w:val="22"/>
              </w:rPr>
            </w:pPr>
            <w:r w:rsidRPr="004E7D50">
              <w:rPr>
                <w:b/>
                <w:bCs/>
                <w:sz w:val="22"/>
              </w:rPr>
              <w:t>Total: Joint House Department</w:t>
            </w:r>
            <w:r w:rsidR="004E7D50">
              <w:rPr>
                <w:b/>
                <w:bCs/>
                <w:sz w:val="22"/>
              </w:rPr>
              <w:tab/>
            </w:r>
          </w:p>
        </w:tc>
        <w:tc>
          <w:tcPr>
            <w:tcW w:w="1248" w:type="dxa"/>
            <w:tcBorders>
              <w:top w:val="single" w:sz="6" w:space="0" w:color="auto"/>
              <w:left w:val="nil"/>
              <w:bottom w:val="single" w:sz="6" w:space="0" w:color="auto"/>
              <w:right w:val="nil"/>
            </w:tcBorders>
            <w:shd w:val="clear" w:color="auto" w:fill="FFFFFF"/>
            <w:vAlign w:val="bottom"/>
          </w:tcPr>
          <w:p w:rsidR="008B17A1" w:rsidRPr="004E7D50" w:rsidRDefault="008B17A1" w:rsidP="000567E2">
            <w:pPr>
              <w:shd w:val="clear" w:color="auto" w:fill="FFFFFF"/>
              <w:spacing w:before="120"/>
              <w:ind w:right="144"/>
              <w:jc w:val="right"/>
              <w:rPr>
                <w:sz w:val="22"/>
              </w:rPr>
            </w:pPr>
            <w:r w:rsidRPr="004E7D50">
              <w:rPr>
                <w:b/>
                <w:bCs/>
                <w:sz w:val="22"/>
              </w:rPr>
              <w:t>37 591 000</w:t>
            </w:r>
          </w:p>
        </w:tc>
        <w:tc>
          <w:tcPr>
            <w:tcW w:w="1504" w:type="dxa"/>
            <w:tcBorders>
              <w:top w:val="single" w:sz="6" w:space="0" w:color="auto"/>
              <w:left w:val="nil"/>
              <w:bottom w:val="single" w:sz="6" w:space="0" w:color="auto"/>
              <w:right w:val="nil"/>
            </w:tcBorders>
            <w:shd w:val="clear" w:color="auto" w:fill="FFFFFF"/>
            <w:vAlign w:val="bottom"/>
          </w:tcPr>
          <w:p w:rsidR="008B17A1" w:rsidRPr="004E7D50" w:rsidRDefault="008B17A1" w:rsidP="000567E2">
            <w:pPr>
              <w:shd w:val="clear" w:color="auto" w:fill="FFFFFF"/>
              <w:spacing w:before="120"/>
              <w:ind w:right="144"/>
              <w:jc w:val="right"/>
              <w:rPr>
                <w:sz w:val="22"/>
              </w:rPr>
            </w:pPr>
            <w:r w:rsidRPr="004E7D50">
              <w:rPr>
                <w:b/>
                <w:bCs/>
                <w:sz w:val="22"/>
              </w:rPr>
              <w:t>36 148 000</w:t>
            </w:r>
          </w:p>
        </w:tc>
        <w:tc>
          <w:tcPr>
            <w:tcW w:w="1132" w:type="dxa"/>
            <w:tcBorders>
              <w:top w:val="single" w:sz="6" w:space="0" w:color="auto"/>
              <w:left w:val="nil"/>
              <w:bottom w:val="single" w:sz="6" w:space="0" w:color="auto"/>
              <w:right w:val="nil"/>
            </w:tcBorders>
            <w:shd w:val="clear" w:color="auto" w:fill="FFFFFF"/>
            <w:vAlign w:val="bottom"/>
          </w:tcPr>
          <w:p w:rsidR="008B17A1" w:rsidRPr="004E7D50" w:rsidRDefault="008B17A1" w:rsidP="004E7D50">
            <w:pPr>
              <w:shd w:val="clear" w:color="auto" w:fill="FFFFFF"/>
              <w:spacing w:before="120"/>
              <w:jc w:val="right"/>
              <w:rPr>
                <w:sz w:val="22"/>
              </w:rPr>
            </w:pPr>
            <w:r w:rsidRPr="004E7D50">
              <w:rPr>
                <w:b/>
                <w:bCs/>
                <w:sz w:val="22"/>
              </w:rPr>
              <w:t>36 145 980</w:t>
            </w:r>
          </w:p>
        </w:tc>
      </w:tr>
      <w:tr w:rsidR="008B17A1" w:rsidRPr="00B35E6E" w:rsidTr="004E7D50">
        <w:trPr>
          <w:trHeight w:val="588"/>
          <w:jc w:val="center"/>
        </w:trPr>
        <w:tc>
          <w:tcPr>
            <w:tcW w:w="5145" w:type="dxa"/>
            <w:tcBorders>
              <w:top w:val="single" w:sz="4" w:space="0" w:color="auto"/>
              <w:left w:val="nil"/>
              <w:bottom w:val="nil"/>
              <w:right w:val="nil"/>
            </w:tcBorders>
            <w:shd w:val="clear" w:color="auto" w:fill="FFFFFF"/>
            <w:vAlign w:val="center"/>
          </w:tcPr>
          <w:p w:rsidR="008B17A1" w:rsidRPr="004E7D50" w:rsidRDefault="008B17A1" w:rsidP="004E7D50">
            <w:pPr>
              <w:shd w:val="clear" w:color="auto" w:fill="FFFFFF"/>
              <w:rPr>
                <w:sz w:val="22"/>
              </w:rPr>
            </w:pPr>
            <w:r w:rsidRPr="004E7D50">
              <w:rPr>
                <w:b/>
                <w:bCs/>
                <w:sz w:val="22"/>
              </w:rPr>
              <w:t>JOINT ADVANCE TO THE PRESIDENT AND THE SPEAKER</w:t>
            </w:r>
          </w:p>
        </w:tc>
        <w:tc>
          <w:tcPr>
            <w:tcW w:w="1248" w:type="dxa"/>
            <w:tcBorders>
              <w:top w:val="single" w:sz="6" w:space="0" w:color="auto"/>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504" w:type="dxa"/>
            <w:tcBorders>
              <w:top w:val="single" w:sz="6" w:space="0" w:color="auto"/>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132" w:type="dxa"/>
            <w:tcBorders>
              <w:top w:val="single" w:sz="6" w:space="0" w:color="auto"/>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r>
      <w:tr w:rsidR="008B17A1" w:rsidRPr="00B35E6E" w:rsidTr="000567E2">
        <w:trPr>
          <w:trHeight w:val="20"/>
          <w:jc w:val="center"/>
        </w:trPr>
        <w:tc>
          <w:tcPr>
            <w:tcW w:w="5145" w:type="dxa"/>
            <w:tcBorders>
              <w:top w:val="nil"/>
              <w:left w:val="nil"/>
              <w:bottom w:val="nil"/>
              <w:right w:val="nil"/>
            </w:tcBorders>
            <w:shd w:val="clear" w:color="auto" w:fill="FFFFFF"/>
          </w:tcPr>
          <w:p w:rsidR="008B17A1" w:rsidRPr="004E7D50" w:rsidRDefault="008B17A1" w:rsidP="008A1EA2">
            <w:pPr>
              <w:shd w:val="clear" w:color="auto" w:fill="FFFFFF"/>
              <w:ind w:firstLine="5"/>
              <w:rPr>
                <w:sz w:val="22"/>
              </w:rPr>
            </w:pPr>
            <w:r w:rsidRPr="004E7D50">
              <w:rPr>
                <w:sz w:val="22"/>
              </w:rPr>
              <w:t>Division</w:t>
            </w:r>
            <w:r w:rsidR="00F65381" w:rsidRPr="004E7D50">
              <w:rPr>
                <w:sz w:val="22"/>
              </w:rPr>
              <w:t xml:space="preserve"> </w:t>
            </w:r>
            <w:r w:rsidRPr="004E7D50">
              <w:rPr>
                <w:sz w:val="22"/>
              </w:rPr>
              <w:t>108.</w:t>
            </w:r>
            <w:r w:rsidRPr="004E7D50">
              <w:rPr>
                <w:rFonts w:eastAsia="Times New Roman"/>
                <w:sz w:val="22"/>
              </w:rPr>
              <w:t>—JOINT</w:t>
            </w:r>
            <w:r w:rsidR="00F65381" w:rsidRPr="004E7D50">
              <w:rPr>
                <w:rFonts w:eastAsia="Times New Roman"/>
                <w:sz w:val="22"/>
              </w:rPr>
              <w:t xml:space="preserve"> </w:t>
            </w:r>
            <w:r w:rsidRPr="004E7D50">
              <w:rPr>
                <w:rFonts w:eastAsia="Times New Roman"/>
                <w:sz w:val="22"/>
              </w:rPr>
              <w:t>ADVANCE</w:t>
            </w:r>
            <w:r w:rsidR="00F65381" w:rsidRPr="004E7D50">
              <w:rPr>
                <w:rFonts w:eastAsia="Times New Roman"/>
                <w:sz w:val="22"/>
              </w:rPr>
              <w:t xml:space="preserve"> </w:t>
            </w:r>
            <w:r w:rsidRPr="004E7D50">
              <w:rPr>
                <w:rFonts w:eastAsia="Times New Roman"/>
                <w:sz w:val="22"/>
              </w:rPr>
              <w:t>TO</w:t>
            </w:r>
            <w:r w:rsidR="00F65381" w:rsidRPr="004E7D50">
              <w:rPr>
                <w:rFonts w:eastAsia="Times New Roman"/>
                <w:sz w:val="22"/>
              </w:rPr>
              <w:t xml:space="preserve"> </w:t>
            </w:r>
            <w:r w:rsidRPr="004E7D50">
              <w:rPr>
                <w:rFonts w:eastAsia="Times New Roman"/>
                <w:sz w:val="22"/>
              </w:rPr>
              <w:t>THE PRESIDENT AND THE SPEAKER</w:t>
            </w:r>
          </w:p>
        </w:tc>
        <w:tc>
          <w:tcPr>
            <w:tcW w:w="1248"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504"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132"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r>
      <w:tr w:rsidR="008B17A1" w:rsidRPr="00B35E6E" w:rsidTr="000567E2">
        <w:trPr>
          <w:trHeight w:val="20"/>
          <w:jc w:val="center"/>
        </w:trPr>
        <w:tc>
          <w:tcPr>
            <w:tcW w:w="5145" w:type="dxa"/>
            <w:tcBorders>
              <w:top w:val="nil"/>
              <w:left w:val="nil"/>
              <w:bottom w:val="nil"/>
              <w:right w:val="nil"/>
            </w:tcBorders>
            <w:shd w:val="clear" w:color="auto" w:fill="FFFFFF"/>
          </w:tcPr>
          <w:p w:rsidR="008B17A1" w:rsidRPr="004E7D50" w:rsidRDefault="008B17A1" w:rsidP="00B35E6E">
            <w:pPr>
              <w:shd w:val="clear" w:color="auto" w:fill="FFFFFF"/>
              <w:ind w:left="134"/>
              <w:jc w:val="both"/>
              <w:rPr>
                <w:sz w:val="22"/>
              </w:rPr>
            </w:pPr>
            <w:r w:rsidRPr="004E7D50">
              <w:rPr>
                <w:sz w:val="22"/>
              </w:rPr>
              <w:t>To enable the President and the Speaker to make money available for expenditure:</w:t>
            </w:r>
          </w:p>
        </w:tc>
        <w:tc>
          <w:tcPr>
            <w:tcW w:w="1248"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504"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132"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r>
      <w:tr w:rsidR="008B17A1" w:rsidRPr="00B35E6E" w:rsidTr="000567E2">
        <w:trPr>
          <w:trHeight w:val="20"/>
          <w:jc w:val="center"/>
        </w:trPr>
        <w:tc>
          <w:tcPr>
            <w:tcW w:w="5145" w:type="dxa"/>
            <w:tcBorders>
              <w:top w:val="nil"/>
              <w:left w:val="nil"/>
              <w:bottom w:val="nil"/>
              <w:right w:val="nil"/>
            </w:tcBorders>
            <w:shd w:val="clear" w:color="auto" w:fill="FFFFFF"/>
          </w:tcPr>
          <w:p w:rsidR="008B17A1" w:rsidRPr="004E7D50" w:rsidRDefault="008B17A1" w:rsidP="000567E2">
            <w:pPr>
              <w:shd w:val="clear" w:color="auto" w:fill="FFFFFF"/>
              <w:tabs>
                <w:tab w:val="left" w:leader="dot" w:pos="4910"/>
              </w:tabs>
              <w:ind w:left="590" w:hanging="360"/>
              <w:jc w:val="both"/>
              <w:rPr>
                <w:sz w:val="22"/>
              </w:rPr>
            </w:pPr>
            <w:r w:rsidRPr="004E7D50">
              <w:rPr>
                <w:sz w:val="22"/>
              </w:rPr>
              <w:t>(a)</w:t>
            </w:r>
            <w:r w:rsidR="00F65381" w:rsidRPr="004E7D50">
              <w:rPr>
                <w:sz w:val="22"/>
              </w:rPr>
              <w:t xml:space="preserve"> </w:t>
            </w:r>
            <w:r w:rsidRPr="004E7D50">
              <w:rPr>
                <w:sz w:val="22"/>
              </w:rPr>
              <w:t>that</w:t>
            </w:r>
            <w:r w:rsidR="00F65381" w:rsidRPr="004E7D50">
              <w:rPr>
                <w:sz w:val="22"/>
              </w:rPr>
              <w:t xml:space="preserve"> </w:t>
            </w:r>
            <w:r w:rsidRPr="004E7D50">
              <w:rPr>
                <w:sz w:val="22"/>
              </w:rPr>
              <w:t>both</w:t>
            </w:r>
            <w:r w:rsidR="00F65381" w:rsidRPr="004E7D50">
              <w:rPr>
                <w:sz w:val="22"/>
              </w:rPr>
              <w:t xml:space="preserve"> </w:t>
            </w:r>
            <w:r w:rsidRPr="004E7D50">
              <w:rPr>
                <w:sz w:val="22"/>
              </w:rPr>
              <w:t>the</w:t>
            </w:r>
            <w:r w:rsidR="00F65381" w:rsidRPr="004E7D50">
              <w:rPr>
                <w:sz w:val="22"/>
              </w:rPr>
              <w:t xml:space="preserve"> </w:t>
            </w:r>
            <w:r w:rsidRPr="004E7D50">
              <w:rPr>
                <w:sz w:val="22"/>
              </w:rPr>
              <w:t>President</w:t>
            </w:r>
            <w:r w:rsidR="00F65381" w:rsidRPr="004E7D50">
              <w:rPr>
                <w:sz w:val="22"/>
              </w:rPr>
              <w:t xml:space="preserve"> </w:t>
            </w:r>
            <w:r w:rsidRPr="004E7D50">
              <w:rPr>
                <w:sz w:val="22"/>
              </w:rPr>
              <w:t>and</w:t>
            </w:r>
            <w:r w:rsidR="00F65381" w:rsidRPr="004E7D50">
              <w:rPr>
                <w:sz w:val="22"/>
              </w:rPr>
              <w:t xml:space="preserve"> </w:t>
            </w:r>
            <w:r w:rsidRPr="004E7D50">
              <w:rPr>
                <w:sz w:val="22"/>
              </w:rPr>
              <w:t>the</w:t>
            </w:r>
            <w:r w:rsidR="00F65381" w:rsidRPr="004E7D50">
              <w:rPr>
                <w:sz w:val="22"/>
              </w:rPr>
              <w:t xml:space="preserve"> </w:t>
            </w:r>
            <w:r w:rsidRPr="004E7D50">
              <w:rPr>
                <w:sz w:val="22"/>
              </w:rPr>
              <w:t>Speaker</w:t>
            </w:r>
            <w:r w:rsidR="00F65381" w:rsidRPr="004E7D50">
              <w:rPr>
                <w:sz w:val="22"/>
              </w:rPr>
              <w:t xml:space="preserve"> </w:t>
            </w:r>
            <w:r w:rsidRPr="004E7D50">
              <w:rPr>
                <w:sz w:val="22"/>
              </w:rPr>
              <w:t>are satisfied is expenditure that is urgently required and:</w:t>
            </w:r>
          </w:p>
        </w:tc>
        <w:tc>
          <w:tcPr>
            <w:tcW w:w="1248"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504"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132"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r>
      <w:tr w:rsidR="008B17A1" w:rsidRPr="00B35E6E" w:rsidTr="000567E2">
        <w:trPr>
          <w:trHeight w:val="20"/>
          <w:jc w:val="center"/>
        </w:trPr>
        <w:tc>
          <w:tcPr>
            <w:tcW w:w="5145" w:type="dxa"/>
            <w:tcBorders>
              <w:top w:val="nil"/>
              <w:left w:val="nil"/>
              <w:bottom w:val="nil"/>
              <w:right w:val="nil"/>
            </w:tcBorders>
            <w:shd w:val="clear" w:color="auto" w:fill="FFFFFF"/>
          </w:tcPr>
          <w:p w:rsidR="008B17A1" w:rsidRPr="004E7D50" w:rsidRDefault="008B17A1" w:rsidP="000567E2">
            <w:pPr>
              <w:shd w:val="clear" w:color="auto" w:fill="FFFFFF"/>
              <w:tabs>
                <w:tab w:val="left" w:leader="dot" w:pos="4910"/>
              </w:tabs>
              <w:ind w:left="1195" w:hanging="288"/>
              <w:jc w:val="both"/>
              <w:rPr>
                <w:sz w:val="22"/>
              </w:rPr>
            </w:pPr>
            <w:r w:rsidRPr="004E7D50">
              <w:rPr>
                <w:sz w:val="22"/>
              </w:rPr>
              <w:t>(</w:t>
            </w:r>
            <w:proofErr w:type="spellStart"/>
            <w:r w:rsidRPr="004E7D50">
              <w:rPr>
                <w:sz w:val="22"/>
              </w:rPr>
              <w:t>i</w:t>
            </w:r>
            <w:proofErr w:type="spellEnd"/>
            <w:r w:rsidRPr="004E7D50">
              <w:rPr>
                <w:sz w:val="22"/>
              </w:rPr>
              <w:t>)</w:t>
            </w:r>
            <w:r w:rsidR="00F65381" w:rsidRPr="004E7D50">
              <w:rPr>
                <w:sz w:val="22"/>
              </w:rPr>
              <w:t xml:space="preserve"> </w:t>
            </w:r>
            <w:r w:rsidRPr="004E7D50">
              <w:rPr>
                <w:sz w:val="22"/>
              </w:rPr>
              <w:t>was unforeseen until after the last day on which</w:t>
            </w:r>
            <w:r w:rsidR="00F65381" w:rsidRPr="004E7D50">
              <w:rPr>
                <w:sz w:val="22"/>
              </w:rPr>
              <w:t xml:space="preserve"> </w:t>
            </w:r>
            <w:r w:rsidRPr="004E7D50">
              <w:rPr>
                <w:sz w:val="22"/>
              </w:rPr>
              <w:t>it</w:t>
            </w:r>
            <w:r w:rsidR="00F65381" w:rsidRPr="004E7D50">
              <w:rPr>
                <w:sz w:val="22"/>
              </w:rPr>
              <w:t xml:space="preserve"> </w:t>
            </w:r>
            <w:r w:rsidRPr="004E7D50">
              <w:rPr>
                <w:sz w:val="22"/>
              </w:rPr>
              <w:t>was</w:t>
            </w:r>
            <w:r w:rsidR="00F65381" w:rsidRPr="004E7D50">
              <w:rPr>
                <w:sz w:val="22"/>
              </w:rPr>
              <w:t xml:space="preserve"> </w:t>
            </w:r>
            <w:r w:rsidRPr="004E7D50">
              <w:rPr>
                <w:sz w:val="22"/>
              </w:rPr>
              <w:t>practicable</w:t>
            </w:r>
            <w:r w:rsidR="00F65381" w:rsidRPr="004E7D50">
              <w:rPr>
                <w:sz w:val="22"/>
              </w:rPr>
              <w:t xml:space="preserve"> </w:t>
            </w:r>
            <w:r w:rsidRPr="004E7D50">
              <w:rPr>
                <w:sz w:val="22"/>
              </w:rPr>
              <w:t>to</w:t>
            </w:r>
            <w:r w:rsidR="00F65381" w:rsidRPr="004E7D50">
              <w:rPr>
                <w:sz w:val="22"/>
              </w:rPr>
              <w:t xml:space="preserve"> </w:t>
            </w:r>
            <w:r w:rsidRPr="004E7D50">
              <w:rPr>
                <w:sz w:val="22"/>
              </w:rPr>
              <w:t>include appropriation for that expenditure in the Bill for this Act before the introduction of that Bill into the House of Representatives; or</w:t>
            </w:r>
          </w:p>
        </w:tc>
        <w:tc>
          <w:tcPr>
            <w:tcW w:w="1248"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504"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132"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r>
      <w:tr w:rsidR="008B17A1" w:rsidRPr="00B35E6E" w:rsidTr="000567E2">
        <w:trPr>
          <w:trHeight w:val="20"/>
          <w:jc w:val="center"/>
        </w:trPr>
        <w:tc>
          <w:tcPr>
            <w:tcW w:w="5145" w:type="dxa"/>
            <w:tcBorders>
              <w:top w:val="nil"/>
              <w:left w:val="nil"/>
              <w:bottom w:val="nil"/>
              <w:right w:val="nil"/>
            </w:tcBorders>
            <w:shd w:val="clear" w:color="auto" w:fill="FFFFFF"/>
          </w:tcPr>
          <w:p w:rsidR="008B17A1" w:rsidRPr="004E7D50" w:rsidRDefault="008B17A1" w:rsidP="008A1EA2">
            <w:pPr>
              <w:shd w:val="clear" w:color="auto" w:fill="FFFFFF"/>
              <w:tabs>
                <w:tab w:val="left" w:leader="dot" w:pos="4910"/>
              </w:tabs>
              <w:ind w:left="1195" w:hanging="288"/>
              <w:rPr>
                <w:sz w:val="22"/>
              </w:rPr>
            </w:pPr>
            <w:r w:rsidRPr="004E7D50">
              <w:rPr>
                <w:sz w:val="22"/>
              </w:rPr>
              <w:t>(ii)</w:t>
            </w:r>
            <w:r w:rsidR="00F65381" w:rsidRPr="004E7D50">
              <w:rPr>
                <w:sz w:val="22"/>
              </w:rPr>
              <w:t xml:space="preserve"> </w:t>
            </w:r>
            <w:r w:rsidRPr="004E7D50">
              <w:rPr>
                <w:sz w:val="22"/>
              </w:rPr>
              <w:t>was</w:t>
            </w:r>
            <w:r w:rsidR="00F65381" w:rsidRPr="004E7D50">
              <w:rPr>
                <w:sz w:val="22"/>
              </w:rPr>
              <w:t xml:space="preserve"> </w:t>
            </w:r>
            <w:r w:rsidRPr="004E7D50">
              <w:rPr>
                <w:sz w:val="22"/>
              </w:rPr>
              <w:t>erroneously</w:t>
            </w:r>
            <w:r w:rsidR="00F65381" w:rsidRPr="004E7D50">
              <w:rPr>
                <w:sz w:val="22"/>
              </w:rPr>
              <w:t xml:space="preserve"> </w:t>
            </w:r>
            <w:r w:rsidRPr="004E7D50">
              <w:rPr>
                <w:sz w:val="22"/>
              </w:rPr>
              <w:t>omitted</w:t>
            </w:r>
            <w:r w:rsidR="00F65381" w:rsidRPr="004E7D50">
              <w:rPr>
                <w:sz w:val="22"/>
              </w:rPr>
              <w:t xml:space="preserve"> </w:t>
            </w:r>
            <w:r w:rsidRPr="004E7D50">
              <w:rPr>
                <w:sz w:val="22"/>
              </w:rPr>
              <w:t>from,</w:t>
            </w:r>
            <w:r w:rsidR="00F65381" w:rsidRPr="004E7D50">
              <w:rPr>
                <w:sz w:val="22"/>
              </w:rPr>
              <w:t xml:space="preserve"> </w:t>
            </w:r>
            <w:r w:rsidRPr="004E7D50">
              <w:rPr>
                <w:sz w:val="22"/>
              </w:rPr>
              <w:t>or understated in, the Bill for this Act; and</w:t>
            </w:r>
          </w:p>
        </w:tc>
        <w:tc>
          <w:tcPr>
            <w:tcW w:w="1248"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504"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132"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r>
      <w:tr w:rsidR="008B17A1" w:rsidRPr="00B35E6E" w:rsidTr="000567E2">
        <w:trPr>
          <w:trHeight w:val="20"/>
          <w:jc w:val="center"/>
        </w:trPr>
        <w:tc>
          <w:tcPr>
            <w:tcW w:w="5145" w:type="dxa"/>
            <w:tcBorders>
              <w:top w:val="nil"/>
              <w:left w:val="nil"/>
              <w:bottom w:val="nil"/>
              <w:right w:val="nil"/>
            </w:tcBorders>
            <w:shd w:val="clear" w:color="auto" w:fill="FFFFFF"/>
          </w:tcPr>
          <w:p w:rsidR="008B17A1" w:rsidRPr="004E7D50" w:rsidRDefault="008B17A1" w:rsidP="000567E2">
            <w:pPr>
              <w:shd w:val="clear" w:color="auto" w:fill="FFFFFF"/>
              <w:tabs>
                <w:tab w:val="left" w:leader="dot" w:pos="4910"/>
              </w:tabs>
              <w:ind w:left="590" w:hanging="360"/>
              <w:jc w:val="both"/>
              <w:rPr>
                <w:sz w:val="22"/>
              </w:rPr>
            </w:pPr>
            <w:r w:rsidRPr="004E7D50">
              <w:rPr>
                <w:sz w:val="22"/>
              </w:rPr>
              <w:t>(b)</w:t>
            </w:r>
            <w:r w:rsidR="00F65381" w:rsidRPr="004E7D50">
              <w:rPr>
                <w:sz w:val="22"/>
              </w:rPr>
              <w:t xml:space="preserve"> </w:t>
            </w:r>
            <w:r w:rsidRPr="004E7D50">
              <w:rPr>
                <w:sz w:val="22"/>
              </w:rPr>
              <w:t>particulars of which will afterwards be submitted to the Parliament;</w:t>
            </w:r>
          </w:p>
        </w:tc>
        <w:tc>
          <w:tcPr>
            <w:tcW w:w="1248"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504"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c>
          <w:tcPr>
            <w:tcW w:w="1132" w:type="dxa"/>
            <w:tcBorders>
              <w:top w:val="nil"/>
              <w:left w:val="nil"/>
              <w:bottom w:val="nil"/>
              <w:right w:val="nil"/>
            </w:tcBorders>
            <w:shd w:val="clear" w:color="auto" w:fill="FFFFFF"/>
            <w:vAlign w:val="bottom"/>
          </w:tcPr>
          <w:p w:rsidR="008B17A1" w:rsidRPr="004E7D50" w:rsidRDefault="008B17A1" w:rsidP="000567E2">
            <w:pPr>
              <w:shd w:val="clear" w:color="auto" w:fill="FFFFFF"/>
              <w:ind w:right="144"/>
              <w:jc w:val="right"/>
              <w:rPr>
                <w:sz w:val="22"/>
              </w:rPr>
            </w:pPr>
          </w:p>
        </w:tc>
      </w:tr>
      <w:tr w:rsidR="008B17A1" w:rsidRPr="00B35E6E" w:rsidTr="000567E2">
        <w:trPr>
          <w:trHeight w:val="20"/>
          <w:jc w:val="center"/>
        </w:trPr>
        <w:tc>
          <w:tcPr>
            <w:tcW w:w="5145" w:type="dxa"/>
            <w:tcBorders>
              <w:top w:val="nil"/>
              <w:left w:val="nil"/>
              <w:right w:val="nil"/>
            </w:tcBorders>
            <w:shd w:val="clear" w:color="auto" w:fill="FFFFFF"/>
          </w:tcPr>
          <w:p w:rsidR="008B17A1" w:rsidRPr="004E7D50" w:rsidRDefault="008B17A1" w:rsidP="00B35E6E">
            <w:pPr>
              <w:shd w:val="clear" w:color="auto" w:fill="FFFFFF"/>
              <w:tabs>
                <w:tab w:val="left" w:leader="dot" w:pos="4915"/>
              </w:tabs>
              <w:ind w:left="134"/>
              <w:jc w:val="both"/>
              <w:rPr>
                <w:sz w:val="22"/>
              </w:rPr>
            </w:pPr>
            <w:r w:rsidRPr="004E7D50">
              <w:rPr>
                <w:sz w:val="22"/>
              </w:rPr>
              <w:t>being expenditure for the service of the year ending on</w:t>
            </w:r>
            <w:r w:rsidR="00F65381" w:rsidRPr="004E7D50">
              <w:rPr>
                <w:sz w:val="22"/>
              </w:rPr>
              <w:t xml:space="preserve"> </w:t>
            </w:r>
            <w:r w:rsidRPr="004E7D50">
              <w:rPr>
                <w:sz w:val="22"/>
              </w:rPr>
              <w:t>30 June</w:t>
            </w:r>
            <w:r w:rsidR="00F65381" w:rsidRPr="004E7D50">
              <w:rPr>
                <w:sz w:val="22"/>
              </w:rPr>
              <w:t xml:space="preserve"> </w:t>
            </w:r>
            <w:r w:rsidRPr="004E7D50">
              <w:rPr>
                <w:sz w:val="22"/>
              </w:rPr>
              <w:t>1991</w:t>
            </w:r>
            <w:r w:rsidR="00F65381" w:rsidRPr="004E7D50">
              <w:rPr>
                <w:sz w:val="22"/>
              </w:rPr>
              <w:t xml:space="preserve"> </w:t>
            </w:r>
            <w:r w:rsidRPr="004E7D50">
              <w:rPr>
                <w:sz w:val="22"/>
              </w:rPr>
              <w:t>in relation to the Parliamentary Reporting Staff, the Parliamentary Library or the Joint House Department</w:t>
            </w:r>
            <w:r w:rsidR="002C669A" w:rsidRPr="004E7D50">
              <w:rPr>
                <w:sz w:val="22"/>
              </w:rPr>
              <w:tab/>
            </w:r>
          </w:p>
        </w:tc>
        <w:tc>
          <w:tcPr>
            <w:tcW w:w="1248" w:type="dxa"/>
            <w:tcBorders>
              <w:top w:val="nil"/>
              <w:left w:val="nil"/>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b/>
                <w:bCs/>
                <w:sz w:val="22"/>
              </w:rPr>
              <w:t>1 000 000</w:t>
            </w:r>
          </w:p>
        </w:tc>
        <w:tc>
          <w:tcPr>
            <w:tcW w:w="1504" w:type="dxa"/>
            <w:tcBorders>
              <w:top w:val="nil"/>
              <w:left w:val="nil"/>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 xml:space="preserve">1 </w:t>
            </w:r>
            <w:r w:rsidRPr="004E7D50">
              <w:rPr>
                <w:b/>
                <w:bCs/>
                <w:sz w:val="22"/>
              </w:rPr>
              <w:t>000 000</w:t>
            </w:r>
          </w:p>
        </w:tc>
        <w:tc>
          <w:tcPr>
            <w:tcW w:w="1132" w:type="dxa"/>
            <w:tcBorders>
              <w:top w:val="nil"/>
              <w:left w:val="nil"/>
              <w:right w:val="nil"/>
            </w:tcBorders>
            <w:shd w:val="clear" w:color="auto" w:fill="FFFFFF"/>
            <w:vAlign w:val="bottom"/>
          </w:tcPr>
          <w:p w:rsidR="008B17A1" w:rsidRPr="004E7D50" w:rsidRDefault="008B17A1" w:rsidP="000567E2">
            <w:pPr>
              <w:shd w:val="clear" w:color="auto" w:fill="FFFFFF"/>
              <w:ind w:right="144"/>
              <w:jc w:val="right"/>
              <w:rPr>
                <w:sz w:val="22"/>
              </w:rPr>
            </w:pPr>
            <w:r w:rsidRPr="004E7D50">
              <w:rPr>
                <w:sz w:val="22"/>
              </w:rPr>
              <w:t>*</w:t>
            </w:r>
          </w:p>
        </w:tc>
      </w:tr>
      <w:tr w:rsidR="000567E2" w:rsidRPr="00B35E6E" w:rsidTr="000567E2">
        <w:trPr>
          <w:trHeight w:val="20"/>
          <w:jc w:val="center"/>
        </w:trPr>
        <w:tc>
          <w:tcPr>
            <w:tcW w:w="9029" w:type="dxa"/>
            <w:gridSpan w:val="4"/>
            <w:tcBorders>
              <w:top w:val="nil"/>
              <w:left w:val="nil"/>
              <w:bottom w:val="single" w:sz="4" w:space="0" w:color="auto"/>
              <w:right w:val="nil"/>
            </w:tcBorders>
            <w:shd w:val="clear" w:color="auto" w:fill="FFFFFF"/>
          </w:tcPr>
          <w:p w:rsidR="000567E2" w:rsidRPr="000567E2" w:rsidRDefault="000567E2" w:rsidP="008A1EA2">
            <w:pPr>
              <w:shd w:val="clear" w:color="auto" w:fill="FFFFFF"/>
              <w:spacing w:before="60"/>
              <w:ind w:left="144" w:hanging="144"/>
            </w:pPr>
            <w:r w:rsidRPr="000567E2">
              <w:rPr>
                <w:szCs w:val="16"/>
              </w:rPr>
              <w:t>* Expenditure in 1989-90 from the Joint Advance to the President and the Speaker is shown under the appropriation to which it has been charged.</w:t>
            </w:r>
          </w:p>
        </w:tc>
      </w:tr>
    </w:tbl>
    <w:p w:rsidR="008B17A1" w:rsidRPr="00B35E6E" w:rsidRDefault="008B17A1" w:rsidP="000567E2">
      <w:pPr>
        <w:shd w:val="clear" w:color="auto" w:fill="FFFFFF"/>
        <w:spacing w:before="120"/>
        <w:ind w:left="72"/>
        <w:jc w:val="both"/>
      </w:pPr>
      <w:r w:rsidRPr="00B35E6E">
        <w:rPr>
          <w:sz w:val="22"/>
          <w:szCs w:val="22"/>
        </w:rPr>
        <w:t>[</w:t>
      </w:r>
      <w:r w:rsidRPr="00B35E6E">
        <w:rPr>
          <w:i/>
          <w:iCs/>
          <w:sz w:val="22"/>
          <w:szCs w:val="22"/>
        </w:rPr>
        <w:t>Minister's second reading speech made in</w:t>
      </w:r>
      <w:r w:rsidRPr="00B35E6E">
        <w:rPr>
          <w:rFonts w:eastAsia="Times New Roman"/>
          <w:sz w:val="22"/>
          <w:szCs w:val="22"/>
        </w:rPr>
        <w:t>—</w:t>
      </w:r>
    </w:p>
    <w:p w:rsidR="000567E2" w:rsidRDefault="008B17A1" w:rsidP="00B35E6E">
      <w:pPr>
        <w:shd w:val="clear" w:color="auto" w:fill="FFFFFF"/>
        <w:spacing w:before="5"/>
        <w:ind w:left="874"/>
        <w:jc w:val="both"/>
        <w:rPr>
          <w:i/>
          <w:iCs/>
          <w:sz w:val="22"/>
          <w:szCs w:val="22"/>
        </w:rPr>
      </w:pPr>
      <w:r w:rsidRPr="00B35E6E">
        <w:rPr>
          <w:i/>
          <w:iCs/>
          <w:sz w:val="22"/>
          <w:szCs w:val="22"/>
        </w:rPr>
        <w:t>House of Representatives on 16 October 1990</w:t>
      </w:r>
    </w:p>
    <w:p w:rsidR="008B17A1" w:rsidRPr="00B35E6E" w:rsidRDefault="008B17A1" w:rsidP="00B35E6E">
      <w:pPr>
        <w:shd w:val="clear" w:color="auto" w:fill="FFFFFF"/>
        <w:spacing w:before="5"/>
        <w:ind w:left="874"/>
        <w:jc w:val="both"/>
      </w:pPr>
      <w:r w:rsidRPr="00B35E6E">
        <w:rPr>
          <w:i/>
          <w:iCs/>
          <w:sz w:val="22"/>
          <w:szCs w:val="22"/>
        </w:rPr>
        <w:t>Senate on 12 November 1990</w:t>
      </w:r>
      <w:r w:rsidRPr="00B35E6E">
        <w:rPr>
          <w:sz w:val="22"/>
          <w:szCs w:val="22"/>
        </w:rPr>
        <w:t>]</w:t>
      </w:r>
    </w:p>
    <w:p w:rsidR="008B17A1" w:rsidRPr="000567E2" w:rsidRDefault="008B17A1" w:rsidP="000567E2">
      <w:pPr>
        <w:shd w:val="clear" w:color="auto" w:fill="FFFFFF"/>
        <w:tabs>
          <w:tab w:val="left" w:pos="7470"/>
        </w:tabs>
        <w:spacing w:before="2304"/>
        <w:ind w:left="1872"/>
        <w:jc w:val="both"/>
      </w:pPr>
      <w:r w:rsidRPr="000567E2">
        <w:rPr>
          <w:szCs w:val="16"/>
        </w:rPr>
        <w:t>Printed by Authority by the Commonwealth Government Printer</w:t>
      </w:r>
      <w:r w:rsidR="000567E2" w:rsidRPr="000567E2">
        <w:rPr>
          <w:szCs w:val="16"/>
        </w:rPr>
        <w:tab/>
      </w:r>
      <w:r w:rsidRPr="000567E2">
        <w:rPr>
          <w:szCs w:val="16"/>
        </w:rPr>
        <w:t>(127/90)</w:t>
      </w:r>
    </w:p>
    <w:sectPr w:rsidR="008B17A1" w:rsidRPr="000567E2" w:rsidSect="008B4120">
      <w:headerReference w:type="even" r:id="rId9"/>
      <w:headerReference w:type="default" r:id="rId10"/>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1121" w:rsidRDefault="00211121" w:rsidP="008B4120">
      <w:r>
        <w:separator/>
      </w:r>
    </w:p>
  </w:endnote>
  <w:endnote w:type="continuationSeparator" w:id="0">
    <w:p w:rsidR="00211121" w:rsidRDefault="00211121" w:rsidP="008B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1121" w:rsidRDefault="00211121" w:rsidP="008B4120">
      <w:r>
        <w:separator/>
      </w:r>
    </w:p>
  </w:footnote>
  <w:footnote w:type="continuationSeparator" w:id="0">
    <w:p w:rsidR="00211121" w:rsidRDefault="00211121" w:rsidP="008B41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5319624"/>
      <w:docPartObj>
        <w:docPartGallery w:val="Page Numbers (Top of Page)"/>
        <w:docPartUnique/>
      </w:docPartObj>
    </w:sdtPr>
    <w:sdtEndPr>
      <w:rPr>
        <w:noProof/>
        <w:sz w:val="22"/>
      </w:rPr>
    </w:sdtEndPr>
    <w:sdtContent>
      <w:p w:rsidR="008B4120" w:rsidRPr="008B4120" w:rsidRDefault="008B4120">
        <w:pPr>
          <w:pStyle w:val="Header"/>
          <w:rPr>
            <w:sz w:val="22"/>
          </w:rPr>
        </w:pPr>
        <w:r w:rsidRPr="008B4120">
          <w:rPr>
            <w:sz w:val="22"/>
          </w:rPr>
          <w:fldChar w:fldCharType="begin"/>
        </w:r>
        <w:r w:rsidRPr="008B4120">
          <w:rPr>
            <w:sz w:val="22"/>
          </w:rPr>
          <w:instrText xml:space="preserve"> PAGE   \* MERGEFORMAT </w:instrText>
        </w:r>
        <w:r w:rsidRPr="008B4120">
          <w:rPr>
            <w:sz w:val="22"/>
          </w:rPr>
          <w:fldChar w:fldCharType="separate"/>
        </w:r>
        <w:r w:rsidR="008A1EA2">
          <w:rPr>
            <w:noProof/>
            <w:sz w:val="22"/>
          </w:rPr>
          <w:t>8</w:t>
        </w:r>
        <w:r w:rsidRPr="008B4120">
          <w:rPr>
            <w:noProof/>
            <w:sz w:val="22"/>
          </w:rPr>
          <w:fldChar w:fldCharType="end"/>
        </w:r>
        <w:r w:rsidRPr="008B4120">
          <w:rPr>
            <w:noProof/>
            <w:sz w:val="22"/>
          </w:rPr>
          <w:tab/>
        </w:r>
        <w:r w:rsidRPr="008B4120">
          <w:rPr>
            <w:i/>
            <w:iCs/>
            <w:sz w:val="22"/>
            <w:szCs w:val="23"/>
          </w:rPr>
          <w:t>Appropriation (Parliamentary Departments) 1990-91</w:t>
        </w:r>
        <w:r>
          <w:rPr>
            <w:i/>
            <w:iCs/>
            <w:sz w:val="22"/>
            <w:szCs w:val="23"/>
          </w:rPr>
          <w:t xml:space="preserve">  </w:t>
        </w:r>
        <w:r w:rsidRPr="008B4120">
          <w:rPr>
            <w:i/>
            <w:iCs/>
            <w:sz w:val="22"/>
            <w:szCs w:val="23"/>
          </w:rPr>
          <w:t xml:space="preserve"> No. 100, 1990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4120" w:rsidRPr="008B4120" w:rsidRDefault="008B4120" w:rsidP="008B4120">
    <w:pPr>
      <w:pStyle w:val="Header"/>
      <w:tabs>
        <w:tab w:val="clear" w:pos="4680"/>
        <w:tab w:val="center" w:pos="7200"/>
      </w:tabs>
      <w:jc w:val="right"/>
      <w:rPr>
        <w:sz w:val="22"/>
      </w:rPr>
    </w:pPr>
    <w:r w:rsidRPr="008B4120">
      <w:rPr>
        <w:i/>
        <w:iCs/>
        <w:sz w:val="22"/>
        <w:szCs w:val="23"/>
      </w:rPr>
      <w:t>Appropriation (Parliamentary Departments) 1990-91   No. 100, 1990</w:t>
    </w:r>
    <w:r w:rsidRPr="008B4120">
      <w:rPr>
        <w:sz w:val="22"/>
      </w:rPr>
      <w:tab/>
    </w:r>
    <w:sdt>
      <w:sdtPr>
        <w:rPr>
          <w:sz w:val="22"/>
        </w:rPr>
        <w:id w:val="105008863"/>
        <w:docPartObj>
          <w:docPartGallery w:val="Page Numbers (Top of Page)"/>
          <w:docPartUnique/>
        </w:docPartObj>
      </w:sdtPr>
      <w:sdtEndPr>
        <w:rPr>
          <w:noProof/>
        </w:rPr>
      </w:sdtEndPr>
      <w:sdtContent>
        <w:r w:rsidRPr="008B4120">
          <w:rPr>
            <w:sz w:val="22"/>
          </w:rPr>
          <w:fldChar w:fldCharType="begin"/>
        </w:r>
        <w:r w:rsidRPr="008B4120">
          <w:rPr>
            <w:sz w:val="22"/>
          </w:rPr>
          <w:instrText xml:space="preserve"> PAGE   \* MERGEFORMAT </w:instrText>
        </w:r>
        <w:r w:rsidRPr="008B4120">
          <w:rPr>
            <w:sz w:val="22"/>
          </w:rPr>
          <w:fldChar w:fldCharType="separate"/>
        </w:r>
        <w:r w:rsidR="008A1EA2">
          <w:rPr>
            <w:noProof/>
            <w:sz w:val="22"/>
          </w:rPr>
          <w:t>7</w:t>
        </w:r>
        <w:r w:rsidRPr="008B4120">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D1931"/>
    <w:multiLevelType w:val="singleLevel"/>
    <w:tmpl w:val="5BF41BC4"/>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2E6225B3"/>
    <w:multiLevelType w:val="hybridMultilevel"/>
    <w:tmpl w:val="D72C2B48"/>
    <w:lvl w:ilvl="0" w:tplc="929E3D38">
      <w:start w:val="1"/>
      <w:numFmt w:val="decimal"/>
      <w:lvlText w:val="%1."/>
      <w:lvlJc w:val="left"/>
      <w:pPr>
        <w:ind w:left="389" w:hanging="360"/>
      </w:pPr>
      <w:rPr>
        <w:rFonts w:hint="default"/>
        <w:b/>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2">
    <w:nsid w:val="38AA1F1A"/>
    <w:multiLevelType w:val="hybridMultilevel"/>
    <w:tmpl w:val="E758A676"/>
    <w:lvl w:ilvl="0" w:tplc="D45A21CC">
      <w:start w:val="1"/>
      <w:numFmt w:val="decimal"/>
      <w:lvlText w:val="%1."/>
      <w:lvlJc w:val="left"/>
      <w:pPr>
        <w:ind w:left="389" w:hanging="360"/>
      </w:pPr>
      <w:rPr>
        <w:rFonts w:hint="default"/>
        <w:b/>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3">
    <w:nsid w:val="39F53D4E"/>
    <w:multiLevelType w:val="hybridMultilevel"/>
    <w:tmpl w:val="C7A69DA2"/>
    <w:lvl w:ilvl="0" w:tplc="392470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AD57A5"/>
    <w:multiLevelType w:val="singleLevel"/>
    <w:tmpl w:val="184A4D2E"/>
    <w:lvl w:ilvl="0">
      <w:start w:val="2"/>
      <w:numFmt w:val="decimal"/>
      <w:lvlText w:val="(%1)"/>
      <w:legacy w:legacy="1" w:legacySpace="0" w:legacyIndent="413"/>
      <w:lvlJc w:val="left"/>
      <w:rPr>
        <w:rFonts w:ascii="Times New Roman" w:hAnsi="Times New Roman" w:cs="Times New Roman" w:hint="default"/>
      </w:rPr>
    </w:lvl>
  </w:abstractNum>
  <w:abstractNum w:abstractNumId="5">
    <w:nsid w:val="43596E7A"/>
    <w:multiLevelType w:val="singleLevel"/>
    <w:tmpl w:val="FB0C844E"/>
    <w:lvl w:ilvl="0">
      <w:start w:val="2"/>
      <w:numFmt w:val="decimal"/>
      <w:lvlText w:val="(%1)"/>
      <w:legacy w:legacy="1" w:legacySpace="0" w:legacyIndent="393"/>
      <w:lvlJc w:val="left"/>
      <w:rPr>
        <w:rFonts w:ascii="Times New Roman" w:hAnsi="Times New Roman" w:cs="Times New Roman" w:hint="default"/>
      </w:rPr>
    </w:lvl>
  </w:abstractNum>
  <w:abstractNum w:abstractNumId="6">
    <w:nsid w:val="50230846"/>
    <w:multiLevelType w:val="singleLevel"/>
    <w:tmpl w:val="35521A00"/>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70D85CC7"/>
    <w:multiLevelType w:val="hybridMultilevel"/>
    <w:tmpl w:val="F7344066"/>
    <w:lvl w:ilvl="0" w:tplc="10782E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0"/>
  </w:num>
  <w:num w:numId="4">
    <w:abstractNumId w:val="5"/>
  </w:num>
  <w:num w:numId="5">
    <w:abstractNumId w:val="2"/>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381"/>
    <w:rsid w:val="00007114"/>
    <w:rsid w:val="000567E2"/>
    <w:rsid w:val="00211121"/>
    <w:rsid w:val="002343B3"/>
    <w:rsid w:val="00281036"/>
    <w:rsid w:val="002C669A"/>
    <w:rsid w:val="002F3C5A"/>
    <w:rsid w:val="00404A0B"/>
    <w:rsid w:val="004E7D50"/>
    <w:rsid w:val="008A1EA2"/>
    <w:rsid w:val="008B17A1"/>
    <w:rsid w:val="008B4120"/>
    <w:rsid w:val="00B23B73"/>
    <w:rsid w:val="00B34383"/>
    <w:rsid w:val="00B35E6E"/>
    <w:rsid w:val="00BA1575"/>
    <w:rsid w:val="00C2508C"/>
    <w:rsid w:val="00CC75CE"/>
    <w:rsid w:val="00CC7BE1"/>
    <w:rsid w:val="00DF1A91"/>
    <w:rsid w:val="00DF5974"/>
    <w:rsid w:val="00F464DE"/>
    <w:rsid w:val="00F653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B4120"/>
    <w:pPr>
      <w:tabs>
        <w:tab w:val="center" w:pos="4680"/>
        <w:tab w:val="right" w:pos="9360"/>
      </w:tabs>
    </w:pPr>
  </w:style>
  <w:style w:type="character" w:customStyle="1" w:styleId="HeaderChar">
    <w:name w:val="Header Char"/>
    <w:basedOn w:val="DefaultParagraphFont"/>
    <w:link w:val="Header"/>
    <w:uiPriority w:val="99"/>
    <w:rsid w:val="008B4120"/>
    <w:rPr>
      <w:rFonts w:ascii="Times New Roman" w:hAnsi="Times New Roman"/>
      <w:sz w:val="20"/>
      <w:szCs w:val="20"/>
    </w:rPr>
  </w:style>
  <w:style w:type="paragraph" w:styleId="Footer">
    <w:name w:val="footer"/>
    <w:basedOn w:val="Normal"/>
    <w:link w:val="FooterChar"/>
    <w:uiPriority w:val="99"/>
    <w:rsid w:val="008B4120"/>
    <w:pPr>
      <w:tabs>
        <w:tab w:val="center" w:pos="4680"/>
        <w:tab w:val="right" w:pos="9360"/>
      </w:tabs>
    </w:pPr>
  </w:style>
  <w:style w:type="character" w:customStyle="1" w:styleId="FooterChar">
    <w:name w:val="Footer Char"/>
    <w:basedOn w:val="DefaultParagraphFont"/>
    <w:link w:val="Footer"/>
    <w:uiPriority w:val="99"/>
    <w:rsid w:val="008B4120"/>
    <w:rPr>
      <w:rFonts w:ascii="Times New Roman" w:hAnsi="Times New Roman"/>
      <w:sz w:val="20"/>
      <w:szCs w:val="20"/>
    </w:rPr>
  </w:style>
  <w:style w:type="paragraph" w:styleId="ListParagraph">
    <w:name w:val="List Paragraph"/>
    <w:basedOn w:val="Normal"/>
    <w:uiPriority w:val="34"/>
    <w:qFormat/>
    <w:rsid w:val="004E7D50"/>
    <w:pPr>
      <w:ind w:left="720"/>
      <w:contextualSpacing/>
    </w:pPr>
  </w:style>
  <w:style w:type="paragraph" w:styleId="BalloonText">
    <w:name w:val="Balloon Text"/>
    <w:basedOn w:val="Normal"/>
    <w:link w:val="BalloonTextChar"/>
    <w:uiPriority w:val="99"/>
    <w:semiHidden/>
    <w:unhideWhenUsed/>
    <w:rsid w:val="00404A0B"/>
    <w:rPr>
      <w:sz w:val="18"/>
      <w:szCs w:val="18"/>
    </w:rPr>
  </w:style>
  <w:style w:type="character" w:customStyle="1" w:styleId="BalloonTextChar">
    <w:name w:val="Balloon Text Char"/>
    <w:basedOn w:val="DefaultParagraphFont"/>
    <w:link w:val="BalloonText"/>
    <w:uiPriority w:val="99"/>
    <w:semiHidden/>
    <w:rsid w:val="00404A0B"/>
    <w:rPr>
      <w:rFonts w:ascii="Times New Roman"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B4120"/>
    <w:pPr>
      <w:tabs>
        <w:tab w:val="center" w:pos="4680"/>
        <w:tab w:val="right" w:pos="9360"/>
      </w:tabs>
    </w:pPr>
  </w:style>
  <w:style w:type="character" w:customStyle="1" w:styleId="HeaderChar">
    <w:name w:val="Header Char"/>
    <w:basedOn w:val="DefaultParagraphFont"/>
    <w:link w:val="Header"/>
    <w:uiPriority w:val="99"/>
    <w:rsid w:val="008B4120"/>
    <w:rPr>
      <w:rFonts w:ascii="Times New Roman" w:hAnsi="Times New Roman"/>
      <w:sz w:val="20"/>
      <w:szCs w:val="20"/>
    </w:rPr>
  </w:style>
  <w:style w:type="paragraph" w:styleId="Footer">
    <w:name w:val="footer"/>
    <w:basedOn w:val="Normal"/>
    <w:link w:val="FooterChar"/>
    <w:uiPriority w:val="99"/>
    <w:rsid w:val="008B4120"/>
    <w:pPr>
      <w:tabs>
        <w:tab w:val="center" w:pos="4680"/>
        <w:tab w:val="right" w:pos="9360"/>
      </w:tabs>
    </w:pPr>
  </w:style>
  <w:style w:type="character" w:customStyle="1" w:styleId="FooterChar">
    <w:name w:val="Footer Char"/>
    <w:basedOn w:val="DefaultParagraphFont"/>
    <w:link w:val="Footer"/>
    <w:uiPriority w:val="99"/>
    <w:rsid w:val="008B4120"/>
    <w:rPr>
      <w:rFonts w:ascii="Times New Roman" w:hAnsi="Times New Roman"/>
      <w:sz w:val="20"/>
      <w:szCs w:val="20"/>
    </w:rPr>
  </w:style>
  <w:style w:type="paragraph" w:styleId="ListParagraph">
    <w:name w:val="List Paragraph"/>
    <w:basedOn w:val="Normal"/>
    <w:uiPriority w:val="34"/>
    <w:qFormat/>
    <w:rsid w:val="004E7D50"/>
    <w:pPr>
      <w:ind w:left="720"/>
      <w:contextualSpacing/>
    </w:pPr>
  </w:style>
  <w:style w:type="paragraph" w:styleId="BalloonText">
    <w:name w:val="Balloon Text"/>
    <w:basedOn w:val="Normal"/>
    <w:link w:val="BalloonTextChar"/>
    <w:uiPriority w:val="99"/>
    <w:semiHidden/>
    <w:unhideWhenUsed/>
    <w:rsid w:val="00404A0B"/>
    <w:rPr>
      <w:sz w:val="18"/>
      <w:szCs w:val="18"/>
    </w:rPr>
  </w:style>
  <w:style w:type="character" w:customStyle="1" w:styleId="BalloonTextChar">
    <w:name w:val="Balloon Text Char"/>
    <w:basedOn w:val="DefaultParagraphFont"/>
    <w:link w:val="BalloonText"/>
    <w:uiPriority w:val="99"/>
    <w:semiHidden/>
    <w:rsid w:val="00404A0B"/>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2136</Words>
  <Characters>10356</Characters>
  <Application>Microsoft Office Word</Application>
  <DocSecurity>0</DocSecurity>
  <Lines>287</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USER_009</dc:creator>
  <cp:keywords/>
  <dc:description/>
  <cp:lastModifiedBy>Sadleir, Anne</cp:lastModifiedBy>
  <cp:revision>4</cp:revision>
  <dcterms:created xsi:type="dcterms:W3CDTF">2020-05-20T09:09:00Z</dcterms:created>
  <dcterms:modified xsi:type="dcterms:W3CDTF">2020-09-15T05:09:00Z</dcterms:modified>
</cp:coreProperties>
</file>