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F8AF" w14:textId="6F4A6B0E" w:rsidR="0018052B" w:rsidRDefault="0018052B" w:rsidP="0018052B">
      <w:pPr>
        <w:rPr>
          <w:b/>
          <w:bCs/>
        </w:rPr>
      </w:pPr>
      <w:r>
        <w:rPr>
          <w:b/>
          <w:bCs/>
        </w:rPr>
        <w:t>AUSTRALIA</w:t>
      </w:r>
    </w:p>
    <w:p w14:paraId="1A22BDF9" w14:textId="77777777" w:rsidR="0018052B" w:rsidRDefault="0018052B" w:rsidP="0018052B">
      <w:pPr>
        <w:rPr>
          <w:b/>
          <w:bCs/>
        </w:rPr>
      </w:pPr>
    </w:p>
    <w:p w14:paraId="2E4B7DA5" w14:textId="4BE137B3" w:rsidR="0018052B" w:rsidRPr="0018052B" w:rsidRDefault="0018052B" w:rsidP="0018052B">
      <w:r>
        <w:rPr>
          <w:b/>
          <w:bCs/>
        </w:rPr>
        <w:t>T</w:t>
      </w:r>
      <w:r w:rsidRPr="0018052B">
        <w:rPr>
          <w:b/>
          <w:bCs/>
        </w:rPr>
        <w:t>he Appropriation Acts can contain legislated planned funding for major research agencies</w:t>
      </w:r>
      <w:r w:rsidRPr="0018052B">
        <w:t xml:space="preserve">, but only at a </w:t>
      </w:r>
      <w:r w:rsidRPr="0018052B">
        <w:rPr>
          <w:b/>
          <w:bCs/>
        </w:rPr>
        <w:t>high (entity/outcome) level</w:t>
      </w:r>
      <w:r w:rsidRPr="0018052B">
        <w:t xml:space="preserve">, and they </w:t>
      </w:r>
      <w:r w:rsidRPr="0018052B">
        <w:rPr>
          <w:b/>
          <w:bCs/>
        </w:rPr>
        <w:t>won’t give you a clean “R&amp;D spending” line-item</w:t>
      </w:r>
      <w:r w:rsidRPr="0018052B">
        <w:t xml:space="preserve"> unless the entity is essentially a research body or the outcome/program is clearly research-only.</w:t>
      </w:r>
    </w:p>
    <w:p w14:paraId="211FEAF3" w14:textId="77777777" w:rsidR="0018052B" w:rsidRPr="0018052B" w:rsidRDefault="0018052B" w:rsidP="0018052B">
      <w:pPr>
        <w:rPr>
          <w:b/>
          <w:bCs/>
        </w:rPr>
      </w:pPr>
      <w:r w:rsidRPr="0018052B">
        <w:rPr>
          <w:b/>
          <w:bCs/>
        </w:rPr>
        <w:t xml:space="preserve">What you </w:t>
      </w:r>
      <w:r w:rsidRPr="0018052B">
        <w:rPr>
          <w:b/>
          <w:bCs/>
          <w:i/>
          <w:iCs/>
        </w:rPr>
        <w:t>can</w:t>
      </w:r>
      <w:r w:rsidRPr="0018052B">
        <w:rPr>
          <w:b/>
          <w:bCs/>
        </w:rPr>
        <w:t xml:space="preserve"> get from the Appropriation Acts</w:t>
      </w:r>
    </w:p>
    <w:p w14:paraId="6085351B" w14:textId="77777777" w:rsidR="0018052B" w:rsidRPr="0018052B" w:rsidRDefault="0018052B" w:rsidP="0018052B">
      <w:r w:rsidRPr="0018052B">
        <w:rPr>
          <w:b/>
          <w:bCs/>
        </w:rPr>
        <w:t>Appropriation Acts (No. 1 / No. 2 / and later No. 3 / No. 4)</w:t>
      </w:r>
      <w:r w:rsidRPr="0018052B">
        <w:t xml:space="preserve"> appropriate money by </w:t>
      </w:r>
      <w:r w:rsidRPr="0018052B">
        <w:rPr>
          <w:b/>
          <w:bCs/>
        </w:rPr>
        <w:t>entity and (often) outcome</w:t>
      </w:r>
      <w:r w:rsidRPr="0018052B">
        <w:t xml:space="preserve">, typically split into buckets like </w:t>
      </w:r>
      <w:r w:rsidRPr="0018052B">
        <w:rPr>
          <w:b/>
          <w:bCs/>
        </w:rPr>
        <w:t>departmental</w:t>
      </w:r>
      <w:r w:rsidRPr="0018052B">
        <w:t xml:space="preserve">, </w:t>
      </w:r>
      <w:r w:rsidRPr="0018052B">
        <w:rPr>
          <w:b/>
          <w:bCs/>
        </w:rPr>
        <w:t>administered</w:t>
      </w:r>
      <w:r w:rsidRPr="0018052B">
        <w:t xml:space="preserve">, and </w:t>
      </w:r>
      <w:r w:rsidRPr="0018052B">
        <w:rPr>
          <w:b/>
          <w:bCs/>
        </w:rPr>
        <w:t>corporate entity items</w:t>
      </w:r>
      <w:r w:rsidRPr="0018052B">
        <w:t xml:space="preserve"> (the structure varies across decades). Finance’s guidance makes clear that annual appropriations are contained in the annual Appropriation </w:t>
      </w:r>
      <w:proofErr w:type="gramStart"/>
      <w:r w:rsidRPr="0018052B">
        <w:t>Acts, and</w:t>
      </w:r>
      <w:proofErr w:type="gramEnd"/>
      <w:r w:rsidRPr="0018052B">
        <w:t xml:space="preserve"> explains these appropriation types. </w:t>
      </w:r>
    </w:p>
    <w:p w14:paraId="71533BED" w14:textId="77777777" w:rsidR="0018052B" w:rsidRPr="0018052B" w:rsidRDefault="0018052B" w:rsidP="0018052B">
      <w:r w:rsidRPr="0018052B">
        <w:t>In practice:</w:t>
      </w:r>
    </w:p>
    <w:p w14:paraId="212EDB40" w14:textId="77777777" w:rsidR="0018052B" w:rsidRPr="0018052B" w:rsidRDefault="0018052B" w:rsidP="0018052B">
      <w:pPr>
        <w:numPr>
          <w:ilvl w:val="0"/>
          <w:numId w:val="1"/>
        </w:numPr>
      </w:pPr>
      <w:r w:rsidRPr="0018052B">
        <w:t xml:space="preserve">If an entity is a </w:t>
      </w:r>
      <w:r w:rsidRPr="0018052B">
        <w:rPr>
          <w:b/>
          <w:bCs/>
        </w:rPr>
        <w:t>Commonwealth research agency</w:t>
      </w:r>
      <w:r w:rsidRPr="0018052B">
        <w:t xml:space="preserve"> (e.g., CSIRO-type bodies, depending on the era and structure), it may appear explicitly as an </w:t>
      </w:r>
      <w:r w:rsidRPr="0018052B">
        <w:rPr>
          <w:b/>
          <w:bCs/>
        </w:rPr>
        <w:t>entity</w:t>
      </w:r>
      <w:r w:rsidRPr="0018052B">
        <w:t xml:space="preserve"> receiving an appropriation (often under “corporate entity items”). </w:t>
      </w:r>
    </w:p>
    <w:p w14:paraId="1D9DEC4F" w14:textId="77777777" w:rsidR="0018052B" w:rsidRPr="0018052B" w:rsidRDefault="0018052B" w:rsidP="0018052B">
      <w:pPr>
        <w:numPr>
          <w:ilvl w:val="0"/>
          <w:numId w:val="1"/>
        </w:numPr>
      </w:pPr>
      <w:r w:rsidRPr="0018052B">
        <w:t xml:space="preserve">If a research program is administered by a portfolio department (e.g., grant programs), you may only see it as </w:t>
      </w:r>
      <w:r w:rsidRPr="0018052B">
        <w:rPr>
          <w:b/>
          <w:bCs/>
        </w:rPr>
        <w:t>administered appropriations under that department/outcome</w:t>
      </w:r>
      <w:r w:rsidRPr="0018052B">
        <w:t xml:space="preserve">, not by “research program name.” </w:t>
      </w:r>
    </w:p>
    <w:p w14:paraId="4E7F662B" w14:textId="77777777" w:rsidR="0018052B" w:rsidRPr="0018052B" w:rsidRDefault="0018052B" w:rsidP="0018052B">
      <w:r w:rsidRPr="0018052B">
        <w:t xml:space="preserve">So: </w:t>
      </w:r>
      <w:r w:rsidRPr="0018052B">
        <w:rPr>
          <w:b/>
          <w:bCs/>
        </w:rPr>
        <w:t>yes, you’ll see legislated amounts for some major research agencies</w:t>
      </w:r>
      <w:r w:rsidRPr="0018052B">
        <w:t xml:space="preserve">, but usually as </w:t>
      </w:r>
      <w:r w:rsidRPr="0018052B">
        <w:rPr>
          <w:b/>
          <w:bCs/>
        </w:rPr>
        <w:t>total funding by entity/outcome</w:t>
      </w:r>
      <w:r w:rsidRPr="0018052B">
        <w:t>, not “R&amp;D-only spending”.</w:t>
      </w:r>
    </w:p>
    <w:p w14:paraId="087F66CD" w14:textId="77777777" w:rsidR="0018052B" w:rsidRPr="0018052B" w:rsidRDefault="0018052B" w:rsidP="0018052B">
      <w:pPr>
        <w:rPr>
          <w:b/>
          <w:bCs/>
        </w:rPr>
      </w:pPr>
      <w:r w:rsidRPr="0018052B">
        <w:rPr>
          <w:b/>
          <w:bCs/>
        </w:rPr>
        <w:t xml:space="preserve">What the Appropriation Acts usually </w:t>
      </w:r>
      <w:r w:rsidRPr="0018052B">
        <w:rPr>
          <w:b/>
          <w:bCs/>
          <w:i/>
          <w:iCs/>
        </w:rPr>
        <w:t>do not</w:t>
      </w:r>
      <w:r w:rsidRPr="0018052B">
        <w:rPr>
          <w:b/>
          <w:bCs/>
        </w:rPr>
        <w:t xml:space="preserve"> give you</w:t>
      </w:r>
    </w:p>
    <w:p w14:paraId="1A977E86" w14:textId="77777777" w:rsidR="0018052B" w:rsidRPr="0018052B" w:rsidRDefault="0018052B" w:rsidP="0018052B">
      <w:pPr>
        <w:numPr>
          <w:ilvl w:val="0"/>
          <w:numId w:val="2"/>
        </w:numPr>
      </w:pPr>
      <w:r w:rsidRPr="0018052B">
        <w:rPr>
          <w:b/>
          <w:bCs/>
        </w:rPr>
        <w:t>Program-level detail (“ARC grants”, “NHMRC schemes”, etc.)</w:t>
      </w:r>
      <w:r w:rsidRPr="0018052B">
        <w:t xml:space="preserve"> in a consistent, machine-friendly way. Appropriation Acts are legal authority documents; they don’t try to be a program classification system. </w:t>
      </w:r>
    </w:p>
    <w:p w14:paraId="40DD8910" w14:textId="77777777" w:rsidR="0018052B" w:rsidRPr="0018052B" w:rsidRDefault="0018052B" w:rsidP="0018052B">
      <w:pPr>
        <w:numPr>
          <w:ilvl w:val="0"/>
          <w:numId w:val="2"/>
        </w:numPr>
      </w:pPr>
      <w:r w:rsidRPr="0018052B">
        <w:rPr>
          <w:b/>
          <w:bCs/>
        </w:rPr>
        <w:t>Anything that is funded via special appropriations or special accounts</w:t>
      </w:r>
      <w:r w:rsidRPr="0018052B">
        <w:t xml:space="preserve"> will not necessarily show up as a neat annual line in Appropriation Acts (the legal authority can be in other Acts). </w:t>
      </w:r>
    </w:p>
    <w:p w14:paraId="0DDFEF00" w14:textId="77777777" w:rsidR="0018052B" w:rsidRPr="0018052B" w:rsidRDefault="0018052B" w:rsidP="0018052B">
      <w:pPr>
        <w:numPr>
          <w:ilvl w:val="0"/>
          <w:numId w:val="2"/>
        </w:numPr>
      </w:pPr>
      <w:r w:rsidRPr="0018052B">
        <w:rPr>
          <w:b/>
          <w:bCs/>
        </w:rPr>
        <w:t>Universities as institutions</w:t>
      </w:r>
      <w:r w:rsidRPr="0018052B">
        <w:t xml:space="preserve">: universities aren’t Commonwealth entities, so you won’t get “University X planned research funding” in appropriations law. You’ll see the </w:t>
      </w:r>
      <w:r w:rsidRPr="0018052B">
        <w:rPr>
          <w:i/>
          <w:iCs/>
        </w:rPr>
        <w:t>department/agency</w:t>
      </w:r>
      <w:r w:rsidRPr="0018052B">
        <w:t xml:space="preserve"> appropriations that fund programs affecting universities. (Institution-level allocation is typically not legislated in the appropriation acts.)</w:t>
      </w:r>
    </w:p>
    <w:p w14:paraId="62E091B7" w14:textId="77777777" w:rsidR="0018052B" w:rsidRPr="0018052B" w:rsidRDefault="0018052B" w:rsidP="0018052B">
      <w:r w:rsidRPr="0018052B">
        <w:pict w14:anchorId="24E88BC8">
          <v:rect id="_x0000_i1037" style="width:0;height:1.5pt" o:hralign="center" o:hrstd="t" o:hr="t" fillcolor="#a0a0a0" stroked="f"/>
        </w:pict>
      </w:r>
    </w:p>
    <w:p w14:paraId="5C42F498" w14:textId="77777777" w:rsidR="0018052B" w:rsidRPr="0018052B" w:rsidRDefault="0018052B" w:rsidP="0018052B">
      <w:pPr>
        <w:rPr>
          <w:b/>
          <w:bCs/>
        </w:rPr>
      </w:pPr>
      <w:r w:rsidRPr="0018052B">
        <w:rPr>
          <w:b/>
          <w:bCs/>
        </w:rPr>
        <w:t>If not (or if you need finer “legislated planned” R&amp;D/innovation): what to use</w:t>
      </w:r>
    </w:p>
    <w:p w14:paraId="0FAE4044" w14:textId="77777777" w:rsidR="0018052B" w:rsidRPr="0018052B" w:rsidRDefault="0018052B" w:rsidP="0018052B">
      <w:pPr>
        <w:rPr>
          <w:b/>
          <w:bCs/>
        </w:rPr>
      </w:pPr>
      <w:r w:rsidRPr="0018052B">
        <w:rPr>
          <w:b/>
          <w:bCs/>
        </w:rPr>
        <w:t>1) Portfolio Budget Statements (PBS) and Portfolio Additional Estimates Statements (PAES)</w:t>
      </w:r>
    </w:p>
    <w:p w14:paraId="2AE42A66" w14:textId="77777777" w:rsidR="0018052B" w:rsidRPr="0018052B" w:rsidRDefault="0018052B" w:rsidP="0018052B">
      <w:r w:rsidRPr="0018052B">
        <w:t xml:space="preserve">These are the </w:t>
      </w:r>
      <w:r w:rsidRPr="0018052B">
        <w:rPr>
          <w:b/>
          <w:bCs/>
        </w:rPr>
        <w:t>official documents that explain the proposed allocation of resources</w:t>
      </w:r>
      <w:r w:rsidRPr="0018052B">
        <w:t xml:space="preserve"> to outcomes/programs and are used by Parliament in examining the Budget and estimates. They sit alongside the Appropriation Bills/Acts specifically to provide the detail the Acts don’t contain. </w:t>
      </w:r>
    </w:p>
    <w:p w14:paraId="0E3B5FA7" w14:textId="77777777" w:rsidR="0018052B" w:rsidRPr="0018052B" w:rsidRDefault="0018052B" w:rsidP="0018052B">
      <w:r w:rsidRPr="0018052B">
        <w:rPr>
          <w:b/>
          <w:bCs/>
        </w:rPr>
        <w:lastRenderedPageBreak/>
        <w:t>How you use them for your dataset</w:t>
      </w:r>
    </w:p>
    <w:p w14:paraId="16D13FEB" w14:textId="77777777" w:rsidR="0018052B" w:rsidRPr="0018052B" w:rsidRDefault="0018052B" w:rsidP="0018052B">
      <w:pPr>
        <w:numPr>
          <w:ilvl w:val="0"/>
          <w:numId w:val="3"/>
        </w:numPr>
      </w:pPr>
      <w:r w:rsidRPr="0018052B">
        <w:t xml:space="preserve">Use the </w:t>
      </w:r>
      <w:r w:rsidRPr="0018052B">
        <w:rPr>
          <w:b/>
          <w:bCs/>
        </w:rPr>
        <w:t>Appropriation Acts</w:t>
      </w:r>
      <w:r w:rsidRPr="0018052B">
        <w:t xml:space="preserve"> as the “legislated envelope” (legal maximum by entity/outcome).</w:t>
      </w:r>
    </w:p>
    <w:p w14:paraId="748DE153" w14:textId="77777777" w:rsidR="0018052B" w:rsidRPr="0018052B" w:rsidRDefault="0018052B" w:rsidP="0018052B">
      <w:pPr>
        <w:numPr>
          <w:ilvl w:val="0"/>
          <w:numId w:val="3"/>
        </w:numPr>
      </w:pPr>
      <w:r w:rsidRPr="0018052B">
        <w:t xml:space="preserve">Use </w:t>
      </w:r>
      <w:r w:rsidRPr="0018052B">
        <w:rPr>
          <w:b/>
          <w:bCs/>
        </w:rPr>
        <w:t>PBS/PAES tables</w:t>
      </w:r>
      <w:r w:rsidRPr="0018052B">
        <w:t xml:space="preserve"> to identify which parts of an entity/outcome correspond to </w:t>
      </w:r>
      <w:r w:rsidRPr="0018052B">
        <w:rPr>
          <w:b/>
          <w:bCs/>
        </w:rPr>
        <w:t>R&amp;D and innovation</w:t>
      </w:r>
      <w:r w:rsidRPr="0018052B">
        <w:t xml:space="preserve"> (e.g., grant programs, research workforce, research infrastructure programs).</w:t>
      </w:r>
    </w:p>
    <w:p w14:paraId="020A2DE2" w14:textId="77777777" w:rsidR="0018052B" w:rsidRPr="0018052B" w:rsidRDefault="0018052B" w:rsidP="0018052B">
      <w:pPr>
        <w:rPr>
          <w:b/>
          <w:bCs/>
        </w:rPr>
      </w:pPr>
      <w:r w:rsidRPr="0018052B">
        <w:rPr>
          <w:b/>
          <w:bCs/>
        </w:rPr>
        <w:t>2) Budget Paper No. 4: Agency Resourcing (especially for special appropriations/special accounts)</w:t>
      </w:r>
    </w:p>
    <w:p w14:paraId="5B8EECF9" w14:textId="77777777" w:rsidR="0018052B" w:rsidRPr="0018052B" w:rsidRDefault="0018052B" w:rsidP="0018052B">
      <w:r w:rsidRPr="0018052B">
        <w:t>Budget Paper No. 4 provides a consolidated “agency resourcing” view and explicitly includes tables that link:</w:t>
      </w:r>
    </w:p>
    <w:p w14:paraId="1525FD4E" w14:textId="77777777" w:rsidR="0018052B" w:rsidRPr="0018052B" w:rsidRDefault="0018052B" w:rsidP="0018052B">
      <w:pPr>
        <w:numPr>
          <w:ilvl w:val="0"/>
          <w:numId w:val="4"/>
        </w:numPr>
      </w:pPr>
      <w:r w:rsidRPr="0018052B">
        <w:t>annual appropriations,</w:t>
      </w:r>
    </w:p>
    <w:p w14:paraId="6D735294" w14:textId="77777777" w:rsidR="0018052B" w:rsidRPr="0018052B" w:rsidRDefault="0018052B" w:rsidP="0018052B">
      <w:pPr>
        <w:numPr>
          <w:ilvl w:val="0"/>
          <w:numId w:val="4"/>
        </w:numPr>
      </w:pPr>
      <w:r w:rsidRPr="0018052B">
        <w:rPr>
          <w:b/>
          <w:bCs/>
        </w:rPr>
        <w:t>special appropriations</w:t>
      </w:r>
      <w:r w:rsidRPr="0018052B">
        <w:t>, and</w:t>
      </w:r>
    </w:p>
    <w:p w14:paraId="7C33EF46" w14:textId="77777777" w:rsidR="0018052B" w:rsidRPr="0018052B" w:rsidRDefault="0018052B" w:rsidP="0018052B">
      <w:pPr>
        <w:numPr>
          <w:ilvl w:val="0"/>
          <w:numId w:val="4"/>
        </w:numPr>
      </w:pPr>
      <w:r w:rsidRPr="0018052B">
        <w:rPr>
          <w:b/>
          <w:bCs/>
        </w:rPr>
        <w:t>special accounts</w:t>
      </w:r>
      <w:r w:rsidRPr="0018052B">
        <w:t xml:space="preserve">, and notes these can be matched across tables. </w:t>
      </w:r>
    </w:p>
    <w:p w14:paraId="6F6F45D7" w14:textId="77777777" w:rsidR="0018052B" w:rsidRPr="0018052B" w:rsidRDefault="0018052B" w:rsidP="0018052B">
      <w:r w:rsidRPr="0018052B">
        <w:t xml:space="preserve">This is often the </w:t>
      </w:r>
      <w:r w:rsidRPr="0018052B">
        <w:rPr>
          <w:b/>
          <w:bCs/>
        </w:rPr>
        <w:t>closest thing to “planned spending authority by agency”</w:t>
      </w:r>
      <w:r w:rsidRPr="0018052B">
        <w:t xml:space="preserve"> in one place, especially when funding isn’t purely annual appropriations.</w:t>
      </w:r>
    </w:p>
    <w:p w14:paraId="1AD73B39" w14:textId="77777777" w:rsidR="0018052B" w:rsidRPr="0018052B" w:rsidRDefault="0018052B" w:rsidP="0018052B">
      <w:r w:rsidRPr="0018052B">
        <w:t xml:space="preserve">Important nuance: Special appropriations are </w:t>
      </w:r>
      <w:r w:rsidRPr="0018052B">
        <w:rPr>
          <w:i/>
          <w:iCs/>
        </w:rPr>
        <w:t>legislated</w:t>
      </w:r>
      <w:r w:rsidRPr="0018052B">
        <w:t xml:space="preserve"> (they’re in Acts), but the </w:t>
      </w:r>
      <w:r w:rsidRPr="0018052B">
        <w:rPr>
          <w:b/>
          <w:bCs/>
        </w:rPr>
        <w:t>annual planned amount is often not specified in the Act itself</w:t>
      </w:r>
      <w:r w:rsidRPr="0018052B">
        <w:t xml:space="preserve">—Budget Paper 4 is where the government presents the </w:t>
      </w:r>
      <w:r w:rsidRPr="0018052B">
        <w:rPr>
          <w:b/>
          <w:bCs/>
        </w:rPr>
        <w:t>planned</w:t>
      </w:r>
      <w:r w:rsidRPr="0018052B">
        <w:t xml:space="preserve"> amounts associated with those legislated mechanisms. </w:t>
      </w:r>
    </w:p>
    <w:p w14:paraId="4E07C5C2" w14:textId="77777777" w:rsidR="0018052B" w:rsidRPr="0018052B" w:rsidRDefault="0018052B" w:rsidP="0018052B">
      <w:r w:rsidRPr="0018052B">
        <w:pict w14:anchorId="084731BB">
          <v:rect id="_x0000_i1038" style="width:0;height:1.5pt" o:hralign="center" o:hrstd="t" o:hr="t" fillcolor="#a0a0a0" stroked="f"/>
        </w:pict>
      </w:r>
    </w:p>
    <w:p w14:paraId="1B3A8B54" w14:textId="77777777" w:rsidR="0018052B" w:rsidRPr="0018052B" w:rsidRDefault="0018052B" w:rsidP="0018052B">
      <w:pPr>
        <w:rPr>
          <w:b/>
          <w:bCs/>
        </w:rPr>
      </w:pPr>
      <w:r w:rsidRPr="0018052B">
        <w:rPr>
          <w:b/>
          <w:bCs/>
        </w:rPr>
        <w:t>Practical next step (given you already have the Acts)</w:t>
      </w:r>
    </w:p>
    <w:p w14:paraId="2FFFE5EA" w14:textId="77777777" w:rsidR="0018052B" w:rsidRPr="0018052B" w:rsidRDefault="0018052B" w:rsidP="0018052B">
      <w:pPr>
        <w:numPr>
          <w:ilvl w:val="0"/>
          <w:numId w:val="5"/>
        </w:numPr>
      </w:pPr>
      <w:r w:rsidRPr="0018052B">
        <w:t xml:space="preserve">For each year, search inside </w:t>
      </w:r>
      <w:r w:rsidRPr="0018052B">
        <w:rPr>
          <w:b/>
          <w:bCs/>
        </w:rPr>
        <w:t>Appropriation Act (No. 1/2/3/4)</w:t>
      </w:r>
      <w:r w:rsidRPr="0018052B">
        <w:t xml:space="preserve"> PDFs for agency names (e.g., “CSIRO”, “Research”, “Australian Research Council”, etc.) and record:</w:t>
      </w:r>
    </w:p>
    <w:p w14:paraId="07241807" w14:textId="77777777" w:rsidR="0018052B" w:rsidRPr="0018052B" w:rsidRDefault="0018052B" w:rsidP="0018052B">
      <w:pPr>
        <w:numPr>
          <w:ilvl w:val="1"/>
          <w:numId w:val="5"/>
        </w:numPr>
      </w:pPr>
      <w:r w:rsidRPr="0018052B">
        <w:t>entity name,</w:t>
      </w:r>
    </w:p>
    <w:p w14:paraId="0EBA8C1A" w14:textId="77777777" w:rsidR="0018052B" w:rsidRPr="0018052B" w:rsidRDefault="0018052B" w:rsidP="0018052B">
      <w:pPr>
        <w:numPr>
          <w:ilvl w:val="1"/>
          <w:numId w:val="5"/>
        </w:numPr>
      </w:pPr>
      <w:r w:rsidRPr="0018052B">
        <w:t>outcome (if shown),</w:t>
      </w:r>
    </w:p>
    <w:p w14:paraId="259D86D5" w14:textId="77777777" w:rsidR="0018052B" w:rsidRPr="0018052B" w:rsidRDefault="0018052B" w:rsidP="0018052B">
      <w:pPr>
        <w:numPr>
          <w:ilvl w:val="1"/>
          <w:numId w:val="5"/>
        </w:numPr>
      </w:pPr>
      <w:r w:rsidRPr="0018052B">
        <w:t>appropriation type,</w:t>
      </w:r>
    </w:p>
    <w:p w14:paraId="274A5480" w14:textId="77777777" w:rsidR="0018052B" w:rsidRPr="0018052B" w:rsidRDefault="0018052B" w:rsidP="0018052B">
      <w:pPr>
        <w:numPr>
          <w:ilvl w:val="1"/>
          <w:numId w:val="5"/>
        </w:numPr>
      </w:pPr>
      <w:r w:rsidRPr="0018052B">
        <w:t>amount.</w:t>
      </w:r>
    </w:p>
    <w:p w14:paraId="69987209" w14:textId="77777777" w:rsidR="0018052B" w:rsidRPr="0018052B" w:rsidRDefault="0018052B" w:rsidP="0018052B">
      <w:pPr>
        <w:numPr>
          <w:ilvl w:val="0"/>
          <w:numId w:val="5"/>
        </w:numPr>
      </w:pPr>
      <w:r w:rsidRPr="0018052B">
        <w:t xml:space="preserve">Where the Act only gives a broad envelope, pull the matching </w:t>
      </w:r>
      <w:r w:rsidRPr="0018052B">
        <w:rPr>
          <w:b/>
          <w:bCs/>
        </w:rPr>
        <w:t>PBS</w:t>
      </w:r>
      <w:r w:rsidRPr="0018052B">
        <w:t xml:space="preserve"> (and </w:t>
      </w:r>
      <w:r w:rsidRPr="0018052B">
        <w:rPr>
          <w:b/>
          <w:bCs/>
        </w:rPr>
        <w:t>PAES</w:t>
      </w:r>
      <w:r w:rsidRPr="0018052B">
        <w:t xml:space="preserve"> for No. 3/4) and use the program tables to tag which line items are R&amp;D/innovation. </w:t>
      </w:r>
    </w:p>
    <w:p w14:paraId="185BC4AC" w14:textId="77777777" w:rsidR="0018052B" w:rsidRPr="0018052B" w:rsidRDefault="0018052B" w:rsidP="0018052B">
      <w:pPr>
        <w:numPr>
          <w:ilvl w:val="0"/>
          <w:numId w:val="5"/>
        </w:numPr>
      </w:pPr>
      <w:r w:rsidRPr="0018052B">
        <w:t xml:space="preserve">Use </w:t>
      </w:r>
      <w:r w:rsidRPr="0018052B">
        <w:rPr>
          <w:b/>
          <w:bCs/>
        </w:rPr>
        <w:t>Budget Paper No. 4</w:t>
      </w:r>
      <w:r w:rsidRPr="0018052B">
        <w:t xml:space="preserve"> to capture planned resourcing that flows via </w:t>
      </w:r>
      <w:r w:rsidRPr="0018052B">
        <w:rPr>
          <w:b/>
          <w:bCs/>
        </w:rPr>
        <w:t>special appropriations/special accounts</w:t>
      </w:r>
      <w:r w:rsidRPr="0018052B">
        <w:t>, and to reconcile totals (it is designed to be matchable to appropriation bills and the special appropriations/accounts tables).</w:t>
      </w:r>
    </w:p>
    <w:p w14:paraId="0F6BC9BC" w14:textId="77777777" w:rsidR="00583A7A" w:rsidRDefault="00583A7A" w:rsidP="0018052B"/>
    <w:p w14:paraId="1151019C" w14:textId="77777777" w:rsidR="00661379" w:rsidRDefault="00661379" w:rsidP="0018052B"/>
    <w:p w14:paraId="79D55572" w14:textId="77777777" w:rsidR="00661379" w:rsidRDefault="00661379" w:rsidP="0018052B"/>
    <w:p w14:paraId="7CCA7BAA" w14:textId="77777777" w:rsidR="00661379" w:rsidRDefault="00661379" w:rsidP="0018052B"/>
    <w:p w14:paraId="682AF6DF" w14:textId="77777777" w:rsidR="00661379" w:rsidRDefault="00661379" w:rsidP="0018052B"/>
    <w:p w14:paraId="3CF3E869" w14:textId="77777777" w:rsidR="00661379" w:rsidRPr="00661379" w:rsidRDefault="00661379" w:rsidP="00661379">
      <w:pPr>
        <w:rPr>
          <w:b/>
          <w:bCs/>
        </w:rPr>
      </w:pPr>
      <w:r w:rsidRPr="00661379">
        <w:rPr>
          <w:b/>
          <w:bCs/>
        </w:rPr>
        <w:t>Major research agencies in Australia (the ones you’re most likely to see as entities in Appropriation Acts)</w:t>
      </w:r>
    </w:p>
    <w:p w14:paraId="7427DA16" w14:textId="77777777" w:rsidR="00661379" w:rsidRPr="00661379" w:rsidRDefault="00661379" w:rsidP="00661379">
      <w:r w:rsidRPr="00661379">
        <w:t xml:space="preserve">Think in two buckets: </w:t>
      </w:r>
      <w:r w:rsidRPr="00661379">
        <w:rPr>
          <w:b/>
          <w:bCs/>
        </w:rPr>
        <w:t>(A) research performers</w:t>
      </w:r>
      <w:r w:rsidRPr="00661379">
        <w:t xml:space="preserve"> (do R&amp;D in-house) and </w:t>
      </w:r>
      <w:r w:rsidRPr="00661379">
        <w:rPr>
          <w:b/>
          <w:bCs/>
        </w:rPr>
        <w:t>(B) research funders</w:t>
      </w:r>
      <w:r w:rsidRPr="00661379">
        <w:t xml:space="preserve"> (mainly distribute grants).</w:t>
      </w:r>
    </w:p>
    <w:p w14:paraId="37E664F2" w14:textId="77777777" w:rsidR="00661379" w:rsidRPr="00661379" w:rsidRDefault="00661379" w:rsidP="00661379">
      <w:r w:rsidRPr="00661379">
        <w:rPr>
          <w:b/>
          <w:bCs/>
        </w:rPr>
        <w:t>A) Major government R&amp;D performers / mission agencies</w:t>
      </w:r>
    </w:p>
    <w:p w14:paraId="1CBB6192" w14:textId="77777777" w:rsidR="00661379" w:rsidRPr="00661379" w:rsidRDefault="00661379" w:rsidP="00661379">
      <w:pPr>
        <w:numPr>
          <w:ilvl w:val="0"/>
          <w:numId w:val="6"/>
        </w:numPr>
      </w:pPr>
      <w:r w:rsidRPr="00661379">
        <w:rPr>
          <w:b/>
          <w:bCs/>
        </w:rPr>
        <w:t>CSIRO</w:t>
      </w:r>
      <w:r w:rsidRPr="00661379">
        <w:t xml:space="preserve"> (Commonwealth Scientific and Industrial Research Organisation) – national science agency, statutory authority. </w:t>
      </w:r>
    </w:p>
    <w:p w14:paraId="5B9AE6B8" w14:textId="77777777" w:rsidR="00661379" w:rsidRPr="00661379" w:rsidRDefault="00661379" w:rsidP="00661379">
      <w:pPr>
        <w:numPr>
          <w:ilvl w:val="0"/>
          <w:numId w:val="6"/>
        </w:numPr>
      </w:pPr>
      <w:r w:rsidRPr="00661379">
        <w:rPr>
          <w:b/>
          <w:bCs/>
        </w:rPr>
        <w:t>ANSTO</w:t>
      </w:r>
      <w:r w:rsidRPr="00661379">
        <w:t xml:space="preserve"> (Australian Nuclear Science and Technology Organisation) – national nuclear science &amp; technology organisation. </w:t>
      </w:r>
    </w:p>
    <w:p w14:paraId="60920206" w14:textId="77777777" w:rsidR="00661379" w:rsidRPr="00661379" w:rsidRDefault="00661379" w:rsidP="00661379">
      <w:pPr>
        <w:numPr>
          <w:ilvl w:val="0"/>
          <w:numId w:val="6"/>
        </w:numPr>
      </w:pPr>
      <w:r w:rsidRPr="00661379">
        <w:rPr>
          <w:b/>
          <w:bCs/>
        </w:rPr>
        <w:t>DSTG / DST</w:t>
      </w:r>
      <w:r w:rsidRPr="00661379">
        <w:t xml:space="preserve"> (Defence Science and Technology Group) – Defence’s lead S&amp;T organisation (defence R&amp;D). </w:t>
      </w:r>
    </w:p>
    <w:p w14:paraId="5C649092" w14:textId="77777777" w:rsidR="00661379" w:rsidRPr="00661379" w:rsidRDefault="00661379" w:rsidP="00661379">
      <w:pPr>
        <w:numPr>
          <w:ilvl w:val="0"/>
          <w:numId w:val="6"/>
        </w:numPr>
      </w:pPr>
      <w:r w:rsidRPr="00661379">
        <w:rPr>
          <w:b/>
          <w:bCs/>
        </w:rPr>
        <w:t>AIMS</w:t>
      </w:r>
      <w:r w:rsidRPr="00661379">
        <w:t xml:space="preserve"> (Australian Institute of Marine Science) – Commonwealth statutory </w:t>
      </w:r>
      <w:proofErr w:type="gramStart"/>
      <w:r w:rsidRPr="00661379">
        <w:t>authority;</w:t>
      </w:r>
      <w:proofErr w:type="gramEnd"/>
      <w:r w:rsidRPr="00661379">
        <w:t xml:space="preserve"> tropical marine research agency. </w:t>
      </w:r>
    </w:p>
    <w:p w14:paraId="190B1C90" w14:textId="77777777" w:rsidR="00661379" w:rsidRPr="00661379" w:rsidRDefault="00661379" w:rsidP="00661379">
      <w:pPr>
        <w:numPr>
          <w:ilvl w:val="0"/>
          <w:numId w:val="6"/>
        </w:numPr>
      </w:pPr>
      <w:r w:rsidRPr="00661379">
        <w:rPr>
          <w:b/>
          <w:bCs/>
        </w:rPr>
        <w:t>Geoscience Australia</w:t>
      </w:r>
      <w:r w:rsidRPr="00661379">
        <w:t xml:space="preserve"> – national geoscience agency (Commonwealth). </w:t>
      </w:r>
    </w:p>
    <w:p w14:paraId="5A538CE3" w14:textId="77777777" w:rsidR="00661379" w:rsidRPr="00661379" w:rsidRDefault="00661379" w:rsidP="00661379">
      <w:pPr>
        <w:numPr>
          <w:ilvl w:val="0"/>
          <w:numId w:val="6"/>
        </w:numPr>
      </w:pPr>
      <w:r w:rsidRPr="00661379">
        <w:rPr>
          <w:b/>
          <w:bCs/>
        </w:rPr>
        <w:t>Bureau of Meteorology (BoM)</w:t>
      </w:r>
      <w:r w:rsidRPr="00661379">
        <w:t xml:space="preserve"> – has an explicit R&amp;D/research function alongside forecasting services. </w:t>
      </w:r>
    </w:p>
    <w:p w14:paraId="5250D2BB" w14:textId="77777777" w:rsidR="00661379" w:rsidRPr="00661379" w:rsidRDefault="00661379" w:rsidP="00661379">
      <w:pPr>
        <w:numPr>
          <w:ilvl w:val="0"/>
          <w:numId w:val="6"/>
        </w:numPr>
      </w:pPr>
      <w:r w:rsidRPr="00661379">
        <w:rPr>
          <w:b/>
          <w:bCs/>
        </w:rPr>
        <w:t>Australian Antarctic Division</w:t>
      </w:r>
      <w:r w:rsidRPr="00661379">
        <w:t xml:space="preserve"> (within an environment portfolio department) – leads the Government’s Antarctic scientific program. </w:t>
      </w:r>
    </w:p>
    <w:p w14:paraId="01B129DA" w14:textId="77777777" w:rsidR="00661379" w:rsidRPr="00661379" w:rsidRDefault="00661379" w:rsidP="00661379">
      <w:r w:rsidRPr="00661379">
        <w:rPr>
          <w:b/>
          <w:bCs/>
        </w:rPr>
        <w:t>B) Major public research funders (big for “basic/academic” research)</w:t>
      </w:r>
    </w:p>
    <w:p w14:paraId="049F427A" w14:textId="77777777" w:rsidR="00661379" w:rsidRPr="00661379" w:rsidRDefault="00661379" w:rsidP="00661379">
      <w:pPr>
        <w:numPr>
          <w:ilvl w:val="0"/>
          <w:numId w:val="7"/>
        </w:numPr>
      </w:pPr>
      <w:r w:rsidRPr="00661379">
        <w:rPr>
          <w:b/>
          <w:bCs/>
        </w:rPr>
        <w:t>ARC</w:t>
      </w:r>
      <w:r w:rsidRPr="00661379">
        <w:t xml:space="preserve"> (Australian Research Council) – administers the National Competitive Grants </w:t>
      </w:r>
      <w:proofErr w:type="gramStart"/>
      <w:r w:rsidRPr="00661379">
        <w:t>Program;</w:t>
      </w:r>
      <w:proofErr w:type="gramEnd"/>
      <w:r w:rsidRPr="00661379">
        <w:t xml:space="preserve"> major non-medical research funder. </w:t>
      </w:r>
    </w:p>
    <w:p w14:paraId="6CC5F13A" w14:textId="77777777" w:rsidR="00661379" w:rsidRPr="00661379" w:rsidRDefault="00661379" w:rsidP="00661379">
      <w:pPr>
        <w:numPr>
          <w:ilvl w:val="0"/>
          <w:numId w:val="7"/>
        </w:numPr>
      </w:pPr>
      <w:r w:rsidRPr="00661379">
        <w:rPr>
          <w:b/>
          <w:bCs/>
        </w:rPr>
        <w:t>NHMRC</w:t>
      </w:r>
      <w:r w:rsidRPr="00661379">
        <w:t xml:space="preserve"> (National Health and Medical Research Council) – major health &amp; medical research funder / expert body. </w:t>
      </w:r>
    </w:p>
    <w:p w14:paraId="00C423AB" w14:textId="77777777" w:rsidR="00661379" w:rsidRPr="00661379" w:rsidRDefault="00661379" w:rsidP="00661379">
      <w:pPr>
        <w:numPr>
          <w:ilvl w:val="0"/>
          <w:numId w:val="7"/>
        </w:numPr>
      </w:pPr>
      <w:r w:rsidRPr="00661379">
        <w:rPr>
          <w:b/>
          <w:bCs/>
        </w:rPr>
        <w:t>ACIAR</w:t>
      </w:r>
      <w:r w:rsidRPr="00661379">
        <w:t xml:space="preserve"> (Australian Centre for International Agricultural Research) – government agricultural research-for-development agency. </w:t>
      </w:r>
    </w:p>
    <w:p w14:paraId="7F990726" w14:textId="77777777" w:rsidR="00661379" w:rsidRPr="00661379" w:rsidRDefault="00661379" w:rsidP="00661379">
      <w:r w:rsidRPr="00661379">
        <w:t>(There are other research bodies and institutes, but the above are the “usual suspects” for major, recurring Commonwealth R&amp;D/innovation funding.)</w:t>
      </w:r>
    </w:p>
    <w:p w14:paraId="2CB42735" w14:textId="77777777" w:rsidR="00661379" w:rsidRPr="00661379" w:rsidRDefault="00661379" w:rsidP="00661379">
      <w:r w:rsidRPr="00661379">
        <w:t xml:space="preserve">Also useful for orientation: the Parliamentary Library notes the SRI Budget Tables consolidate funding for “major R&amp;D programs/activities” (examples include CSIRO and others over $100m). </w:t>
      </w:r>
    </w:p>
    <w:p w14:paraId="1650D893" w14:textId="77777777" w:rsidR="00661379" w:rsidRPr="00661379" w:rsidRDefault="00661379" w:rsidP="00661379">
      <w:r w:rsidRPr="00661379">
        <w:pict w14:anchorId="00F7CA60">
          <v:rect id="_x0000_i1059" style="width:0;height:1.5pt" o:hralign="center" o:hrstd="t" o:hr="t" fillcolor="#a0a0a0" stroked="f"/>
        </w:pict>
      </w:r>
    </w:p>
    <w:p w14:paraId="36913B59" w14:textId="77777777" w:rsidR="00661379" w:rsidRPr="00661379" w:rsidRDefault="00661379" w:rsidP="00661379">
      <w:pPr>
        <w:rPr>
          <w:b/>
          <w:bCs/>
        </w:rPr>
      </w:pPr>
      <w:r w:rsidRPr="00661379">
        <w:rPr>
          <w:b/>
          <w:bCs/>
        </w:rPr>
        <w:t xml:space="preserve">How to split defence vs non-defence research spending (using </w:t>
      </w:r>
      <w:r w:rsidRPr="00661379">
        <w:rPr>
          <w:b/>
          <w:bCs/>
          <w:i/>
          <w:iCs/>
        </w:rPr>
        <w:t>legislated planned</w:t>
      </w:r>
      <w:r w:rsidRPr="00661379">
        <w:rPr>
          <w:b/>
          <w:bCs/>
        </w:rPr>
        <w:t xml:space="preserve"> sources)</w:t>
      </w:r>
    </w:p>
    <w:p w14:paraId="7C9E84CB" w14:textId="77777777" w:rsidR="00661379" w:rsidRPr="00661379" w:rsidRDefault="00661379" w:rsidP="00661379">
      <w:pPr>
        <w:rPr>
          <w:b/>
          <w:bCs/>
        </w:rPr>
      </w:pPr>
      <w:r w:rsidRPr="00661379">
        <w:rPr>
          <w:b/>
          <w:bCs/>
        </w:rPr>
        <w:t>Method 1 (most transparent with Appropriation Acts): entity/portfolio-based</w:t>
      </w:r>
    </w:p>
    <w:p w14:paraId="68595A2D" w14:textId="77777777" w:rsidR="00661379" w:rsidRPr="00661379" w:rsidRDefault="00661379" w:rsidP="00661379">
      <w:r w:rsidRPr="00661379">
        <w:t xml:space="preserve">Classify as </w:t>
      </w:r>
      <w:r w:rsidRPr="00661379">
        <w:rPr>
          <w:b/>
          <w:bCs/>
        </w:rPr>
        <w:t>defence R&amp;D</w:t>
      </w:r>
      <w:r w:rsidRPr="00661379">
        <w:t xml:space="preserve"> anything appropriated to:</w:t>
      </w:r>
    </w:p>
    <w:p w14:paraId="46E5690F" w14:textId="77777777" w:rsidR="00661379" w:rsidRPr="00661379" w:rsidRDefault="00661379" w:rsidP="00661379">
      <w:pPr>
        <w:numPr>
          <w:ilvl w:val="0"/>
          <w:numId w:val="8"/>
        </w:numPr>
      </w:pPr>
      <w:r w:rsidRPr="00661379">
        <w:rPr>
          <w:b/>
          <w:bCs/>
        </w:rPr>
        <w:t>DSTG/DST</w:t>
      </w:r>
      <w:r w:rsidRPr="00661379">
        <w:t xml:space="preserve"> (clearly defence S&amp;T), </w:t>
      </w:r>
    </w:p>
    <w:p w14:paraId="69FC2FD3" w14:textId="77777777" w:rsidR="00661379" w:rsidRPr="00661379" w:rsidRDefault="00661379" w:rsidP="00661379">
      <w:pPr>
        <w:numPr>
          <w:ilvl w:val="0"/>
          <w:numId w:val="8"/>
        </w:numPr>
      </w:pPr>
      <w:r w:rsidRPr="00661379">
        <w:lastRenderedPageBreak/>
        <w:t>Defence portfolio entities / Defence Department outcomes explicitly related to capability, S&amp;T, innovation accelerators, etc.</w:t>
      </w:r>
    </w:p>
    <w:p w14:paraId="0AC3A785" w14:textId="77777777" w:rsidR="00661379" w:rsidRPr="00661379" w:rsidRDefault="00661379" w:rsidP="00661379">
      <w:r w:rsidRPr="00661379">
        <w:t xml:space="preserve">Everything else goes to </w:t>
      </w:r>
      <w:r w:rsidRPr="00661379">
        <w:rPr>
          <w:b/>
          <w:bCs/>
        </w:rPr>
        <w:t>non-defence</w:t>
      </w:r>
      <w:r w:rsidRPr="00661379">
        <w:t>.</w:t>
      </w:r>
    </w:p>
    <w:p w14:paraId="0EFE4215" w14:textId="77777777" w:rsidR="00661379" w:rsidRPr="00661379" w:rsidRDefault="00661379" w:rsidP="00661379">
      <w:r w:rsidRPr="00661379">
        <w:rPr>
          <w:b/>
          <w:bCs/>
        </w:rPr>
        <w:t>Pros:</w:t>
      </w:r>
      <w:r w:rsidRPr="00661379">
        <w:t xml:space="preserve"> replicable; uses only what’s in the Acts.</w:t>
      </w:r>
      <w:r w:rsidRPr="00661379">
        <w:br/>
      </w:r>
      <w:r w:rsidRPr="00661379">
        <w:rPr>
          <w:b/>
          <w:bCs/>
        </w:rPr>
        <w:t>Cons:</w:t>
      </w:r>
      <w:r w:rsidRPr="00661379">
        <w:t xml:space="preserve"> misses defence-relevant R&amp;D funded outside Defence (e.g., university grants for security) unless you add program tagging from PBS.</w:t>
      </w:r>
    </w:p>
    <w:p w14:paraId="4B39CBE9" w14:textId="77777777" w:rsidR="00661379" w:rsidRPr="00661379" w:rsidRDefault="00661379" w:rsidP="00661379">
      <w:pPr>
        <w:rPr>
          <w:b/>
          <w:bCs/>
        </w:rPr>
      </w:pPr>
      <w:r w:rsidRPr="00661379">
        <w:rPr>
          <w:b/>
          <w:bCs/>
        </w:rPr>
        <w:t>Method 2 (better conceptually): purpose-based tagging using “socio-economic objective”</w:t>
      </w:r>
    </w:p>
    <w:p w14:paraId="035090E6" w14:textId="77777777" w:rsidR="00661379" w:rsidRPr="00661379" w:rsidRDefault="00661379" w:rsidP="00661379">
      <w:r w:rsidRPr="00661379">
        <w:t xml:space="preserve">Internationally, government budget allocations for R&amp;D (GBARD) are often classified by </w:t>
      </w:r>
      <w:r w:rsidRPr="00661379">
        <w:rPr>
          <w:b/>
          <w:bCs/>
        </w:rPr>
        <w:t>socio-economic objective</w:t>
      </w:r>
      <w:r w:rsidRPr="00661379">
        <w:t xml:space="preserve"> (SEO)—which includes a “defence” purpose category. Australia’s R&amp;D statistics infrastructure explicitly uses classifications like ANZSRC (fields + socio-economic objectives), and the Parliamentary Library explains the funder-based GBARD approach and the role of these classifications. </w:t>
      </w:r>
    </w:p>
    <w:p w14:paraId="44D38692" w14:textId="77777777" w:rsidR="00661379" w:rsidRPr="00661379" w:rsidRDefault="00661379" w:rsidP="00661379">
      <w:r w:rsidRPr="00661379">
        <w:rPr>
          <w:b/>
          <w:bCs/>
        </w:rPr>
        <w:t>How to do this with your “legislated planned” pipeline:</w:t>
      </w:r>
    </w:p>
    <w:p w14:paraId="01DE5FAB" w14:textId="77777777" w:rsidR="00661379" w:rsidRPr="00661379" w:rsidRDefault="00661379" w:rsidP="00661379">
      <w:pPr>
        <w:numPr>
          <w:ilvl w:val="0"/>
          <w:numId w:val="9"/>
        </w:numPr>
      </w:pPr>
      <w:r w:rsidRPr="00661379">
        <w:t xml:space="preserve">Keep the </w:t>
      </w:r>
      <w:r w:rsidRPr="00661379">
        <w:rPr>
          <w:b/>
          <w:bCs/>
        </w:rPr>
        <w:t xml:space="preserve">Appropriation Acts as the legal </w:t>
      </w:r>
      <w:proofErr w:type="gramStart"/>
      <w:r w:rsidRPr="00661379">
        <w:rPr>
          <w:b/>
          <w:bCs/>
        </w:rPr>
        <w:t>envelope</w:t>
      </w:r>
      <w:r w:rsidRPr="00661379">
        <w:t>, but</w:t>
      </w:r>
      <w:proofErr w:type="gramEnd"/>
      <w:r w:rsidRPr="00661379">
        <w:t xml:space="preserve"> use </w:t>
      </w:r>
      <w:r w:rsidRPr="00661379">
        <w:rPr>
          <w:b/>
          <w:bCs/>
        </w:rPr>
        <w:t>PBS/PAES program descriptions</w:t>
      </w:r>
      <w:r w:rsidRPr="00661379">
        <w:t xml:space="preserve"> to tag whether a line item’s </w:t>
      </w:r>
      <w:r w:rsidRPr="00661379">
        <w:rPr>
          <w:b/>
          <w:bCs/>
        </w:rPr>
        <w:t>purpose</w:t>
      </w:r>
      <w:r w:rsidRPr="00661379">
        <w:t xml:space="preserve"> is defence-related (national security, capability, classified tech, etc.). PBS/PAES are the documents intended to explain what appropriations fund. </w:t>
      </w:r>
    </w:p>
    <w:p w14:paraId="4B08D852" w14:textId="77777777" w:rsidR="00661379" w:rsidRPr="00661379" w:rsidRDefault="00661379" w:rsidP="00661379">
      <w:r w:rsidRPr="00661379">
        <w:pict w14:anchorId="3D1B7B80">
          <v:rect id="_x0000_i1060" style="width:0;height:1.5pt" o:hralign="center" o:hrstd="t" o:hr="t" fillcolor="#a0a0a0" stroked="f"/>
        </w:pict>
      </w:r>
    </w:p>
    <w:p w14:paraId="2D5F9A48" w14:textId="77777777" w:rsidR="00661379" w:rsidRPr="00661379" w:rsidRDefault="00661379" w:rsidP="00661379">
      <w:pPr>
        <w:rPr>
          <w:b/>
          <w:bCs/>
        </w:rPr>
      </w:pPr>
      <w:r w:rsidRPr="00661379">
        <w:rPr>
          <w:b/>
          <w:bCs/>
        </w:rPr>
        <w:t>How to split basic vs applied research spending</w:t>
      </w:r>
    </w:p>
    <w:p w14:paraId="47AE9A7E" w14:textId="77777777" w:rsidR="00661379" w:rsidRPr="00661379" w:rsidRDefault="00661379" w:rsidP="00661379">
      <w:pPr>
        <w:rPr>
          <w:b/>
          <w:bCs/>
        </w:rPr>
      </w:pPr>
      <w:r w:rsidRPr="00661379">
        <w:rPr>
          <w:b/>
          <w:bCs/>
        </w:rPr>
        <w:t>First: definitions you can anchor to (so it’s not arbitrary)</w:t>
      </w:r>
    </w:p>
    <w:p w14:paraId="1069A18D" w14:textId="77777777" w:rsidR="00661379" w:rsidRPr="00661379" w:rsidRDefault="00661379" w:rsidP="00661379">
      <w:r w:rsidRPr="00661379">
        <w:t>The standard definitions are in OECD Frascati and are summarised clearly by Australia’s Parliamentary Library:</w:t>
      </w:r>
    </w:p>
    <w:p w14:paraId="3F676687" w14:textId="77777777" w:rsidR="00661379" w:rsidRPr="00661379" w:rsidRDefault="00661379" w:rsidP="00661379">
      <w:pPr>
        <w:numPr>
          <w:ilvl w:val="0"/>
          <w:numId w:val="10"/>
        </w:numPr>
      </w:pPr>
      <w:r w:rsidRPr="00661379">
        <w:rPr>
          <w:b/>
          <w:bCs/>
        </w:rPr>
        <w:t>Basic research:</w:t>
      </w:r>
      <w:r w:rsidRPr="00661379">
        <w:t xml:space="preserve"> knowledge-seeking without a specific application in view</w:t>
      </w:r>
    </w:p>
    <w:p w14:paraId="7CD52DBE" w14:textId="77777777" w:rsidR="00661379" w:rsidRPr="00661379" w:rsidRDefault="00661379" w:rsidP="00661379">
      <w:pPr>
        <w:numPr>
          <w:ilvl w:val="0"/>
          <w:numId w:val="10"/>
        </w:numPr>
      </w:pPr>
      <w:r w:rsidRPr="00661379">
        <w:rPr>
          <w:b/>
          <w:bCs/>
        </w:rPr>
        <w:t>Applied research:</w:t>
      </w:r>
      <w:r w:rsidRPr="00661379">
        <w:t xml:space="preserve"> knowledge-seeking with a specific practical aim</w:t>
      </w:r>
    </w:p>
    <w:p w14:paraId="1948D706" w14:textId="77777777" w:rsidR="00661379" w:rsidRPr="00661379" w:rsidRDefault="00661379" w:rsidP="00661379">
      <w:pPr>
        <w:numPr>
          <w:ilvl w:val="0"/>
          <w:numId w:val="10"/>
        </w:numPr>
      </w:pPr>
      <w:r w:rsidRPr="00661379">
        <w:rPr>
          <w:b/>
          <w:bCs/>
        </w:rPr>
        <w:t>Experimental development:</w:t>
      </w:r>
      <w:r w:rsidRPr="00661379">
        <w:t xml:space="preserve"> systematic work drawing on research to produce/improve products/processes </w:t>
      </w:r>
    </w:p>
    <w:p w14:paraId="1A6DC48B" w14:textId="77777777" w:rsidR="00661379" w:rsidRPr="00661379" w:rsidRDefault="00661379" w:rsidP="00661379">
      <w:pPr>
        <w:rPr>
          <w:b/>
          <w:bCs/>
        </w:rPr>
      </w:pPr>
      <w:r w:rsidRPr="00661379">
        <w:rPr>
          <w:b/>
          <w:bCs/>
        </w:rPr>
        <w:t>What the Appropriation Acts can and can’t do</w:t>
      </w:r>
    </w:p>
    <w:p w14:paraId="0019C74A" w14:textId="77777777" w:rsidR="00661379" w:rsidRPr="00661379" w:rsidRDefault="00661379" w:rsidP="00661379">
      <w:r w:rsidRPr="00661379">
        <w:t xml:space="preserve">Appropriation Acts </w:t>
      </w:r>
      <w:r w:rsidRPr="00661379">
        <w:rPr>
          <w:b/>
          <w:bCs/>
        </w:rPr>
        <w:t>do not label</w:t>
      </w:r>
      <w:r w:rsidRPr="00661379">
        <w:t xml:space="preserve"> appropriations as “basic/applied/development”. They usually give you entity/outcome totals. </w:t>
      </w:r>
      <w:proofErr w:type="gramStart"/>
      <w:r w:rsidRPr="00661379">
        <w:t>So</w:t>
      </w:r>
      <w:proofErr w:type="gramEnd"/>
      <w:r w:rsidRPr="00661379">
        <w:t xml:space="preserve"> any basic/applied split requires </w:t>
      </w:r>
      <w:r w:rsidRPr="00661379">
        <w:rPr>
          <w:b/>
          <w:bCs/>
        </w:rPr>
        <w:t>an external mapping layer</w:t>
      </w:r>
      <w:r w:rsidRPr="00661379">
        <w:t>.</w:t>
      </w:r>
    </w:p>
    <w:p w14:paraId="77FF1D99" w14:textId="77777777" w:rsidR="00661379" w:rsidRPr="00661379" w:rsidRDefault="00661379" w:rsidP="00661379">
      <w:pPr>
        <w:rPr>
          <w:b/>
          <w:bCs/>
        </w:rPr>
      </w:pPr>
      <w:r w:rsidRPr="00661379">
        <w:rPr>
          <w:b/>
          <w:bCs/>
        </w:rPr>
        <w:t>Practical approaches (in increasing order of quality)</w:t>
      </w:r>
    </w:p>
    <w:p w14:paraId="111F6DDF" w14:textId="77777777" w:rsidR="00661379" w:rsidRPr="00661379" w:rsidRDefault="00661379" w:rsidP="00661379">
      <w:r w:rsidRPr="00661379">
        <w:rPr>
          <w:b/>
          <w:bCs/>
        </w:rPr>
        <w:t>Approach A (coarse, quick): agency mandate proxy</w:t>
      </w:r>
    </w:p>
    <w:p w14:paraId="7DC6CBDD" w14:textId="77777777" w:rsidR="00661379" w:rsidRPr="00661379" w:rsidRDefault="00661379" w:rsidP="00661379">
      <w:pPr>
        <w:numPr>
          <w:ilvl w:val="0"/>
          <w:numId w:val="11"/>
        </w:numPr>
      </w:pPr>
      <w:r w:rsidRPr="00661379">
        <w:rPr>
          <w:b/>
          <w:bCs/>
        </w:rPr>
        <w:t>Mostly basic/strategic-basic:</w:t>
      </w:r>
      <w:r w:rsidRPr="00661379">
        <w:t xml:space="preserve"> ARC, much of NHMRC competitive grants </w:t>
      </w:r>
    </w:p>
    <w:p w14:paraId="4E87E4E8" w14:textId="77777777" w:rsidR="00661379" w:rsidRPr="00661379" w:rsidRDefault="00661379" w:rsidP="00661379">
      <w:pPr>
        <w:numPr>
          <w:ilvl w:val="0"/>
          <w:numId w:val="11"/>
        </w:numPr>
      </w:pPr>
      <w:r w:rsidRPr="00661379">
        <w:rPr>
          <w:b/>
          <w:bCs/>
        </w:rPr>
        <w:t>Mostly applied/development:</w:t>
      </w:r>
      <w:r w:rsidRPr="00661379">
        <w:t xml:space="preserve"> DSTG, much of CSIRO mission-led work </w:t>
      </w:r>
    </w:p>
    <w:p w14:paraId="4E65696E" w14:textId="77777777" w:rsidR="00661379" w:rsidRPr="00661379" w:rsidRDefault="00661379" w:rsidP="00661379">
      <w:pPr>
        <w:numPr>
          <w:ilvl w:val="0"/>
          <w:numId w:val="11"/>
        </w:numPr>
      </w:pPr>
      <w:r w:rsidRPr="00661379">
        <w:rPr>
          <w:b/>
          <w:bCs/>
        </w:rPr>
        <w:t>Mixed:</w:t>
      </w:r>
      <w:r w:rsidRPr="00661379">
        <w:t xml:space="preserve"> CSIRO, ANSTO, BoM, Geoscience, AIMS, Antarctic Division</w:t>
      </w:r>
    </w:p>
    <w:p w14:paraId="238A6FF0" w14:textId="77777777" w:rsidR="00661379" w:rsidRPr="00661379" w:rsidRDefault="00661379" w:rsidP="00661379">
      <w:r w:rsidRPr="00661379">
        <w:t>This is defensible for high-level splits but will be noisy.</w:t>
      </w:r>
    </w:p>
    <w:p w14:paraId="10F50EE6" w14:textId="77777777" w:rsidR="00661379" w:rsidRPr="00661379" w:rsidRDefault="00661379" w:rsidP="00661379">
      <w:r w:rsidRPr="00661379">
        <w:rPr>
          <w:b/>
          <w:bCs/>
        </w:rPr>
        <w:t>Approach B (recommended): program-level classification using PBS/PAES text</w:t>
      </w:r>
    </w:p>
    <w:p w14:paraId="244956B0" w14:textId="77777777" w:rsidR="00661379" w:rsidRPr="00661379" w:rsidRDefault="00661379" w:rsidP="00661379">
      <w:pPr>
        <w:numPr>
          <w:ilvl w:val="0"/>
          <w:numId w:val="12"/>
        </w:numPr>
      </w:pPr>
      <w:r w:rsidRPr="00661379">
        <w:lastRenderedPageBreak/>
        <w:t xml:space="preserve">Build a crosswalk from </w:t>
      </w:r>
      <w:r w:rsidRPr="00661379">
        <w:rPr>
          <w:b/>
          <w:bCs/>
        </w:rPr>
        <w:t>(entity, outcome/program)</w:t>
      </w:r>
      <w:r w:rsidRPr="00661379">
        <w:t xml:space="preserve"> → {basic / applied / experimental development / mixed}</w:t>
      </w:r>
    </w:p>
    <w:p w14:paraId="2C8F5C34" w14:textId="77777777" w:rsidR="00661379" w:rsidRPr="00661379" w:rsidRDefault="00661379" w:rsidP="00661379">
      <w:pPr>
        <w:numPr>
          <w:ilvl w:val="0"/>
          <w:numId w:val="12"/>
        </w:numPr>
      </w:pPr>
      <w:r w:rsidRPr="00661379">
        <w:t xml:space="preserve">Use PBS/PAES program descriptions and objectives to code type of activity (novelty + proximity to application + deliverables). </w:t>
      </w:r>
    </w:p>
    <w:p w14:paraId="12D10E8F" w14:textId="77777777" w:rsidR="00661379" w:rsidRPr="00661379" w:rsidRDefault="00661379" w:rsidP="00661379">
      <w:r w:rsidRPr="00661379">
        <w:t>You can operationalise coding with a rulebook, e.g.:</w:t>
      </w:r>
    </w:p>
    <w:p w14:paraId="79284B5A" w14:textId="77777777" w:rsidR="00661379" w:rsidRPr="00661379" w:rsidRDefault="00661379" w:rsidP="00661379">
      <w:pPr>
        <w:numPr>
          <w:ilvl w:val="0"/>
          <w:numId w:val="13"/>
        </w:numPr>
      </w:pPr>
      <w:r w:rsidRPr="00661379">
        <w:t>“Discovery”, “investigator-initiated”, “fundamental”, “knowledge creation” → basic/strategic basic</w:t>
      </w:r>
    </w:p>
    <w:p w14:paraId="19DFBFDF" w14:textId="77777777" w:rsidR="00661379" w:rsidRPr="00661379" w:rsidRDefault="00661379" w:rsidP="00661379">
      <w:pPr>
        <w:numPr>
          <w:ilvl w:val="0"/>
          <w:numId w:val="13"/>
        </w:numPr>
      </w:pPr>
      <w:r w:rsidRPr="00661379">
        <w:t>“translation”, “commercialisation”, “prototype”, “capability”, “deployment” → applied/development</w:t>
      </w:r>
      <w:r w:rsidRPr="00661379">
        <w:br/>
        <w:t>…and then manually check borderline cases.</w:t>
      </w:r>
    </w:p>
    <w:p w14:paraId="37D09160" w14:textId="77777777" w:rsidR="00661379" w:rsidRPr="00661379" w:rsidRDefault="00661379" w:rsidP="00661379">
      <w:r w:rsidRPr="00661379">
        <w:rPr>
          <w:b/>
          <w:bCs/>
        </w:rPr>
        <w:t>Approach C (gold standard conceptually): align your coding to ANZSRC “type of activity”</w:t>
      </w:r>
      <w:r w:rsidRPr="00661379">
        <w:br/>
        <w:t xml:space="preserve">Australia’s statistical system (via ANZSRC and Frascati) supports splits such as pure basic / strategic basic / applied / experimental development (commonly used in R&amp;D reporting frameworks). The Parliamentary Library explainer explicitly points to Frascati and ANZSRC as the conceptual basis. </w:t>
      </w:r>
    </w:p>
    <w:p w14:paraId="5765CEAA" w14:textId="77777777" w:rsidR="00661379" w:rsidRPr="00661379" w:rsidRDefault="00661379" w:rsidP="00661379">
      <w:r w:rsidRPr="00661379">
        <w:pict w14:anchorId="625DA0EF">
          <v:rect id="_x0000_i1061" style="width:0;height:1.5pt" o:hralign="center" o:hrstd="t" o:hr="t" fillcolor="#a0a0a0" stroked="f"/>
        </w:pict>
      </w:r>
    </w:p>
    <w:p w14:paraId="77B631D6" w14:textId="77777777" w:rsidR="00661379" w:rsidRPr="00661379" w:rsidRDefault="00661379" w:rsidP="00661379">
      <w:pPr>
        <w:rPr>
          <w:b/>
          <w:bCs/>
        </w:rPr>
      </w:pPr>
      <w:r w:rsidRPr="00661379">
        <w:rPr>
          <w:b/>
          <w:bCs/>
        </w:rPr>
        <w:t>Bottom line for your project</w:t>
      </w:r>
    </w:p>
    <w:p w14:paraId="23A2D608" w14:textId="77777777" w:rsidR="00661379" w:rsidRPr="00661379" w:rsidRDefault="00661379" w:rsidP="00661379">
      <w:pPr>
        <w:numPr>
          <w:ilvl w:val="0"/>
          <w:numId w:val="14"/>
        </w:numPr>
      </w:pPr>
      <w:r w:rsidRPr="00661379">
        <w:rPr>
          <w:b/>
          <w:bCs/>
        </w:rPr>
        <w:t>Yes</w:t>
      </w:r>
      <w:r w:rsidRPr="00661379">
        <w:t xml:space="preserve">: Appropriation Acts can contain legislated planned funding for major research bodies (CSIRO/ANSTO/DSTG/AIMS/GA/BoM/ARC/NHMRC/ACIAR), but usually at </w:t>
      </w:r>
      <w:r w:rsidRPr="00661379">
        <w:rPr>
          <w:b/>
          <w:bCs/>
        </w:rPr>
        <w:t>entity/outcome total</w:t>
      </w:r>
      <w:r w:rsidRPr="00661379">
        <w:t xml:space="preserve"> level.</w:t>
      </w:r>
    </w:p>
    <w:p w14:paraId="38F9AAFA" w14:textId="77777777" w:rsidR="00661379" w:rsidRPr="00661379" w:rsidRDefault="00661379" w:rsidP="00661379">
      <w:pPr>
        <w:numPr>
          <w:ilvl w:val="0"/>
          <w:numId w:val="14"/>
        </w:numPr>
      </w:pPr>
      <w:r w:rsidRPr="00661379">
        <w:t xml:space="preserve">For </w:t>
      </w:r>
      <w:r w:rsidRPr="00661379">
        <w:rPr>
          <w:b/>
          <w:bCs/>
        </w:rPr>
        <w:t>defence vs non-defence</w:t>
      </w:r>
      <w:r w:rsidRPr="00661379">
        <w:t xml:space="preserve">: start with </w:t>
      </w:r>
      <w:r w:rsidRPr="00661379">
        <w:rPr>
          <w:b/>
          <w:bCs/>
        </w:rPr>
        <w:t>entity/portfolio split</w:t>
      </w:r>
      <w:r w:rsidRPr="00661379">
        <w:t xml:space="preserve"> (clean and defensible), then refine with </w:t>
      </w:r>
      <w:r w:rsidRPr="00661379">
        <w:rPr>
          <w:b/>
          <w:bCs/>
        </w:rPr>
        <w:t>program-purpose tagging</w:t>
      </w:r>
      <w:r w:rsidRPr="00661379">
        <w:t xml:space="preserve"> from PBS/PAES if you need nuance.</w:t>
      </w:r>
    </w:p>
    <w:p w14:paraId="5D2109E4" w14:textId="77777777" w:rsidR="00661379" w:rsidRPr="00661379" w:rsidRDefault="00661379" w:rsidP="00661379">
      <w:pPr>
        <w:numPr>
          <w:ilvl w:val="0"/>
          <w:numId w:val="14"/>
        </w:numPr>
      </w:pPr>
      <w:r w:rsidRPr="00661379">
        <w:t xml:space="preserve">For </w:t>
      </w:r>
      <w:r w:rsidRPr="00661379">
        <w:rPr>
          <w:b/>
          <w:bCs/>
        </w:rPr>
        <w:t>basic vs applied</w:t>
      </w:r>
      <w:r w:rsidRPr="00661379">
        <w:t xml:space="preserve">: you’ll almost certainly need </w:t>
      </w:r>
      <w:r w:rsidRPr="00661379">
        <w:rPr>
          <w:b/>
          <w:bCs/>
        </w:rPr>
        <w:t>PBS/PAES-based coding</w:t>
      </w:r>
      <w:r w:rsidRPr="00661379">
        <w:t xml:space="preserve"> (or a mandate proxy if you only need a very high-level split), anchored to </w:t>
      </w:r>
      <w:r w:rsidRPr="00661379">
        <w:rPr>
          <w:b/>
          <w:bCs/>
        </w:rPr>
        <w:t>Frascati definitions</w:t>
      </w:r>
      <w:r w:rsidRPr="00661379">
        <w:t xml:space="preserve">. </w:t>
      </w:r>
    </w:p>
    <w:p w14:paraId="684A2A60" w14:textId="77777777" w:rsidR="00661379" w:rsidRDefault="00661379" w:rsidP="0018052B"/>
    <w:p w14:paraId="37A66118" w14:textId="77777777" w:rsidR="00661379" w:rsidRDefault="00661379" w:rsidP="0018052B"/>
    <w:p w14:paraId="480D29B3" w14:textId="77777777" w:rsidR="00661379" w:rsidRDefault="00661379" w:rsidP="0018052B"/>
    <w:p w14:paraId="3A49FF62" w14:textId="77777777" w:rsidR="00661379" w:rsidRDefault="00661379" w:rsidP="0018052B"/>
    <w:p w14:paraId="328888F0" w14:textId="77777777" w:rsidR="00661379" w:rsidRDefault="00661379" w:rsidP="0018052B"/>
    <w:p w14:paraId="29D850D5" w14:textId="77777777" w:rsidR="00661379" w:rsidRDefault="00661379" w:rsidP="0018052B"/>
    <w:p w14:paraId="5B1F124D" w14:textId="77777777" w:rsidR="00661379" w:rsidRDefault="00661379" w:rsidP="0018052B"/>
    <w:p w14:paraId="7F2C0AE8" w14:textId="77777777" w:rsidR="00661379" w:rsidRDefault="00661379" w:rsidP="0018052B"/>
    <w:p w14:paraId="658A5496" w14:textId="77777777" w:rsidR="00661379" w:rsidRDefault="00661379" w:rsidP="0018052B"/>
    <w:p w14:paraId="40176C3A" w14:textId="77777777" w:rsidR="00661379" w:rsidRDefault="00661379" w:rsidP="0018052B"/>
    <w:p w14:paraId="52FB28B5" w14:textId="77777777" w:rsidR="00661379" w:rsidRDefault="00661379" w:rsidP="0018052B"/>
    <w:p w14:paraId="54AF8680" w14:textId="77777777" w:rsidR="00661379" w:rsidRDefault="00661379" w:rsidP="0018052B"/>
    <w:p w14:paraId="45D8CBB3" w14:textId="77777777" w:rsidR="00661379" w:rsidRDefault="00661379" w:rsidP="0018052B"/>
    <w:p w14:paraId="2C6D9441" w14:textId="77777777" w:rsidR="00714462" w:rsidRPr="00714462" w:rsidRDefault="00714462" w:rsidP="00714462">
      <w:pPr>
        <w:rPr>
          <w:b/>
          <w:bCs/>
        </w:rPr>
      </w:pPr>
      <w:r w:rsidRPr="00714462">
        <w:rPr>
          <w:b/>
          <w:bCs/>
        </w:rPr>
        <w:t>1) 2010–11 to 2025: easiest (Finance + NLA Web Archive)</w:t>
      </w:r>
    </w:p>
    <w:p w14:paraId="02DD57DC" w14:textId="77777777" w:rsidR="00714462" w:rsidRPr="00714462" w:rsidRDefault="00714462" w:rsidP="00714462">
      <w:r w:rsidRPr="00714462">
        <w:t xml:space="preserve">The Department of Finance maintains a </w:t>
      </w:r>
      <w:r w:rsidRPr="00714462">
        <w:rPr>
          <w:b/>
          <w:bCs/>
        </w:rPr>
        <w:t>Portfolio Budget Papers</w:t>
      </w:r>
      <w:r w:rsidRPr="00714462">
        <w:t xml:space="preserve"> archive list back to </w:t>
      </w:r>
      <w:r w:rsidRPr="00714462">
        <w:rPr>
          <w:b/>
          <w:bCs/>
        </w:rPr>
        <w:t>2010–11</w:t>
      </w:r>
      <w:r w:rsidRPr="00714462">
        <w:t xml:space="preserve">. </w:t>
      </w:r>
      <w:r w:rsidRPr="00714462">
        <w:br/>
        <w:t xml:space="preserve">For older years in that list, Finance often points you to the </w:t>
      </w:r>
      <w:r w:rsidRPr="00714462">
        <w:rPr>
          <w:b/>
          <w:bCs/>
        </w:rPr>
        <w:t>National Library of Australia Web Archive (Wayback)</w:t>
      </w:r>
      <w:r w:rsidRPr="00714462">
        <w:t xml:space="preserve"> link (still one-click to the archived page). </w:t>
      </w:r>
    </w:p>
    <w:p w14:paraId="00804906" w14:textId="77777777" w:rsidR="00714462" w:rsidRPr="00714462" w:rsidRDefault="00714462" w:rsidP="00714462">
      <w:r w:rsidRPr="00714462">
        <w:rPr>
          <w:b/>
          <w:bCs/>
        </w:rPr>
        <w:t>Use this if you want</w:t>
      </w:r>
      <w:r w:rsidRPr="00714462">
        <w:t xml:space="preserve"> PBS, PAES, and sometimes supplementary estimates, consistently for 2010–11 onward.</w:t>
      </w:r>
    </w:p>
    <w:p w14:paraId="547E2434" w14:textId="77777777" w:rsidR="00714462" w:rsidRPr="00714462" w:rsidRDefault="00714462" w:rsidP="00714462">
      <w:r w:rsidRPr="00714462">
        <w:pict w14:anchorId="516F4A3A">
          <v:rect id="_x0000_i1095" style="width:0;height:1.5pt" o:hralign="center" o:hrstd="t" o:hr="t" fillcolor="#a0a0a0" stroked="f"/>
        </w:pict>
      </w:r>
    </w:p>
    <w:p w14:paraId="063FB222" w14:textId="77777777" w:rsidR="00714462" w:rsidRPr="00714462" w:rsidRDefault="00714462" w:rsidP="00714462">
      <w:pPr>
        <w:rPr>
          <w:b/>
          <w:bCs/>
        </w:rPr>
      </w:pPr>
      <w:r w:rsidRPr="00714462">
        <w:rPr>
          <w:b/>
          <w:bCs/>
        </w:rPr>
        <w:t>2) ~1998–99 to 2009–10: use the Budget Archive (archive.budget.gov.au)</w:t>
      </w:r>
    </w:p>
    <w:p w14:paraId="54A18184" w14:textId="77777777" w:rsidR="00714462" w:rsidRPr="00714462" w:rsidRDefault="00714462" w:rsidP="00714462">
      <w:r w:rsidRPr="00714462">
        <w:t xml:space="preserve">For late-1990s onward, the Budget Archive often hosts portfolio PBS as </w:t>
      </w:r>
      <w:r w:rsidRPr="00714462">
        <w:rPr>
          <w:b/>
          <w:bCs/>
        </w:rPr>
        <w:t>“Budget Related Papers”</w:t>
      </w:r>
      <w:r w:rsidRPr="00714462">
        <w:t xml:space="preserve"> (PDFs), sometimes by portfolio and sometimes as “consolidated” PDFs. Example: a </w:t>
      </w:r>
      <w:r w:rsidRPr="00714462">
        <w:rPr>
          <w:b/>
          <w:bCs/>
        </w:rPr>
        <w:t>1998–99 Treasury Portfolio Budget Statements</w:t>
      </w:r>
      <w:r w:rsidRPr="00714462">
        <w:t xml:space="preserve"> PDF is directly on the archive. </w:t>
      </w:r>
    </w:p>
    <w:p w14:paraId="52F28383" w14:textId="77777777" w:rsidR="00714462" w:rsidRPr="00714462" w:rsidRDefault="00714462" w:rsidP="00714462">
      <w:r w:rsidRPr="00714462">
        <w:t xml:space="preserve">For PAES, the Budget Archive also hosts PDF bundles in many years (e.g., </w:t>
      </w:r>
      <w:r w:rsidRPr="00714462">
        <w:rPr>
          <w:b/>
          <w:bCs/>
        </w:rPr>
        <w:t>1999–00 PAES</w:t>
      </w:r>
      <w:r w:rsidRPr="00714462">
        <w:t xml:space="preserve">). </w:t>
      </w:r>
    </w:p>
    <w:p w14:paraId="3CAC1B45" w14:textId="77777777" w:rsidR="00714462" w:rsidRPr="00714462" w:rsidRDefault="00714462" w:rsidP="00714462">
      <w:r w:rsidRPr="00714462">
        <w:rPr>
          <w:b/>
          <w:bCs/>
        </w:rPr>
        <w:t>Two tips to find them quickly (no clicking through menus):</w:t>
      </w:r>
    </w:p>
    <w:p w14:paraId="319F0860" w14:textId="77777777" w:rsidR="00714462" w:rsidRPr="00714462" w:rsidRDefault="00714462" w:rsidP="00714462">
      <w:pPr>
        <w:numPr>
          <w:ilvl w:val="0"/>
          <w:numId w:val="15"/>
        </w:numPr>
      </w:pPr>
      <w:r w:rsidRPr="00714462">
        <w:t>Use Google-style search:</w:t>
      </w:r>
      <w:r w:rsidRPr="00714462">
        <w:br/>
      </w:r>
      <w:proofErr w:type="spellStart"/>
      <w:proofErr w:type="gramStart"/>
      <w:r w:rsidRPr="00714462">
        <w:t>site:archive.budget.gov.au</w:t>
      </w:r>
      <w:proofErr w:type="spellEnd"/>
      <w:proofErr w:type="gramEnd"/>
      <w:r w:rsidRPr="00714462">
        <w:t xml:space="preserve"> "Portfolio Budget Statements" "2004-05"</w:t>
      </w:r>
      <w:r w:rsidRPr="00714462">
        <w:br/>
        <w:t>(swap year)</w:t>
      </w:r>
    </w:p>
    <w:p w14:paraId="3D110A57" w14:textId="77777777" w:rsidR="00714462" w:rsidRPr="00714462" w:rsidRDefault="00714462" w:rsidP="00714462">
      <w:pPr>
        <w:numPr>
          <w:ilvl w:val="0"/>
          <w:numId w:val="15"/>
        </w:numPr>
      </w:pPr>
      <w:r w:rsidRPr="00714462">
        <w:t>Many years have stable folders like /</w:t>
      </w:r>
      <w:proofErr w:type="spellStart"/>
      <w:r w:rsidRPr="00714462">
        <w:t>paes</w:t>
      </w:r>
      <w:proofErr w:type="spellEnd"/>
      <w:r w:rsidRPr="00714462">
        <w:t>/ or /pbs/, but the structure varies, so “site: … + exact phrase” is usually fastest.</w:t>
      </w:r>
    </w:p>
    <w:p w14:paraId="51C67FAD" w14:textId="77777777" w:rsidR="00714462" w:rsidRPr="00714462" w:rsidRDefault="00714462" w:rsidP="00714462">
      <w:r w:rsidRPr="00714462">
        <w:t xml:space="preserve">Also </w:t>
      </w:r>
      <w:proofErr w:type="gramStart"/>
      <w:r w:rsidRPr="00714462">
        <w:t>note:</w:t>
      </w:r>
      <w:proofErr w:type="gramEnd"/>
      <w:r w:rsidRPr="00714462">
        <w:t xml:space="preserve"> on some year landing pages (e.g., 2004–05), the archive explicitly links PAES and explains it’s tied to Appropriation Bills (No. 3/4). </w:t>
      </w:r>
    </w:p>
    <w:p w14:paraId="471CE20B" w14:textId="77777777" w:rsidR="00714462" w:rsidRPr="00714462" w:rsidRDefault="00714462" w:rsidP="00714462">
      <w:r w:rsidRPr="00714462">
        <w:pict w14:anchorId="357F832A">
          <v:rect id="_x0000_i1096" style="width:0;height:1.5pt" o:hralign="center" o:hrstd="t" o:hr="t" fillcolor="#a0a0a0" stroked="f"/>
        </w:pict>
      </w:r>
    </w:p>
    <w:p w14:paraId="3A18A3CD" w14:textId="77777777" w:rsidR="00714462" w:rsidRPr="00714462" w:rsidRDefault="00714462" w:rsidP="00714462">
      <w:pPr>
        <w:rPr>
          <w:b/>
          <w:bCs/>
        </w:rPr>
      </w:pPr>
      <w:r w:rsidRPr="00714462">
        <w:rPr>
          <w:b/>
          <w:bCs/>
        </w:rPr>
        <w:t>3) 1995–96 to 1997–98: exists, but not centrally preserved online</w:t>
      </w:r>
    </w:p>
    <w:p w14:paraId="5E50C736" w14:textId="77777777" w:rsidR="00714462" w:rsidRPr="00714462" w:rsidRDefault="00714462" w:rsidP="00714462">
      <w:r w:rsidRPr="00714462">
        <w:t>This is the awkward gap.</w:t>
      </w:r>
    </w:p>
    <w:p w14:paraId="5BF7575B" w14:textId="77777777" w:rsidR="00714462" w:rsidRPr="00714462" w:rsidRDefault="00714462" w:rsidP="00714462">
      <w:r w:rsidRPr="00714462">
        <w:t>The Senate committee history notes the name changes:</w:t>
      </w:r>
    </w:p>
    <w:p w14:paraId="3ADF17C0" w14:textId="77777777" w:rsidR="00714462" w:rsidRPr="00714462" w:rsidRDefault="00714462" w:rsidP="00714462">
      <w:pPr>
        <w:numPr>
          <w:ilvl w:val="0"/>
          <w:numId w:val="16"/>
        </w:numPr>
      </w:pPr>
      <w:r w:rsidRPr="00714462">
        <w:rPr>
          <w:b/>
          <w:bCs/>
        </w:rPr>
        <w:t>1991–92:</w:t>
      </w:r>
      <w:r w:rsidRPr="00714462">
        <w:t xml:space="preserve"> “Program Performance Statements”</w:t>
      </w:r>
    </w:p>
    <w:p w14:paraId="1B9EE47D" w14:textId="77777777" w:rsidR="00714462" w:rsidRPr="00714462" w:rsidRDefault="00714462" w:rsidP="00714462">
      <w:pPr>
        <w:numPr>
          <w:ilvl w:val="0"/>
          <w:numId w:val="16"/>
        </w:numPr>
      </w:pPr>
      <w:r w:rsidRPr="00714462">
        <w:rPr>
          <w:b/>
          <w:bCs/>
        </w:rPr>
        <w:t>1994–95:</w:t>
      </w:r>
      <w:r w:rsidRPr="00714462">
        <w:t xml:space="preserve"> “Portfolio Budget Measures Statements”</w:t>
      </w:r>
    </w:p>
    <w:p w14:paraId="39B04AAE" w14:textId="77777777" w:rsidR="00714462" w:rsidRPr="00714462" w:rsidRDefault="00714462" w:rsidP="00714462">
      <w:pPr>
        <w:numPr>
          <w:ilvl w:val="0"/>
          <w:numId w:val="16"/>
        </w:numPr>
      </w:pPr>
      <w:r w:rsidRPr="00714462">
        <w:rPr>
          <w:b/>
          <w:bCs/>
        </w:rPr>
        <w:t>1995–96:</w:t>
      </w:r>
      <w:r w:rsidRPr="00714462">
        <w:t xml:space="preserve"> renamed to </w:t>
      </w:r>
      <w:r w:rsidRPr="00714462">
        <w:rPr>
          <w:b/>
          <w:bCs/>
        </w:rPr>
        <w:t>“Portfolio Budget Statements”</w:t>
      </w:r>
      <w:r w:rsidRPr="00714462">
        <w:t xml:space="preserve"> </w:t>
      </w:r>
    </w:p>
    <w:p w14:paraId="3B2DC2B0" w14:textId="77777777" w:rsidR="00714462" w:rsidRPr="00714462" w:rsidRDefault="00714462" w:rsidP="00714462">
      <w:r w:rsidRPr="00714462">
        <w:t xml:space="preserve">And the </w:t>
      </w:r>
      <w:r w:rsidRPr="00714462">
        <w:rPr>
          <w:b/>
          <w:bCs/>
        </w:rPr>
        <w:t>1995–96 Budget Paper</w:t>
      </w:r>
      <w:r w:rsidRPr="00714462">
        <w:t xml:space="preserve"> itself states PBMS were “available from individual departments after the Budget” (i.e., not necessarily centrally hosted). </w:t>
      </w:r>
    </w:p>
    <w:p w14:paraId="6592ACBB" w14:textId="77777777" w:rsidR="00714462" w:rsidRPr="00714462" w:rsidRDefault="00714462" w:rsidP="00714462">
      <w:r w:rsidRPr="00714462">
        <w:rPr>
          <w:b/>
          <w:bCs/>
        </w:rPr>
        <w:t>Best ways to retrieve these years:</w:t>
      </w:r>
    </w:p>
    <w:p w14:paraId="46F9771F" w14:textId="77777777" w:rsidR="00714462" w:rsidRPr="00714462" w:rsidRDefault="00714462" w:rsidP="00714462">
      <w:pPr>
        <w:numPr>
          <w:ilvl w:val="0"/>
          <w:numId w:val="17"/>
        </w:numPr>
      </w:pPr>
      <w:proofErr w:type="spellStart"/>
      <w:r w:rsidRPr="00714462">
        <w:rPr>
          <w:b/>
          <w:bCs/>
        </w:rPr>
        <w:t>ParlInfo</w:t>
      </w:r>
      <w:proofErr w:type="spellEnd"/>
      <w:r w:rsidRPr="00714462">
        <w:rPr>
          <w:b/>
          <w:bCs/>
        </w:rPr>
        <w:t xml:space="preserve"> Search (Parliament’s document system):</w:t>
      </w:r>
      <w:r w:rsidRPr="00714462">
        <w:t xml:space="preserve"> search for tabled budget papers / estimates documentation by year and portfolio keywords.</w:t>
      </w:r>
    </w:p>
    <w:p w14:paraId="6B5BBD65" w14:textId="77777777" w:rsidR="00714462" w:rsidRPr="00714462" w:rsidRDefault="00714462" w:rsidP="00714462">
      <w:pPr>
        <w:numPr>
          <w:ilvl w:val="0"/>
          <w:numId w:val="17"/>
        </w:numPr>
      </w:pPr>
      <w:r w:rsidRPr="00714462">
        <w:rPr>
          <w:b/>
          <w:bCs/>
        </w:rPr>
        <w:t>National Library of Australia (Trove / NLA catalogue / Web Archive):</w:t>
      </w:r>
      <w:r w:rsidRPr="00714462">
        <w:t xml:space="preserve"> many budget publications are digitised or archived there (often better than agency sites for 1990s material). </w:t>
      </w:r>
    </w:p>
    <w:p w14:paraId="397DC36D" w14:textId="77777777" w:rsidR="00714462" w:rsidRPr="00714462" w:rsidRDefault="00714462" w:rsidP="00714462">
      <w:r w:rsidRPr="00714462">
        <w:lastRenderedPageBreak/>
        <w:pict w14:anchorId="77D7B1E7">
          <v:rect id="_x0000_i1097" style="width:0;height:1.5pt" o:hralign="center" o:hrstd="t" o:hr="t" fillcolor="#a0a0a0" stroked="f"/>
        </w:pict>
      </w:r>
    </w:p>
    <w:p w14:paraId="28BF10A1" w14:textId="77777777" w:rsidR="00714462" w:rsidRPr="00714462" w:rsidRDefault="00714462" w:rsidP="00714462">
      <w:pPr>
        <w:rPr>
          <w:b/>
          <w:bCs/>
        </w:rPr>
      </w:pPr>
      <w:r w:rsidRPr="00714462">
        <w:rPr>
          <w:b/>
          <w:bCs/>
        </w:rPr>
        <w:t>4) 1975 to 1994: there are no PBS/PAES (use predecessor “estimates documentation”)</w:t>
      </w:r>
    </w:p>
    <w:p w14:paraId="44EDB6C5" w14:textId="77777777" w:rsidR="00714462" w:rsidRPr="00714462" w:rsidRDefault="00714462" w:rsidP="00714462">
      <w:r w:rsidRPr="00714462">
        <w:t xml:space="preserve">For your 1975–1994 target, the closest equivalents are the </w:t>
      </w:r>
      <w:r w:rsidRPr="00714462">
        <w:rPr>
          <w:b/>
          <w:bCs/>
        </w:rPr>
        <w:t xml:space="preserve">Explanatory Notes </w:t>
      </w:r>
      <w:proofErr w:type="gramStart"/>
      <w:r w:rsidRPr="00714462">
        <w:rPr>
          <w:b/>
          <w:bCs/>
        </w:rPr>
        <w:t>era</w:t>
      </w:r>
      <w:proofErr w:type="gramEnd"/>
      <w:r w:rsidRPr="00714462">
        <w:t xml:space="preserve"> and later program-budgeting documentation described in the Senate history. </w:t>
      </w:r>
    </w:p>
    <w:p w14:paraId="6E898BF0" w14:textId="77777777" w:rsidR="00714462" w:rsidRPr="00714462" w:rsidRDefault="00714462" w:rsidP="00714462">
      <w:r w:rsidRPr="00714462">
        <w:rPr>
          <w:b/>
          <w:bCs/>
        </w:rPr>
        <w:t>Where to access:</w:t>
      </w:r>
    </w:p>
    <w:p w14:paraId="2DCA775E" w14:textId="77777777" w:rsidR="00714462" w:rsidRPr="00714462" w:rsidRDefault="00714462" w:rsidP="00714462">
      <w:pPr>
        <w:numPr>
          <w:ilvl w:val="0"/>
          <w:numId w:val="18"/>
        </w:numPr>
      </w:pPr>
      <w:r w:rsidRPr="00714462">
        <w:rPr>
          <w:b/>
          <w:bCs/>
        </w:rPr>
        <w:t>Budget Archive</w:t>
      </w:r>
      <w:r w:rsidRPr="00714462">
        <w:t xml:space="preserve"> has the </w:t>
      </w:r>
      <w:r w:rsidRPr="00714462">
        <w:rPr>
          <w:i/>
          <w:iCs/>
        </w:rPr>
        <w:t>main</w:t>
      </w:r>
      <w:r w:rsidRPr="00714462">
        <w:t xml:space="preserve"> budget papers back to 1975–76 (and earlier), but not necessarily portfolio statements. </w:t>
      </w:r>
    </w:p>
    <w:p w14:paraId="4B520A52" w14:textId="77777777" w:rsidR="00714462" w:rsidRPr="00714462" w:rsidRDefault="00714462" w:rsidP="00714462">
      <w:pPr>
        <w:numPr>
          <w:ilvl w:val="0"/>
          <w:numId w:val="18"/>
        </w:numPr>
      </w:pPr>
      <w:r w:rsidRPr="00714462">
        <w:t xml:space="preserve">For portfolio/department-level tables, you’ll often need </w:t>
      </w:r>
      <w:proofErr w:type="spellStart"/>
      <w:r w:rsidRPr="00714462">
        <w:rPr>
          <w:b/>
          <w:bCs/>
        </w:rPr>
        <w:t>ParlInfo</w:t>
      </w:r>
      <w:proofErr w:type="spellEnd"/>
      <w:r w:rsidRPr="00714462">
        <w:rPr>
          <w:b/>
          <w:bCs/>
        </w:rPr>
        <w:t xml:space="preserve"> (tabled papers)</w:t>
      </w:r>
      <w:r w:rsidRPr="00714462">
        <w:t xml:space="preserve"> and/or </w:t>
      </w:r>
      <w:r w:rsidRPr="00714462">
        <w:rPr>
          <w:b/>
          <w:bCs/>
        </w:rPr>
        <w:t>library copies/scans</w:t>
      </w:r>
      <w:r w:rsidRPr="00714462">
        <w:t xml:space="preserve"> (Parliamentary Library or NLA).</w:t>
      </w:r>
    </w:p>
    <w:p w14:paraId="2562B5F8" w14:textId="77777777" w:rsidR="00714462" w:rsidRPr="00714462" w:rsidRDefault="00714462" w:rsidP="00714462">
      <w:r w:rsidRPr="00714462">
        <w:pict w14:anchorId="28D0EE58">
          <v:rect id="_x0000_i1098" style="width:0;height:1.5pt" o:hralign="center" o:hrstd="t" o:hr="t" fillcolor="#a0a0a0" stroked="f"/>
        </w:pict>
      </w:r>
    </w:p>
    <w:p w14:paraId="56EBBE30" w14:textId="77777777" w:rsidR="00714462" w:rsidRPr="00714462" w:rsidRDefault="00714462" w:rsidP="00714462">
      <w:pPr>
        <w:rPr>
          <w:b/>
          <w:bCs/>
        </w:rPr>
      </w:pPr>
      <w:r w:rsidRPr="00714462">
        <w:rPr>
          <w:b/>
          <w:bCs/>
        </w:rPr>
        <w:t>5) If your real goal is “tables”, not PDFs: data.gov.au (recent years)</w:t>
      </w:r>
    </w:p>
    <w:p w14:paraId="2CEC2223" w14:textId="77777777" w:rsidR="00714462" w:rsidRPr="00714462" w:rsidRDefault="00714462" w:rsidP="00714462">
      <w:r w:rsidRPr="00714462">
        <w:t xml:space="preserve">For recent budgets, the Parliamentary Library explicitly notes that </w:t>
      </w:r>
      <w:r w:rsidRPr="00714462">
        <w:rPr>
          <w:b/>
          <w:bCs/>
        </w:rPr>
        <w:t>data.gov.au includes data files for budget and related papers, including online tables and electronic PBS</w:t>
      </w:r>
      <w:r w:rsidRPr="00714462">
        <w:t xml:space="preserve">. </w:t>
      </w:r>
      <w:r w:rsidRPr="00714462">
        <w:br/>
        <w:t xml:space="preserve">This won’t get you back to 1975, but it can make the </w:t>
      </w:r>
      <w:r w:rsidRPr="00714462">
        <w:rPr>
          <w:i/>
          <w:iCs/>
        </w:rPr>
        <w:t>post-2010</w:t>
      </w:r>
      <w:r w:rsidRPr="00714462">
        <w:t xml:space="preserve"> portion </w:t>
      </w:r>
      <w:proofErr w:type="gramStart"/>
      <w:r w:rsidRPr="00714462">
        <w:t>machine-friendly</w:t>
      </w:r>
      <w:proofErr w:type="gramEnd"/>
      <w:r w:rsidRPr="00714462">
        <w:t>.</w:t>
      </w:r>
    </w:p>
    <w:p w14:paraId="79E6655D" w14:textId="77777777" w:rsidR="00714462" w:rsidRPr="00714462" w:rsidRDefault="00714462" w:rsidP="00714462">
      <w:r w:rsidRPr="00714462">
        <w:pict w14:anchorId="72547085">
          <v:rect id="_x0000_i1099" style="width:0;height:1.5pt" o:hralign="center" o:hrstd="t" o:hr="t" fillcolor="#a0a0a0" stroked="f"/>
        </w:pict>
      </w:r>
    </w:p>
    <w:p w14:paraId="16CB9A06" w14:textId="77777777" w:rsidR="00714462" w:rsidRPr="00714462" w:rsidRDefault="00714462" w:rsidP="00714462">
      <w:pPr>
        <w:rPr>
          <w:b/>
          <w:bCs/>
        </w:rPr>
      </w:pPr>
      <w:r w:rsidRPr="00714462">
        <w:rPr>
          <w:b/>
          <w:bCs/>
        </w:rPr>
        <w:t>What I’d recommend for an R&amp;D/innovation project</w:t>
      </w:r>
    </w:p>
    <w:p w14:paraId="1BE087C3" w14:textId="77777777" w:rsidR="00714462" w:rsidRPr="00714462" w:rsidRDefault="00714462" w:rsidP="00714462">
      <w:pPr>
        <w:numPr>
          <w:ilvl w:val="0"/>
          <w:numId w:val="19"/>
        </w:numPr>
      </w:pPr>
      <w:r w:rsidRPr="00714462">
        <w:rPr>
          <w:b/>
          <w:bCs/>
        </w:rPr>
        <w:t>1998–99 onward:</w:t>
      </w:r>
      <w:r w:rsidRPr="00714462">
        <w:t xml:space="preserve"> use </w:t>
      </w:r>
      <w:r w:rsidRPr="00714462">
        <w:rPr>
          <w:b/>
          <w:bCs/>
        </w:rPr>
        <w:t>Budget Archive / Finance</w:t>
      </w:r>
      <w:r w:rsidRPr="00714462">
        <w:t xml:space="preserve"> PBS+PAES PDFs (high coverage)</w:t>
      </w:r>
    </w:p>
    <w:p w14:paraId="0FC5046E" w14:textId="77777777" w:rsidR="00714462" w:rsidRPr="00714462" w:rsidRDefault="00714462" w:rsidP="00714462">
      <w:pPr>
        <w:numPr>
          <w:ilvl w:val="0"/>
          <w:numId w:val="19"/>
        </w:numPr>
      </w:pPr>
      <w:r w:rsidRPr="00714462">
        <w:rPr>
          <w:b/>
          <w:bCs/>
        </w:rPr>
        <w:t>1995–96 to 1997–98:</w:t>
      </w:r>
      <w:r w:rsidRPr="00714462">
        <w:t xml:space="preserve"> fill gaps via </w:t>
      </w:r>
      <w:proofErr w:type="spellStart"/>
      <w:r w:rsidRPr="00714462">
        <w:rPr>
          <w:b/>
          <w:bCs/>
        </w:rPr>
        <w:t>ParlInfo</w:t>
      </w:r>
      <w:proofErr w:type="spellEnd"/>
      <w:r w:rsidRPr="00714462">
        <w:rPr>
          <w:b/>
          <w:bCs/>
        </w:rPr>
        <w:t xml:space="preserve"> + NLA</w:t>
      </w:r>
    </w:p>
    <w:p w14:paraId="1447B978" w14:textId="77777777" w:rsidR="00714462" w:rsidRPr="00714462" w:rsidRDefault="00714462" w:rsidP="00714462">
      <w:pPr>
        <w:numPr>
          <w:ilvl w:val="0"/>
          <w:numId w:val="19"/>
        </w:numPr>
      </w:pPr>
      <w:r w:rsidRPr="00714462">
        <w:rPr>
          <w:b/>
          <w:bCs/>
        </w:rPr>
        <w:t>Pre-1995:</w:t>
      </w:r>
      <w:r w:rsidRPr="00714462">
        <w:t xml:space="preserve"> decide whether you really need portfolio-level tables; otherwise rely on </w:t>
      </w:r>
      <w:r w:rsidRPr="00714462">
        <w:rPr>
          <w:b/>
          <w:bCs/>
        </w:rPr>
        <w:t>Appropriation Acts + Budget Papers</w:t>
      </w:r>
      <w:r w:rsidRPr="00714462">
        <w:t xml:space="preserve"> (because “PBS” isn’t available consistently)</w:t>
      </w:r>
    </w:p>
    <w:p w14:paraId="1EA2EB57" w14:textId="77777777" w:rsidR="00714462" w:rsidRPr="00714462" w:rsidRDefault="00714462" w:rsidP="00714462">
      <w:r w:rsidRPr="00714462">
        <w:t xml:space="preserve">If you tell me whether you want </w:t>
      </w:r>
      <w:r w:rsidRPr="00714462">
        <w:rPr>
          <w:b/>
          <w:bCs/>
        </w:rPr>
        <w:t>(a) all portfolios every year</w:t>
      </w:r>
      <w:r w:rsidRPr="00714462">
        <w:t xml:space="preserve"> or </w:t>
      </w:r>
      <w:r w:rsidRPr="00714462">
        <w:rPr>
          <w:b/>
          <w:bCs/>
        </w:rPr>
        <w:t>(b) only the portfolios relevant to R&amp;D/innovation</w:t>
      </w:r>
      <w:r w:rsidRPr="00714462">
        <w:t xml:space="preserve"> (Industry/Science, Education, Health, Defence, Environment, etc.), I can give you a </w:t>
      </w:r>
      <w:r w:rsidRPr="00714462">
        <w:rPr>
          <w:i/>
          <w:iCs/>
        </w:rPr>
        <w:t>much shorter retrieval plan</w:t>
      </w:r>
      <w:r w:rsidRPr="00714462">
        <w:t xml:space="preserve"> (and a search query template that reliably surfaces the correct PBS/PAES PDFs per year).</w:t>
      </w:r>
    </w:p>
    <w:p w14:paraId="348C8876" w14:textId="77777777" w:rsidR="00661379" w:rsidRPr="0018052B" w:rsidRDefault="00661379" w:rsidP="0018052B"/>
    <w:sectPr w:rsidR="00661379" w:rsidRPr="0018052B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772AF" w14:textId="77777777" w:rsidR="0018052B" w:rsidRDefault="0018052B" w:rsidP="0018052B">
      <w:pPr>
        <w:spacing w:after="0" w:line="240" w:lineRule="auto"/>
      </w:pPr>
      <w:r>
        <w:separator/>
      </w:r>
    </w:p>
  </w:endnote>
  <w:endnote w:type="continuationSeparator" w:id="0">
    <w:p w14:paraId="6DD612CF" w14:textId="77777777" w:rsidR="0018052B" w:rsidRDefault="0018052B" w:rsidP="00180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E9B0F" w14:textId="28DF183B" w:rsidR="0018052B" w:rsidRDefault="001805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B14862" wp14:editId="144AE78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20215" cy="357505"/>
              <wp:effectExtent l="0" t="0" r="13335" b="0"/>
              <wp:wrapNone/>
              <wp:docPr id="338576234" name="Text Box 2" descr="Restricted Use - À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2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B770F4" w14:textId="717517DB" w:rsidR="0018052B" w:rsidRPr="0018052B" w:rsidRDefault="0018052B" w:rsidP="001805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18052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Restricted Use - À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1486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 Use - À usage restreint" style="position:absolute;margin-left:0;margin-top:0;width:135.4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iBDQIAAB0EAAAOAAAAZHJzL2Uyb0RvYy54bWysU8Fu2zAMvQ/YPwi6L3YyZN2MOEXWIsOA&#10;oC2QDj0rshQbsESBUmJnXz9KjpOu22nYRaZJ6pF8fFrc9qZlR4W+AVvy6STnTFkJVWP3Jf/xvP7w&#10;mTMfhK1EC1aV/KQ8v12+f7foXKFmUENbKWQEYn3RuZLXIbgiy7yslRF+Ak5ZCmpAIwL94j6rUHSE&#10;btpsluefsg6wcghSeU/e+yHIlwlfayXDo9ZeBdaWnHoL6cR07uKZLRei2KNwdSPPbYh/6MKIxlLR&#10;C9S9CIIdsPkDyjQSwYMOEwkmA60bqdIMNM00fzPNthZOpVmIHO8uNPn/Bysfjlv3hCz0X6GnBUZC&#10;OucLT844T6/RxC91yihOFJ4utKk+MBkv3czy2XTOmaTYx/nNPJ9HmOx626EP3xQYFo2SI60lsSWO&#10;Gx+G1DElFrOwbto2raa1vzkIM3qya4vRCv2uZ031qv0dVCeaCmFYuHdy3VDpjfDhSSBtmAYh1YZH&#10;OnQLXcnhbHFWA/78mz/mE/EU5awjxZTckqQ5a79bWkgU12jgaOySMf2Sz3OK24O5A9LhlJ6Ek8kk&#10;L4Z2NDWCeSE9r2IhCgkrqVzJd6N5Fwbp0nuQarVKSaQjJ8LGbp2M0JGuyOVz/yLQnQkPtKoHGOUk&#10;ije8D7nxpnerQyD201IitQORZ8ZJg2mt5/cSRf76P2VdX/XyFwAAAP//AwBQSwMEFAAGAAgAAAAh&#10;ANhdGaPbAAAABAEAAA8AAABkcnMvZG93bnJldi54bWxMj8FuwjAMhu+T9g6RJ+02UlqNQdcUISRO&#10;TJOAXXYLiWk7GqdqUihvP2+X7WLJ+n99/lwsR9eKC/ah8aRgOklAIBlvG6oUfBw2T3MQIWqyuvWE&#10;Cm4YYFne3xU6t/5KO7zsYyUYQiHXCuoYu1zKYGp0Okx8h8TZyfdOR177StpeXxnuWpkmyUw63RBf&#10;qHWH6xrNeT84Bc+7+Da80yH7HNPb17Zbm+y0NUo9PoyrVxARx/hXhh99VoeSnY5+IBtEq4Afib+T&#10;s/QlWYA4MniWgSwL+V++/AYAAP//AwBQSwECLQAUAAYACAAAACEAtoM4kv4AAADhAQAAEwAAAAAA&#10;AAAAAAAAAAAAAAAAW0NvbnRlbnRfVHlwZXNdLnhtbFBLAQItABQABgAIAAAAIQA4/SH/1gAAAJQB&#10;AAALAAAAAAAAAAAAAAAAAC8BAABfcmVscy8ucmVsc1BLAQItABQABgAIAAAAIQBxFWiBDQIAAB0E&#10;AAAOAAAAAAAAAAAAAAAAAC4CAABkcnMvZTJvRG9jLnhtbFBLAQItABQABgAIAAAAIQDYXRmj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DB770F4" w14:textId="717517DB" w:rsidR="0018052B" w:rsidRPr="0018052B" w:rsidRDefault="0018052B" w:rsidP="001805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18052B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Restricted Use - À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60AA1" w14:textId="669BA77F" w:rsidR="0018052B" w:rsidRDefault="001805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75A10E" wp14:editId="6B026743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20215" cy="357505"/>
              <wp:effectExtent l="0" t="0" r="13335" b="0"/>
              <wp:wrapNone/>
              <wp:docPr id="1430970864" name="Text Box 3" descr="Restricted Use - À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2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40290" w14:textId="61334778" w:rsidR="0018052B" w:rsidRPr="0018052B" w:rsidRDefault="0018052B" w:rsidP="001805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18052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Restricted Use - À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5A1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 Use - À usage restreint" style="position:absolute;margin-left:0;margin-top:0;width:135.4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L/HDgIAAB0EAAAOAAAAZHJzL2Uyb0RvYy54bWysU8Fu2zAMvQ/YPwi6L3YyZF2NOEXWIsOA&#10;oC2QDj0rshQbkEWBUmJnXz9KjpOt22nYRaZJ6pF8fFrc9a1hR4W+AVvy6STnTFkJVWP3Jf/+sv7w&#10;mTMfhK2EAatKflKe3y3fv1t0rlAzqMFUChmBWF90ruR1CK7IMi9r1Qo/AacsBTVgKwL94j6rUHSE&#10;3ppsluefsg6wcghSeU/ehyHIlwlfayXDk9ZeBWZKTr2FdGI6d/HMlgtR7FG4upHnNsQ/dNGKxlLR&#10;C9SDCIIdsPkDqm0kggcdJhLaDLRupEoz0DTT/M0021o4lWYhcry70OT/H6x8PG7dM7LQf4GeFhgJ&#10;6ZwvPDnjPL3GNn6pU0ZxovB0oU31gcl46WaWz6ZzziTFPs5v5vk8wmTX2w59+KqgZdEoOdJaElvi&#10;uPFhSB1TYjEL68aYtBpjf3MQZvRk1xajFfpdz5qq5LOx/R1UJ5oKYVi4d3LdUOmN8OFZIG2YBiHV&#10;hic6tIGu5HC2OKsBf/zNH/OJeIpy1pFiSm5J0pyZb5YWEsU1Gjgau2RMb/N5TnF7aO+BdDilJ+Fk&#10;MsmLwYymRmhfSc+rWIhCwkoqV/LdaN6HQbr0HqRarVIS6ciJsLFbJyN0pCty+dK/CnRnwgOt6hFG&#10;OYniDe9Dbrzp3eoQiP20lEjtQOSZcdJgWuv5vUSR//qfsq6vevkTAAD//wMAUEsDBBQABgAIAAAA&#10;IQDYXRmj2wAAAAQBAAAPAAAAZHJzL2Rvd25yZXYueG1sTI/BbsIwDIbvk/YOkSftNlJajUHXFCEk&#10;TkyTgF12C4lpOxqnalIobz9vl+1iyfp/ff5cLEfXigv2ofGkYDpJQCAZbxuqFHwcNk9zECFqsrr1&#10;hApuGGBZ3t8VOrf+Sju87GMlGEIh1wrqGLtcymBqdDpMfIfE2cn3Tkde+0raXl8Z7lqZJslMOt0Q&#10;X6h1h+sazXk/OAXPu/g2vNMh+xzT29e2W5vstDVKPT6Mq1cQEcf4V4YffVaHkp2OfiAbRKuAH4m/&#10;k7P0JVmAODJ4loEsC/lfvvwGAAD//wMAUEsBAi0AFAAGAAgAAAAhALaDOJL+AAAA4QEAABMAAAAA&#10;AAAAAAAAAAAAAAAAAFtDb250ZW50X1R5cGVzXS54bWxQSwECLQAUAAYACAAAACEAOP0h/9YAAACU&#10;AQAACwAAAAAAAAAAAAAAAAAvAQAAX3JlbHMvLnJlbHNQSwECLQAUAAYACAAAACEAxtS/xw4CAAAd&#10;BAAADgAAAAAAAAAAAAAAAAAuAgAAZHJzL2Uyb0RvYy54bWxQSwECLQAUAAYACAAAACEA2F0Zo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8940290" w14:textId="61334778" w:rsidR="0018052B" w:rsidRPr="0018052B" w:rsidRDefault="0018052B" w:rsidP="001805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18052B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Restricted Use - À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5926E" w14:textId="49E578DE" w:rsidR="0018052B" w:rsidRDefault="001805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5AAEC6" wp14:editId="4E40D2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20215" cy="357505"/>
              <wp:effectExtent l="0" t="0" r="13335" b="0"/>
              <wp:wrapNone/>
              <wp:docPr id="27163395" name="Text Box 1" descr="Restricted Use - À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2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D72F28" w14:textId="7838EEBD" w:rsidR="0018052B" w:rsidRPr="0018052B" w:rsidRDefault="0018052B" w:rsidP="001805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18052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Restricted Use - À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AAE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 Use - À usage restreint" style="position:absolute;margin-left:0;margin-top:0;width:135.4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x2DCgIAABYEAAAOAAAAZHJzL2Uyb0RvYy54bWysU8Fu2zAMvQ/YPwi6L3YyZF2NOEXWIsOA&#10;oC2QDj3LshQbkERBUmJnXz9KtpOt22nYRaZJ6pF8fFrd9VqRk3C+BVPS+SynRBgOdWsOJf3+sv3w&#10;mRIfmKmZAiNKehae3q3fv1t1thALaEDVwhEEMb7obEmbEGyRZZ43QjM/AysMBiU4zQL+ukNWO9Yh&#10;ulbZIs8/ZR242jrgwnv0PgxBuk74UgoenqT0IhBVUuwtpNOls4pntl6x4uCYbVo+tsH+oQvNWoNF&#10;L1APLDBydO0fULrlDjzIMOOgM5Cy5SLNgNPM8zfT7BtmRZoFyfH2QpP/f7D88bS3z46E/gv0uMBI&#10;SGd94dEZ5+ml0/GLnRKMI4XnC22iD4THSzeLfDFfUsIx9nF5s8yXESa73rbOh68CNIlGSR2uJbHF&#10;TjsfhtQpJRYzsG2VSqtR5jcHYkZPdm0xWqGv+rHvCuozjuNg2LS3fNtizR3z4Zk5XC1OgHINT3hI&#10;BV1JYbQoacD9+Js/5iPjGKWkQ6mU1KCWKVHfDG4iqmoy3GRUyZjf5ssc4+ao7wEFOMe3YHky0euC&#10;mkzpQL+ikDexEIaY4ViupNVk3odBs/gQuNhsUhIKyLKwM3vLI3TkKZL40r8yZ0emA+7oESYdseIN&#10;4UNuvOnt5hiQ9rSNyOlA5Eg1ii/tc3woUd2//qes63Ne/wQAAP//AwBQSwMEFAAGAAgAAAAhANhd&#10;GaPbAAAABAEAAA8AAABkcnMvZG93bnJldi54bWxMj8FuwjAMhu+T9g6RJ+02UlqNQdcUISROTJOA&#10;XXYLiWk7GqdqUihvP2+X7WLJ+n99/lwsR9eKC/ah8aRgOklAIBlvG6oUfBw2T3MQIWqyuvWECm4Y&#10;YFne3xU6t/5KO7zsYyUYQiHXCuoYu1zKYGp0Okx8h8TZyfdOR177StpeXxnuWpkmyUw63RBfqHWH&#10;6xrNeT84Bc+7+Da80yH7HNPb17Zbm+y0NUo9PoyrVxARx/hXhh99VoeSnY5+IBtEq4Afib+Ts/Ql&#10;WYA4MniWgSwL+V++/AYAAP//AwBQSwECLQAUAAYACAAAACEAtoM4kv4AAADhAQAAEwAAAAAAAAAA&#10;AAAAAAAAAAAAW0NvbnRlbnRfVHlwZXNdLnhtbFBLAQItABQABgAIAAAAIQA4/SH/1gAAAJQBAAAL&#10;AAAAAAAAAAAAAAAAAC8BAABfcmVscy8ucmVsc1BLAQItABQABgAIAAAAIQDV+x2DCgIAABYEAAAO&#10;AAAAAAAAAAAAAAAAAC4CAABkcnMvZTJvRG9jLnhtbFBLAQItABQABgAIAAAAIQDYXRmj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6D72F28" w14:textId="7838EEBD" w:rsidR="0018052B" w:rsidRPr="0018052B" w:rsidRDefault="0018052B" w:rsidP="001805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18052B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Restricted Use - À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BD009" w14:textId="77777777" w:rsidR="0018052B" w:rsidRDefault="0018052B" w:rsidP="0018052B">
      <w:pPr>
        <w:spacing w:after="0" w:line="240" w:lineRule="auto"/>
      </w:pPr>
      <w:r>
        <w:separator/>
      </w:r>
    </w:p>
  </w:footnote>
  <w:footnote w:type="continuationSeparator" w:id="0">
    <w:p w14:paraId="2E77B72B" w14:textId="77777777" w:rsidR="0018052B" w:rsidRDefault="0018052B" w:rsidP="00180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3566"/>
    <w:multiLevelType w:val="multilevel"/>
    <w:tmpl w:val="A4E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D0153"/>
    <w:multiLevelType w:val="multilevel"/>
    <w:tmpl w:val="F94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1398B"/>
    <w:multiLevelType w:val="multilevel"/>
    <w:tmpl w:val="A4CE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33A80"/>
    <w:multiLevelType w:val="multilevel"/>
    <w:tmpl w:val="1D90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45C78"/>
    <w:multiLevelType w:val="multilevel"/>
    <w:tmpl w:val="4550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30628"/>
    <w:multiLevelType w:val="multilevel"/>
    <w:tmpl w:val="B5D2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44A52"/>
    <w:multiLevelType w:val="multilevel"/>
    <w:tmpl w:val="D6B8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7532B"/>
    <w:multiLevelType w:val="multilevel"/>
    <w:tmpl w:val="BBC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43853"/>
    <w:multiLevelType w:val="multilevel"/>
    <w:tmpl w:val="0B5C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566C8"/>
    <w:multiLevelType w:val="multilevel"/>
    <w:tmpl w:val="8DFC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4417E"/>
    <w:multiLevelType w:val="multilevel"/>
    <w:tmpl w:val="792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22823"/>
    <w:multiLevelType w:val="multilevel"/>
    <w:tmpl w:val="E258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277C90"/>
    <w:multiLevelType w:val="multilevel"/>
    <w:tmpl w:val="D02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A3793"/>
    <w:multiLevelType w:val="multilevel"/>
    <w:tmpl w:val="5FB0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57B54"/>
    <w:multiLevelType w:val="multilevel"/>
    <w:tmpl w:val="0F8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67997"/>
    <w:multiLevelType w:val="multilevel"/>
    <w:tmpl w:val="BB9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C2EBB"/>
    <w:multiLevelType w:val="multilevel"/>
    <w:tmpl w:val="D52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67F3F"/>
    <w:multiLevelType w:val="multilevel"/>
    <w:tmpl w:val="F6A6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51133"/>
    <w:multiLevelType w:val="multilevel"/>
    <w:tmpl w:val="18BA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022701">
    <w:abstractNumId w:val="1"/>
  </w:num>
  <w:num w:numId="2" w16cid:durableId="617834685">
    <w:abstractNumId w:val="3"/>
  </w:num>
  <w:num w:numId="3" w16cid:durableId="1098910431">
    <w:abstractNumId w:val="17"/>
  </w:num>
  <w:num w:numId="4" w16cid:durableId="711417807">
    <w:abstractNumId w:val="4"/>
  </w:num>
  <w:num w:numId="5" w16cid:durableId="909537218">
    <w:abstractNumId w:val="11"/>
  </w:num>
  <w:num w:numId="6" w16cid:durableId="963387542">
    <w:abstractNumId w:val="13"/>
  </w:num>
  <w:num w:numId="7" w16cid:durableId="1963461860">
    <w:abstractNumId w:val="8"/>
  </w:num>
  <w:num w:numId="8" w16cid:durableId="670837339">
    <w:abstractNumId w:val="5"/>
  </w:num>
  <w:num w:numId="9" w16cid:durableId="1124424248">
    <w:abstractNumId w:val="0"/>
  </w:num>
  <w:num w:numId="10" w16cid:durableId="1351025202">
    <w:abstractNumId w:val="15"/>
  </w:num>
  <w:num w:numId="11" w16cid:durableId="1979190451">
    <w:abstractNumId w:val="14"/>
  </w:num>
  <w:num w:numId="12" w16cid:durableId="1420980790">
    <w:abstractNumId w:val="10"/>
  </w:num>
  <w:num w:numId="13" w16cid:durableId="1587108490">
    <w:abstractNumId w:val="9"/>
  </w:num>
  <w:num w:numId="14" w16cid:durableId="1720592659">
    <w:abstractNumId w:val="7"/>
  </w:num>
  <w:num w:numId="15" w16cid:durableId="1359895378">
    <w:abstractNumId w:val="18"/>
  </w:num>
  <w:num w:numId="16" w16cid:durableId="692077059">
    <w:abstractNumId w:val="2"/>
  </w:num>
  <w:num w:numId="17" w16cid:durableId="171842373">
    <w:abstractNumId w:val="6"/>
  </w:num>
  <w:num w:numId="18" w16cid:durableId="1695500491">
    <w:abstractNumId w:val="16"/>
  </w:num>
  <w:num w:numId="19" w16cid:durableId="8091281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59"/>
    <w:rsid w:val="0018052B"/>
    <w:rsid w:val="001A2559"/>
    <w:rsid w:val="00297D93"/>
    <w:rsid w:val="00583A7A"/>
    <w:rsid w:val="00661379"/>
    <w:rsid w:val="00714462"/>
    <w:rsid w:val="009C7F5A"/>
    <w:rsid w:val="00E3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043E"/>
  <w15:chartTrackingRefBased/>
  <w15:docId w15:val="{85F0C370-5BEA-4A9A-9949-8BB0E162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5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5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5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5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5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55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55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55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5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55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55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5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55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80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4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8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506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7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119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2053</Words>
  <Characters>11562</Characters>
  <Application>Microsoft Office Word</Application>
  <DocSecurity>0</DocSecurity>
  <Lines>722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OECD</Company>
  <LinksUpToDate>false</LinksUpToDate>
  <CharactersWithSpaces>13227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EGERT Balázs, ECO/GCRD</dc:creator>
  <cp:keywords/>
  <dc:description/>
  <cp:lastModifiedBy>EGERT Balázs, ECO/GCRD</cp:lastModifiedBy>
  <cp:revision>3</cp:revision>
  <dcterms:created xsi:type="dcterms:W3CDTF">2026-02-26T21:59:00Z</dcterms:created>
  <dcterms:modified xsi:type="dcterms:W3CDTF">2026-02-26T22:00:00Z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19e7b03,142e436a,554ae1f0</vt:lpwstr>
  </property>
  <property fmtid="{D5CDD505-2E9C-101B-9397-08002B2CF9AE}" pid="3" name="ClassificationContentMarkingFooterFontProps">
    <vt:lpwstr>#0000ff,10,Calibri</vt:lpwstr>
  </property>
  <property fmtid="{D5CDD505-2E9C-101B-9397-08002B2CF9AE}" pid="4" name="ClassificationContentMarkingFooterText">
    <vt:lpwstr>Restricted Use - À usage restreint</vt:lpwstr>
  </property>
  <property fmtid="{D5CDD505-2E9C-101B-9397-08002B2CF9AE}" pid="5" name="MSIP_Label_0e5510b0-e729-4ef0-a3dd-4ba0dfe56c99_Enabled">
    <vt:lpwstr>true</vt:lpwstr>
  </property>
  <property fmtid="{D5CDD505-2E9C-101B-9397-08002B2CF9AE}" pid="6" name="MSIP_Label_0e5510b0-e729-4ef0-a3dd-4ba0dfe56c99_SetDate">
    <vt:lpwstr>2026-02-26T14:23:46Z</vt:lpwstr>
  </property>
  <property fmtid="{D5CDD505-2E9C-101B-9397-08002B2CF9AE}" pid="7" name="MSIP_Label_0e5510b0-e729-4ef0-a3dd-4ba0dfe56c99_Method">
    <vt:lpwstr>Standard</vt:lpwstr>
  </property>
  <property fmtid="{D5CDD505-2E9C-101B-9397-08002B2CF9AE}" pid="8" name="MSIP_Label_0e5510b0-e729-4ef0-a3dd-4ba0dfe56c99_Name">
    <vt:lpwstr>Restricted Use</vt:lpwstr>
  </property>
  <property fmtid="{D5CDD505-2E9C-101B-9397-08002B2CF9AE}" pid="9" name="MSIP_Label_0e5510b0-e729-4ef0-a3dd-4ba0dfe56c99_SiteId">
    <vt:lpwstr>ac41c7d4-1f61-460d-b0f4-fc925a2b471c</vt:lpwstr>
  </property>
  <property fmtid="{D5CDD505-2E9C-101B-9397-08002B2CF9AE}" pid="10" name="MSIP_Label_0e5510b0-e729-4ef0-a3dd-4ba0dfe56c99_ActionId">
    <vt:lpwstr>0d67a70d-ce3c-4678-bf30-42828332e30d</vt:lpwstr>
  </property>
  <property fmtid="{D5CDD505-2E9C-101B-9397-08002B2CF9AE}" pid="11" name="MSIP_Label_0e5510b0-e729-4ef0-a3dd-4ba0dfe56c99_ContentBits">
    <vt:lpwstr>2</vt:lpwstr>
  </property>
  <property fmtid="{D5CDD505-2E9C-101B-9397-08002B2CF9AE}" pid="12" name="MSIP_Label_0e5510b0-e729-4ef0-a3dd-4ba0dfe56c99_Tag">
    <vt:lpwstr>10, 3, 0, 1</vt:lpwstr>
  </property>
</Properties>
</file>