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CD41024" w:rsidP="12396AEB" w:rsidRDefault="1CD41024" w14:paraId="09ADF8FB" w14:textId="0EE196C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2396AEB" w:rsidR="1CD410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Maryland WC-  </w:t>
      </w:r>
      <w:hyperlink r:id="R9e6f899da51842ba">
        <w:r w:rsidRPr="12396AEB" w:rsidR="1CD4102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Workers' Comp Medicals in Maryland (mdcomplaw.com)</w:t>
        </w:r>
      </w:hyperlink>
    </w:p>
    <w:p w:rsidR="1CD41024" w:rsidP="12396AEB" w:rsidRDefault="1CD41024" w14:paraId="76C091A7" w14:textId="6EE6757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E7122A3" w:rsidR="1CD410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Medical Aspects of Workers' Compensation in Georgia - </w:t>
      </w:r>
      <w:hyperlink r:id="R236527ab4a014813">
        <w:r w:rsidRPr="1E7122A3" w:rsidR="1CD41024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Workers' Compensation: Medical Aspects in Georgia | Atlanta Workers' Compensation Lawyer (hansfordlawfirm.com)</w:t>
        </w:r>
      </w:hyperlink>
    </w:p>
    <w:p w:rsidR="45D53235" w:rsidP="1E7122A3" w:rsidRDefault="45D53235" w14:paraId="01BDDEB1" w14:textId="0DBBEA7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hyperlink r:id="R35a490adbd164545">
        <w:r w:rsidRPr="1E7122A3" w:rsidR="45D5323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https://securenow.in/insuropedia/what-is-indemnity-in-workers-compensation-insurance/</w:t>
        </w:r>
      </w:hyperlink>
    </w:p>
    <w:p w:rsidR="1E7122A3" w:rsidP="1E7122A3" w:rsidRDefault="1E7122A3" w14:paraId="69A18EC2" w14:textId="32E4DFE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2396AEB" w:rsidP="12396AEB" w:rsidRDefault="12396AEB" w14:paraId="7332BA98" w14:textId="61D150C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BB5E66"/>
    <w:rsid w:val="08A2C05B"/>
    <w:rsid w:val="12396AEB"/>
    <w:rsid w:val="1CD41024"/>
    <w:rsid w:val="1DBB5E66"/>
    <w:rsid w:val="1E7122A3"/>
    <w:rsid w:val="29996ACF"/>
    <w:rsid w:val="45D5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DBF3"/>
  <w15:chartTrackingRefBased/>
  <w15:docId w15:val="{74209460-17FF-42A7-90E8-9BF478AF07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mdcomplaw.com/info/medical/" TargetMode="External" Id="R9e6f899da51842ba" /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ustomXml" Target="../customXml/item4.xml" Id="rId9" /><Relationship Type="http://schemas.openxmlformats.org/officeDocument/2006/relationships/hyperlink" Target="https://www.hansfordlawfirm.com/blog/2018/september/medical-aspects-of-workers-compensation-in-georg/" TargetMode="External" Id="R236527ab4a014813" /><Relationship Type="http://schemas.openxmlformats.org/officeDocument/2006/relationships/hyperlink" Target="https://securenow.in/insuropedia/what-is-indemnity-in-workers-compensation-insurance/" TargetMode="External" Id="R35a490adbd16454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s xmlns="09339d3a-aaa0-497d-ae73-d8a5832d420d">Insurance P&amp;C</Departments>
    <Classification xmlns="09339d3a-aaa0-497d-ae73-d8a5832d420d">Internal Use</Classification>
    <SubCategory xmlns="09339d3a-aaa0-497d-ae73-d8a5832d420d">Best Practice</SubCategory>
    <Tags xmlns="09339d3a-aaa0-497d-ae73-d8a5832d420d">WC in some Sample states</Tags>
    <Contributors xmlns="09339d3a-aaa0-497d-ae73-d8a5832d420d">
      <UserInfo>
        <DisplayName>Alok Bharati</DisplayName>
        <AccountId>26</AccountId>
        <AccountType/>
      </UserInfo>
    </Contributors>
  </documentManagement>
</p:properties>
</file>

<file path=customXml/itemProps1.xml><?xml version="1.0" encoding="utf-8"?>
<ds:datastoreItem xmlns:ds="http://schemas.openxmlformats.org/officeDocument/2006/customXml" ds:itemID="{BE4B96DF-9797-4F57-A738-4801850DCA1E}"/>
</file>

<file path=customXml/itemProps2.xml><?xml version="1.0" encoding="utf-8"?>
<ds:datastoreItem xmlns:ds="http://schemas.openxmlformats.org/officeDocument/2006/customXml" ds:itemID="{41FD9436-669B-40CB-8C7B-C0926438102A}"/>
</file>

<file path=customXml/itemProps3.xml><?xml version="1.0" encoding="utf-8"?>
<ds:datastoreItem xmlns:ds="http://schemas.openxmlformats.org/officeDocument/2006/customXml" ds:itemID="{B4728E78-0DAE-457B-9613-2B4EB8575C13}"/>
</file>

<file path=customXml/itemProps4.xml><?xml version="1.0" encoding="utf-8"?>
<ds:datastoreItem xmlns:ds="http://schemas.openxmlformats.org/officeDocument/2006/customXml" ds:itemID="{C86ACBC2-13EE-4F40-B243-F0A745B6D6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Bharati</dc:creator>
  <cp:keywords/>
  <dc:description/>
  <cp:lastModifiedBy>Alok Bharati</cp:lastModifiedBy>
  <dcterms:created xsi:type="dcterms:W3CDTF">2021-08-27T06:40:50Z</dcterms:created>
  <dcterms:modified xsi:type="dcterms:W3CDTF">2021-08-27T18:25:37Z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