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294" w:rsidRDefault="00B722C5">
      <w:r w:rsidRPr="00B722C5">
        <w:t>Workers' compensation coverage from The Hartford can help pay for doctor, medical and hospital bills. It will help make up for lost wages and cover rehab and other expenses. The Hartford will work with you and your employee to return them to work as soon as reasonably possible; or if necessary, to other transitional work, and may include training with new skills. If your employee can't return to work, it will pay a long-term benefit. Or, if an employee dies due to a work related accident, it will pay an insurance benefit to their family.</w:t>
      </w:r>
    </w:p>
    <w:p w:rsidR="00B722C5" w:rsidRPr="00B722C5" w:rsidRDefault="00B722C5" w:rsidP="00B722C5">
      <w:pPr>
        <w:spacing w:before="24" w:after="24" w:line="240" w:lineRule="auto"/>
        <w:outlineLvl w:val="1"/>
        <w:rPr>
          <w:rFonts w:ascii="Helvetica" w:eastAsia="Times New Roman" w:hAnsi="Helvetica" w:cs="Helvetica"/>
          <w:color w:val="362F2D"/>
          <w:sz w:val="33"/>
          <w:szCs w:val="33"/>
        </w:rPr>
      </w:pPr>
      <w:r w:rsidRPr="00B722C5">
        <w:rPr>
          <w:rFonts w:ascii="Helvetica" w:eastAsia="Times New Roman" w:hAnsi="Helvetica" w:cs="Helvetica"/>
          <w:color w:val="362F2D"/>
          <w:sz w:val="33"/>
          <w:szCs w:val="33"/>
        </w:rPr>
        <w:t>DEFINITION of 'Workers' Compensation Coverage B'</w:t>
      </w:r>
    </w:p>
    <w:p w:rsidR="00B722C5" w:rsidRPr="00B722C5" w:rsidRDefault="00B722C5" w:rsidP="00B722C5">
      <w:pPr>
        <w:spacing w:before="100" w:beforeAutospacing="1" w:after="100" w:afterAutospacing="1" w:line="240" w:lineRule="auto"/>
        <w:rPr>
          <w:rFonts w:ascii="Helvetica" w:eastAsia="Times New Roman" w:hAnsi="Helvetica" w:cs="Helvetica"/>
          <w:color w:val="000000"/>
          <w:sz w:val="23"/>
          <w:szCs w:val="23"/>
        </w:rPr>
      </w:pPr>
      <w:r w:rsidRPr="00B722C5">
        <w:rPr>
          <w:rFonts w:ascii="Helvetica" w:eastAsia="Times New Roman" w:hAnsi="Helvetica" w:cs="Helvetica"/>
          <w:color w:val="000000"/>
          <w:sz w:val="23"/>
          <w:szCs w:val="23"/>
        </w:rPr>
        <w:t>An insurance policy that covers medical care, lost income and rehabilitation costs for employees who are injured on the job. Workers Compensation Coverage B provides coverage to employees when the employer is liable.</w:t>
      </w:r>
      <w:r w:rsidRPr="00B722C5">
        <w:rPr>
          <w:rFonts w:ascii="Helvetica" w:eastAsia="Times New Roman" w:hAnsi="Helvetica" w:cs="Helvetica"/>
          <w:color w:val="000000"/>
          <w:sz w:val="23"/>
          <w:szCs w:val="23"/>
        </w:rPr>
        <w:br/>
        <w:t>This type of </w:t>
      </w:r>
      <w:hyperlink r:id="rId5" w:history="1">
        <w:r w:rsidRPr="00B722C5">
          <w:rPr>
            <w:rFonts w:ascii="Helvetica" w:eastAsia="Times New Roman" w:hAnsi="Helvetica" w:cs="Helvetica"/>
            <w:color w:val="005B9D"/>
            <w:sz w:val="23"/>
            <w:szCs w:val="23"/>
          </w:rPr>
          <w:t>workers' compensation</w:t>
        </w:r>
      </w:hyperlink>
      <w:r w:rsidRPr="00B722C5">
        <w:rPr>
          <w:rFonts w:ascii="Helvetica" w:eastAsia="Times New Roman" w:hAnsi="Helvetica" w:cs="Helvetica"/>
          <w:color w:val="000000"/>
          <w:sz w:val="23"/>
          <w:szCs w:val="23"/>
        </w:rPr>
        <w:t> is also called Employers' Liability Coverage. It covers</w:t>
      </w:r>
      <w:proofErr w:type="gramStart"/>
      <w:r w:rsidRPr="00B722C5">
        <w:rPr>
          <w:rFonts w:ascii="Helvetica" w:eastAsia="Times New Roman" w:hAnsi="Helvetica" w:cs="Helvetica"/>
          <w:color w:val="000000"/>
          <w:sz w:val="23"/>
          <w:szCs w:val="23"/>
        </w:rPr>
        <w:t>:</w:t>
      </w:r>
      <w:proofErr w:type="gramEnd"/>
      <w:r w:rsidRPr="00B722C5">
        <w:rPr>
          <w:rFonts w:ascii="Helvetica" w:eastAsia="Times New Roman" w:hAnsi="Helvetica" w:cs="Helvetica"/>
          <w:color w:val="000000"/>
          <w:sz w:val="23"/>
          <w:szCs w:val="23"/>
        </w:rPr>
        <w:br/>
      </w:r>
      <w:r w:rsidRPr="00B722C5">
        <w:rPr>
          <w:rFonts w:ascii="Helvetica" w:eastAsia="Times New Roman" w:hAnsi="Helvetica" w:cs="Helvetica"/>
          <w:color w:val="000000"/>
          <w:sz w:val="23"/>
          <w:szCs w:val="23"/>
        </w:rPr>
        <w:br/>
      </w:r>
      <w:r w:rsidRPr="00B722C5">
        <w:rPr>
          <w:rFonts w:ascii="Helvetica" w:eastAsia="Times New Roman" w:hAnsi="Helvetica" w:cs="Helvetica"/>
          <w:color w:val="000000"/>
          <w:sz w:val="23"/>
          <w:szCs w:val="23"/>
        </w:rPr>
        <w:br/>
        <w:t>Bodily Injury By Accident - $100,000 each accident</w:t>
      </w:r>
      <w:r w:rsidRPr="00B722C5">
        <w:rPr>
          <w:rFonts w:ascii="Helvetica" w:eastAsia="Times New Roman" w:hAnsi="Helvetica" w:cs="Helvetica"/>
          <w:color w:val="000000"/>
          <w:sz w:val="23"/>
          <w:szCs w:val="23"/>
        </w:rPr>
        <w:br/>
        <w:t>Bodily Injury By Disease - $500,000 policy limit</w:t>
      </w:r>
      <w:r w:rsidRPr="00B722C5">
        <w:rPr>
          <w:rFonts w:ascii="Helvetica" w:eastAsia="Times New Roman" w:hAnsi="Helvetica" w:cs="Helvetica"/>
          <w:color w:val="000000"/>
          <w:sz w:val="23"/>
          <w:szCs w:val="23"/>
        </w:rPr>
        <w:br/>
        <w:t>Bodily Injury By Disease - $100,000 for each employee</w:t>
      </w:r>
    </w:p>
    <w:p w:rsidR="00B722C5" w:rsidRDefault="00B722C5" w:rsidP="00B722C5">
      <w:pPr>
        <w:rPr>
          <w:rFonts w:ascii="Helvetica" w:eastAsia="Times New Roman" w:hAnsi="Helvetica" w:cs="Helvetica"/>
          <w:color w:val="000000"/>
          <w:sz w:val="23"/>
          <w:szCs w:val="23"/>
        </w:rPr>
      </w:pPr>
      <w:r w:rsidRPr="00B722C5">
        <w:rPr>
          <w:rFonts w:ascii="Helvetica" w:eastAsia="Times New Roman" w:hAnsi="Helvetica" w:cs="Helvetica"/>
          <w:color w:val="000000"/>
          <w:sz w:val="23"/>
          <w:szCs w:val="23"/>
        </w:rPr>
        <w:br/>
      </w:r>
      <w:r w:rsidRPr="00B722C5">
        <w:rPr>
          <w:rFonts w:ascii="Helvetica" w:eastAsia="Times New Roman" w:hAnsi="Helvetica" w:cs="Helvetica"/>
          <w:color w:val="000000"/>
          <w:sz w:val="23"/>
          <w:szCs w:val="23"/>
        </w:rPr>
        <w:br/>
        <w:t>Read more: </w:t>
      </w:r>
      <w:hyperlink r:id="rId6" w:anchor="ixzz3yz7ontlq" w:history="1">
        <w:r w:rsidRPr="00B722C5">
          <w:rPr>
            <w:rFonts w:ascii="Helvetica" w:eastAsia="Times New Roman" w:hAnsi="Helvetica" w:cs="Helvetica"/>
            <w:color w:val="003399"/>
            <w:sz w:val="23"/>
            <w:szCs w:val="23"/>
          </w:rPr>
          <w:t>Workers' Compensation Coverage B Definition | Investopedia</w:t>
        </w:r>
      </w:hyperlink>
      <w:r w:rsidRPr="00B722C5">
        <w:rPr>
          <w:rFonts w:ascii="Helvetica" w:eastAsia="Times New Roman" w:hAnsi="Helvetica" w:cs="Helvetica"/>
          <w:color w:val="000000"/>
          <w:sz w:val="23"/>
          <w:szCs w:val="23"/>
        </w:rPr>
        <w:t> </w:t>
      </w:r>
      <w:hyperlink r:id="rId7" w:anchor="ixzz3yz7ontlq" w:history="1">
        <w:r w:rsidRPr="00B722C5">
          <w:rPr>
            <w:rFonts w:ascii="Helvetica" w:eastAsia="Times New Roman" w:hAnsi="Helvetica" w:cs="Helvetica"/>
            <w:color w:val="003399"/>
            <w:sz w:val="23"/>
            <w:szCs w:val="23"/>
          </w:rPr>
          <w:t>http://www.investopedia.com/terms/w/workers-compensation-coverage-b.asp#ixzz3yz7ontlq</w:t>
        </w:r>
      </w:hyperlink>
      <w:r w:rsidRPr="00B722C5">
        <w:rPr>
          <w:rFonts w:ascii="Helvetica" w:eastAsia="Times New Roman" w:hAnsi="Helvetica" w:cs="Helvetica"/>
          <w:color w:val="000000"/>
          <w:sz w:val="23"/>
          <w:szCs w:val="23"/>
        </w:rPr>
        <w:t> </w:t>
      </w:r>
      <w:r w:rsidRPr="00B722C5">
        <w:rPr>
          <w:rFonts w:ascii="Helvetica" w:eastAsia="Times New Roman" w:hAnsi="Helvetica" w:cs="Helvetica"/>
          <w:color w:val="000000"/>
          <w:sz w:val="23"/>
          <w:szCs w:val="23"/>
        </w:rPr>
        <w:br/>
        <w:t>Follow us: </w:t>
      </w:r>
      <w:hyperlink r:id="rId8" w:tgtFrame="_blank" w:history="1">
        <w:r w:rsidRPr="00B722C5">
          <w:rPr>
            <w:rFonts w:ascii="Helvetica" w:eastAsia="Times New Roman" w:hAnsi="Helvetica" w:cs="Helvetica"/>
            <w:color w:val="005B9D"/>
            <w:sz w:val="23"/>
            <w:szCs w:val="23"/>
          </w:rPr>
          <w:t>Investopedia on Facebook</w:t>
        </w:r>
      </w:hyperlink>
    </w:p>
    <w:p w:rsidR="00555294" w:rsidRDefault="00555294" w:rsidP="00B722C5">
      <w:pPr>
        <w:rPr>
          <w:rFonts w:ascii="Helvetica" w:eastAsia="Times New Roman" w:hAnsi="Helvetica" w:cs="Helvetica"/>
          <w:color w:val="000000"/>
          <w:sz w:val="23"/>
          <w:szCs w:val="23"/>
        </w:rPr>
      </w:pPr>
    </w:p>
    <w:p w:rsidR="00402B36" w:rsidRPr="00402B36" w:rsidRDefault="00402B36" w:rsidP="00402B36">
      <w:pPr>
        <w:shd w:val="clear" w:color="auto" w:fill="E1DECA"/>
        <w:spacing w:after="0" w:line="240" w:lineRule="auto"/>
        <w:rPr>
          <w:rFonts w:ascii="Arial" w:eastAsia="Times New Roman" w:hAnsi="Arial" w:cs="Arial"/>
          <w:color w:val="3C3C3C"/>
          <w:sz w:val="20"/>
          <w:szCs w:val="20"/>
        </w:rPr>
      </w:pPr>
      <w:r w:rsidRPr="00402B36">
        <w:rPr>
          <w:rFonts w:ascii="Arial" w:eastAsia="Times New Roman" w:hAnsi="Arial" w:cs="Arial"/>
          <w:b/>
          <w:bCs/>
          <w:color w:val="3C3C3C"/>
          <w:sz w:val="20"/>
          <w:szCs w:val="20"/>
          <w:bdr w:val="none" w:sz="0" w:space="0" w:color="auto" w:frame="1"/>
        </w:rPr>
        <w:t>Definition of Admiralty Law</w:t>
      </w:r>
    </w:p>
    <w:p w:rsidR="00402B36" w:rsidRPr="00402B36" w:rsidRDefault="00402B36" w:rsidP="00402B36">
      <w:pPr>
        <w:shd w:val="clear" w:color="auto" w:fill="E1DECA"/>
        <w:spacing w:after="180" w:line="240" w:lineRule="auto"/>
        <w:rPr>
          <w:rFonts w:ascii="Arial" w:eastAsia="Times New Roman" w:hAnsi="Arial" w:cs="Arial"/>
          <w:color w:val="3C3C3C"/>
          <w:sz w:val="20"/>
          <w:szCs w:val="20"/>
        </w:rPr>
      </w:pPr>
      <w:r w:rsidRPr="00402B36">
        <w:rPr>
          <w:rFonts w:ascii="Arial" w:eastAsia="Times New Roman" w:hAnsi="Arial" w:cs="Arial"/>
          <w:color w:val="3C3C3C"/>
          <w:sz w:val="20"/>
          <w:szCs w:val="20"/>
        </w:rPr>
        <w:t>Admiralty law, also called maritime law, is a combination of U.S. and international law that covers all contracts, torts, injuries or offenses that take place on navigable waters. Admiralty law traditionally focused on oceanic issues, but it has expanded to cover any public body of water, including lakes and rivers. These laws largely cover interactions between two or more ships, the ship captain's obligations to the crew and passengers, and the rights of crew members, as well as other legal issues.</w:t>
      </w:r>
    </w:p>
    <w:p w:rsidR="00555294" w:rsidRDefault="00402B36" w:rsidP="00402B36">
      <w:pPr>
        <w:rPr>
          <w:rFonts w:ascii="Helvetica" w:eastAsia="Times New Roman" w:hAnsi="Helvetica" w:cs="Helvetica"/>
          <w:color w:val="000000"/>
          <w:sz w:val="23"/>
          <w:szCs w:val="23"/>
        </w:rPr>
      </w:pPr>
      <w:r w:rsidRPr="00402B36">
        <w:rPr>
          <w:rFonts w:ascii="Arial" w:eastAsia="Times New Roman" w:hAnsi="Arial" w:cs="Arial"/>
          <w:color w:val="3C3C3C"/>
          <w:sz w:val="20"/>
          <w:szCs w:val="20"/>
          <w:shd w:val="clear" w:color="auto" w:fill="E1DECA"/>
        </w:rPr>
        <w:t>- See more at: http://hirealawyer.findlaw.com/choosing-the-right-lawyer/admiralty-law.html#sthash.hBjJn9CJ.dpuf</w:t>
      </w:r>
    </w:p>
    <w:p w:rsidR="00555294" w:rsidRDefault="00555294" w:rsidP="00B722C5">
      <w:hyperlink r:id="rId9" w:history="1">
        <w:r>
          <w:rPr>
            <w:rStyle w:val="Hyperlink"/>
          </w:rPr>
          <w:t>http://www.nolo.com/legal-encyclopedia/your-right-to-workers-comp-benefits-faq-29093-2.html</w:t>
        </w:r>
      </w:hyperlink>
    </w:p>
    <w:p w:rsidR="00402B36" w:rsidRDefault="007425BD" w:rsidP="00B722C5">
      <w:hyperlink r:id="rId10" w:history="1">
        <w:r>
          <w:rPr>
            <w:rStyle w:val="Hyperlink"/>
          </w:rPr>
          <w:t>http://www.nolo.com/legal-encyclopedia/types-of-workers-compensation-benefits-32962.html</w:t>
        </w:r>
      </w:hyperlink>
    </w:p>
    <w:p w:rsidR="007425BD" w:rsidRDefault="007425BD" w:rsidP="00B722C5">
      <w:hyperlink r:id="rId11" w:history="1">
        <w:r>
          <w:rPr>
            <w:rStyle w:val="Hyperlink"/>
          </w:rPr>
          <w:t>http://www.iii.org/publications/insuring-your-business-small-business-owners-guide-to-insurance/specific-coverages/workers-compensation-insurance</w:t>
        </w:r>
      </w:hyperlink>
    </w:p>
    <w:p w:rsidR="007425BD" w:rsidRDefault="007425BD" w:rsidP="00B722C5"/>
    <w:p w:rsidR="007F0A71" w:rsidRDefault="007F0A71" w:rsidP="00B722C5"/>
    <w:p w:rsidR="007F0A71" w:rsidRDefault="007F0A71" w:rsidP="00B722C5"/>
    <w:p w:rsidR="007F0A71" w:rsidRDefault="007F0A71" w:rsidP="00B722C5">
      <w:hyperlink r:id="rId12" w:history="1">
        <w:r>
          <w:rPr>
            <w:rStyle w:val="Hyperlink"/>
          </w:rPr>
          <w:t>http://workcompconsultant.com/calculate-rate-workers-compensation-policy-premium.htm</w:t>
        </w:r>
      </w:hyperlink>
    </w:p>
    <w:p w:rsidR="007F0A71" w:rsidRDefault="007F0A71" w:rsidP="00B722C5">
      <w:bookmarkStart w:id="0" w:name="_GoBack"/>
      <w:bookmarkEnd w:id="0"/>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Supplemental Disease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US Longshore &amp; Harbor workers Charge</w:t>
      </w:r>
      <w:r>
        <w:rPr>
          <w:rFonts w:ascii="Verdana" w:eastAsia="Times New Roman" w:hAnsi="Verdana" w:cs="Times New Roman"/>
          <w:color w:val="000000"/>
          <w:sz w:val="24"/>
          <w:szCs w:val="24"/>
        </w:rPr>
        <w:t>-</w:t>
      </w:r>
      <w:r w:rsidRPr="00056B52">
        <w:t xml:space="preserve"> </w:t>
      </w:r>
      <w:r w:rsidRPr="00056B52">
        <w:rPr>
          <w:rFonts w:ascii="Verdana" w:eastAsia="Times New Roman" w:hAnsi="Verdana" w:cs="Times New Roman"/>
          <w:color w:val="000000"/>
          <w:sz w:val="24"/>
          <w:szCs w:val="24"/>
        </w:rPr>
        <w:t>USLHW</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Waiver of Subrogation Factor</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Increased Employers Liability Limit Factor</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Increased Employers Liability Balance to Minimum 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Increased Employers Liability Admiralty-FELA Factor</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Employers Liability Voluntary Compensation 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Experience Modification Factor or EMR</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CCPAP Factor</w:t>
      </w:r>
      <w:r>
        <w:rPr>
          <w:rFonts w:ascii="Verdana" w:eastAsia="Times New Roman" w:hAnsi="Verdana" w:cs="Times New Roman"/>
          <w:color w:val="000000"/>
          <w:sz w:val="24"/>
          <w:szCs w:val="24"/>
        </w:rPr>
        <w:t>(</w:t>
      </w:r>
      <w:r w:rsidRPr="00056B52">
        <w:rPr>
          <w:rFonts w:ascii="Verdana" w:eastAsia="Times New Roman" w:hAnsi="Verdana" w:cs="Times New Roman"/>
          <w:color w:val="000000"/>
          <w:sz w:val="24"/>
          <w:szCs w:val="24"/>
        </w:rPr>
        <w:t>Contracting Classification Prem</w:t>
      </w:r>
      <w:r>
        <w:rPr>
          <w:rFonts w:ascii="Verdana" w:eastAsia="Times New Roman" w:hAnsi="Verdana" w:cs="Times New Roman"/>
          <w:color w:val="000000"/>
          <w:sz w:val="24"/>
          <w:szCs w:val="24"/>
        </w:rPr>
        <w:t>ium Adjustment Program)</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Schedule Credit</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Disease Supplement Exposure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Atomic Energy Radiation Exposure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Non-Ratable Catastrop</w:t>
      </w:r>
      <w:r>
        <w:rPr>
          <w:rFonts w:ascii="Verdana" w:eastAsia="Times New Roman" w:hAnsi="Verdana" w:cs="Times New Roman"/>
          <w:color w:val="000000"/>
          <w:sz w:val="24"/>
          <w:szCs w:val="24"/>
        </w:rPr>
        <w:t>h</w:t>
      </w:r>
      <w:r w:rsidRPr="00056B52">
        <w:rPr>
          <w:rFonts w:ascii="Verdana" w:eastAsia="Times New Roman" w:hAnsi="Verdana" w:cs="Times New Roman"/>
          <w:color w:val="000000"/>
          <w:sz w:val="24"/>
          <w:szCs w:val="24"/>
        </w:rPr>
        <w:t>e Load</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Aircraft Seat Surcharge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Balance to Minimum Premium</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Balance to Minimum Premium Admiralty/FELA</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Premium Discount</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Coal Mine Disease 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Expense Constant</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Terrorism 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State Surcharge</w:t>
      </w:r>
    </w:p>
    <w:p w:rsidR="00056B52" w:rsidRPr="00056B52" w:rsidRDefault="00056B52" w:rsidP="00056B52">
      <w:pPr>
        <w:numPr>
          <w:ilvl w:val="0"/>
          <w:numId w:val="1"/>
        </w:numPr>
        <w:spacing w:before="100" w:beforeAutospacing="1" w:after="100" w:afterAutospacing="1" w:line="240" w:lineRule="auto"/>
        <w:rPr>
          <w:rFonts w:ascii="Verdana" w:eastAsia="Times New Roman" w:hAnsi="Verdana" w:cs="Times New Roman"/>
          <w:color w:val="000000"/>
          <w:sz w:val="24"/>
          <w:szCs w:val="24"/>
        </w:rPr>
      </w:pPr>
      <w:r w:rsidRPr="00056B52">
        <w:rPr>
          <w:rFonts w:ascii="Verdana" w:eastAsia="Times New Roman" w:hAnsi="Verdana" w:cs="Times New Roman"/>
          <w:color w:val="000000"/>
          <w:sz w:val="24"/>
          <w:szCs w:val="24"/>
        </w:rPr>
        <w:t>Audit Non-Compliance Charge</w:t>
      </w:r>
    </w:p>
    <w:p w:rsidR="00555294" w:rsidRDefault="00555294" w:rsidP="00B722C5"/>
    <w:sectPr w:rsidR="0055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B166F"/>
    <w:multiLevelType w:val="multilevel"/>
    <w:tmpl w:val="90A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2C5"/>
    <w:rsid w:val="00056B52"/>
    <w:rsid w:val="001F55C8"/>
    <w:rsid w:val="00402B36"/>
    <w:rsid w:val="00555294"/>
    <w:rsid w:val="007425BD"/>
    <w:rsid w:val="007F0A71"/>
    <w:rsid w:val="00B722C5"/>
    <w:rsid w:val="00C2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D52105-1732-4DFD-A43F-8C89802D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22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2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722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722C5"/>
  </w:style>
  <w:style w:type="character" w:styleId="Hyperlink">
    <w:name w:val="Hyperlink"/>
    <w:basedOn w:val="DefaultParagraphFont"/>
    <w:uiPriority w:val="99"/>
    <w:semiHidden/>
    <w:unhideWhenUsed/>
    <w:rsid w:val="00B722C5"/>
    <w:rPr>
      <w:color w:val="0000FF"/>
      <w:u w:val="single"/>
    </w:rPr>
  </w:style>
  <w:style w:type="character" w:styleId="Strong">
    <w:name w:val="Strong"/>
    <w:basedOn w:val="DefaultParagraphFont"/>
    <w:uiPriority w:val="22"/>
    <w:qFormat/>
    <w:rsid w:val="00402B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4833">
      <w:bodyDiv w:val="1"/>
      <w:marLeft w:val="0"/>
      <w:marRight w:val="0"/>
      <w:marTop w:val="0"/>
      <w:marBottom w:val="0"/>
      <w:divBdr>
        <w:top w:val="none" w:sz="0" w:space="0" w:color="auto"/>
        <w:left w:val="none" w:sz="0" w:space="0" w:color="auto"/>
        <w:bottom w:val="none" w:sz="0" w:space="0" w:color="auto"/>
        <w:right w:val="none" w:sz="0" w:space="0" w:color="auto"/>
      </w:divBdr>
    </w:div>
    <w:div w:id="330718802">
      <w:bodyDiv w:val="1"/>
      <w:marLeft w:val="0"/>
      <w:marRight w:val="0"/>
      <w:marTop w:val="0"/>
      <w:marBottom w:val="0"/>
      <w:divBdr>
        <w:top w:val="none" w:sz="0" w:space="0" w:color="auto"/>
        <w:left w:val="none" w:sz="0" w:space="0" w:color="auto"/>
        <w:bottom w:val="none" w:sz="0" w:space="0" w:color="auto"/>
        <w:right w:val="none" w:sz="0" w:space="0" w:color="auto"/>
      </w:divBdr>
    </w:div>
    <w:div w:id="195782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tynt.com/b/rf?id=arwjQmCEqr4l6Cadbi-bnq&amp;u=Investopedia" TargetMode="Externa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www.investopedia.com/terms/w/workers-compensation-coverage-b.asp" TargetMode="External"/><Relationship Id="rId12" Type="http://schemas.openxmlformats.org/officeDocument/2006/relationships/hyperlink" Target="http://workcompconsultant.com/calculate-rate-workers-compensation-policy-premium.htm"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www.investopedia.com/terms/w/workers-compensation-coverage-b.asp" TargetMode="External"/><Relationship Id="rId11" Type="http://schemas.openxmlformats.org/officeDocument/2006/relationships/hyperlink" Target="http://www.iii.org/publications/insuring-your-business-small-business-owners-guide-to-insurance/specific-coverages/workers-compensation-insurance" TargetMode="External"/><Relationship Id="rId5" Type="http://schemas.openxmlformats.org/officeDocument/2006/relationships/hyperlink" Target="http://www.investopedia.com/terms/w/workers-compensation.asp" TargetMode="External"/><Relationship Id="rId15" Type="http://schemas.openxmlformats.org/officeDocument/2006/relationships/customXml" Target="../customXml/item1.xml"/><Relationship Id="rId10" Type="http://schemas.openxmlformats.org/officeDocument/2006/relationships/hyperlink" Target="http://www.nolo.com/legal-encyclopedia/types-of-workers-compensation-benefits-32962.html" TargetMode="External"/><Relationship Id="rId4" Type="http://schemas.openxmlformats.org/officeDocument/2006/relationships/webSettings" Target="webSettings.xml"/><Relationship Id="rId9" Type="http://schemas.openxmlformats.org/officeDocument/2006/relationships/hyperlink" Target="http://www.nolo.com/legal-encyclopedia/your-right-to-workers-comp-benefits-faq-29093-2.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41087d73-5bfe-4c6e-a130-3d602495565a" ContentTypeId="0x010100F7548365F7A28B41B9A685ED46C1AC26"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SubCategory xmlns="09339d3a-aaa0-497d-ae73-d8a5832d420d">Best Practice</SubCategory>
    <Tags xmlns="09339d3a-aaa0-497d-ae73-d8a5832d420d">Workers Compensation Coverages</Tags>
    <Contributors xmlns="09339d3a-aaa0-497d-ae73-d8a5832d420d">
      <UserInfo>
        <DisplayName>Alok Bharati</DisplayName>
        <AccountId>26</AccountId>
        <AccountType/>
      </UserInfo>
    </Contributors>
  </documentManagement>
</p:properties>
</file>

<file path=customXml/item4.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9463D-7859-4114-B9A3-1404794FF59C}"/>
</file>

<file path=customXml/itemProps2.xml><?xml version="1.0" encoding="utf-8"?>
<ds:datastoreItem xmlns:ds="http://schemas.openxmlformats.org/officeDocument/2006/customXml" ds:itemID="{5AF9ECA8-4D38-4195-AEFE-E0ED2761CC18}"/>
</file>

<file path=customXml/itemProps3.xml><?xml version="1.0" encoding="utf-8"?>
<ds:datastoreItem xmlns:ds="http://schemas.openxmlformats.org/officeDocument/2006/customXml" ds:itemID="{8FCDD939-7CD5-4D62-B837-BD08E36BECEB}"/>
</file>

<file path=customXml/itemProps4.xml><?xml version="1.0" encoding="utf-8"?>
<ds:datastoreItem xmlns:ds="http://schemas.openxmlformats.org/officeDocument/2006/customXml" ds:itemID="{DE0F8F72-A655-4483-AE95-0D1D189F7AE6}"/>
</file>

<file path=docProps/app.xml><?xml version="1.0" encoding="utf-8"?>
<Properties xmlns="http://schemas.openxmlformats.org/officeDocument/2006/extended-properties" xmlns:vt="http://schemas.openxmlformats.org/officeDocument/2006/docPropsVTypes">
  <Template>Normal</Template>
  <TotalTime>304</TotalTime>
  <Pages>2</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3</cp:revision>
  <dcterms:created xsi:type="dcterms:W3CDTF">2016-02-02T05:14:00Z</dcterms:created>
  <dcterms:modified xsi:type="dcterms:W3CDTF">2016-02-02T10:18:00Z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y fmtid="{D5CDD505-2E9C-101B-9397-08002B2CF9AE}" pid="3" name="Order">
    <vt:r8>12700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