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4D76" w14:textId="77777777" w:rsidR="00B40FBF" w:rsidRPr="00B40FBF" w:rsidRDefault="00B40FBF" w:rsidP="00B40FBF">
      <w:pPr>
        <w:pStyle w:val="Encabezado"/>
      </w:pPr>
      <w:r w:rsidRPr="00B40FBF">
        <w:t>Guía general del proyecto</w:t>
      </w:r>
    </w:p>
    <w:p w14:paraId="7A8B5F17" w14:textId="77777777" w:rsidR="00B40FBF" w:rsidRDefault="00B40FBF" w:rsidP="00B40FBF">
      <w:pPr>
        <w:rPr>
          <w:lang w:val="es-CO"/>
        </w:rPr>
      </w:pPr>
    </w:p>
    <w:p w14:paraId="25ED8D28" w14:textId="4B2C38C9" w:rsidR="00B40FBF" w:rsidRPr="00B40FBF" w:rsidRDefault="00B40FBF" w:rsidP="00B40FBF">
      <w:r w:rsidRPr="00B40FBF">
        <w:drawing>
          <wp:inline distT="0" distB="0" distL="0" distR="0" wp14:anchorId="621DF91A" wp14:editId="2035FE78">
            <wp:extent cx="5943600" cy="1268730"/>
            <wp:effectExtent l="0" t="0" r="0" b="7620"/>
            <wp:docPr id="673871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268730"/>
                    </a:xfrm>
                    <a:prstGeom prst="rect">
                      <a:avLst/>
                    </a:prstGeom>
                    <a:noFill/>
                    <a:ln>
                      <a:noFill/>
                    </a:ln>
                  </pic:spPr>
                </pic:pic>
              </a:graphicData>
            </a:graphic>
          </wp:inline>
        </w:drawing>
      </w:r>
    </w:p>
    <w:p w14:paraId="254D0948" w14:textId="7B75BE24" w:rsidR="00B40FBF" w:rsidRPr="00B40FBF" w:rsidRDefault="00B40FBF" w:rsidP="00B40FBF">
      <w:pPr>
        <w:pStyle w:val="Heading2"/>
        <w:rPr>
          <w:lang w:val="es-CO"/>
        </w:rPr>
      </w:pPr>
      <w:r w:rsidRPr="00B40FBF">
        <w:rPr>
          <w:lang w:val="es-CO"/>
        </w:rPr>
        <w:t>Propósito</w:t>
      </w:r>
    </w:p>
    <w:p w14:paraId="1769C927" w14:textId="77777777" w:rsidR="00B40FBF" w:rsidRPr="00B40FBF" w:rsidRDefault="00B40FBF" w:rsidP="00B40FBF">
      <w:pPr>
        <w:rPr>
          <w:lang w:val="es-CO"/>
        </w:rPr>
      </w:pPr>
      <w:r w:rsidRPr="00B40FBF">
        <w:rPr>
          <w:lang w:val="es-CO"/>
        </w:rPr>
        <w:t>En este proyecto pondrán en práctica la identificación e implementación de redes neuronales en modelos predictivos que sean pertinentes para resolver una situación problemática asociada a un conjunto de datos. Se busca que puedan reconocer las ventajas y limitaciones de dichos modelos y comunicar efectivamente los resultados de su implementación.</w:t>
      </w:r>
    </w:p>
    <w:p w14:paraId="5056A745" w14:textId="77777777" w:rsidR="00B40FBF" w:rsidRPr="00B40FBF" w:rsidRDefault="00B40FBF" w:rsidP="00B40FBF">
      <w:pPr>
        <w:pStyle w:val="Heading2"/>
        <w:rPr>
          <w:lang w:val="es-CO"/>
        </w:rPr>
      </w:pPr>
      <w:r w:rsidRPr="00B40FBF">
        <w:rPr>
          <w:lang w:val="es-CO"/>
        </w:rPr>
        <w:t>Instrucciones generales</w:t>
      </w:r>
    </w:p>
    <w:p w14:paraId="275BF48F" w14:textId="77777777" w:rsidR="00B40FBF" w:rsidRPr="00B40FBF" w:rsidRDefault="00B40FBF" w:rsidP="00B40FBF">
      <w:pPr>
        <w:rPr>
          <w:lang w:val="es-CO"/>
        </w:rPr>
      </w:pPr>
      <w:r w:rsidRPr="00B40FBF">
        <w:rPr>
          <w:lang w:val="es-CO"/>
        </w:rPr>
        <w:t>Para el proyecto deberán, en sus respectivos grupos de trabajo, realizar un modelamiento predictivo mediante el uso de los modelos de redes neuronales que serán vistos en la primera parte del curso (hasta la Semana 4).</w:t>
      </w:r>
    </w:p>
    <w:p w14:paraId="0DC1DA69" w14:textId="77777777" w:rsidR="00B40FBF" w:rsidRPr="00B40FBF" w:rsidRDefault="00B40FBF" w:rsidP="00B40FBF">
      <w:pPr>
        <w:rPr>
          <w:lang w:val="es-CO"/>
        </w:rPr>
      </w:pPr>
      <w:r w:rsidRPr="00B40FBF">
        <w:rPr>
          <w:lang w:val="es-CO"/>
        </w:rPr>
        <w:t>En general, se deben reportar los resultados del modelamiento predictivo siguiendo los pasos que se muestran a continuación:</w:t>
      </w:r>
    </w:p>
    <w:p w14:paraId="60E4940E" w14:textId="77777777" w:rsidR="00B40FBF" w:rsidRPr="00B40FBF" w:rsidRDefault="00B40FBF" w:rsidP="00B40FBF">
      <w:pPr>
        <w:numPr>
          <w:ilvl w:val="0"/>
          <w:numId w:val="5"/>
        </w:numPr>
        <w:rPr>
          <w:lang w:val="es-CO"/>
        </w:rPr>
      </w:pPr>
      <w:r w:rsidRPr="00B40FBF">
        <w:rPr>
          <w:lang w:val="es-CO"/>
        </w:rPr>
        <w:t>Exploración de los datos para su entendimiento dentro del contexto organizacional.</w:t>
      </w:r>
    </w:p>
    <w:p w14:paraId="3C10D9D8" w14:textId="77777777" w:rsidR="00B40FBF" w:rsidRPr="00B40FBF" w:rsidRDefault="00B40FBF" w:rsidP="00B40FBF">
      <w:pPr>
        <w:numPr>
          <w:ilvl w:val="0"/>
          <w:numId w:val="5"/>
        </w:numPr>
        <w:rPr>
          <w:lang w:val="es-CO"/>
        </w:rPr>
      </w:pPr>
      <w:r w:rsidRPr="00B40FBF">
        <w:rPr>
          <w:lang w:val="es-CO"/>
        </w:rPr>
        <w:t>Preparación de los datos para poder utilizarlos como entrada para modelos predictivos.</w:t>
      </w:r>
    </w:p>
    <w:p w14:paraId="6D81F780" w14:textId="77777777" w:rsidR="00B40FBF" w:rsidRPr="00B40FBF" w:rsidRDefault="00B40FBF" w:rsidP="00B40FBF">
      <w:pPr>
        <w:numPr>
          <w:ilvl w:val="0"/>
          <w:numId w:val="5"/>
        </w:numPr>
        <w:rPr>
          <w:lang w:val="es-CO"/>
        </w:rPr>
      </w:pPr>
      <w:r w:rsidRPr="00B40FBF">
        <w:rPr>
          <w:lang w:val="es-CO"/>
        </w:rPr>
        <w:t>Análisis preliminar de selección de modelos relevantes para responder a la pregunta.</w:t>
      </w:r>
    </w:p>
    <w:p w14:paraId="2E00E702" w14:textId="77777777" w:rsidR="00B40FBF" w:rsidRPr="00B40FBF" w:rsidRDefault="00B40FBF" w:rsidP="00B40FBF">
      <w:pPr>
        <w:numPr>
          <w:ilvl w:val="0"/>
          <w:numId w:val="5"/>
        </w:numPr>
        <w:rPr>
          <w:lang w:val="es-CO"/>
        </w:rPr>
      </w:pPr>
      <w:r w:rsidRPr="00B40FBF">
        <w:rPr>
          <w:lang w:val="es-CO"/>
        </w:rPr>
        <w:t>Desarrollo y calibración de modelos.</w:t>
      </w:r>
    </w:p>
    <w:p w14:paraId="73AAF4CA" w14:textId="77777777" w:rsidR="00B40FBF" w:rsidRPr="00B40FBF" w:rsidRDefault="00B40FBF" w:rsidP="00B40FBF">
      <w:pPr>
        <w:numPr>
          <w:ilvl w:val="0"/>
          <w:numId w:val="5"/>
        </w:numPr>
      </w:pPr>
      <w:proofErr w:type="spellStart"/>
      <w:r w:rsidRPr="00B40FBF">
        <w:t>Visualización</w:t>
      </w:r>
      <w:proofErr w:type="spellEnd"/>
      <w:r w:rsidRPr="00B40FBF">
        <w:t xml:space="preserve"> de </w:t>
      </w:r>
      <w:proofErr w:type="spellStart"/>
      <w:r w:rsidRPr="00B40FBF">
        <w:t>resultados</w:t>
      </w:r>
      <w:proofErr w:type="spellEnd"/>
      <w:r w:rsidRPr="00B40FBF">
        <w:t>.</w:t>
      </w:r>
    </w:p>
    <w:p w14:paraId="007DEB03" w14:textId="77777777" w:rsidR="00B40FBF" w:rsidRPr="00B40FBF" w:rsidRDefault="00B40FBF" w:rsidP="00B40FBF">
      <w:pPr>
        <w:pStyle w:val="Heading2"/>
      </w:pPr>
      <w:proofErr w:type="spellStart"/>
      <w:r w:rsidRPr="00B40FBF">
        <w:t>Contexto</w:t>
      </w:r>
      <w:proofErr w:type="spellEnd"/>
      <w:r w:rsidRPr="00B40FBF">
        <w:t xml:space="preserve"> y </w:t>
      </w:r>
      <w:proofErr w:type="spellStart"/>
      <w:r w:rsidRPr="00B40FBF">
        <w:t>datos</w:t>
      </w:r>
      <w:proofErr w:type="spellEnd"/>
    </w:p>
    <w:p w14:paraId="79AD8EDA" w14:textId="77777777" w:rsidR="00B40FBF" w:rsidRPr="00B40FBF" w:rsidRDefault="00B40FBF" w:rsidP="00B40FBF">
      <w:pPr>
        <w:rPr>
          <w:lang w:val="es-CO"/>
        </w:rPr>
      </w:pPr>
      <w:r w:rsidRPr="00B40FBF">
        <w:rPr>
          <w:lang w:val="es-CO"/>
        </w:rPr>
        <w:t>¿Es posible predecir con anterioridad si un correo electrónico es no deseado (spam) o si corresponde a un mensaje legítimo dirigido al destinatario? Una respuesta afirmativa a esta pregunta permitiría mejorar de manera significativa los sistemas de filtrado de correo electrónico, reduciendo la exposición de los usuarios a mensajes engañosos, fraudes y contenido malicioso, así como optimizar el uso de recursos en servidores y plataformas de comunicación.</w:t>
      </w:r>
    </w:p>
    <w:p w14:paraId="124E4D51" w14:textId="77777777" w:rsidR="00B40FBF" w:rsidRPr="00B40FBF" w:rsidRDefault="00B40FBF" w:rsidP="00B40FBF">
      <w:pPr>
        <w:rPr>
          <w:lang w:val="es-CO"/>
        </w:rPr>
      </w:pPr>
      <w:r w:rsidRPr="00B40FBF">
        <w:rPr>
          <w:lang w:val="es-CO"/>
        </w:rPr>
        <w:t>Si bien existen múltiples señales que pueden indicar que un correo electrónico es spam, estos mensajes suelen estar diseñados para imitar comunicaciones reales, lo que dificulta su identificación. Además, los remitentes de spam adaptan continuamente sus estrategias para evadir los filtros existentes, incorporando variaciones en el uso del lenguaje, caracteres especiales y patrones de escritura. Por esta razón, resulta fundamental desarrollar modelos capaces de detectar correos no deseados a partir de características cuantificables del contenido del mensaje, sin depender de reglas rígidas o inspección manual.</w:t>
      </w:r>
    </w:p>
    <w:p w14:paraId="60F8CEB3" w14:textId="77777777" w:rsidR="00B40FBF" w:rsidRPr="00B40FBF" w:rsidRDefault="00B40FBF" w:rsidP="00B40FBF">
      <w:pPr>
        <w:rPr>
          <w:lang w:val="es-CO"/>
        </w:rPr>
      </w:pPr>
      <w:r w:rsidRPr="00B40FBF">
        <w:rPr>
          <w:lang w:val="es-CO"/>
        </w:rPr>
        <w:t xml:space="preserve">En este problema, se utilizan datos reales para predecir si un correo electrónico es spam o no, a partir de información obtenida mediante el análisis de frecuencias de palabras y caracteres sospechosos de tener mayor prevalencia en correos engañosos, así como patrones asociados al uso de letras mayúsculas y repeticiones anómalas. En total, se consideran 58 variables predictoras. La muestra proviene del análisis </w:t>
      </w:r>
      <w:r w:rsidRPr="00B40FBF">
        <w:rPr>
          <w:lang w:val="es-CO"/>
        </w:rPr>
        <w:lastRenderedPageBreak/>
        <w:t xml:space="preserve">de más de 4.500 correos electrónicos reales seleccionados aleatoriamente y ha sido </w:t>
      </w:r>
      <w:proofErr w:type="spellStart"/>
      <w:r w:rsidRPr="00B40FBF">
        <w:rPr>
          <w:lang w:val="es-CO"/>
        </w:rPr>
        <w:t>rebalanceada</w:t>
      </w:r>
      <w:proofErr w:type="spellEnd"/>
      <w:r w:rsidRPr="00B40FBF">
        <w:rPr>
          <w:lang w:val="es-CO"/>
        </w:rPr>
        <w:t xml:space="preserve"> para que aproximadamente el 40 % de las observaciones corresponda a correos spam.</w:t>
      </w:r>
    </w:p>
    <w:p w14:paraId="441EA4A9" w14:textId="77777777" w:rsidR="00B40FBF" w:rsidRPr="00B40FBF" w:rsidRDefault="00B40FBF" w:rsidP="00B40FBF">
      <w:pPr>
        <w:rPr>
          <w:lang w:val="es-CO"/>
        </w:rPr>
      </w:pPr>
      <w:r w:rsidRPr="00B40FBF">
        <w:rPr>
          <w:lang w:val="es-CO"/>
        </w:rPr>
        <w:t xml:space="preserve">Los datos de entrenamiento y prueba se encuentran en una competencia de la plataforma </w:t>
      </w:r>
      <w:proofErr w:type="spellStart"/>
      <w:r w:rsidRPr="00B40FBF">
        <w:rPr>
          <w:lang w:val="es-CO"/>
        </w:rPr>
        <w:t>Kaggle</w:t>
      </w:r>
      <w:proofErr w:type="spellEnd"/>
      <w:r w:rsidRPr="00B40FBF">
        <w:rPr>
          <w:lang w:val="es-CO"/>
        </w:rPr>
        <w:t xml:space="preserve">, donde deben subir sus predicciones correspondientes al set de datos de prueba. La participación en la competencia hace parte del </w:t>
      </w:r>
      <w:proofErr w:type="spellStart"/>
      <w:r w:rsidRPr="00B40FBF">
        <w:rPr>
          <w:lang w:val="es-CO"/>
        </w:rPr>
        <w:t>miniproyecto</w:t>
      </w:r>
      <w:proofErr w:type="spellEnd"/>
      <w:r w:rsidRPr="00B40FBF">
        <w:rPr>
          <w:lang w:val="es-CO"/>
        </w:rPr>
        <w:t xml:space="preserve">, cuyas instrucciones están disponibles en este </w:t>
      </w:r>
      <w:hyperlink r:id="rId6" w:tgtFrame="_blank" w:history="1">
        <w:r w:rsidRPr="00B40FBF">
          <w:rPr>
            <w:rStyle w:val="Hyperlink"/>
            <w:lang w:val="es-CO"/>
          </w:rPr>
          <w:t>en</w:t>
        </w:r>
        <w:r w:rsidRPr="00B40FBF">
          <w:rPr>
            <w:rStyle w:val="Hyperlink"/>
            <w:lang w:val="es-CO"/>
          </w:rPr>
          <w:t>l</w:t>
        </w:r>
        <w:r w:rsidRPr="00B40FBF">
          <w:rPr>
            <w:rStyle w:val="Hyperlink"/>
            <w:lang w:val="es-CO"/>
          </w:rPr>
          <w:t>ace</w:t>
        </w:r>
      </w:hyperlink>
      <w:r w:rsidRPr="00B40FBF">
        <w:rPr>
          <w:lang w:val="es-CO"/>
        </w:rPr>
        <w:t>.</w:t>
      </w:r>
    </w:p>
    <w:p w14:paraId="669FB5FE" w14:textId="77777777" w:rsidR="00B40FBF" w:rsidRPr="00B40FBF" w:rsidRDefault="00B40FBF" w:rsidP="00B40FBF">
      <w:pPr>
        <w:pStyle w:val="Heading2"/>
        <w:rPr>
          <w:lang w:val="es-CO"/>
        </w:rPr>
      </w:pPr>
      <w:r w:rsidRPr="00B40FBF">
        <w:rPr>
          <w:lang w:val="es-CO"/>
        </w:rPr>
        <w:t>Criterios de evaluación</w:t>
      </w:r>
    </w:p>
    <w:p w14:paraId="1815BFDF" w14:textId="77777777" w:rsidR="00B40FBF" w:rsidRPr="00B40FBF" w:rsidRDefault="00B40FBF" w:rsidP="00B40FBF">
      <w:pPr>
        <w:rPr>
          <w:lang w:val="es-CO"/>
        </w:rPr>
      </w:pPr>
      <w:r w:rsidRPr="00B40FBF">
        <w:rPr>
          <w:lang w:val="es-CO"/>
        </w:rPr>
        <w:t xml:space="preserve">Para este </w:t>
      </w:r>
      <w:proofErr w:type="spellStart"/>
      <w:r w:rsidRPr="00B40FBF">
        <w:rPr>
          <w:lang w:val="es-CO"/>
        </w:rPr>
        <w:t>miniproyecto</w:t>
      </w:r>
      <w:proofErr w:type="spellEnd"/>
      <w:r w:rsidRPr="00B40FBF">
        <w:rPr>
          <w:lang w:val="es-CO"/>
        </w:rPr>
        <w:t xml:space="preserve">, deben entregar </w:t>
      </w:r>
      <w:r w:rsidRPr="00B40FBF">
        <w:rPr>
          <w:b/>
          <w:bCs/>
          <w:lang w:val="es-CO"/>
        </w:rPr>
        <w:t>un informe en formato PDF</w:t>
      </w:r>
      <w:r w:rsidRPr="00B40FBF">
        <w:rPr>
          <w:lang w:val="es-CO"/>
        </w:rPr>
        <w:t xml:space="preserve"> que incluya los códigos y análisis realizados. Para el desarrollo de cada uno de los apartados del proyecto, deberán tener en cuenta los siguientes criterios de evaluación:</w:t>
      </w:r>
    </w:p>
    <w:p w14:paraId="156E8563" w14:textId="77777777" w:rsidR="00B40FBF" w:rsidRPr="00B40FBF" w:rsidRDefault="00B40FBF" w:rsidP="00B40FBF">
      <w:pPr>
        <w:numPr>
          <w:ilvl w:val="0"/>
          <w:numId w:val="6"/>
        </w:numPr>
      </w:pPr>
      <w:r w:rsidRPr="00B40FBF">
        <w:rPr>
          <w:lang w:val="es-CO"/>
        </w:rPr>
        <w:t xml:space="preserve">Exploración de los datos para su entendimiento dentro del contexto organizacional: Se utilizan histogramas, </w:t>
      </w:r>
      <w:proofErr w:type="spellStart"/>
      <w:r w:rsidRPr="00B40FBF">
        <w:rPr>
          <w:lang w:val="es-CO"/>
        </w:rPr>
        <w:t>correlogramas</w:t>
      </w:r>
      <w:proofErr w:type="spellEnd"/>
      <w:r w:rsidRPr="00B40FBF">
        <w:rPr>
          <w:lang w:val="es-CO"/>
        </w:rPr>
        <w:t xml:space="preserve"> y estadísticas descriptivas para la exploración preliminar de los datos del problema, para dejar claro el rol que cumple cada una de las variables a utilizar. Además, se argumenta la razón por la que el uso de estas variables puede contribuir a la solución del problema por medio de modelos predictivos. </w:t>
      </w:r>
      <w:r w:rsidRPr="00B40FBF">
        <w:t>[10 puntos]</w:t>
      </w:r>
    </w:p>
    <w:p w14:paraId="4BFFE35B" w14:textId="77777777" w:rsidR="00B40FBF" w:rsidRPr="00B40FBF" w:rsidRDefault="00B40FBF" w:rsidP="00B40FBF">
      <w:pPr>
        <w:numPr>
          <w:ilvl w:val="0"/>
          <w:numId w:val="6"/>
        </w:numPr>
      </w:pPr>
      <w:r w:rsidRPr="00B40FBF">
        <w:rPr>
          <w:lang w:val="es-CO"/>
        </w:rPr>
        <w:t xml:space="preserve">Preparación de los datos para poder utilizarlos como entrada para modelos predictivos: Se utilizan correctamente los procedimientos de preprocesamiento de datos vistos en el curso para la preparación de los datos antes de la implementación de los modelos predictivos. </w:t>
      </w:r>
      <w:r w:rsidRPr="00B40FBF">
        <w:t>[10 puntos]</w:t>
      </w:r>
    </w:p>
    <w:p w14:paraId="32C20355" w14:textId="5562AABD" w:rsidR="00B40FBF" w:rsidRPr="00B40FBF" w:rsidRDefault="00B40FBF" w:rsidP="00B40FBF">
      <w:pPr>
        <w:numPr>
          <w:ilvl w:val="0"/>
          <w:numId w:val="6"/>
        </w:numPr>
      </w:pPr>
      <w:r w:rsidRPr="00B40FBF">
        <w:rPr>
          <w:lang w:val="es-CO"/>
        </w:rPr>
        <w:t xml:space="preserve">Análisis preliminar de selección de modelos relevantes para responder a la pregunta: </w:t>
      </w:r>
      <w:proofErr w:type="gramStart"/>
      <w:r w:rsidRPr="00B40FBF">
        <w:rPr>
          <w:lang w:val="es-CO"/>
        </w:rPr>
        <w:t>De acuerdo a</w:t>
      </w:r>
      <w:proofErr w:type="gramEnd"/>
      <w:r w:rsidRPr="00B40FBF">
        <w:rPr>
          <w:lang w:val="es-CO"/>
        </w:rPr>
        <w:t xml:space="preserve"> la definición del problema predictivo planteado, se argumenta qué modelos predictivos son </w:t>
      </w:r>
      <w:r w:rsidR="00FB04AB" w:rsidRPr="00B40FBF">
        <w:rPr>
          <w:lang w:val="es-CO"/>
        </w:rPr>
        <w:t>candidatos para utilizarse</w:t>
      </w:r>
      <w:r w:rsidRPr="00B40FBF">
        <w:rPr>
          <w:lang w:val="es-CO"/>
        </w:rPr>
        <w:t xml:space="preserve"> para solucionar la pregunta de interés en el respectivo contexto organizacional. </w:t>
      </w:r>
      <w:r w:rsidRPr="00B40FBF">
        <w:t>[20 puntos]</w:t>
      </w:r>
    </w:p>
    <w:p w14:paraId="5806B596" w14:textId="77777777" w:rsidR="00B40FBF" w:rsidRPr="00B40FBF" w:rsidRDefault="00B40FBF" w:rsidP="00B40FBF">
      <w:pPr>
        <w:numPr>
          <w:ilvl w:val="0"/>
          <w:numId w:val="6"/>
        </w:numPr>
      </w:pPr>
      <w:r w:rsidRPr="00B40FBF">
        <w:rPr>
          <w:lang w:val="es-CO"/>
        </w:rPr>
        <w:t xml:space="preserve">Desarrollo y calibración de modelos: Los modelos escogidos como candidatos son calibrados y utilizados de manera correcta. </w:t>
      </w:r>
      <w:r w:rsidRPr="00B40FBF">
        <w:t>[40 puntos]</w:t>
      </w:r>
    </w:p>
    <w:p w14:paraId="14710FF0" w14:textId="77777777" w:rsidR="00B40FBF" w:rsidRPr="00B40FBF" w:rsidRDefault="00B40FBF" w:rsidP="00B40FBF">
      <w:pPr>
        <w:numPr>
          <w:ilvl w:val="0"/>
          <w:numId w:val="6"/>
        </w:numPr>
      </w:pPr>
      <w:r w:rsidRPr="00B40FBF">
        <w:rPr>
          <w:lang w:val="es-CO"/>
        </w:rPr>
        <w:t xml:space="preserve">Visualización de resultados: Se presenta un análisis gráfico completo de los resultados que permite entender la manera en la que los modelos implementados responden a la pregunta de interés. </w:t>
      </w:r>
      <w:r w:rsidRPr="00B40FBF">
        <w:t>[20 puntos]</w:t>
      </w:r>
    </w:p>
    <w:p w14:paraId="507D38DD" w14:textId="77777777" w:rsidR="00B40FBF" w:rsidRPr="00B40FBF" w:rsidRDefault="00B40FBF" w:rsidP="00B40FBF">
      <w:pPr>
        <w:numPr>
          <w:ilvl w:val="0"/>
          <w:numId w:val="6"/>
        </w:numPr>
        <w:rPr>
          <w:lang w:val="es-CO"/>
        </w:rPr>
      </w:pPr>
      <w:r w:rsidRPr="00B40FBF">
        <w:rPr>
          <w:b/>
          <w:bCs/>
          <w:lang w:val="es-CO"/>
        </w:rPr>
        <w:t>Puntos adicionales:</w:t>
      </w:r>
      <w:r w:rsidRPr="00B40FBF">
        <w:rPr>
          <w:lang w:val="es-CO"/>
        </w:rPr>
        <w:t xml:space="preserve"> El mejor modelo predictivo recibirá </w:t>
      </w:r>
      <w:r w:rsidRPr="00B40FBF">
        <w:rPr>
          <w:b/>
          <w:bCs/>
          <w:lang w:val="es-CO"/>
        </w:rPr>
        <w:t xml:space="preserve">10 puntos </w:t>
      </w:r>
      <w:r w:rsidRPr="00B40FBF">
        <w:rPr>
          <w:lang w:val="es-CO"/>
        </w:rPr>
        <w:t xml:space="preserve">adicionales sobre la nota final y los siguientes puestos recibirán puntos parciales. Las posiciones de los equipos se definirán en la competencia disponible en </w:t>
      </w:r>
      <w:proofErr w:type="spellStart"/>
      <w:r w:rsidRPr="00B40FBF">
        <w:rPr>
          <w:lang w:val="es-CO"/>
        </w:rPr>
        <w:t>Kaggle</w:t>
      </w:r>
      <w:proofErr w:type="spellEnd"/>
      <w:r w:rsidRPr="00B40FBF">
        <w:rPr>
          <w:lang w:val="es-CO"/>
        </w:rPr>
        <w:t xml:space="preserve">. </w:t>
      </w:r>
      <w:r w:rsidRPr="00B40FBF">
        <w:rPr>
          <w:i/>
          <w:iCs/>
          <w:lang w:val="es-CO"/>
        </w:rPr>
        <w:t>Nota:</w:t>
      </w:r>
      <w:r w:rsidRPr="00B40FBF">
        <w:rPr>
          <w:lang w:val="es-CO"/>
        </w:rPr>
        <w:t xml:space="preserve"> </w:t>
      </w:r>
      <w:proofErr w:type="spellStart"/>
      <w:r w:rsidRPr="00B40FBF">
        <w:rPr>
          <w:lang w:val="es-CO"/>
        </w:rPr>
        <w:t>Kaggle</w:t>
      </w:r>
      <w:proofErr w:type="spellEnd"/>
      <w:r w:rsidRPr="00B40FBF">
        <w:rPr>
          <w:lang w:val="es-CO"/>
        </w:rPr>
        <w:t xml:space="preserve"> genera 2 listas de posiciones, una pública disponible durante la competencia y otra privada disponible una vez finalice la </w:t>
      </w:r>
      <w:proofErr w:type="spellStart"/>
      <w:r w:rsidRPr="00B40FBF">
        <w:rPr>
          <w:lang w:val="es-CO"/>
        </w:rPr>
        <w:t>compentencia</w:t>
      </w:r>
      <w:proofErr w:type="spellEnd"/>
      <w:r w:rsidRPr="00B40FBF">
        <w:rPr>
          <w:lang w:val="es-CO"/>
        </w:rPr>
        <w:t>. Estas listas son generadas según el desempeño de sus predicciones tomando el 70% de sus resultados para la lista pública y el otro 30% para la lista privada. La posición final de cada grupo será la posición ponderada entre ambas listas.</w:t>
      </w:r>
    </w:p>
    <w:p w14:paraId="1B1E84D0" w14:textId="77777777" w:rsidR="008A1BBC" w:rsidRPr="00B40FBF" w:rsidRDefault="008A1BBC">
      <w:pPr>
        <w:rPr>
          <w:lang w:val="es-CO"/>
        </w:rPr>
      </w:pPr>
    </w:p>
    <w:sectPr w:rsidR="008A1BBC" w:rsidRPr="00B40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14F"/>
    <w:multiLevelType w:val="multilevel"/>
    <w:tmpl w:val="CC2A06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Fuente"/>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C9568B"/>
    <w:multiLevelType w:val="multilevel"/>
    <w:tmpl w:val="D7A6BD90"/>
    <w:lvl w:ilvl="0">
      <w:start w:val="1"/>
      <w:numFmt w:val="decimal"/>
      <w:pStyle w:val="Figura"/>
      <w:lvlText w:val="Figura %1."/>
      <w:lvlJc w:val="left"/>
      <w:pPr>
        <w:ind w:left="1440" w:hanging="1440"/>
      </w:pPr>
      <w:rPr>
        <w:rFonts w:ascii="Times New Roman" w:hAnsi="Times New Roman" w:hint="default"/>
        <w:b/>
        <w:i w:val="0"/>
        <w:color w:val="7030A0"/>
        <w:sz w:val="20"/>
      </w:rPr>
    </w:lvl>
    <w:lvl w:ilvl="1">
      <w:start w:val="1"/>
      <w:numFmt w:val="decimal"/>
      <w:pStyle w:val="Grfica"/>
      <w:lvlText w:val="Gráfica %2."/>
      <w:lvlJc w:val="left"/>
      <w:pPr>
        <w:ind w:left="1440" w:hanging="1440"/>
      </w:pPr>
      <w:rPr>
        <w:rFonts w:ascii="Times New Roman" w:hAnsi="Times New Roman" w:hint="default"/>
        <w:b/>
        <w:i w:val="0"/>
        <w:color w:val="7030A0"/>
        <w:sz w:val="20"/>
      </w:rPr>
    </w:lvl>
    <w:lvl w:ilvl="2">
      <w:start w:val="1"/>
      <w:numFmt w:val="decimal"/>
      <w:pStyle w:val="Tabla"/>
      <w:lvlText w:val="Tabla %3."/>
      <w:lvlJc w:val="left"/>
      <w:pPr>
        <w:ind w:left="1440" w:hanging="1440"/>
      </w:pPr>
      <w:rPr>
        <w:rFonts w:ascii="Times New Roman" w:hAnsi="Times New Roman" w:hint="default"/>
        <w:b/>
        <w:i w:val="0"/>
        <w:color w:val="7030A0"/>
        <w:sz w:val="20"/>
      </w:rPr>
    </w:lvl>
    <w:lvl w:ilvl="3">
      <w:start w:val="1"/>
      <w:numFmt w:val="none"/>
      <w:lvlRestart w:val="0"/>
      <w:lvlText w:val="Fuente. "/>
      <w:lvlJc w:val="left"/>
      <w:pPr>
        <w:ind w:left="1440" w:hanging="1440"/>
      </w:pPr>
      <w:rPr>
        <w:rFonts w:ascii="Times New Roman" w:hAnsi="Times New Roman" w:hint="default"/>
        <w:color w:val="auto"/>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6854D41"/>
    <w:multiLevelType w:val="multilevel"/>
    <w:tmpl w:val="018E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4C38D5"/>
    <w:multiLevelType w:val="multilevel"/>
    <w:tmpl w:val="0E0C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7A4441"/>
    <w:multiLevelType w:val="multilevel"/>
    <w:tmpl w:val="2604BD9C"/>
    <w:styleLink w:val="Simulacin"/>
    <w:lvl w:ilvl="0">
      <w:start w:val="1"/>
      <w:numFmt w:val="none"/>
      <w:lvlText w:val="%1"/>
      <w:lvlJc w:val="left"/>
      <w:pPr>
        <w:ind w:left="360" w:hanging="360"/>
      </w:pPr>
      <w:rPr>
        <w:rFonts w:ascii="Times New Roman" w:hAnsi="Times New Roman" w:hint="default"/>
        <w:b/>
        <w:color w:val="7030A0"/>
        <w:sz w:val="20"/>
      </w:rPr>
    </w:lvl>
    <w:lvl w:ilvl="1">
      <w:start w:val="1"/>
      <w:numFmt w:val="none"/>
      <w:lvlText w:val="%2"/>
      <w:lvlJc w:val="left"/>
      <w:pPr>
        <w:ind w:left="360" w:hanging="360"/>
      </w:pPr>
      <w:rPr>
        <w:rFonts w:ascii="Times New Roman" w:hAnsi="Times New Roman" w:hint="default"/>
        <w:b/>
        <w:i w:val="0"/>
        <w:color w:val="7030A0"/>
        <w:sz w:val="20"/>
      </w:rPr>
    </w:lvl>
    <w:lvl w:ilvl="2">
      <w:start w:val="1"/>
      <w:numFmt w:val="none"/>
      <w:lvlText w:val="%3"/>
      <w:lvlJc w:val="left"/>
      <w:pPr>
        <w:ind w:left="360" w:hanging="360"/>
      </w:pPr>
      <w:rPr>
        <w:rFonts w:ascii="Times New Roman" w:hAnsi="Times New Roman" w:hint="default"/>
        <w:b/>
        <w:color w:val="7030A0"/>
        <w:sz w:val="22"/>
      </w:rPr>
    </w:lvl>
    <w:lvl w:ilvl="3">
      <w:start w:val="1"/>
      <w:numFmt w:val="none"/>
      <w:lvlText w:val="%4"/>
      <w:lvlJc w:val="left"/>
      <w:pPr>
        <w:ind w:left="360" w:hanging="360"/>
      </w:pPr>
      <w:rPr>
        <w:rFonts w:ascii="Times New Roman" w:hAnsi="Times New Roman" w:hint="default"/>
        <w:b/>
        <w:color w:val="7030A0"/>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43380676">
    <w:abstractNumId w:val="4"/>
  </w:num>
  <w:num w:numId="2" w16cid:durableId="996151920">
    <w:abstractNumId w:val="1"/>
  </w:num>
  <w:num w:numId="3" w16cid:durableId="1496842793">
    <w:abstractNumId w:val="1"/>
  </w:num>
  <w:num w:numId="4" w16cid:durableId="995231934">
    <w:abstractNumId w:val="0"/>
  </w:num>
  <w:num w:numId="5" w16cid:durableId="1466656789">
    <w:abstractNumId w:val="3"/>
  </w:num>
  <w:num w:numId="6" w16cid:durableId="146673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4A"/>
    <w:rsid w:val="005B6810"/>
    <w:rsid w:val="008A1BBC"/>
    <w:rsid w:val="00AC201C"/>
    <w:rsid w:val="00B40FBF"/>
    <w:rsid w:val="00D84E4A"/>
    <w:rsid w:val="00DE72F7"/>
    <w:rsid w:val="00E77705"/>
    <w:rsid w:val="00F82560"/>
    <w:rsid w:val="00FB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2EB9"/>
  <w15:chartTrackingRefBased/>
  <w15:docId w15:val="{0CDB8B2C-AABF-4981-A5D0-A6E38455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2F7"/>
    <w:pPr>
      <w:spacing w:after="0" w:line="240" w:lineRule="auto"/>
      <w:jc w:val="both"/>
    </w:pPr>
    <w:rPr>
      <w:rFonts w:ascii="Calibri" w:hAnsi="Calibri"/>
      <w:sz w:val="22"/>
    </w:rPr>
  </w:style>
  <w:style w:type="paragraph" w:styleId="Heading1">
    <w:name w:val="heading 1"/>
    <w:basedOn w:val="Normal"/>
    <w:next w:val="Normal"/>
    <w:link w:val="Heading1Char"/>
    <w:autoRedefine/>
    <w:uiPriority w:val="9"/>
    <w:qFormat/>
    <w:rsid w:val="00DE72F7"/>
    <w:pPr>
      <w:keepNext/>
      <w:keepLines/>
      <w:spacing w:before="360" w:after="240"/>
      <w:jc w:val="center"/>
      <w:outlineLvl w:val="0"/>
    </w:pPr>
    <w:rPr>
      <w:rFonts w:asciiTheme="majorHAnsi" w:eastAsiaTheme="majorEastAsia" w:hAnsiTheme="majorHAnsi" w:cstheme="majorBidi"/>
      <w:b/>
      <w:color w:val="7030A0"/>
      <w:sz w:val="24"/>
      <w:szCs w:val="40"/>
    </w:rPr>
  </w:style>
  <w:style w:type="paragraph" w:styleId="Heading2">
    <w:name w:val="heading 2"/>
    <w:basedOn w:val="Normal"/>
    <w:next w:val="Normal"/>
    <w:link w:val="Heading2Char"/>
    <w:autoRedefine/>
    <w:uiPriority w:val="9"/>
    <w:unhideWhenUsed/>
    <w:qFormat/>
    <w:rsid w:val="005B6810"/>
    <w:pPr>
      <w:keepNext/>
      <w:keepLines/>
      <w:spacing w:before="240" w:after="240"/>
      <w:jc w:val="left"/>
      <w:outlineLvl w:val="1"/>
    </w:pPr>
    <w:rPr>
      <w:rFonts w:ascii="Times New Roman" w:eastAsiaTheme="majorEastAsia" w:hAnsi="Times New Roman" w:cstheme="majorBidi"/>
      <w:b/>
      <w:color w:val="0D0D0D" w:themeColor="text1" w:themeTint="F2"/>
      <w:sz w:val="24"/>
      <w:szCs w:val="32"/>
    </w:rPr>
  </w:style>
  <w:style w:type="paragraph" w:styleId="Heading3">
    <w:name w:val="heading 3"/>
    <w:basedOn w:val="Normal"/>
    <w:next w:val="Normal"/>
    <w:link w:val="Heading3Char"/>
    <w:autoRedefine/>
    <w:uiPriority w:val="9"/>
    <w:unhideWhenUsed/>
    <w:qFormat/>
    <w:rsid w:val="00DE72F7"/>
    <w:pPr>
      <w:keepNext/>
      <w:keepLines/>
      <w:spacing w:before="240" w:after="240"/>
      <w:jc w:val="left"/>
      <w:outlineLvl w:val="2"/>
    </w:pPr>
    <w:rPr>
      <w:rFonts w:eastAsiaTheme="majorEastAsia" w:cstheme="majorBidi"/>
      <w:szCs w:val="28"/>
    </w:rPr>
  </w:style>
  <w:style w:type="paragraph" w:styleId="Heading4">
    <w:name w:val="heading 4"/>
    <w:basedOn w:val="Normal"/>
    <w:next w:val="Normal"/>
    <w:link w:val="Heading4Char"/>
    <w:autoRedefine/>
    <w:uiPriority w:val="9"/>
    <w:unhideWhenUsed/>
    <w:qFormat/>
    <w:rsid w:val="00DE72F7"/>
    <w:pPr>
      <w:keepNext/>
      <w:keepLines/>
      <w:spacing w:before="240" w:after="2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84E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4E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4E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4E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4E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2F7"/>
    <w:rPr>
      <w:rFonts w:asciiTheme="majorHAnsi" w:eastAsiaTheme="majorEastAsia" w:hAnsiTheme="majorHAnsi" w:cstheme="majorBidi"/>
      <w:b/>
      <w:color w:val="7030A0"/>
      <w:szCs w:val="40"/>
    </w:rPr>
  </w:style>
  <w:style w:type="character" w:customStyle="1" w:styleId="Heading2Char">
    <w:name w:val="Heading 2 Char"/>
    <w:basedOn w:val="DefaultParagraphFont"/>
    <w:link w:val="Heading2"/>
    <w:uiPriority w:val="9"/>
    <w:rsid w:val="005B6810"/>
    <w:rPr>
      <w:rFonts w:ascii="Times New Roman" w:eastAsiaTheme="majorEastAsia" w:hAnsi="Times New Roman" w:cstheme="majorBidi"/>
      <w:b/>
      <w:color w:val="0D0D0D" w:themeColor="text1" w:themeTint="F2"/>
      <w:szCs w:val="32"/>
    </w:rPr>
  </w:style>
  <w:style w:type="paragraph" w:styleId="Title">
    <w:name w:val="Title"/>
    <w:basedOn w:val="Normal"/>
    <w:next w:val="Normal"/>
    <w:link w:val="TitleChar"/>
    <w:autoRedefine/>
    <w:uiPriority w:val="10"/>
    <w:qFormat/>
    <w:rsid w:val="00DE72F7"/>
    <w:pPr>
      <w:spacing w:before="360" w:after="240"/>
      <w:contextualSpacing/>
      <w:jc w:val="center"/>
    </w:pPr>
    <w:rPr>
      <w:rFonts w:ascii="Arial" w:eastAsiaTheme="majorEastAsia" w:hAnsi="Arial" w:cstheme="majorBidi"/>
      <w:spacing w:val="-10"/>
      <w:kern w:val="28"/>
      <w:sz w:val="24"/>
      <w:szCs w:val="56"/>
    </w:rPr>
  </w:style>
  <w:style w:type="character" w:customStyle="1" w:styleId="TitleChar">
    <w:name w:val="Title Char"/>
    <w:basedOn w:val="DefaultParagraphFont"/>
    <w:link w:val="Title"/>
    <w:uiPriority w:val="10"/>
    <w:rsid w:val="00DE72F7"/>
    <w:rPr>
      <w:rFonts w:ascii="Arial" w:eastAsiaTheme="majorEastAsia" w:hAnsi="Arial" w:cstheme="majorBidi"/>
      <w:spacing w:val="-10"/>
      <w:kern w:val="28"/>
      <w:szCs w:val="56"/>
    </w:rPr>
  </w:style>
  <w:style w:type="paragraph" w:customStyle="1" w:styleId="Encabezado">
    <w:name w:val="Encabezado"/>
    <w:autoRedefine/>
    <w:qFormat/>
    <w:rsid w:val="00DE72F7"/>
    <w:pPr>
      <w:spacing w:after="0" w:line="240" w:lineRule="auto"/>
      <w:jc w:val="center"/>
    </w:pPr>
    <w:rPr>
      <w:rFonts w:ascii="Arial" w:eastAsiaTheme="majorEastAsia" w:hAnsi="Arial" w:cstheme="majorBidi"/>
      <w:b/>
      <w:iCs/>
      <w:color w:val="7030A0"/>
      <w:sz w:val="22"/>
      <w:lang w:val="es-CO"/>
    </w:rPr>
  </w:style>
  <w:style w:type="character" w:customStyle="1" w:styleId="Heading3Char">
    <w:name w:val="Heading 3 Char"/>
    <w:basedOn w:val="DefaultParagraphFont"/>
    <w:link w:val="Heading3"/>
    <w:uiPriority w:val="9"/>
    <w:rsid w:val="00DE72F7"/>
    <w:rPr>
      <w:rFonts w:ascii="Calibri" w:eastAsiaTheme="majorEastAsia" w:hAnsi="Calibri" w:cstheme="majorBidi"/>
      <w:sz w:val="22"/>
      <w:szCs w:val="28"/>
    </w:rPr>
  </w:style>
  <w:style w:type="character" w:customStyle="1" w:styleId="Heading4Char">
    <w:name w:val="Heading 4 Char"/>
    <w:basedOn w:val="DefaultParagraphFont"/>
    <w:link w:val="Heading4"/>
    <w:uiPriority w:val="9"/>
    <w:rsid w:val="00DE72F7"/>
    <w:rPr>
      <w:rFonts w:ascii="Calibri" w:eastAsiaTheme="majorEastAsia" w:hAnsi="Calibri" w:cstheme="majorBidi"/>
      <w:i/>
      <w:iCs/>
      <w:sz w:val="22"/>
    </w:rPr>
  </w:style>
  <w:style w:type="paragraph" w:customStyle="1" w:styleId="Figura">
    <w:name w:val="Figura"/>
    <w:link w:val="FiguraChar"/>
    <w:autoRedefine/>
    <w:qFormat/>
    <w:rsid w:val="008A1BBC"/>
    <w:pPr>
      <w:numPr>
        <w:numId w:val="3"/>
      </w:numPr>
      <w:spacing w:before="240" w:after="120"/>
    </w:pPr>
    <w:rPr>
      <w:rFonts w:ascii="Times New Roman" w:eastAsiaTheme="majorEastAsia" w:hAnsi="Times New Roman" w:cstheme="majorBidi"/>
      <w:b/>
      <w:iCs/>
      <w:color w:val="7030A0"/>
      <w:sz w:val="20"/>
      <w:lang w:val="es-CO"/>
    </w:rPr>
  </w:style>
  <w:style w:type="character" w:customStyle="1" w:styleId="FiguraChar">
    <w:name w:val="Figura Char"/>
    <w:basedOn w:val="DefaultParagraphFont"/>
    <w:link w:val="Figura"/>
    <w:rsid w:val="00DE72F7"/>
    <w:rPr>
      <w:rFonts w:ascii="Times New Roman" w:eastAsiaTheme="majorEastAsia" w:hAnsi="Times New Roman" w:cstheme="majorBidi"/>
      <w:b/>
      <w:iCs/>
      <w:color w:val="7030A0"/>
      <w:sz w:val="20"/>
      <w:lang w:val="es-CO"/>
    </w:rPr>
  </w:style>
  <w:style w:type="paragraph" w:customStyle="1" w:styleId="Grfica">
    <w:name w:val="Gráfica"/>
    <w:link w:val="GrficaChar"/>
    <w:autoRedefine/>
    <w:qFormat/>
    <w:rsid w:val="008A1BBC"/>
    <w:pPr>
      <w:numPr>
        <w:ilvl w:val="1"/>
        <w:numId w:val="3"/>
      </w:numPr>
    </w:pPr>
    <w:rPr>
      <w:rFonts w:ascii="Times New Roman" w:eastAsiaTheme="majorEastAsia" w:hAnsi="Times New Roman" w:cstheme="majorBidi"/>
      <w:b/>
      <w:iCs/>
      <w:color w:val="7030A0"/>
      <w:sz w:val="20"/>
      <w:lang w:val="es-CO"/>
    </w:rPr>
  </w:style>
  <w:style w:type="character" w:customStyle="1" w:styleId="GrficaChar">
    <w:name w:val="Gráfica Char"/>
    <w:basedOn w:val="DefaultParagraphFont"/>
    <w:link w:val="Grfica"/>
    <w:rsid w:val="00DE72F7"/>
    <w:rPr>
      <w:rFonts w:ascii="Times New Roman" w:eastAsiaTheme="majorEastAsia" w:hAnsi="Times New Roman" w:cstheme="majorBidi"/>
      <w:b/>
      <w:iCs/>
      <w:color w:val="7030A0"/>
      <w:sz w:val="20"/>
      <w:lang w:val="es-CO"/>
    </w:rPr>
  </w:style>
  <w:style w:type="paragraph" w:customStyle="1" w:styleId="Tabla">
    <w:name w:val="Tabla"/>
    <w:link w:val="TablaChar"/>
    <w:autoRedefine/>
    <w:qFormat/>
    <w:rsid w:val="008A1BBC"/>
    <w:pPr>
      <w:numPr>
        <w:ilvl w:val="2"/>
        <w:numId w:val="3"/>
      </w:numPr>
    </w:pPr>
    <w:rPr>
      <w:rFonts w:ascii="Times New Roman" w:eastAsiaTheme="majorEastAsia" w:hAnsi="Times New Roman" w:cstheme="majorBidi"/>
      <w:b/>
      <w:iCs/>
      <w:color w:val="7030A0"/>
      <w:sz w:val="20"/>
      <w:lang w:val="es-CO"/>
    </w:rPr>
  </w:style>
  <w:style w:type="character" w:customStyle="1" w:styleId="TablaChar">
    <w:name w:val="Tabla Char"/>
    <w:basedOn w:val="DefaultParagraphFont"/>
    <w:link w:val="Tabla"/>
    <w:rsid w:val="00DE72F7"/>
    <w:rPr>
      <w:rFonts w:ascii="Times New Roman" w:eastAsiaTheme="majorEastAsia" w:hAnsi="Times New Roman" w:cstheme="majorBidi"/>
      <w:b/>
      <w:iCs/>
      <w:color w:val="7030A0"/>
      <w:sz w:val="20"/>
      <w:lang w:val="es-CO"/>
    </w:rPr>
  </w:style>
  <w:style w:type="numbering" w:customStyle="1" w:styleId="Simulacin">
    <w:name w:val="Simulación"/>
    <w:uiPriority w:val="99"/>
    <w:rsid w:val="00DE72F7"/>
    <w:pPr>
      <w:numPr>
        <w:numId w:val="1"/>
      </w:numPr>
    </w:pPr>
  </w:style>
  <w:style w:type="table" w:styleId="GridTable1Light-Accent5">
    <w:name w:val="Grid Table 1 Light Accent 5"/>
    <w:basedOn w:val="TableNormal"/>
    <w:uiPriority w:val="46"/>
    <w:rsid w:val="00DE72F7"/>
    <w:pPr>
      <w:spacing w:after="0" w:line="240" w:lineRule="auto"/>
    </w:pPr>
    <w:tblPr>
      <w:tblStyleRowBandSize w:val="1"/>
      <w:tblStyleColBandSize w:val="1"/>
      <w:tblBorders>
        <w:insideH w:val="single" w:sz="4" w:space="0" w:color="auto"/>
        <w:insideV w:val="single" w:sz="4" w:space="0" w:color="auto"/>
      </w:tblBorders>
    </w:tblPr>
    <w:tcPr>
      <w:shd w:val="clear" w:color="auto" w:fill="auto"/>
    </w:tcPr>
    <w:tblStylePr w:type="firstRow">
      <w:pPr>
        <w:jc w:val="center"/>
      </w:pPr>
      <w:rPr>
        <w:rFonts w:ascii="Arial" w:hAnsi="Arial"/>
        <w:b/>
        <w:bCs/>
        <w:color w:val="7030A0"/>
        <w:sz w:val="24"/>
      </w:rPr>
      <w:tblPr/>
      <w:tcPr>
        <w:tcBorders>
          <w:bottom w:val="nil"/>
        </w:tcBorders>
        <w:shd w:val="clear" w:color="auto" w:fill="auto"/>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MIAD">
    <w:name w:val="MIAD"/>
    <w:basedOn w:val="TableNormal"/>
    <w:uiPriority w:val="99"/>
    <w:rsid w:val="00DE72F7"/>
    <w:pPr>
      <w:spacing w:after="0" w:line="240" w:lineRule="auto"/>
      <w:jc w:val="center"/>
    </w:pPr>
    <w:rPr>
      <w:rFonts w:ascii="Times New Roman" w:hAnsi="Times New Roman"/>
    </w:rPr>
    <w:tblPr>
      <w:tblStyleColBandSize w:val="1"/>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Pr>
    <w:tcPr>
      <w:shd w:val="clear" w:color="auto" w:fill="auto"/>
      <w:vAlign w:val="center"/>
    </w:tcPr>
    <w:tblStylePr w:type="firstRow">
      <w:pPr>
        <w:wordWrap/>
        <w:jc w:val="center"/>
      </w:pPr>
      <w:rPr>
        <w:rFonts w:ascii="Times New Roman" w:hAnsi="Times New Roman"/>
        <w:b/>
        <w:i w:val="0"/>
        <w:color w:val="7030A0"/>
        <w:sz w:val="22"/>
        <w:u w:val="none"/>
      </w:rPr>
      <w:tblPr/>
      <w:tcPr>
        <w:tcBorders>
          <w:top w:val="single" w:sz="4" w:space="0" w:color="7030A0"/>
          <w:left w:val="single" w:sz="4" w:space="0" w:color="7030A0"/>
          <w:bottom w:val="single" w:sz="4" w:space="0" w:color="7030A0"/>
          <w:right w:val="single" w:sz="4" w:space="0" w:color="7030A0"/>
          <w:insideH w:val="single" w:sz="4" w:space="0" w:color="7030A0"/>
          <w:insideV w:val="single" w:sz="4" w:space="0" w:color="7030A0"/>
          <w:tl2br w:val="nil"/>
          <w:tr2bl w:val="nil"/>
        </w:tcBorders>
        <w:shd w:val="clear" w:color="auto" w:fill="auto"/>
      </w:tcPr>
    </w:tblStylePr>
    <w:tblStylePr w:type="lastRow">
      <w:rPr>
        <w:rFonts w:ascii="Arial" w:hAnsi="Arial"/>
        <w:b/>
        <w:color w:val="7030A0"/>
        <w:sz w:val="24"/>
        <w:u w:val="single"/>
      </w:rPr>
      <w:tblPr/>
      <w:tcPr>
        <w:tcBorders>
          <w:top w:val="double" w:sz="4" w:space="0" w:color="7030A0"/>
          <w:left w:val="nil"/>
          <w:bottom w:val="nil"/>
          <w:right w:val="nil"/>
          <w:insideH w:val="nil"/>
          <w:insideV w:val="nil"/>
        </w:tcBorders>
      </w:tcPr>
    </w:tblStylePr>
    <w:tblStylePr w:type="firstCol">
      <w:pPr>
        <w:jc w:val="left"/>
      </w:pPr>
      <w:rPr>
        <w:rFonts w:ascii="Times New Roman" w:hAnsi="Times New Roman"/>
        <w:b/>
        <w:color w:val="002060"/>
        <w:sz w:val="24"/>
      </w:rPr>
      <w:tblPr/>
      <w:tcPr>
        <w:tcBorders>
          <w:right w:val="nil"/>
        </w:tcBorders>
      </w:tcPr>
    </w:tblStylePr>
  </w:style>
  <w:style w:type="paragraph" w:customStyle="1" w:styleId="Fuente">
    <w:name w:val="Fuente"/>
    <w:link w:val="FuenteChar"/>
    <w:autoRedefine/>
    <w:qFormat/>
    <w:rsid w:val="008A1BBC"/>
    <w:pPr>
      <w:numPr>
        <w:ilvl w:val="3"/>
        <w:numId w:val="4"/>
      </w:numPr>
      <w:spacing w:before="160" w:after="240" w:line="240" w:lineRule="auto"/>
    </w:pPr>
    <w:rPr>
      <w:rFonts w:ascii="Times New Roman" w:eastAsiaTheme="majorEastAsia" w:hAnsi="Times New Roman" w:cstheme="majorBidi"/>
      <w:iCs/>
      <w:sz w:val="20"/>
      <w:lang w:val="es-CO"/>
    </w:rPr>
  </w:style>
  <w:style w:type="character" w:customStyle="1" w:styleId="FuenteChar">
    <w:name w:val="Fuente Char"/>
    <w:basedOn w:val="DefaultParagraphFont"/>
    <w:link w:val="Fuente"/>
    <w:rsid w:val="008A1BBC"/>
    <w:rPr>
      <w:rFonts w:ascii="Times New Roman" w:eastAsiaTheme="majorEastAsia" w:hAnsi="Times New Roman" w:cstheme="majorBidi"/>
      <w:iCs/>
      <w:sz w:val="20"/>
      <w:lang w:val="es-CO"/>
    </w:rPr>
  </w:style>
  <w:style w:type="character" w:customStyle="1" w:styleId="Heading5Char">
    <w:name w:val="Heading 5 Char"/>
    <w:basedOn w:val="DefaultParagraphFont"/>
    <w:link w:val="Heading5"/>
    <w:uiPriority w:val="9"/>
    <w:semiHidden/>
    <w:rsid w:val="00D84E4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D84E4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84E4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84E4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84E4A"/>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D84E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E4A"/>
    <w:rPr>
      <w:rFonts w:ascii="Calibri" w:hAnsi="Calibri"/>
      <w:i/>
      <w:iCs/>
      <w:color w:val="404040" w:themeColor="text1" w:themeTint="BF"/>
      <w:sz w:val="22"/>
    </w:rPr>
  </w:style>
  <w:style w:type="paragraph" w:styleId="ListParagraph">
    <w:name w:val="List Paragraph"/>
    <w:basedOn w:val="Normal"/>
    <w:uiPriority w:val="34"/>
    <w:qFormat/>
    <w:rsid w:val="00D84E4A"/>
    <w:pPr>
      <w:ind w:left="720"/>
      <w:contextualSpacing/>
    </w:pPr>
  </w:style>
  <w:style w:type="character" w:styleId="IntenseEmphasis">
    <w:name w:val="Intense Emphasis"/>
    <w:basedOn w:val="DefaultParagraphFont"/>
    <w:uiPriority w:val="21"/>
    <w:qFormat/>
    <w:rsid w:val="00D84E4A"/>
    <w:rPr>
      <w:i/>
      <w:iCs/>
      <w:color w:val="0F4761" w:themeColor="accent1" w:themeShade="BF"/>
    </w:rPr>
  </w:style>
  <w:style w:type="paragraph" w:styleId="IntenseQuote">
    <w:name w:val="Intense Quote"/>
    <w:basedOn w:val="Normal"/>
    <w:next w:val="Normal"/>
    <w:link w:val="IntenseQuoteChar"/>
    <w:uiPriority w:val="30"/>
    <w:qFormat/>
    <w:rsid w:val="00D84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4A"/>
    <w:rPr>
      <w:rFonts w:ascii="Calibri" w:hAnsi="Calibri"/>
      <w:i/>
      <w:iCs/>
      <w:color w:val="0F4761" w:themeColor="accent1" w:themeShade="BF"/>
      <w:sz w:val="22"/>
    </w:rPr>
  </w:style>
  <w:style w:type="character" w:styleId="IntenseReference">
    <w:name w:val="Intense Reference"/>
    <w:basedOn w:val="DefaultParagraphFont"/>
    <w:uiPriority w:val="32"/>
    <w:qFormat/>
    <w:rsid w:val="00D84E4A"/>
    <w:rPr>
      <w:b/>
      <w:bCs/>
      <w:smallCaps/>
      <w:color w:val="0F4761" w:themeColor="accent1" w:themeShade="BF"/>
      <w:spacing w:val="5"/>
    </w:rPr>
  </w:style>
  <w:style w:type="character" w:styleId="Hyperlink">
    <w:name w:val="Hyperlink"/>
    <w:basedOn w:val="DefaultParagraphFont"/>
    <w:uiPriority w:val="99"/>
    <w:unhideWhenUsed/>
    <w:rsid w:val="00B40FBF"/>
    <w:rPr>
      <w:color w:val="467886" w:themeColor="hyperlink"/>
      <w:u w:val="single"/>
    </w:rPr>
  </w:style>
  <w:style w:type="character" w:styleId="UnresolvedMention">
    <w:name w:val="Unresolved Mention"/>
    <w:basedOn w:val="DefaultParagraphFont"/>
    <w:uiPriority w:val="99"/>
    <w:semiHidden/>
    <w:unhideWhenUsed/>
    <w:rsid w:val="00B40FBF"/>
    <w:rPr>
      <w:color w:val="605E5C"/>
      <w:shd w:val="clear" w:color="auto" w:fill="E1DFDD"/>
    </w:rPr>
  </w:style>
  <w:style w:type="character" w:styleId="FollowedHyperlink">
    <w:name w:val="FollowedHyperlink"/>
    <w:basedOn w:val="DefaultParagraphFont"/>
    <w:uiPriority w:val="99"/>
    <w:semiHidden/>
    <w:unhideWhenUsed/>
    <w:rsid w:val="00FB04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t/5c160bd9a8574cc1b61c2f58069f134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796</Words>
  <Characters>4589</Characters>
  <Application>Microsoft Office Word</Application>
  <DocSecurity>0</DocSecurity>
  <Lines>69</Lines>
  <Paragraphs>28</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Dayan Niño Perez</dc:creator>
  <cp:keywords/>
  <dc:description/>
  <cp:lastModifiedBy>Diego Dayan Niño Perez</cp:lastModifiedBy>
  <cp:revision>4</cp:revision>
  <dcterms:created xsi:type="dcterms:W3CDTF">2026-02-09T01:04:00Z</dcterms:created>
  <dcterms:modified xsi:type="dcterms:W3CDTF">2026-02-09T01:13:00Z</dcterms:modified>
</cp:coreProperties>
</file>