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EA5B" w14:textId="77777777" w:rsidR="00546C16" w:rsidRDefault="002D526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anchor distT="0" distB="0" distL="0" distR="0" simplePos="0" relativeHeight="251658240" behindDoc="1" locked="0" layoutInCell="1" hidden="0" allowOverlap="1" wp14:anchorId="4A4A92BA" wp14:editId="29EBCE33">
            <wp:simplePos x="0" y="0"/>
            <wp:positionH relativeFrom="page">
              <wp:posOffset>9525</wp:posOffset>
            </wp:positionH>
            <wp:positionV relativeFrom="page">
              <wp:posOffset>122301</wp:posOffset>
            </wp:positionV>
            <wp:extent cx="7844222" cy="1196911"/>
            <wp:effectExtent l="0" t="0" r="0" b="0"/>
            <wp:wrapNone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844222" cy="1196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56525231" wp14:editId="2F280F92">
            <wp:extent cx="2676525" cy="1828800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F6E0B" w14:textId="77777777" w:rsidR="00546C16" w:rsidRDefault="002D5265">
      <w:pPr>
        <w:pStyle w:val="Ttulo"/>
        <w:spacing w:line="312" w:lineRule="auto"/>
        <w:rPr>
          <w:color w:val="000000"/>
        </w:rPr>
      </w:pPr>
      <w:bookmarkStart w:id="0" w:name="_heading=h.ree603k1g4a4" w:colFirst="0" w:colLast="0"/>
      <w:bookmarkEnd w:id="0"/>
      <w:r>
        <w:rPr>
          <w:rFonts w:ascii="Rubik" w:eastAsia="Rubik" w:hAnsi="Rubik" w:cs="Rubik"/>
          <w:color w:val="666666"/>
        </w:rPr>
        <w:t xml:space="preserve">Back </w:t>
      </w:r>
      <w:proofErr w:type="spellStart"/>
      <w:r>
        <w:rPr>
          <w:rFonts w:ascii="Rubik" w:eastAsia="Rubik" w:hAnsi="Rubik" w:cs="Rubik"/>
          <w:color w:val="666666"/>
        </w:rPr>
        <w:t>End</w:t>
      </w:r>
      <w:proofErr w:type="spellEnd"/>
      <w:r>
        <w:rPr>
          <w:rFonts w:ascii="Rubik" w:eastAsia="Rubik" w:hAnsi="Rubik" w:cs="Rubik"/>
          <w:color w:val="666666"/>
        </w:rPr>
        <w:t xml:space="preserve"> I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546C16" w14:paraId="6C85EC0F" w14:textId="77777777">
        <w:trPr>
          <w:trHeight w:val="1673"/>
        </w:trPr>
        <w:tc>
          <w:tcPr>
            <w:tcW w:w="9345" w:type="dxa"/>
            <w:tcBorders>
              <w:top w:val="single" w:sz="12" w:space="0" w:color="B7B7B7"/>
              <w:left w:val="single" w:sz="12" w:space="0" w:color="B7B7B7"/>
              <w:bottom w:val="single" w:sz="12" w:space="0" w:color="B7B7B7"/>
              <w:right w:val="single" w:sz="12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C53" w14:textId="77777777" w:rsidR="00546C16" w:rsidRDefault="002D5265">
            <w:pPr>
              <w:spacing w:line="276" w:lineRule="auto"/>
              <w:jc w:val="center"/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</w:pP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 xml:space="preserve">Durante esta clase, 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 xml:space="preserve">te 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 xml:space="preserve">proponemos 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 xml:space="preserve">realizar 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 xml:space="preserve">las ejercitaciones de las clases anteriores que no 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 xml:space="preserve">llegaste 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>a completar para poder poner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>t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 xml:space="preserve">e al día. 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>E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 xml:space="preserve">n caso de haberlas completado, </w:t>
            </w:r>
            <w:r>
              <w:rPr>
                <w:rFonts w:ascii="Open Sans SemiBold" w:eastAsia="Open Sans SemiBold" w:hAnsi="Open Sans SemiBold" w:cs="Open Sans SemiBold"/>
                <w:sz w:val="24"/>
                <w:szCs w:val="24"/>
              </w:rPr>
              <w:t xml:space="preserve">te </w:t>
            </w:r>
            <w:r>
              <w:rPr>
                <w:rFonts w:ascii="Open Sans SemiBold" w:eastAsia="Open Sans SemiBold" w:hAnsi="Open Sans SemiBold" w:cs="Open Sans SemiBold"/>
                <w:color w:val="000000"/>
                <w:sz w:val="24"/>
                <w:szCs w:val="24"/>
              </w:rPr>
              <w:t>dejamos los siguientes desafíos para seguir poniendo en práctica lo aprendido.</w:t>
            </w:r>
          </w:p>
        </w:tc>
      </w:tr>
    </w:tbl>
    <w:p w14:paraId="68BDE878" w14:textId="77777777" w:rsidR="00546C16" w:rsidRDefault="002D5265">
      <w:pPr>
        <w:pStyle w:val="Ttulo"/>
        <w:spacing w:after="120" w:line="312" w:lineRule="auto"/>
        <w:rPr>
          <w:sz w:val="50"/>
          <w:szCs w:val="50"/>
        </w:rPr>
      </w:pPr>
      <w:bookmarkStart w:id="1" w:name="_heading=h.2gn27ywccwcn" w:colFirst="0" w:colLast="0"/>
      <w:bookmarkEnd w:id="1"/>
      <w:r>
        <w:rPr>
          <w:rFonts w:ascii="Rubik" w:eastAsia="Rubik" w:hAnsi="Rubik" w:cs="Rubik"/>
          <w:sz w:val="50"/>
          <w:szCs w:val="50"/>
        </w:rPr>
        <w:t>Clase integradora: patrón proxy</w:t>
      </w:r>
    </w:p>
    <w:p w14:paraId="588C2885" w14:textId="77777777" w:rsidR="00546C16" w:rsidRDefault="002D5265">
      <w:pPr>
        <w:pStyle w:val="Ttulo1"/>
        <w:spacing w:before="360" w:line="312" w:lineRule="auto"/>
        <w:rPr>
          <w:sz w:val="40"/>
          <w:szCs w:val="40"/>
        </w:rPr>
      </w:pPr>
      <w:bookmarkStart w:id="2" w:name="_heading=h.1fob9te" w:colFirst="0" w:colLast="0"/>
      <w:bookmarkEnd w:id="2"/>
      <w:r>
        <w:rPr>
          <w:rFonts w:ascii="Rubik SemiBold" w:eastAsia="Rubik SemiBold" w:hAnsi="Rubik SemiBold" w:cs="Rubik SemiBold"/>
          <w:color w:val="434343"/>
          <w:sz w:val="40"/>
          <w:szCs w:val="40"/>
        </w:rPr>
        <w:t>Objetivo</w:t>
      </w:r>
    </w:p>
    <w:p w14:paraId="13FB69DC" w14:textId="77777777" w:rsidR="00546C16" w:rsidRDefault="002D5265">
      <w:pPr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Realizar el diagrama </w:t>
      </w:r>
      <w:r>
        <w:rPr>
          <w:rFonts w:ascii="Rubik Medium" w:eastAsia="Rubik Medium" w:hAnsi="Rubik Medium" w:cs="Rubik Medium"/>
          <w:sz w:val="24"/>
          <w:szCs w:val="24"/>
        </w:rPr>
        <w:t xml:space="preserve">UML </w:t>
      </w:r>
      <w:r>
        <w:rPr>
          <w:rFonts w:ascii="Rubik Light" w:eastAsia="Rubik Light" w:hAnsi="Rubik Light" w:cs="Rubik Light"/>
          <w:sz w:val="24"/>
          <w:szCs w:val="24"/>
        </w:rPr>
        <w:t xml:space="preserve">y </w:t>
      </w:r>
      <w:r>
        <w:rPr>
          <w:rFonts w:ascii="Rubik Medium" w:eastAsia="Rubik Medium" w:hAnsi="Rubik Medium" w:cs="Rubik Medium"/>
          <w:sz w:val="24"/>
          <w:szCs w:val="24"/>
        </w:rPr>
        <w:t>programar en Java</w:t>
      </w:r>
      <w:r>
        <w:rPr>
          <w:rFonts w:ascii="Rubik Light" w:eastAsia="Rubik Light" w:hAnsi="Rubik Light" w:cs="Rubik Light"/>
          <w:sz w:val="24"/>
          <w:szCs w:val="24"/>
        </w:rPr>
        <w:t xml:space="preserve">, implementando patrón </w:t>
      </w:r>
      <w:r>
        <w:rPr>
          <w:rFonts w:ascii="Rubik Medium" w:eastAsia="Rubik Medium" w:hAnsi="Rubik Medium" w:cs="Rubik Medium"/>
          <w:sz w:val="24"/>
          <w:szCs w:val="24"/>
        </w:rPr>
        <w:t xml:space="preserve">proxy </w:t>
      </w:r>
      <w:r>
        <w:rPr>
          <w:rFonts w:ascii="Rubik Light" w:eastAsia="Rubik Light" w:hAnsi="Rubik Light" w:cs="Rubik Light"/>
          <w:sz w:val="24"/>
          <w:szCs w:val="24"/>
        </w:rPr>
        <w:t xml:space="preserve">según el siguiente enunciado.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tener en cuenta:</w:t>
      </w:r>
    </w:p>
    <w:p w14:paraId="2F18D3D8" w14:textId="77777777" w:rsidR="00546C16" w:rsidRDefault="002D5265">
      <w:pPr>
        <w:numPr>
          <w:ilvl w:val="0"/>
          <w:numId w:val="1"/>
        </w:numPr>
        <w:spacing w:line="276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Ejercicio individual</w:t>
      </w:r>
    </w:p>
    <w:p w14:paraId="6683E4C7" w14:textId="77777777" w:rsidR="00546C16" w:rsidRDefault="002D5265">
      <w:pPr>
        <w:numPr>
          <w:ilvl w:val="0"/>
          <w:numId w:val="1"/>
        </w:numPr>
        <w:spacing w:line="276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Nivel de complejidad: intermedio </w:t>
      </w:r>
      <w:r>
        <w:rPr>
          <w:rFonts w:ascii="Rubik Light" w:eastAsia="Rubik Light" w:hAnsi="Rubik Light" w:cs="Rubik Light"/>
          <w:sz w:val="24"/>
          <w:szCs w:val="24"/>
        </w:rPr>
        <w:t>🔥🔥</w:t>
      </w:r>
    </w:p>
    <w:p w14:paraId="6CEC81EE" w14:textId="77777777" w:rsidR="00546C16" w:rsidRDefault="002D5265">
      <w:pPr>
        <w:pStyle w:val="Ttulo2"/>
        <w:spacing w:line="312" w:lineRule="auto"/>
      </w:pPr>
      <w:bookmarkStart w:id="3" w:name="_heading=h.lzoxv0kwg8t5" w:colFirst="0" w:colLast="0"/>
      <w:bookmarkEnd w:id="3"/>
      <w:r>
        <w:rPr>
          <w:rFonts w:ascii="Rubik SemiBold" w:eastAsia="Rubik SemiBold" w:hAnsi="Rubik SemiBold" w:cs="Rubik SemiBold"/>
        </w:rPr>
        <w:t>Enunciado</w:t>
      </w:r>
    </w:p>
    <w:p w14:paraId="484166EB" w14:textId="77777777" w:rsidR="00546C16" w:rsidRDefault="002D5265">
      <w:pPr>
        <w:spacing w:line="312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Ahora nuestra aplicación </w:t>
      </w:r>
      <w:r w:rsidRPr="00B22BEA">
        <w:rPr>
          <w:rFonts w:ascii="Rubik Light" w:eastAsia="Rubik Light" w:hAnsi="Rubik Light" w:cs="Rubik Light"/>
          <w:sz w:val="24"/>
          <w:szCs w:val="24"/>
          <w:highlight w:val="yellow"/>
        </w:rPr>
        <w:t xml:space="preserve">de </w:t>
      </w:r>
      <w:proofErr w:type="spellStart"/>
      <w:r w:rsidRPr="00B22BEA">
        <w:rPr>
          <w:rFonts w:ascii="Rubik Light" w:eastAsia="Rubik Light" w:hAnsi="Rubik Light" w:cs="Rubik Light"/>
          <w:sz w:val="24"/>
          <w:szCs w:val="24"/>
          <w:highlight w:val="yellow"/>
        </w:rPr>
        <w:t>streaming</w:t>
      </w:r>
      <w:proofErr w:type="spellEnd"/>
      <w:r w:rsidRPr="00B22BEA">
        <w:rPr>
          <w:rFonts w:ascii="Rubik Light" w:eastAsia="Rubik Light" w:hAnsi="Rubik Light" w:cs="Rubik Light"/>
          <w:sz w:val="24"/>
          <w:szCs w:val="24"/>
          <w:highlight w:val="yellow"/>
        </w:rPr>
        <w:t xml:space="preserve"> va a incorporar la emisión de series.</w:t>
      </w:r>
      <w:r>
        <w:rPr>
          <w:rFonts w:ascii="Rubik Light" w:eastAsia="Rubik Light" w:hAnsi="Rubik Light" w:cs="Rubik Light"/>
          <w:sz w:val="24"/>
          <w:szCs w:val="24"/>
        </w:rPr>
        <w:t xml:space="preserve"> En este caso, necesitamos desarrollar una funcionalidad en particular.</w:t>
      </w:r>
    </w:p>
    <w:p w14:paraId="10162F19" w14:textId="12CFA2BE" w:rsidR="00546C16" w:rsidRDefault="002D5265">
      <w:pPr>
        <w:spacing w:line="312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Como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cliente</w:t>
      </w:r>
      <w:r>
        <w:rPr>
          <w:rFonts w:ascii="Rubik Light" w:eastAsia="Rubik Light" w:hAnsi="Rubik Light" w:cs="Rubik Light"/>
          <w:sz w:val="24"/>
          <w:szCs w:val="24"/>
        </w:rPr>
        <w:t xml:space="preserve">, queremos que la aplicación nos permita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hacer un pedido</w:t>
      </w:r>
      <w:r>
        <w:rPr>
          <w:rFonts w:ascii="Rubik Light" w:eastAsia="Rubik Light" w:hAnsi="Rubik Light" w:cs="Rubik Light"/>
          <w:sz w:val="24"/>
          <w:szCs w:val="24"/>
        </w:rPr>
        <w:t xml:space="preserve"> con el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nombre de la serie</w:t>
      </w:r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nos envíe el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 xml:space="preserve"> </w:t>
      </w:r>
      <w:proofErr w:type="gramStart"/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link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de reproducción. El único límite impuesto a nuestra petición es que la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cantidad de series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 w:rsidR="00B22BEA">
        <w:rPr>
          <w:rFonts w:ascii="Rubik Light" w:eastAsia="Rubik Light" w:hAnsi="Rubik Light" w:cs="Rubik Light"/>
          <w:b/>
          <w:bCs/>
          <w:sz w:val="24"/>
          <w:szCs w:val="24"/>
        </w:rPr>
        <w:t>NO</w:t>
      </w:r>
      <w:r>
        <w:rPr>
          <w:rFonts w:ascii="Rubik Light" w:eastAsia="Rubik Light" w:hAnsi="Rubik Light" w:cs="Rubik Light"/>
          <w:sz w:val="24"/>
          <w:szCs w:val="24"/>
        </w:rPr>
        <w:t xml:space="preserve"> puede ser </w:t>
      </w:r>
      <w:r w:rsidRPr="00B22BEA">
        <w:rPr>
          <w:rFonts w:ascii="Rubik Light" w:eastAsia="Rubik Light" w:hAnsi="Rubik Light" w:cs="Rubik Light"/>
          <w:sz w:val="24"/>
          <w:szCs w:val="24"/>
          <w:highlight w:val="cyan"/>
        </w:rPr>
        <w:t>más de 5 por semana</w:t>
      </w:r>
      <w:r>
        <w:rPr>
          <w:rFonts w:ascii="Rubik Light" w:eastAsia="Rubik Light" w:hAnsi="Rubik Light" w:cs="Rubik Light"/>
          <w:sz w:val="24"/>
          <w:szCs w:val="24"/>
        </w:rPr>
        <w:t>. Para poder saber cuántas ya fueron vistas se llevará un contador.</w:t>
      </w:r>
    </w:p>
    <w:p w14:paraId="3E1990DF" w14:textId="77777777" w:rsidR="00546C16" w:rsidRDefault="002D5265">
      <w:pPr>
        <w:spacing w:line="312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Se propone crear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una estructuras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de clases similar al ejerci</w:t>
      </w:r>
      <w:r>
        <w:rPr>
          <w:rFonts w:ascii="Rubik Light" w:eastAsia="Rubik Light" w:hAnsi="Rubik Light" w:cs="Rubik Light"/>
          <w:sz w:val="24"/>
          <w:szCs w:val="24"/>
        </w:rPr>
        <w:t>cio anterior, con las siguientes clases:</w:t>
      </w:r>
    </w:p>
    <w:p w14:paraId="75D79D17" w14:textId="77777777" w:rsidR="00546C16" w:rsidRDefault="002D5265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Una </w:t>
      </w:r>
      <w:r w:rsidRPr="00B22BEA">
        <w:rPr>
          <w:rFonts w:ascii="Rubik Light" w:eastAsia="Rubik Light" w:hAnsi="Rubik Light" w:cs="Rubik Light"/>
          <w:sz w:val="24"/>
          <w:szCs w:val="24"/>
          <w:highlight w:val="green"/>
        </w:rPr>
        <w:t xml:space="preserve">interfaz </w:t>
      </w:r>
      <w:proofErr w:type="spellStart"/>
      <w:r w:rsidRPr="00B22BEA">
        <w:rPr>
          <w:rFonts w:ascii="Rubik Medium" w:eastAsia="Rubik Medium" w:hAnsi="Rubik Medium" w:cs="Rubik Medium"/>
          <w:sz w:val="24"/>
          <w:szCs w:val="24"/>
          <w:highlight w:val="green"/>
        </w:rPr>
        <w:t>ISerie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que define un método </w:t>
      </w:r>
      <w:proofErr w:type="spellStart"/>
      <w:r w:rsidRPr="00B22BEA">
        <w:rPr>
          <w:rFonts w:ascii="Rubik Medium" w:eastAsia="Rubik Medium" w:hAnsi="Rubik Medium" w:cs="Rubik Medium"/>
          <w:sz w:val="24"/>
          <w:szCs w:val="24"/>
          <w:highlight w:val="green"/>
        </w:rPr>
        <w:t>getPelicula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que </w:t>
      </w:r>
      <w:r w:rsidRPr="00B22BEA">
        <w:rPr>
          <w:rFonts w:ascii="Rubik Light" w:eastAsia="Rubik Light" w:hAnsi="Rubik Light" w:cs="Rubik Light"/>
          <w:sz w:val="24"/>
          <w:szCs w:val="24"/>
          <w:highlight w:val="green"/>
        </w:rPr>
        <w:t xml:space="preserve">recibe el </w:t>
      </w:r>
      <w:r w:rsidRPr="00B22BEA">
        <w:rPr>
          <w:rFonts w:ascii="Rubik Medium" w:eastAsia="Rubik Medium" w:hAnsi="Rubik Medium" w:cs="Rubik Medium"/>
          <w:sz w:val="24"/>
          <w:szCs w:val="24"/>
          <w:highlight w:val="green"/>
        </w:rPr>
        <w:t>nombre</w:t>
      </w:r>
      <w:r>
        <w:rPr>
          <w:rFonts w:ascii="Rubik Light" w:eastAsia="Rubik Light" w:hAnsi="Rubik Light" w:cs="Rubik Light"/>
          <w:sz w:val="24"/>
          <w:szCs w:val="24"/>
        </w:rPr>
        <w:t xml:space="preserve">, </w:t>
      </w:r>
      <w:r w:rsidRPr="00B22BEA">
        <w:rPr>
          <w:rFonts w:ascii="Rubik Light" w:eastAsia="Rubik Light" w:hAnsi="Rubik Light" w:cs="Rubik Light"/>
          <w:sz w:val="24"/>
          <w:szCs w:val="24"/>
          <w:highlight w:val="green"/>
        </w:rPr>
        <w:t xml:space="preserve">devolviendo un </w:t>
      </w:r>
      <w:proofErr w:type="spellStart"/>
      <w:r w:rsidRPr="00B22BEA">
        <w:rPr>
          <w:rFonts w:ascii="Rubik Medium" w:eastAsia="Rubik Medium" w:hAnsi="Rubik Medium" w:cs="Rubik Medium"/>
          <w:sz w:val="24"/>
          <w:szCs w:val="24"/>
          <w:highlight w:val="green"/>
        </w:rPr>
        <w:t>string</w:t>
      </w:r>
      <w:proofErr w:type="spellEnd"/>
      <w:r w:rsidRPr="00B22BEA">
        <w:rPr>
          <w:rFonts w:ascii="Rubik Light" w:eastAsia="Rubik Light" w:hAnsi="Rubik Light" w:cs="Rubik Light"/>
          <w:sz w:val="24"/>
          <w:szCs w:val="24"/>
          <w:highlight w:val="green"/>
        </w:rPr>
        <w:t>.</w:t>
      </w:r>
    </w:p>
    <w:p w14:paraId="6BB272A4" w14:textId="77777777" w:rsidR="00546C16" w:rsidRDefault="002D5265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Una clase </w:t>
      </w:r>
      <w:r>
        <w:rPr>
          <w:rFonts w:ascii="Rubik Medium" w:eastAsia="Rubik Medium" w:hAnsi="Rubik Medium" w:cs="Rubik Medium"/>
          <w:color w:val="333333"/>
          <w:sz w:val="24"/>
          <w:szCs w:val="24"/>
          <w:highlight w:val="white"/>
        </w:rPr>
        <w:t xml:space="preserve">Serie </w:t>
      </w:r>
      <w:r>
        <w:rPr>
          <w:rFonts w:ascii="Rubik Light" w:eastAsia="Rubik Light" w:hAnsi="Rubik Light" w:cs="Rubik Light"/>
          <w:sz w:val="24"/>
          <w:szCs w:val="24"/>
        </w:rPr>
        <w:t xml:space="preserve">que implementa la interfaz </w:t>
      </w:r>
      <w:proofErr w:type="spellStart"/>
      <w:r>
        <w:rPr>
          <w:rFonts w:ascii="Rubik Medium" w:eastAsia="Rubik Medium" w:hAnsi="Rubik Medium" w:cs="Rubik Medium"/>
          <w:sz w:val="24"/>
          <w:szCs w:val="24"/>
        </w:rPr>
        <w:t>ISerie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devuelve un </w:t>
      </w:r>
      <w:proofErr w:type="spellStart"/>
      <w:r>
        <w:rPr>
          <w:rFonts w:ascii="Rubik Medium" w:eastAsia="Rubik Medium" w:hAnsi="Rubik Medium" w:cs="Rubik Medium"/>
          <w:sz w:val="24"/>
          <w:szCs w:val="24"/>
        </w:rPr>
        <w:t>string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que representa el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link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y simplemente es el pre</w:t>
      </w:r>
      <w:r>
        <w:rPr>
          <w:rFonts w:ascii="Rubik Light" w:eastAsia="Rubik Light" w:hAnsi="Rubik Light" w:cs="Rubik Light"/>
          <w:sz w:val="24"/>
          <w:szCs w:val="24"/>
        </w:rPr>
        <w:t>fijo “</w:t>
      </w:r>
      <w:r>
        <w:rPr>
          <w:rFonts w:ascii="Rubik Medium" w:eastAsia="Rubik Medium" w:hAnsi="Rubik Medium" w:cs="Rubik Medium"/>
          <w:sz w:val="24"/>
          <w:szCs w:val="24"/>
        </w:rPr>
        <w:t>www.</w:t>
      </w:r>
      <w:r>
        <w:rPr>
          <w:rFonts w:ascii="Rubik Light" w:eastAsia="Rubik Light" w:hAnsi="Rubik Light" w:cs="Rubik Light"/>
          <w:sz w:val="24"/>
          <w:szCs w:val="24"/>
        </w:rPr>
        <w:t xml:space="preserve">”, seguido por el </w:t>
      </w:r>
      <w:r>
        <w:rPr>
          <w:rFonts w:ascii="Rubik Medium" w:eastAsia="Rubik Medium" w:hAnsi="Rubik Medium" w:cs="Rubik Medium"/>
          <w:sz w:val="24"/>
          <w:szCs w:val="24"/>
        </w:rPr>
        <w:t xml:space="preserve">nombre </w:t>
      </w:r>
      <w:r>
        <w:rPr>
          <w:rFonts w:ascii="Rubik Light" w:eastAsia="Rubik Light" w:hAnsi="Rubik Light" w:cs="Rubik Light"/>
          <w:sz w:val="24"/>
          <w:szCs w:val="24"/>
        </w:rPr>
        <w:t xml:space="preserve">de la serie. </w:t>
      </w:r>
    </w:p>
    <w:p w14:paraId="37E4DE03" w14:textId="77777777" w:rsidR="00546C16" w:rsidRDefault="002D5265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Una clase </w:t>
      </w:r>
      <w:proofErr w:type="spellStart"/>
      <w:r>
        <w:rPr>
          <w:rFonts w:ascii="Rubik Medium" w:eastAsia="Rubik Medium" w:hAnsi="Rubik Medium" w:cs="Rubik Medium"/>
          <w:color w:val="333333"/>
          <w:sz w:val="24"/>
          <w:szCs w:val="24"/>
          <w:highlight w:val="white"/>
        </w:rPr>
        <w:t>Serie</w:t>
      </w:r>
      <w:r>
        <w:rPr>
          <w:rFonts w:ascii="Rubik Medium" w:eastAsia="Rubik Medium" w:hAnsi="Rubik Medium" w:cs="Rubik Medium"/>
          <w:sz w:val="24"/>
          <w:szCs w:val="24"/>
        </w:rPr>
        <w:t>Proxy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con un atributo </w:t>
      </w:r>
      <w:proofErr w:type="spellStart"/>
      <w:r>
        <w:rPr>
          <w:rFonts w:ascii="Rubik Medium" w:eastAsia="Rubik Medium" w:hAnsi="Rubik Medium" w:cs="Rubik Medium"/>
          <w:sz w:val="24"/>
          <w:szCs w:val="24"/>
        </w:rPr>
        <w:t>cantVistas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que cuenta las veces que fue pedida una serie y le pide a </w:t>
      </w:r>
      <w:r>
        <w:rPr>
          <w:rFonts w:ascii="Rubik Medium" w:eastAsia="Rubik Medium" w:hAnsi="Rubik Medium" w:cs="Rubik Medium"/>
          <w:color w:val="333333"/>
          <w:sz w:val="24"/>
          <w:szCs w:val="24"/>
          <w:highlight w:val="white"/>
        </w:rPr>
        <w:t xml:space="preserve">Serie </w:t>
      </w:r>
      <w:r>
        <w:rPr>
          <w:rFonts w:ascii="Rubik Light" w:eastAsia="Rubik Light" w:hAnsi="Rubik Light" w:cs="Rubik Light"/>
          <w:sz w:val="24"/>
          <w:szCs w:val="24"/>
        </w:rPr>
        <w:t xml:space="preserve">un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link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con </w:t>
      </w:r>
      <w:proofErr w:type="spellStart"/>
      <w:r>
        <w:rPr>
          <w:rFonts w:ascii="Rubik Medium" w:eastAsia="Rubik Medium" w:hAnsi="Rubik Medium" w:cs="Rubik Medium"/>
          <w:sz w:val="24"/>
          <w:szCs w:val="24"/>
        </w:rPr>
        <w:t>getPelicula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</w:t>
      </w:r>
      <w:r w:rsidRPr="0098435B">
        <w:rPr>
          <w:rFonts w:ascii="Rubik Light" w:eastAsia="Rubik Light" w:hAnsi="Rubik Light" w:cs="Rubik Light"/>
          <w:sz w:val="24"/>
          <w:szCs w:val="24"/>
          <w:highlight w:val="yellow"/>
        </w:rPr>
        <w:t>verifica las veces que se reprodujo alguna serie</w:t>
      </w:r>
      <w:r>
        <w:rPr>
          <w:rFonts w:ascii="Rubik Light" w:eastAsia="Rubik Light" w:hAnsi="Rubik Light" w:cs="Rubik Light"/>
          <w:sz w:val="24"/>
          <w:szCs w:val="24"/>
        </w:rPr>
        <w:t>. Si se supera el val</w:t>
      </w:r>
      <w:r>
        <w:rPr>
          <w:rFonts w:ascii="Rubik Light" w:eastAsia="Rubik Light" w:hAnsi="Rubik Light" w:cs="Rubik Light"/>
          <w:sz w:val="24"/>
          <w:szCs w:val="24"/>
        </w:rPr>
        <w:t xml:space="preserve">or máximo, lanza una excepción del tipo </w:t>
      </w:r>
      <w:proofErr w:type="spellStart"/>
      <w:r>
        <w:rPr>
          <w:rFonts w:ascii="Rubik Medium" w:eastAsia="Rubik Medium" w:hAnsi="Rubik Medium" w:cs="Rubik Medium"/>
          <w:sz w:val="24"/>
          <w:szCs w:val="24"/>
        </w:rPr>
        <w:t>SerieNoHabilitadaException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, creada para tal fin.</w:t>
      </w:r>
    </w:p>
    <w:p w14:paraId="6225EA3C" w14:textId="77777777" w:rsidR="00546C16" w:rsidRDefault="002D5265">
      <w:pPr>
        <w:spacing w:line="312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En el método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main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, realizar pedidos de series con el nombre. Mostrar el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link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de la serie si está habilitada. Si no, mostrar un cartel de “Ha superado la cantidad de re</w:t>
      </w:r>
      <w:r>
        <w:rPr>
          <w:rFonts w:ascii="Rubik Light" w:eastAsia="Rubik Light" w:hAnsi="Rubik Light" w:cs="Rubik Light"/>
          <w:sz w:val="24"/>
          <w:szCs w:val="24"/>
        </w:rPr>
        <w:t>producciones permitidas”.</w:t>
      </w:r>
    </w:p>
    <w:p w14:paraId="6397F522" w14:textId="77777777" w:rsidR="00546C16" w:rsidRDefault="002D5265">
      <w:pPr>
        <w:spacing w:line="312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Codificar los casos de pruebas que sean requeridos para garantizar la calidad del método </w:t>
      </w:r>
      <w:proofErr w:type="spellStart"/>
      <w:proofErr w:type="gramStart"/>
      <w:r>
        <w:rPr>
          <w:rFonts w:ascii="Rubik Medium" w:eastAsia="Rubik Medium" w:hAnsi="Rubik Medium" w:cs="Rubik Medium"/>
          <w:sz w:val="24"/>
          <w:szCs w:val="24"/>
        </w:rPr>
        <w:t>getPelicula</w:t>
      </w:r>
      <w:proofErr w:type="spellEnd"/>
      <w:r>
        <w:rPr>
          <w:rFonts w:ascii="Rubik Medium" w:eastAsia="Rubik Medium" w:hAnsi="Rubik Medium" w:cs="Rubik Medium"/>
          <w:sz w:val="24"/>
          <w:szCs w:val="24"/>
        </w:rPr>
        <w:t>(</w:t>
      </w:r>
      <w:proofErr w:type="gramEnd"/>
      <w:r>
        <w:rPr>
          <w:rFonts w:ascii="Rubik Medium" w:eastAsia="Rubik Medium" w:hAnsi="Rubik Medium" w:cs="Rubik Medium"/>
          <w:sz w:val="24"/>
          <w:szCs w:val="24"/>
        </w:rPr>
        <w:t>)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14:paraId="57A4046C" w14:textId="77777777" w:rsidR="00546C16" w:rsidRDefault="002D5265">
      <w:pPr>
        <w:spacing w:line="312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 ¡Muchos éxitos!</w:t>
      </w:r>
    </w:p>
    <w:sectPr w:rsidR="00546C1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3842" w14:textId="77777777" w:rsidR="002D5265" w:rsidRDefault="002D5265">
      <w:pPr>
        <w:spacing w:after="0" w:line="240" w:lineRule="auto"/>
      </w:pPr>
      <w:r>
        <w:separator/>
      </w:r>
    </w:p>
  </w:endnote>
  <w:endnote w:type="continuationSeparator" w:id="0">
    <w:p w14:paraId="7DFC06FB" w14:textId="77777777" w:rsidR="002D5265" w:rsidRDefault="002D5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charset w:val="00"/>
    <w:family w:val="auto"/>
    <w:pitch w:val="default"/>
  </w:font>
  <w:font w:name="Rubik">
    <w:charset w:val="00"/>
    <w:family w:val="auto"/>
    <w:pitch w:val="default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ubik SemiBold">
    <w:charset w:val="00"/>
    <w:family w:val="auto"/>
    <w:pitch w:val="default"/>
  </w:font>
  <w:font w:name="Rubik Light">
    <w:charset w:val="00"/>
    <w:family w:val="auto"/>
    <w:pitch w:val="default"/>
  </w:font>
  <w:font w:name="Rubik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1C73" w14:textId="77777777" w:rsidR="00546C16" w:rsidRDefault="002D526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  <w:t xml:space="preserve">    </w:t>
    </w:r>
    <w:r>
      <w:rPr>
        <w:rFonts w:ascii="Rajdhani" w:eastAsia="Rajdhani" w:hAnsi="Rajdhani" w:cs="Rajdhani"/>
        <w:b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sz w:val="28"/>
        <w:szCs w:val="28"/>
      </w:rPr>
      <w:t xml:space="preserve">          </w:t>
    </w:r>
  </w:p>
  <w:p w14:paraId="4C2E2DAF" w14:textId="77777777" w:rsidR="00546C16" w:rsidRDefault="00546C16">
    <w:pPr>
      <w:spacing w:line="240" w:lineRule="auto"/>
      <w:ind w:left="-1440"/>
      <w:rPr>
        <w:sz w:val="20"/>
        <w:szCs w:val="20"/>
      </w:rPr>
    </w:pPr>
  </w:p>
  <w:p w14:paraId="229B7E79" w14:textId="77777777" w:rsidR="00546C16" w:rsidRDefault="002D526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372A" w14:textId="77777777" w:rsidR="00546C16" w:rsidRDefault="002D526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</w:p>
  <w:p w14:paraId="4D2E2797" w14:textId="77777777" w:rsidR="00546C16" w:rsidRDefault="002D5265">
    <w:pPr>
      <w:spacing w:line="240" w:lineRule="auto"/>
      <w:ind w:left="-144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B22BEA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14:paraId="7EB1A3D1" w14:textId="77777777" w:rsidR="00546C16" w:rsidRDefault="00546C16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A205" w14:textId="77777777" w:rsidR="002D5265" w:rsidRDefault="002D5265">
      <w:pPr>
        <w:spacing w:after="0" w:line="240" w:lineRule="auto"/>
      </w:pPr>
      <w:r>
        <w:separator/>
      </w:r>
    </w:p>
  </w:footnote>
  <w:footnote w:type="continuationSeparator" w:id="0">
    <w:p w14:paraId="30038AAD" w14:textId="77777777" w:rsidR="002D5265" w:rsidRDefault="002D5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0A37" w14:textId="77777777" w:rsidR="00546C16" w:rsidRDefault="002D5265">
    <w:pPr>
      <w:spacing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5D92F4" wp14:editId="10DB748F">
          <wp:simplePos x="0" y="0"/>
          <wp:positionH relativeFrom="page">
            <wp:posOffset>-38099</wp:posOffset>
          </wp:positionH>
          <wp:positionV relativeFrom="page">
            <wp:posOffset>0</wp:posOffset>
          </wp:positionV>
          <wp:extent cx="7848600" cy="1348523"/>
          <wp:effectExtent l="0" t="0" r="0" b="0"/>
          <wp:wrapTopAndBottom distT="114300" distB="114300"/>
          <wp:docPr id="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848600" cy="1348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9DC1" w14:textId="77777777" w:rsidR="00546C16" w:rsidRDefault="00546C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0A5A"/>
    <w:multiLevelType w:val="multilevel"/>
    <w:tmpl w:val="8D883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542406"/>
    <w:multiLevelType w:val="multilevel"/>
    <w:tmpl w:val="48A2D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742199">
    <w:abstractNumId w:val="1"/>
  </w:num>
  <w:num w:numId="2" w16cid:durableId="12296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16"/>
    <w:rsid w:val="001D25AC"/>
    <w:rsid w:val="002D5265"/>
    <w:rsid w:val="00546C16"/>
    <w:rsid w:val="0098435B"/>
    <w:rsid w:val="00B2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3A56"/>
  <w15:docId w15:val="{0E350161-A6F8-4CDA-96FD-9BF3204E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s" w:eastAsia="es-CO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zEkdZ32IjQsfbzRnA47u2q6dcA==">AMUW2mVIPdGmPcP4PkgKyHfHKz0ktrlu5rILzOOoPpyymTv7dScYtq10YqKe6ndpRGk0xr+7sRJ4LIBMAvOabAk86P/8QQ/DKxx/Dlupd0YlF49j425cCBlIytfWoWhjQzZfsspXBIHUdNzlQft4bRtbqV/uFXU85yQ4nHj+vy20jLcrVYqA8nOhroZwNGilHp/wEfdYFWtP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Lancheros Guerrero</cp:lastModifiedBy>
  <cp:revision>3</cp:revision>
  <dcterms:created xsi:type="dcterms:W3CDTF">2022-05-20T19:16:00Z</dcterms:created>
  <dcterms:modified xsi:type="dcterms:W3CDTF">2022-05-20T20:47:00Z</dcterms:modified>
</cp:coreProperties>
</file>