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2D49A" w14:textId="77777777" w:rsidR="00147C47" w:rsidRPr="006B3F89" w:rsidRDefault="00147C47" w:rsidP="00C85AA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E7489" w14:textId="0C010A3F" w:rsidR="00147C47" w:rsidRPr="006B3F89" w:rsidRDefault="00147C47" w:rsidP="00C85AA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3F89">
        <w:rPr>
          <w:rFonts w:ascii="Times New Roman" w:hAnsi="Times New Roman" w:cs="Times New Roman"/>
          <w:b/>
          <w:bCs/>
          <w:sz w:val="24"/>
          <w:szCs w:val="24"/>
        </w:rPr>
        <w:t>Taller de resolución de problemas de algoritmos en pseudocódigo y diagramas de flujo. GA3-220501093-AA1-EV02.</w:t>
      </w:r>
    </w:p>
    <w:p w14:paraId="40CECED9" w14:textId="77777777" w:rsidR="00147C47" w:rsidRPr="006B3F89" w:rsidRDefault="00147C47" w:rsidP="001C54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099891" w14:textId="77777777" w:rsidR="00147C47" w:rsidRPr="006B3F89" w:rsidRDefault="00147C47" w:rsidP="00C85A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3F89">
        <w:rPr>
          <w:rFonts w:ascii="Times New Roman" w:hAnsi="Times New Roman" w:cs="Times New Roman"/>
          <w:sz w:val="24"/>
          <w:szCs w:val="24"/>
        </w:rPr>
        <w:t>Heidy Dayana Otagrí Rodríguez</w:t>
      </w:r>
    </w:p>
    <w:p w14:paraId="06BDFAF3" w14:textId="77777777" w:rsidR="00147C47" w:rsidRPr="006B3F89" w:rsidRDefault="00147C47" w:rsidP="00C85A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50FF6A" w14:textId="77777777" w:rsidR="00147C47" w:rsidRPr="006B3F89" w:rsidRDefault="00147C47" w:rsidP="00C85A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3F89">
        <w:rPr>
          <w:rFonts w:ascii="Times New Roman" w:hAnsi="Times New Roman" w:cs="Times New Roman"/>
          <w:sz w:val="24"/>
          <w:szCs w:val="24"/>
        </w:rPr>
        <w:t>Tecnología en Análisis y Desarrollo de Software</w:t>
      </w:r>
    </w:p>
    <w:p w14:paraId="5B636CC0" w14:textId="77777777" w:rsidR="00147C47" w:rsidRPr="006B3F89" w:rsidRDefault="00147C47" w:rsidP="00C85A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3F89">
        <w:rPr>
          <w:rFonts w:ascii="Times New Roman" w:hAnsi="Times New Roman" w:cs="Times New Roman"/>
          <w:sz w:val="24"/>
          <w:szCs w:val="24"/>
        </w:rPr>
        <w:t>Servicio Nacional de Aprendizaje (SENA)</w:t>
      </w:r>
    </w:p>
    <w:p w14:paraId="104FD7D9" w14:textId="77777777" w:rsidR="00147C47" w:rsidRDefault="00147C47" w:rsidP="00C85A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3F89">
        <w:rPr>
          <w:rFonts w:ascii="Times New Roman" w:hAnsi="Times New Roman" w:cs="Times New Roman"/>
          <w:sz w:val="24"/>
          <w:szCs w:val="24"/>
        </w:rPr>
        <w:t>Ficha 2627060</w:t>
      </w:r>
    </w:p>
    <w:p w14:paraId="4ED54952" w14:textId="77777777" w:rsidR="001C5481" w:rsidRPr="006B3F89" w:rsidRDefault="001C5481" w:rsidP="00C85A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8EC2E6" w14:textId="6D9AEAA7" w:rsidR="00147C47" w:rsidRPr="006B3F89" w:rsidRDefault="00147C47" w:rsidP="001C54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36128E" w14:textId="1EDF443C" w:rsidR="00147C47" w:rsidRPr="006B3F89" w:rsidRDefault="001C5481" w:rsidP="001C548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3F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54EE1D01" wp14:editId="252157E9">
            <wp:simplePos x="0" y="0"/>
            <wp:positionH relativeFrom="column">
              <wp:posOffset>2063467</wp:posOffset>
            </wp:positionH>
            <wp:positionV relativeFrom="paragraph">
              <wp:posOffset>758509</wp:posOffset>
            </wp:positionV>
            <wp:extent cx="1549400" cy="154940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C47" w:rsidRPr="006B3F89">
        <w:rPr>
          <w:rFonts w:ascii="Times New Roman" w:hAnsi="Times New Roman" w:cs="Times New Roman"/>
          <w:sz w:val="24"/>
          <w:szCs w:val="24"/>
        </w:rPr>
        <w:t>Ing. Yerman Augusto Hernández Sáenz</w:t>
      </w:r>
    </w:p>
    <w:p w14:paraId="41D5D88D" w14:textId="3FFE6E6E" w:rsidR="001C5481" w:rsidRDefault="001C5481" w:rsidP="00C85A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626A73" w14:textId="27AC108E" w:rsidR="00147C47" w:rsidRPr="001C5481" w:rsidRDefault="001C5481" w:rsidP="001C548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47C47" w:rsidRPr="006B3F89">
        <w:rPr>
          <w:rFonts w:ascii="Times New Roman" w:hAnsi="Times New Roman" w:cs="Times New Roman"/>
          <w:sz w:val="24"/>
          <w:szCs w:val="24"/>
        </w:rPr>
        <w:t>Bogotá D.C.</w:t>
      </w:r>
    </w:p>
    <w:p w14:paraId="19176897" w14:textId="3B407D20" w:rsidR="00147C47" w:rsidRPr="006B3F89" w:rsidRDefault="00147C47" w:rsidP="00C85AA2">
      <w:pPr>
        <w:pStyle w:val="Default"/>
        <w:spacing w:after="121" w:line="480" w:lineRule="auto"/>
        <w:rPr>
          <w:rFonts w:ascii="Times New Roman" w:hAnsi="Times New Roman" w:cs="Times New Roman"/>
        </w:rPr>
      </w:pPr>
      <w:r w:rsidRPr="006B3F89">
        <w:rPr>
          <w:rFonts w:ascii="Times New Roman" w:hAnsi="Times New Roman" w:cs="Times New Roman"/>
        </w:rPr>
        <w:lastRenderedPageBreak/>
        <w:t>•</w:t>
      </w:r>
      <w:r w:rsidR="006B3F89" w:rsidRPr="006B3F89">
        <w:rPr>
          <w:rFonts w:ascii="Times New Roman" w:hAnsi="Times New Roman" w:cs="Times New Roman"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Definición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de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diagrama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de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flujo.</w:t>
      </w:r>
    </w:p>
    <w:p w14:paraId="5A90D9C3" w14:textId="63990DBF" w:rsidR="00C85AA2" w:rsidRDefault="006B3F89" w:rsidP="00C85AA2">
      <w:pPr>
        <w:pStyle w:val="Default"/>
        <w:spacing w:after="121" w:line="480" w:lineRule="auto"/>
        <w:ind w:firstLine="709"/>
        <w:rPr>
          <w:rFonts w:ascii="Times New Roman" w:hAnsi="Times New Roman" w:cs="Times New Roman"/>
        </w:rPr>
      </w:pPr>
      <w:r w:rsidRPr="006B3F89">
        <w:rPr>
          <w:rFonts w:ascii="Times New Roman" w:hAnsi="Times New Roman" w:cs="Times New Roman"/>
        </w:rPr>
        <w:t xml:space="preserve">Un diagrama de flujo es la representación gráfica del paso a paso o flujo de un algoritmo o acciones rutinarias que tienen un inicio, un desarrollo, condiciones para ese desarrollo y un final, según </w:t>
      </w:r>
      <w:r w:rsidRPr="006B3F89">
        <w:rPr>
          <w:rFonts w:ascii="Times New Roman" w:hAnsi="Times New Roman" w:cs="Times New Roman"/>
        </w:rPr>
        <w:t xml:space="preserve">Ortega Vindas y Calderón Umaña (2009), </w:t>
      </w:r>
      <w:r w:rsidRPr="006B3F89">
        <w:rPr>
          <w:rFonts w:ascii="Times New Roman" w:hAnsi="Times New Roman" w:cs="Times New Roman"/>
        </w:rPr>
        <w:t xml:space="preserve">en </w:t>
      </w:r>
      <w:r w:rsidRPr="006B3F89">
        <w:rPr>
          <w:rFonts w:ascii="Times New Roman" w:hAnsi="Times New Roman" w:cs="Times New Roman"/>
        </w:rPr>
        <w:t xml:space="preserve">su guía </w:t>
      </w:r>
      <w:r w:rsidRPr="006B3F89">
        <w:rPr>
          <w:rFonts w:ascii="Times New Roman" w:hAnsi="Times New Roman" w:cs="Times New Roman"/>
        </w:rPr>
        <w:t xml:space="preserve">de </w:t>
      </w:r>
      <w:r w:rsidRPr="006B3F89">
        <w:rPr>
          <w:rFonts w:ascii="Times New Roman" w:hAnsi="Times New Roman" w:cs="Times New Roman"/>
        </w:rPr>
        <w:t>instrucciones claras para la elaboración de diagramas de fluj</w:t>
      </w:r>
      <w:r w:rsidR="00C85AA2">
        <w:rPr>
          <w:rFonts w:ascii="Times New Roman" w:hAnsi="Times New Roman" w:cs="Times New Roman"/>
        </w:rPr>
        <w:t>o</w:t>
      </w:r>
    </w:p>
    <w:p w14:paraId="0D5CF14F" w14:textId="46A039D7" w:rsidR="00C85AA2" w:rsidRDefault="00C85AA2" w:rsidP="00C85AA2">
      <w:pPr>
        <w:pStyle w:val="Default"/>
        <w:spacing w:after="121" w:line="480" w:lineRule="auto"/>
        <w:ind w:left="1287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6B3F89" w:rsidRPr="006B3F89">
        <w:rPr>
          <w:rFonts w:ascii="Times New Roman" w:hAnsi="Times New Roman" w:cs="Times New Roman"/>
        </w:rPr>
        <w:t xml:space="preserve">Un diagrama de flujo </w:t>
      </w:r>
      <w:r w:rsidR="006B3F89" w:rsidRPr="006B3F89">
        <w:rPr>
          <w:rFonts w:ascii="Times New Roman" w:hAnsi="Times New Roman" w:cs="Times New Roman"/>
        </w:rPr>
        <w:t>es la representación gráfica de flujo de un algoritmo o de una secuencia de acciones rutinarias. Se basan en la utilización de diversos símbolos para representar operaciones</w:t>
      </w:r>
      <w:r w:rsidR="006B3F89" w:rsidRPr="006B3F89">
        <w:rPr>
          <w:rFonts w:ascii="Times New Roman" w:hAnsi="Times New Roman" w:cs="Times New Roman"/>
        </w:rPr>
        <w:t xml:space="preserve"> </w:t>
      </w:r>
      <w:r w:rsidR="006B3F89" w:rsidRPr="006B3F89">
        <w:rPr>
          <w:rFonts w:ascii="Times New Roman" w:hAnsi="Times New Roman" w:cs="Times New Roman"/>
        </w:rPr>
        <w:t>específicas. Se les llama diagramas de flujo porque los símbolos utilizados se conectan por medio de flechas para indicar la secuencia de la operación</w:t>
      </w:r>
      <w:r w:rsidR="006B3F89" w:rsidRPr="006B3F89">
        <w:rPr>
          <w:rFonts w:ascii="Times New Roman" w:hAnsi="Times New Roman" w:cs="Times New Roman"/>
        </w:rPr>
        <w:t xml:space="preserve"> (pág. 4).</w:t>
      </w:r>
    </w:p>
    <w:p w14:paraId="3D666CFF" w14:textId="5A960CC0" w:rsidR="006B3F89" w:rsidRPr="006B3F89" w:rsidRDefault="00C85AA2" w:rsidP="001C5481">
      <w:pPr>
        <w:pStyle w:val="Default"/>
        <w:spacing w:after="121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sentido, son una herramienta que facilita la comprensión de la secuencia paso a paso de una solución a un problema o necesidad específica, teniendo en cuenta lo anterior cualquier persona o maquina que tenga un diagrama de flujo debe encontrarse en optimas condiciones para realizarlo sin cometer errores, de no ser así el algoritmo está mal diseñado y de debe re</w:t>
      </w:r>
      <w:r w:rsidR="001C5481">
        <w:rPr>
          <w:rFonts w:ascii="Times New Roman" w:hAnsi="Times New Roman" w:cs="Times New Roman"/>
        </w:rPr>
        <w:t xml:space="preserve">plantear. </w:t>
      </w:r>
    </w:p>
    <w:p w14:paraId="4C67B73E" w14:textId="340D0BEB" w:rsidR="00147C47" w:rsidRDefault="00147C47" w:rsidP="00C85AA2">
      <w:pPr>
        <w:pStyle w:val="Default"/>
        <w:spacing w:after="121" w:line="480" w:lineRule="auto"/>
        <w:rPr>
          <w:rFonts w:ascii="Times New Roman" w:hAnsi="Times New Roman" w:cs="Times New Roman"/>
          <w:b/>
          <w:bCs/>
        </w:rPr>
      </w:pPr>
      <w:r w:rsidRPr="001C5481">
        <w:rPr>
          <w:rFonts w:ascii="Times New Roman" w:hAnsi="Times New Roman" w:cs="Times New Roman"/>
          <w:b/>
          <w:bCs/>
        </w:rPr>
        <w:t>•</w:t>
      </w:r>
      <w:r w:rsidR="006B3F89"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Símbolos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más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importantes.</w:t>
      </w:r>
    </w:p>
    <w:p w14:paraId="5946012D" w14:textId="2AFB2475" w:rsidR="001C5481" w:rsidRPr="001C5481" w:rsidRDefault="001C5481" w:rsidP="001C5481">
      <w:pPr>
        <w:pStyle w:val="Default"/>
        <w:spacing w:after="121" w:line="480" w:lineRule="auto"/>
        <w:rPr>
          <w:rFonts w:ascii="Times New Roman" w:hAnsi="Times New Roman" w:cs="Times New Roman"/>
        </w:rPr>
      </w:pPr>
      <w:r w:rsidRPr="001C5481">
        <w:rPr>
          <w:rFonts w:ascii="Times New Roman" w:hAnsi="Times New Roman" w:cs="Times New Roman"/>
          <w:b/>
          <w:bCs/>
        </w:rPr>
        <w:t>Inicio/Fin:</w:t>
      </w:r>
      <w:r w:rsidRPr="001C5481">
        <w:rPr>
          <w:rFonts w:ascii="Times New Roman" w:hAnsi="Times New Roman" w:cs="Times New Roman"/>
        </w:rPr>
        <w:t xml:space="preserve"> Representado por un óvalo o un rectángulo redondeado, </w:t>
      </w:r>
      <w:r>
        <w:rPr>
          <w:rFonts w:ascii="Times New Roman" w:hAnsi="Times New Roman" w:cs="Times New Roman"/>
        </w:rPr>
        <w:t xml:space="preserve">este es </w:t>
      </w:r>
      <w:r w:rsidRPr="001C5481">
        <w:rPr>
          <w:rFonts w:ascii="Times New Roman" w:hAnsi="Times New Roman" w:cs="Times New Roman"/>
        </w:rPr>
        <w:t>el inicio o fin del proceso.</w:t>
      </w:r>
    </w:p>
    <w:p w14:paraId="079EBC2D" w14:textId="54AE2176" w:rsidR="001C5481" w:rsidRPr="001C5481" w:rsidRDefault="001C5481" w:rsidP="001C5481">
      <w:pPr>
        <w:pStyle w:val="Default"/>
        <w:spacing w:after="121" w:line="480" w:lineRule="auto"/>
        <w:rPr>
          <w:rFonts w:ascii="Times New Roman" w:hAnsi="Times New Roman" w:cs="Times New Roman"/>
        </w:rPr>
      </w:pPr>
      <w:r w:rsidRPr="001C5481">
        <w:rPr>
          <w:rFonts w:ascii="Times New Roman" w:hAnsi="Times New Roman" w:cs="Times New Roman"/>
          <w:b/>
          <w:bCs/>
        </w:rPr>
        <w:t>Proceso:</w:t>
      </w:r>
      <w:r w:rsidRPr="001C5481">
        <w:rPr>
          <w:rFonts w:ascii="Times New Roman" w:hAnsi="Times New Roman" w:cs="Times New Roman"/>
        </w:rPr>
        <w:t xml:space="preserve"> Representado por un rectángulo, indica una tarea o actividad específica dentro del proceso.</w:t>
      </w:r>
      <w:r>
        <w:rPr>
          <w:rFonts w:ascii="Times New Roman" w:hAnsi="Times New Roman" w:cs="Times New Roman"/>
        </w:rPr>
        <w:br/>
      </w:r>
      <w:r w:rsidRPr="001C5481">
        <w:rPr>
          <w:rFonts w:ascii="Times New Roman" w:hAnsi="Times New Roman" w:cs="Times New Roman"/>
          <w:b/>
          <w:bCs/>
        </w:rPr>
        <w:t>Decisión:</w:t>
      </w:r>
      <w:r w:rsidRPr="001C5481">
        <w:rPr>
          <w:rFonts w:ascii="Times New Roman" w:hAnsi="Times New Roman" w:cs="Times New Roman"/>
        </w:rPr>
        <w:t xml:space="preserve"> Representado por un rombo, </w:t>
      </w:r>
      <w:r>
        <w:rPr>
          <w:rFonts w:ascii="Times New Roman" w:hAnsi="Times New Roman" w:cs="Times New Roman"/>
        </w:rPr>
        <w:t xml:space="preserve">Muestra </w:t>
      </w:r>
      <w:r w:rsidRPr="001C5481">
        <w:rPr>
          <w:rFonts w:ascii="Times New Roman" w:hAnsi="Times New Roman" w:cs="Times New Roman"/>
        </w:rPr>
        <w:t>una decisión en el flujo, se toma una opción basada en una condición.</w:t>
      </w:r>
    </w:p>
    <w:p w14:paraId="473EB8FE" w14:textId="444DB51E" w:rsidR="001C5481" w:rsidRPr="001C5481" w:rsidRDefault="001C5481" w:rsidP="001C5481">
      <w:pPr>
        <w:pStyle w:val="Default"/>
        <w:spacing w:after="121" w:line="480" w:lineRule="auto"/>
        <w:rPr>
          <w:rFonts w:ascii="Times New Roman" w:hAnsi="Times New Roman" w:cs="Times New Roman"/>
        </w:rPr>
      </w:pPr>
      <w:r w:rsidRPr="001C5481">
        <w:rPr>
          <w:rFonts w:ascii="Times New Roman" w:hAnsi="Times New Roman" w:cs="Times New Roman"/>
          <w:b/>
          <w:bCs/>
        </w:rPr>
        <w:lastRenderedPageBreak/>
        <w:t>Conector:</w:t>
      </w:r>
      <w:r w:rsidRPr="001C5481">
        <w:rPr>
          <w:rFonts w:ascii="Times New Roman" w:hAnsi="Times New Roman" w:cs="Times New Roman"/>
        </w:rPr>
        <w:t xml:space="preserve"> Representado por un círculo pequeño, conecta diferentes partes del diagrama de flujo.</w:t>
      </w:r>
    </w:p>
    <w:p w14:paraId="6A5A5BB1" w14:textId="6C44184C" w:rsidR="001C5481" w:rsidRPr="001C5481" w:rsidRDefault="001C5481" w:rsidP="00C85AA2">
      <w:pPr>
        <w:pStyle w:val="Default"/>
        <w:spacing w:after="121" w:line="480" w:lineRule="auto"/>
        <w:rPr>
          <w:rFonts w:ascii="Times New Roman" w:hAnsi="Times New Roman" w:cs="Times New Roman"/>
        </w:rPr>
      </w:pPr>
      <w:r w:rsidRPr="001C5481">
        <w:rPr>
          <w:rFonts w:ascii="Times New Roman" w:hAnsi="Times New Roman" w:cs="Times New Roman"/>
          <w:b/>
          <w:bCs/>
        </w:rPr>
        <w:t>Entrada/Salida:</w:t>
      </w:r>
      <w:r w:rsidRPr="001C5481">
        <w:rPr>
          <w:rFonts w:ascii="Times New Roman" w:hAnsi="Times New Roman" w:cs="Times New Roman"/>
        </w:rPr>
        <w:t xml:space="preserve"> Representado por un paralelogramo</w:t>
      </w:r>
      <w:r>
        <w:rPr>
          <w:rFonts w:ascii="Times New Roman" w:hAnsi="Times New Roman" w:cs="Times New Roman"/>
        </w:rPr>
        <w:t>,</w:t>
      </w:r>
      <w:r w:rsidRPr="001C5481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uestra</w:t>
      </w:r>
      <w:r w:rsidRPr="001C5481">
        <w:rPr>
          <w:rFonts w:ascii="Times New Roman" w:hAnsi="Times New Roman" w:cs="Times New Roman"/>
        </w:rPr>
        <w:t xml:space="preserve"> la entrada o salida de datos o información del </w:t>
      </w:r>
      <w:r>
        <w:rPr>
          <w:rFonts w:ascii="Times New Roman" w:hAnsi="Times New Roman" w:cs="Times New Roman"/>
        </w:rPr>
        <w:t>flujo.</w:t>
      </w:r>
    </w:p>
    <w:p w14:paraId="27CFEAA3" w14:textId="4973FE23" w:rsidR="00147C47" w:rsidRPr="001C5481" w:rsidRDefault="00147C47" w:rsidP="001C5481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  <w:r w:rsidRPr="001C5481">
        <w:rPr>
          <w:rFonts w:ascii="Times New Roman" w:hAnsi="Times New Roman" w:cs="Times New Roman"/>
          <w:b/>
          <w:bCs/>
        </w:rPr>
        <w:t>•</w:t>
      </w:r>
      <w:r w:rsidR="006B3F89"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Seleccionar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uno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de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los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siguientes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problemas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y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represéntelo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en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su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</w:rPr>
        <w:t>equivalente</w:t>
      </w:r>
      <w:r w:rsidRPr="001C5481">
        <w:rPr>
          <w:rFonts w:ascii="Times New Roman" w:hAnsi="Times New Roman" w:cs="Times New Roman"/>
          <w:b/>
          <w:bCs/>
        </w:rPr>
        <w:t xml:space="preserve"> </w:t>
      </w:r>
      <w:r w:rsidRPr="001C5481">
        <w:rPr>
          <w:rFonts w:ascii="Times New Roman" w:hAnsi="Times New Roman" w:cs="Times New Roman"/>
          <w:b/>
          <w:bCs/>
          <w:i/>
          <w:iCs/>
        </w:rPr>
        <w:t>diagrama</w:t>
      </w:r>
      <w:r w:rsidRPr="001C5481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1C5481">
        <w:rPr>
          <w:rFonts w:ascii="Times New Roman" w:hAnsi="Times New Roman" w:cs="Times New Roman"/>
          <w:b/>
          <w:bCs/>
          <w:i/>
          <w:iCs/>
        </w:rPr>
        <w:t>de</w:t>
      </w:r>
      <w:r w:rsidRPr="001C5481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1C5481">
        <w:rPr>
          <w:rFonts w:ascii="Times New Roman" w:hAnsi="Times New Roman" w:cs="Times New Roman"/>
          <w:b/>
          <w:bCs/>
          <w:i/>
          <w:iCs/>
        </w:rPr>
        <w:t>flujo.</w:t>
      </w:r>
    </w:p>
    <w:p w14:paraId="623F2236" w14:textId="258170ED" w:rsidR="00E3445B" w:rsidRPr="006B3F89" w:rsidRDefault="00E3445B" w:rsidP="001C5481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B3F89">
        <w:rPr>
          <w:rFonts w:ascii="Times New Roman" w:hAnsi="Times New Roman" w:cs="Times New Roman"/>
          <w:sz w:val="24"/>
          <w:szCs w:val="24"/>
        </w:rPr>
        <w:t>Este diagrama representa el flujo de ejecución del algoritmo paso a paso. Comienza leyendo la temperatura en grados Fahrenheit de la ciudad de Nueva York. Luego, se realiza el cálculo para convertir esa temperatura a grados centígrados. Se resta 32 a la temperatura en grados Fahrenheit y se multiplica el resultado por 5/9 para obtener la temperatura equivalente en grados centígrados. Por último, se muestra el resultado obtenido como la temperatura en grados centígrados.</w:t>
      </w:r>
    </w:p>
    <w:p w14:paraId="1190C7AA" w14:textId="77777777" w:rsidR="00E3445B" w:rsidRPr="006B3F89" w:rsidRDefault="00E3445B" w:rsidP="00C85A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9817B1" w14:textId="7511226A" w:rsidR="00E3445B" w:rsidRPr="006B3F89" w:rsidRDefault="001C5481" w:rsidP="00C85A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3F8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62287B" wp14:editId="29B7D253">
            <wp:extent cx="5512083" cy="3911801"/>
            <wp:effectExtent l="0" t="0" r="0" b="0"/>
            <wp:docPr id="757199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99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279A" w14:textId="76D85FE8" w:rsidR="001C5481" w:rsidRDefault="001C5481" w:rsidP="00C85A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7D3592" w14:textId="3912DB0B" w:rsidR="001C5481" w:rsidRPr="006B3F89" w:rsidRDefault="001C5481" w:rsidP="001C5481">
      <w:pPr>
        <w:spacing w:line="480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1C5481">
        <w:rPr>
          <w:rFonts w:ascii="Times New Roman" w:hAnsi="Times New Roman" w:cs="Times New Roman"/>
          <w:b/>
          <w:bCs/>
          <w:sz w:val="24"/>
          <w:szCs w:val="24"/>
        </w:rPr>
        <w:t xml:space="preserve">Referencias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r w:rsidRPr="001C5481">
        <w:rPr>
          <w:rFonts w:ascii="Times New Roman" w:hAnsi="Times New Roman" w:cs="Times New Roman"/>
          <w:sz w:val="24"/>
          <w:szCs w:val="24"/>
        </w:rPr>
        <w:t>Ortega Vindas, J., &amp; Calderón Umaña, S. (2009). Guía para la elaboración de diagramas de flujo. Recuperado 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5874EA">
          <w:rPr>
            <w:rStyle w:val="Hipervnculo"/>
            <w:rFonts w:ascii="Times New Roman" w:hAnsi="Times New Roman" w:cs="Times New Roman"/>
            <w:sz w:val="24"/>
            <w:szCs w:val="24"/>
          </w:rPr>
          <w:t>http://biblioteca.udgvirtual.udg.mx/jspui/bitstream/123456789/3690/1/Gu%c3%ada_para_elaboraci%c3%b3n_diagramas_flujo.pdf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C5481" w:rsidRPr="006B3F89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64E88" w14:textId="77777777" w:rsidR="0015080C" w:rsidRDefault="0015080C" w:rsidP="00147C47">
      <w:pPr>
        <w:spacing w:after="0" w:line="240" w:lineRule="auto"/>
      </w:pPr>
      <w:r>
        <w:separator/>
      </w:r>
    </w:p>
  </w:endnote>
  <w:endnote w:type="continuationSeparator" w:id="0">
    <w:p w14:paraId="1B23D49B" w14:textId="77777777" w:rsidR="0015080C" w:rsidRDefault="0015080C" w:rsidP="00147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D4EEB" w14:textId="77777777" w:rsidR="0015080C" w:rsidRDefault="0015080C" w:rsidP="00147C47">
      <w:pPr>
        <w:spacing w:after="0" w:line="240" w:lineRule="auto"/>
      </w:pPr>
      <w:r>
        <w:separator/>
      </w:r>
    </w:p>
  </w:footnote>
  <w:footnote w:type="continuationSeparator" w:id="0">
    <w:p w14:paraId="1E5781FC" w14:textId="77777777" w:rsidR="0015080C" w:rsidRDefault="0015080C" w:rsidP="00147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DFD48" w14:textId="77777777" w:rsidR="00147C47" w:rsidRPr="00294A50" w:rsidRDefault="00147C47" w:rsidP="00147C47">
    <w:pPr>
      <w:pStyle w:val="Encabezado"/>
      <w:rPr>
        <w:b/>
        <w:bCs/>
        <w:noProof/>
      </w:rPr>
    </w:pPr>
    <w:r w:rsidRPr="00294A50">
      <w:rPr>
        <w:b/>
        <w:bCs/>
        <w:noProof/>
      </w:rPr>
      <w:drawing>
        <wp:anchor distT="0" distB="0" distL="114300" distR="114300" simplePos="0" relativeHeight="251658752" behindDoc="0" locked="0" layoutInCell="1" allowOverlap="1" wp14:anchorId="69133627" wp14:editId="21116F2E">
          <wp:simplePos x="0" y="0"/>
          <wp:positionH relativeFrom="column">
            <wp:posOffset>5733415</wp:posOffset>
          </wp:positionH>
          <wp:positionV relativeFrom="paragraph">
            <wp:posOffset>-373380</wp:posOffset>
          </wp:positionV>
          <wp:extent cx="755015" cy="780415"/>
          <wp:effectExtent l="0" t="0" r="6985" b="0"/>
          <wp:wrapNone/>
          <wp:docPr id="3" name="Imagen 3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15" cy="780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94A50">
      <w:rPr>
        <w:b/>
        <w:bCs/>
        <w:noProof/>
      </w:rPr>
      <w:t xml:space="preserve">Servicio Nacional de Aprendizaje </w:t>
    </w:r>
    <w:r>
      <w:rPr>
        <w:b/>
        <w:bCs/>
        <w:noProof/>
      </w:rPr>
      <w:t>(</w:t>
    </w:r>
    <w:r w:rsidRPr="00294A50">
      <w:rPr>
        <w:b/>
        <w:bCs/>
        <w:noProof/>
      </w:rPr>
      <w:t>SENA</w:t>
    </w:r>
    <w:r>
      <w:rPr>
        <w:b/>
        <w:bCs/>
        <w:noProof/>
      </w:rPr>
      <w:t>)</w:t>
    </w:r>
  </w:p>
  <w:p w14:paraId="591A82A7" w14:textId="77777777" w:rsidR="00147C47" w:rsidRPr="00294A50" w:rsidRDefault="00147C47" w:rsidP="00147C47">
    <w:pPr>
      <w:pStyle w:val="Encabezado"/>
      <w:rPr>
        <w:b/>
        <w:bCs/>
        <w:noProof/>
      </w:rPr>
    </w:pPr>
    <w:r w:rsidRPr="00294A50">
      <w:rPr>
        <w:b/>
        <w:bCs/>
        <w:noProof/>
      </w:rPr>
      <w:t xml:space="preserve">Tecnología en Análisis y Desarrollo de Software </w:t>
    </w:r>
    <w:r>
      <w:rPr>
        <w:b/>
        <w:bCs/>
        <w:noProof/>
      </w:rPr>
      <w:t>(</w:t>
    </w:r>
    <w:r w:rsidRPr="00294A50">
      <w:rPr>
        <w:b/>
        <w:bCs/>
        <w:noProof/>
      </w:rPr>
      <w:t>ADSO</w:t>
    </w:r>
    <w:r>
      <w:rPr>
        <w:b/>
        <w:bCs/>
        <w:noProof/>
      </w:rPr>
      <w:t xml:space="preserve">) </w:t>
    </w:r>
    <w:r w:rsidRPr="00294A50">
      <w:rPr>
        <w:b/>
        <w:bCs/>
        <w:noProof/>
      </w:rPr>
      <w:t xml:space="preserve"> </w:t>
    </w:r>
    <w:r>
      <w:rPr>
        <w:b/>
        <w:bCs/>
        <w:noProof/>
      </w:rPr>
      <w:br/>
      <w:t>Ficha: 2627060</w:t>
    </w:r>
  </w:p>
  <w:p w14:paraId="0F5608F0" w14:textId="77777777" w:rsidR="00147C47" w:rsidRDefault="00147C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620"/>
    <w:rsid w:val="00147C47"/>
    <w:rsid w:val="0015080C"/>
    <w:rsid w:val="001C5481"/>
    <w:rsid w:val="00233D8A"/>
    <w:rsid w:val="004438F4"/>
    <w:rsid w:val="00583017"/>
    <w:rsid w:val="006B3F89"/>
    <w:rsid w:val="00720CD1"/>
    <w:rsid w:val="00A21323"/>
    <w:rsid w:val="00A23693"/>
    <w:rsid w:val="00B50620"/>
    <w:rsid w:val="00C85AA2"/>
    <w:rsid w:val="00E3445B"/>
    <w:rsid w:val="00FD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8CBF5"/>
  <w15:docId w15:val="{D1B5F9B0-DAF5-4655-B9A3-7326CFF7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7C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7C47"/>
  </w:style>
  <w:style w:type="paragraph" w:styleId="Piedepgina">
    <w:name w:val="footer"/>
    <w:basedOn w:val="Normal"/>
    <w:link w:val="PiedepginaCar"/>
    <w:uiPriority w:val="99"/>
    <w:unhideWhenUsed/>
    <w:rsid w:val="00147C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C47"/>
  </w:style>
  <w:style w:type="paragraph" w:customStyle="1" w:styleId="Default">
    <w:name w:val="Default"/>
    <w:rsid w:val="00147C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C54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5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32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20860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6699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7506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595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847108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589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437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961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67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biblioteca.udgvirtual.udg.mx/jspui/bitstream/123456789/3690/1/Gu%c3%ada_para_elaboraci%c3%b3n_diagramas_flujo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ABAEF-FFC2-4AD8-A70A-1EBBE6FEC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Dayana Otagrí Rodríguez</dc:creator>
  <cp:keywords/>
  <dc:description/>
  <cp:lastModifiedBy>Heidy Dayana Otagrí Rodríguez</cp:lastModifiedBy>
  <cp:revision>2</cp:revision>
  <dcterms:created xsi:type="dcterms:W3CDTF">2023-05-22T21:06:00Z</dcterms:created>
  <dcterms:modified xsi:type="dcterms:W3CDTF">2023-05-22T21:06:00Z</dcterms:modified>
</cp:coreProperties>
</file>