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tiflohistorias"/>
    <w:p>
      <w:pPr>
        <w:pStyle w:val="Heading2"/>
      </w:pPr>
      <w:r>
        <w:t xml:space="preserve">📘 TifloHistorias</w:t>
      </w:r>
    </w:p>
    <w:p>
      <w:pPr>
        <w:pStyle w:val="BlockText"/>
      </w:pPr>
      <w:r>
        <w:t xml:space="preserve">Aplicación de escritorio accesible para leer libros EPUB y trabajar con audiolibros mediante síntesis de voz.</w:t>
      </w:r>
    </w:p>
    <w:p>
      <w:r>
        <w:pict>
          <v:rect style="width:0;height:1.5pt" o:hralign="center" o:hrstd="t" o:hr="t"/>
        </w:pict>
      </w:r>
    </w:p>
    <w:bookmarkStart w:id="20" w:name="qué-es-tiflohistorias"/>
    <w:p>
      <w:pPr>
        <w:pStyle w:val="Heading3"/>
      </w:pPr>
      <w:r>
        <w:t xml:space="preserve">¿Qué es TifloHistorias?</w:t>
      </w:r>
    </w:p>
    <w:p>
      <w:pPr>
        <w:pStyle w:val="FirstParagraph"/>
      </w:pPr>
      <w:r>
        <w:rPr>
          <w:b/>
          <w:bCs/>
        </w:rPr>
        <w:t xml:space="preserve">TifloHistorias</w:t>
      </w:r>
      <w:r>
        <w:t xml:space="preserve"> </w:t>
      </w:r>
      <w:r>
        <w:t xml:space="preserve">es una aplicación de escritorio para Windows, desarrollada en Python, pensada para que</w:t>
      </w:r>
      <w:r>
        <w:t xml:space="preserve"> </w:t>
      </w:r>
      <w:r>
        <w:rPr>
          <w:b/>
          <w:bCs/>
        </w:rPr>
        <w:t xml:space="preserve">personas ciegas puedan leer y trabajar con libros EPUB de forma cómoda, controlada y accesible</w:t>
      </w:r>
      <w:r>
        <w:t xml:space="preserve">, utilizando distintos motores de síntesis de voz.</w:t>
      </w:r>
    </w:p>
    <w:p>
      <w:pPr>
        <w:pStyle w:val="BodyText"/>
      </w:pPr>
      <w:r>
        <w:t xml:space="preserve">La aplicación nace de una necesidad real: poder leer libros largos y complejos en el PC, y preparar posteriormente audiolibros, sin depender de flujos frágiles ni de herramientas pensadas principalmente para móvil.</w:t>
      </w:r>
    </w:p>
    <w:p>
      <w:r>
        <w:pict>
          <v:rect style="width:0;height:1.5pt" o:hralign="center" o:hrstd="t" o:hr="t"/>
        </w:pict>
      </w:r>
    </w:p>
    <w:bookmarkEnd w:id="20"/>
    <w:bookmarkStart w:id="21" w:name="para-quién-está-pensada"/>
    <w:p>
      <w:pPr>
        <w:pStyle w:val="Heading3"/>
      </w:pPr>
      <w:r>
        <w:t xml:space="preserve">¿Para quién está pensada?</w:t>
      </w:r>
    </w:p>
    <w:p>
      <w:pPr>
        <w:pStyle w:val="Compact"/>
        <w:numPr>
          <w:ilvl w:val="0"/>
          <w:numId w:val="1001"/>
        </w:numPr>
      </w:pPr>
      <w:r>
        <w:t xml:space="preserve">Personas ciegas o con baja visión que usan lector de pantalla.</w:t>
      </w:r>
    </w:p>
    <w:p>
      <w:pPr>
        <w:pStyle w:val="Compact"/>
        <w:numPr>
          <w:ilvl w:val="0"/>
          <w:numId w:val="1001"/>
        </w:numPr>
      </w:pPr>
      <w:r>
        <w:t xml:space="preserve">Usuarios que quieran escuchar libros EPUB con TTS en Windows.</w:t>
      </w:r>
    </w:p>
    <w:p>
      <w:pPr>
        <w:pStyle w:val="Compact"/>
        <w:numPr>
          <w:ilvl w:val="0"/>
          <w:numId w:val="1001"/>
        </w:numPr>
      </w:pPr>
      <w:r>
        <w:t xml:space="preserve">Personas interesadas en la producción de audiolibros.</w:t>
      </w:r>
    </w:p>
    <w:p>
      <w:pPr>
        <w:pStyle w:val="Compact"/>
        <w:numPr>
          <w:ilvl w:val="0"/>
          <w:numId w:val="1001"/>
        </w:numPr>
      </w:pPr>
      <w:r>
        <w:t xml:space="preserve">Desarrolladores que quieran explorar un proyecto real de accesibilidad en Python.</w:t>
      </w:r>
    </w:p>
    <w:p>
      <w:r>
        <w:pict>
          <v:rect style="width:0;height:1.5pt" o:hralign="center" o:hrstd="t" o:hr="t"/>
        </w:pict>
      </w:r>
    </w:p>
    <w:bookmarkEnd w:id="21"/>
    <w:bookmarkStart w:id="22" w:name="qué-puedes-hacer-con-la-aplicación"/>
    <w:p>
      <w:pPr>
        <w:pStyle w:val="Heading3"/>
      </w:pPr>
      <w:r>
        <w:t xml:space="preserve">Qué puedes hacer con la aplicación</w:t>
      </w:r>
    </w:p>
    <w:p>
      <w:pPr>
        <w:pStyle w:val="FirstParagraph"/>
      </w:pPr>
      <w:r>
        <w:t xml:space="preserve">Con TifloHistorias puedes:</w:t>
      </w:r>
    </w:p>
    <w:p>
      <w:pPr>
        <w:pStyle w:val="Compact"/>
        <w:numPr>
          <w:ilvl w:val="0"/>
          <w:numId w:val="1002"/>
        </w:numPr>
      </w:pPr>
      <w:r>
        <w:t xml:space="preserve">abrir y leer libros en formato EPUB,</w:t>
      </w:r>
    </w:p>
    <w:p>
      <w:pPr>
        <w:pStyle w:val="Compact"/>
        <w:numPr>
          <w:ilvl w:val="0"/>
          <w:numId w:val="1002"/>
        </w:numPr>
      </w:pPr>
      <w:r>
        <w:t xml:space="preserve">navegar por el índice del libro,</w:t>
      </w:r>
    </w:p>
    <w:p>
      <w:pPr>
        <w:pStyle w:val="Compact"/>
        <w:numPr>
          <w:ilvl w:val="0"/>
          <w:numId w:val="1002"/>
        </w:numPr>
      </w:pPr>
      <w:r>
        <w:t xml:space="preserve">escuchar el contenido mediante distintas voces TTS,</w:t>
      </w:r>
    </w:p>
    <w:p>
      <w:pPr>
        <w:pStyle w:val="Compact"/>
        <w:numPr>
          <w:ilvl w:val="0"/>
          <w:numId w:val="1002"/>
        </w:numPr>
      </w:pPr>
      <w:r>
        <w:t xml:space="preserve">pausar, reanudar y moverte por el texto con saltos configurables,</w:t>
      </w:r>
    </w:p>
    <w:p>
      <w:pPr>
        <w:pStyle w:val="Compact"/>
        <w:numPr>
          <w:ilvl w:val="0"/>
          <w:numId w:val="1002"/>
        </w:numPr>
      </w:pPr>
      <w:r>
        <w:t xml:space="preserve">añadir y gestionar marcadores,</w:t>
      </w:r>
    </w:p>
    <w:p>
      <w:pPr>
        <w:pStyle w:val="Compact"/>
        <w:numPr>
          <w:ilvl w:val="0"/>
          <w:numId w:val="1002"/>
        </w:numPr>
      </w:pPr>
      <w:r>
        <w:t xml:space="preserve">elegir qué voces usar mediante un sistema de favoritas,</w:t>
      </w:r>
    </w:p>
    <w:p>
      <w:pPr>
        <w:pStyle w:val="Compact"/>
        <w:numPr>
          <w:ilvl w:val="0"/>
          <w:numId w:val="1002"/>
        </w:numPr>
      </w:pPr>
      <w:r>
        <w:t xml:space="preserve">controlar el consumo de servicios TTS de pago,</w:t>
      </w:r>
    </w:p>
    <w:p>
      <w:pPr>
        <w:pStyle w:val="Compact"/>
        <w:numPr>
          <w:ilvl w:val="0"/>
          <w:numId w:val="1002"/>
        </w:numPr>
      </w:pPr>
      <w:r>
        <w:t xml:space="preserve">trabajar durante sesiones largas sin perder el contexto.</w:t>
      </w:r>
    </w:p>
    <w:p>
      <w:r>
        <w:pict>
          <v:rect style="width:0;height:1.5pt" o:hralign="center" o:hrstd="t" o:hr="t"/>
        </w:pict>
      </w:r>
    </w:p>
    <w:bookmarkEnd w:id="22"/>
    <w:bookmarkStart w:id="23" w:name="interfaz-y-elementos-principales"/>
    <w:p>
      <w:pPr>
        <w:pStyle w:val="Heading3"/>
      </w:pPr>
      <w:r>
        <w:t xml:space="preserve">Interfaz y elementos principales</w:t>
      </w:r>
    </w:p>
    <w:p>
      <w:pPr>
        <w:pStyle w:val="FirstParagraph"/>
      </w:pPr>
      <w:r>
        <w:t xml:space="preserve">La aplicación se organiza de forma clara y predecible: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Pestañas</w:t>
      </w:r>
    </w:p>
    <w:p>
      <w:pPr>
        <w:pStyle w:val="Compact"/>
        <w:numPr>
          <w:ilvl w:val="1"/>
          <w:numId w:val="1004"/>
        </w:numPr>
      </w:pPr>
      <w:r>
        <w:t xml:space="preserve">Modo Lectura</w:t>
      </w:r>
    </w:p>
    <w:p>
      <w:pPr>
        <w:pStyle w:val="Compact"/>
        <w:numPr>
          <w:ilvl w:val="1"/>
          <w:numId w:val="1004"/>
        </w:numPr>
      </w:pPr>
      <w:r>
        <w:t xml:space="preserve">Modo Grabación (en desarrollo)</w:t>
      </w:r>
    </w:p>
    <w:p>
      <w:pPr>
        <w:pStyle w:val="Compact"/>
        <w:numPr>
          <w:ilvl w:val="1"/>
          <w:numId w:val="1004"/>
        </w:numPr>
      </w:pPr>
      <w:r>
        <w:t xml:space="preserve">Ajustes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Barra de menú</w:t>
      </w:r>
    </w:p>
    <w:p>
      <w:pPr>
        <w:pStyle w:val="Compact"/>
        <w:numPr>
          <w:ilvl w:val="1"/>
          <w:numId w:val="1005"/>
        </w:numPr>
      </w:pPr>
      <w:r>
        <w:t xml:space="preserve">opciones para abrir libros EPUB,</w:t>
      </w:r>
    </w:p>
    <w:p>
      <w:pPr>
        <w:pStyle w:val="Compact"/>
        <w:numPr>
          <w:ilvl w:val="1"/>
          <w:numId w:val="1005"/>
        </w:numPr>
      </w:pPr>
      <w:r>
        <w:t xml:space="preserve">acceso a libros recientes,</w:t>
      </w:r>
    </w:p>
    <w:p>
      <w:pPr>
        <w:pStyle w:val="Compact"/>
        <w:numPr>
          <w:ilvl w:val="1"/>
          <w:numId w:val="1005"/>
        </w:numPr>
      </w:pPr>
      <w:r>
        <w:t xml:space="preserve">posibilidad de borrar el historial.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Modo Lectura</w:t>
      </w:r>
    </w:p>
    <w:p>
      <w:pPr>
        <w:pStyle w:val="Compact"/>
        <w:numPr>
          <w:ilvl w:val="1"/>
          <w:numId w:val="1006"/>
        </w:numPr>
      </w:pPr>
      <w:r>
        <w:t xml:space="preserve">controles de reproducción,</w:t>
      </w:r>
    </w:p>
    <w:p>
      <w:pPr>
        <w:pStyle w:val="Compact"/>
        <w:numPr>
          <w:ilvl w:val="1"/>
          <w:numId w:val="1006"/>
        </w:numPr>
      </w:pPr>
      <w:r>
        <w:t xml:space="preserve">selector de voces (basado en favoritas),</w:t>
      </w:r>
    </w:p>
    <w:p>
      <w:pPr>
        <w:pStyle w:val="Compact"/>
        <w:numPr>
          <w:ilvl w:val="1"/>
          <w:numId w:val="1006"/>
        </w:numPr>
      </w:pPr>
      <w:r>
        <w:t xml:space="preserve">gestión de marcadores mediante diálogos accesibles,</w:t>
      </w:r>
    </w:p>
    <w:p>
      <w:pPr>
        <w:pStyle w:val="Compact"/>
        <w:numPr>
          <w:ilvl w:val="1"/>
          <w:numId w:val="1006"/>
        </w:numPr>
      </w:pPr>
      <w:r>
        <w:t xml:space="preserve">lectura continua con memoria de posición.</w:t>
      </w:r>
    </w:p>
    <w:p>
      <w:pPr>
        <w:pStyle w:val="FirstParagraph"/>
      </w:pPr>
      <w:r>
        <w:t xml:space="preserve">Todo está pensado para poder usarse únicamente con teclado y lector de pantalla.</w:t>
      </w:r>
    </w:p>
    <w:p>
      <w:r>
        <w:pict>
          <v:rect style="width:0;height:1.5pt" o:hralign="center" o:hrstd="t" o:hr="t"/>
        </w:pict>
      </w:r>
    </w:p>
    <w:bookmarkEnd w:id="23"/>
    <w:bookmarkStart w:id="24" w:name="síntesis-de-voz"/>
    <w:p>
      <w:pPr>
        <w:pStyle w:val="Heading3"/>
      </w:pPr>
      <w:r>
        <w:t xml:space="preserve">Síntesis de voz</w:t>
      </w:r>
    </w:p>
    <w:p>
      <w:pPr>
        <w:pStyle w:val="FirstParagraph"/>
      </w:pPr>
      <w:r>
        <w:t xml:space="preserve">La aplicación permite escuchar los libros utilizando distintos motores de voz:</w:t>
      </w:r>
    </w:p>
    <w:p>
      <w:pPr>
        <w:pStyle w:val="Compact"/>
        <w:numPr>
          <w:ilvl w:val="0"/>
          <w:numId w:val="1007"/>
        </w:numPr>
      </w:pPr>
      <w:r>
        <w:t xml:space="preserve">voces locales mediante</w:t>
      </w:r>
      <w:r>
        <w:t xml:space="preserve"> </w:t>
      </w:r>
      <w:r>
        <w:rPr>
          <w:b/>
          <w:bCs/>
        </w:rPr>
        <w:t xml:space="preserve">SAPI5</w:t>
      </w:r>
      <w:r>
        <w:t xml:space="preserve">,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Microsoft Azure TTS</w:t>
      </w:r>
      <w:r>
        <w:t xml:space="preserve">,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ElevenLabs</w:t>
      </w:r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>Amazon Polly,</w:t>
      </w:r>
    </w:p>
    <w:p>
      <w:pPr>
        <w:pStyle w:val="Compact"/>
        <w:numPr>
          <w:ilvl w:val="0"/>
          <w:numId w:val="1007"/>
        </w:numPr>
      </w:pPr>
      <w:r>
        <w:t>Deepgram Aura-2 (recomendado como motor principal de nube, pay-as-you-go),</w:t>
      </w:r>
    </w:p>
    <w:p>
      <w:pPr>
        <w:pStyle w:val="FirstParagraph"/>
      </w:pPr>
      <w:r>
        <w:t xml:space="preserve">Si no hay conexión a internet o se alcanza un límite de uso, la app cambia automáticamente a voz local.</w:t>
      </w:r>
    </w:p>
    <w:p>
      <w:r>
        <w:pict>
          <v:rect style="width:0;height:1.5pt" o:hralign="center" o:hrstd="t" o:hr="t"/>
        </w:pict>
      </w:r>
    </w:p>
    <w:bookmarkEnd w:id="24"/>
    <w:bookmarkStart w:id="25" w:name="sistema-de-favoritos-y-filtros"/>
    <w:p>
      <w:pPr>
        <w:pStyle w:val="Heading3"/>
      </w:pPr>
      <w:r>
        <w:t xml:space="preserve">Sistema de favoritos y filtros</w:t>
      </w:r>
    </w:p>
    <w:p>
      <w:pPr>
        <w:pStyle w:val="FirstParagraph"/>
      </w:pPr>
      <w:r>
        <w:t xml:space="preserve">Para facilitar el uso cuando hay muchas voces disponibles, TifloHistorias incluye:</w:t>
      </w:r>
    </w:p>
    <w:p>
      <w:pPr>
        <w:pStyle w:val="Compact"/>
        <w:numPr>
          <w:ilvl w:val="0"/>
          <w:numId w:val="1008"/>
        </w:numPr>
      </w:pPr>
      <w:r>
        <w:t xml:space="preserve">un sistema de voces favoritas,</w:t>
      </w:r>
    </w:p>
    <w:p>
      <w:pPr>
        <w:pStyle w:val="Compact"/>
        <w:numPr>
          <w:ilvl w:val="0"/>
          <w:numId w:val="1008"/>
        </w:numPr>
      </w:pPr>
      <w:r>
        <w:t xml:space="preserve">filtros por idioma, proveedor, tipo de voz y texto,</w:t>
      </w:r>
    </w:p>
    <w:p>
      <w:pPr>
        <w:pStyle w:val="Compact"/>
        <w:numPr>
          <w:ilvl w:val="0"/>
          <w:numId w:val="1008"/>
        </w:numPr>
      </w:pPr>
      <w:r>
        <w:t xml:space="preserve">persistencia de las preferencias entre sesiones.</w:t>
      </w:r>
    </w:p>
    <w:p>
      <w:pPr>
        <w:pStyle w:val="FirstParagraph"/>
      </w:pPr>
      <w:r>
        <w:t xml:space="preserve">Esto permite centrarse solo en las voces que realmente interesan.</w:t>
      </w:r>
    </w:p>
    <w:p>
      <w:r>
        <w:pict>
          <v:rect style="width:0;height:1.5pt" o:hralign="center" o:hrstd="t" o:hr="t"/>
        </w:pict>
      </w:r>
    </w:p>
    <w:bookmarkEnd w:id="25"/>
    <w:bookmarkStart w:id="26" w:name="control-de-cuota-y-costes"/>
    <w:p>
      <w:pPr>
        <w:pStyle w:val="Heading3"/>
      </w:pPr>
      <w:r>
        <w:t xml:space="preserve">Control de cuota y costes</w:t>
      </w:r>
    </w:p>
    <w:p>
      <w:pPr>
        <w:pStyle w:val="FirstParagraph"/>
      </w:pPr>
      <w:r>
        <w:t xml:space="preserve">La aplicación incorpora un sistema de control de uso de servicios TTS:</w:t>
      </w:r>
    </w:p>
    <w:p>
      <w:pPr>
        <w:pStyle w:val="Compact"/>
        <w:numPr>
          <w:ilvl w:val="0"/>
          <w:numId w:val="1009"/>
        </w:numPr>
      </w:pPr>
      <w:r>
        <w:t xml:space="preserve">contadores mensuales por proveedor,</w:t>
      </w:r>
    </w:p>
    <w:p>
      <w:pPr>
        <w:pStyle w:val="Compact"/>
        <w:numPr>
          <w:ilvl w:val="0"/>
          <w:numId w:val="1009"/>
        </w:numPr>
      </w:pPr>
      <w:r>
        <w:t xml:space="preserve">límites configurables por el usuario,</w:t>
      </w:r>
    </w:p>
    <w:p>
      <w:pPr>
        <w:pStyle w:val="Compact"/>
        <w:numPr>
          <w:ilvl w:val="0"/>
          <w:numId w:val="1009"/>
        </w:numPr>
      </w:pPr>
      <w:r>
        <w:t xml:space="preserve">avisos al alcanzar un límite,</w:t>
      </w:r>
    </w:p>
    <w:p>
      <w:pPr>
        <w:pStyle w:val="Compact"/>
        <w:numPr>
          <w:ilvl w:val="0"/>
          <w:numId w:val="1009"/>
        </w:numPr>
      </w:pPr>
      <w:r>
        <w:t xml:space="preserve">cambio automático a voz local.</w:t>
      </w:r>
    </w:p>
    <w:p>
      <w:pPr>
        <w:pStyle w:val="FirstParagraph"/>
      </w:pPr>
      <w:r>
        <w:t xml:space="preserve">El objetivo es evitar consumos inesperados y errores durante la reproducción.</w:t>
      </w:r>
    </w:p>
    <w:p>
      <w:r>
        <w:pict>
          <v:rect style="width:0;height:1.5pt" o:hralign="center" o:hrstd="t" o:hr="t"/>
        </w:pict>
      </w:r>
    </w:p>
    <w:bookmarkEnd w:id="26"/>
    <w:bookmarkStart w:id="27" w:name="ajustes"/>
    <w:p>
      <w:pPr>
        <w:pStyle w:val="Heading3"/>
      </w:pPr>
      <w:r>
        <w:t xml:space="preserve">Ajustes</w:t>
      </w:r>
    </w:p>
    <w:p>
      <w:pPr>
        <w:pStyle w:val="FirstParagraph"/>
      </w:pPr>
      <w:r>
        <w:t xml:space="preserve">Desde la pestaña de ajustes se pueden configurar, entre otras cosas:</w:t>
      </w:r>
    </w:p>
    <w:p>
      <w:pPr>
        <w:pStyle w:val="Compact"/>
        <w:numPr>
          <w:ilvl w:val="0"/>
          <w:numId w:val="1010"/>
        </w:numPr>
      </w:pPr>
      <w:r>
        <w:t xml:space="preserve">claves API,</w:t>
      </w:r>
    </w:p>
    <w:p>
      <w:pPr>
        <w:pStyle w:val="Compact"/>
        <w:numPr>
          <w:ilvl w:val="0"/>
          <w:numId w:val="1010"/>
        </w:numPr>
      </w:pPr>
      <w:r>
        <w:t xml:space="preserve">idioma del libro,</w:t>
      </w:r>
    </w:p>
    <w:p>
      <w:pPr>
        <w:pStyle w:val="Compact"/>
        <w:numPr>
          <w:ilvl w:val="0"/>
          <w:numId w:val="1010"/>
        </w:numPr>
      </w:pPr>
      <w:r>
        <w:t xml:space="preserve">tiempos de salto adelante y atrás,</w:t>
      </w:r>
    </w:p>
    <w:p>
      <w:pPr>
        <w:pStyle w:val="Compact"/>
        <w:numPr>
          <w:ilvl w:val="0"/>
          <w:numId w:val="1010"/>
        </w:numPr>
      </w:pPr>
      <w:r>
        <w:t>rutas de exportación,</w:t>
      </w:r>
    </w:p>
    <w:p>
      <w:pPr>
        <w:pStyle w:val="Compact"/>
        <w:numPr>
          <w:ilvl w:val="0"/>
          <w:numId w:val="1010"/>
        </w:numPr>
      </w:pPr>
      <w:r>
        <w:t xml:space="preserve">limpieza de caché.</w:t>
      </w:r>
    </w:p>
    <w:p>
      <w:pPr>
        <w:pStyle w:val="FirstParagraph"/>
      </w:pPr>
      <w:r>
        <w:t xml:space="preserve">Toda la configuración se guarda localmente.</w:t>
      </w:r>
    </w:p>
    <w:p>
      <w:r>
        <w:pict>
          <v:rect style="width:0;height:1.5pt" o:hralign="center" o:hrstd="t" o:hr="t"/>
        </w:pict>
      </w:r>
    </w:p>
    <w:bookmarkEnd w:id="27"/>
    <w:bookmarkStart w:id="28" w:name="accesibilidad"/>
    <w:p>
      <w:pPr>
        <w:pStyle w:val="Heading3"/>
      </w:pPr>
      <w:r>
        <w:t xml:space="preserve">Accesibilidad</w:t>
      </w:r>
    </w:p>
    <w:p>
      <w:pPr>
        <w:pStyle w:val="FirstParagraph"/>
      </w:pPr>
      <w:r>
        <w:t xml:space="preserve">TifloHistorias está diseñada desde el principio para funcionar con lectores de pantalla:</w:t>
      </w:r>
    </w:p>
    <w:p>
      <w:pPr>
        <w:pStyle w:val="Compact"/>
        <w:numPr>
          <w:ilvl w:val="0"/>
          <w:numId w:val="1011"/>
        </w:numPr>
      </w:pPr>
      <w:r>
        <w:t xml:space="preserve">controles nativos accesibles,</w:t>
      </w:r>
    </w:p>
    <w:p>
      <w:pPr>
        <w:pStyle w:val="Compact"/>
        <w:numPr>
          <w:ilvl w:val="0"/>
          <w:numId w:val="1011"/>
        </w:numPr>
      </w:pPr>
      <w:r>
        <w:t xml:space="preserve">flujos claros,</w:t>
      </w:r>
    </w:p>
    <w:p>
      <w:pPr>
        <w:pStyle w:val="Compact"/>
        <w:numPr>
          <w:ilvl w:val="0"/>
          <w:numId w:val="1011"/>
        </w:numPr>
      </w:pPr>
      <w:r>
        <w:t xml:space="preserve">uso completo con teclado,</w:t>
      </w:r>
    </w:p>
    <w:p>
      <w:pPr>
        <w:pStyle w:val="Compact"/>
        <w:numPr>
          <w:ilvl w:val="0"/>
          <w:numId w:val="1011"/>
        </w:numPr>
      </w:pPr>
      <w:r>
        <w:t xml:space="preserve">diálogos pensados para no perder el foco.</w:t>
      </w:r>
    </w:p>
    <w:p>
      <w:pPr>
        <w:pStyle w:val="FirstParagraph"/>
      </w:pPr>
      <w:r>
        <w:t xml:space="preserve">No es una adaptación posterior, sino la base del proyecto.</w:t>
      </w:r>
    </w:p>
    <w:p>
      <w:r>
        <w:pict>
          <v:rect style="width:0;height:1.5pt" o:hralign="center" o:hrstd="t" o:hr="t"/>
        </w:pict>
      </w:r>
    </w:p>
    <w:bookmarkEnd w:id="28"/>
    <w:bookmarkStart w:id="29" w:name="atajos-de-teclado"/>
    <w:p>
      <w:pPr>
        <w:pStyle w:val="Heading3"/>
      </w:pPr>
      <w:r>
        <w:t xml:space="preserve">Atajos de teclado</w:t>
      </w:r>
    </w:p>
    <w:p>
      <w:pPr>
        <w:pStyle w:val="FirstParagraph"/>
      </w:pPr>
      <w:r>
        <w:t xml:space="preserve">La aplicación utiliza atajos de teclado para facilitar la navegación y la reproducción.</w:t>
      </w:r>
    </w:p>
    <w:p>
      <w:pPr>
        <w:pStyle w:val="BlockText"/>
      </w:pPr>
      <w:r>
        <w:t xml:space="preserve">⚠️ Esta sección se completará cuando el conjunto de atajos esté definitivamente cerrado.</w:t>
      </w:r>
    </w:p>
    <w:p>
      <w:r>
        <w:pict>
          <v:rect style="width:0;height:1.5pt" o:hralign="center" o:hrstd="t" o:hr="t"/>
        </w:pict>
      </w:r>
    </w:p>
    <w:bookmarkEnd w:id="29"/>
    <w:bookmarkStart w:id="30" w:name="manual-de-usuario"/>
    <w:p>
      <w:pPr>
        <w:pStyle w:val="Heading3"/>
      </w:pPr>
      <w:r>
        <w:t xml:space="preserve">Manual de usuario</w:t>
      </w:r>
    </w:p>
    <w:p>
      <w:pPr>
        <w:pStyle w:val="FirstParagraph"/>
      </w:pPr>
      <w:r>
        <w:t>La aplicación incluye un manual de usuario en formato HTML accesible. Puedes abrirlo con F1 desde cualquier pestaña de la aplicación.</w:t>
      </w:r>
    </w:p>
    <w:p>
      <w:pPr>
        <w:pStyle w:val="Compact"/>
        <w:numPr>
          <w:ilvl w:val="0"/>
          <w:numId w:val="1012"/>
        </w:numPr>
      </w:pPr>
      <w:r>
        <w:t xml:space="preserve">cómo usar el modo lectura,</w:t>
      </w:r>
    </w:p>
    <w:p>
      <w:pPr>
        <w:pStyle w:val="Compact"/>
        <w:numPr>
          <w:ilvl w:val="0"/>
          <w:numId w:val="1012"/>
        </w:numPr>
      </w:pPr>
      <w:r>
        <w:t xml:space="preserve">cómo gestionar marcadores,</w:t>
      </w:r>
    </w:p>
    <w:p>
      <w:pPr>
        <w:pStyle w:val="Compact"/>
        <w:numPr>
          <w:ilvl w:val="0"/>
          <w:numId w:val="1012"/>
        </w:numPr>
      </w:pPr>
      <w:r>
        <w:t>cómo configurar las voces y el diccionario de pronunciación,</w:t>
      </w:r>
    </w:p>
    <w:p>
      <w:pPr>
        <w:pStyle w:val="Compact"/>
        <w:numPr>
          <w:ilvl w:val="0"/>
          <w:numId w:val="1012"/>
        </w:numPr>
      </w:pPr>
      <w:r>
        <w:t xml:space="preserve">cómo interpretar los avisos de cuota,</w:t>
      </w:r>
    </w:p>
    <w:p>
      <w:pPr>
        <w:pStyle w:val="Compact"/>
        <w:numPr>
          <w:ilvl w:val="0"/>
          <w:numId w:val="1012"/>
        </w:numPr>
      </w:pPr>
      <w:r>
        <w:t xml:space="preserve">cómo preparar contenidos para audiolibros.</w:t>
      </w:r>
    </w:p>
    <w:p>
      <w:r>
        <w:pict>
          <v:rect style="width:0;height:1.5pt" o:hralign="center" o:hrstd="t" o:hr="t"/>
        </w:pict>
      </w:r>
    </w:p>
    <w:bookmarkEnd w:id="30"/>
    <w:bookmarkStart w:id="31" w:name="estado-actual-del-proyecto"/>
    <w:p>
      <w:pPr>
        <w:pStyle w:val="Heading3"/>
      </w:pPr>
      <w:r>
        <w:t xml:space="preserve">Estado actual del proyecto</w:t>
      </w:r>
    </w:p>
    <w:p>
      <w:pPr>
        <w:pStyle w:val="FirstParagraph"/>
      </w:pPr>
      <w:r>
        <w:t>TifloHistorias es una aplicación completa y estable. Versión actual: 1.2.0.</w:t>
      </w:r>
    </w:p>
    <w:p>
      <w:pPr>
        <w:pStyle w:val="Compact"/>
        <w:numPr>
          <w:ilvl w:val="0"/>
          <w:numId w:val="1013"/>
        </w:numPr>
      </w:pPr>
      <w:r>
        <w:t>modo lectura con voces de Azure, Amazon Polly, Deepgram y ElevenLabs,</w:t>
      </w:r>
    </w:p>
    <w:p>
      <w:pPr>
        <w:pStyle w:val="Compact"/>
        <w:numPr>
          <w:ilvl w:val="0"/>
          <w:numId w:val="1013"/>
        </w:numPr>
      </w:pPr>
      <w:r>
        <w:t>modo grabación multivoz con etiquetas de personaje {{@voz}},</w:t>
      </w:r>
    </w:p>
    <w:p>
      <w:pPr>
        <w:pStyle w:val="Compact"/>
        <w:numPr>
          <w:ilvl w:val="0"/>
          <w:numId w:val="1013"/>
        </w:numPr>
      </w:pPr>
      <w:r>
        <w:t>exportación MP3 a 320 kbps, normalizado a 44 100 Hz,</w:t>
      </w:r>
    </w:p>
    <w:p>
      <w:pPr>
        <w:pStyle w:val="Compact"/>
        <w:numPr>
          <w:ilvl w:val="0"/>
          <w:numId w:val="1013"/>
        </w:numPr>
      </w:pPr>
      <w:r>
        <w:t>diccionario de pronunciación para todos los motores,</w:t>
      </w:r>
    </w:p>
    <w:p>
      <w:pPr>
        <w:pStyle w:val="Compact"/>
        <w:numPr>
          <w:ilvl w:val="0"/>
          <w:numId w:val="1013"/>
        </w:numPr>
      </w:pPr>
      <w:r>
        <w:t>control de cuota y avisos de gasto por proveedor,</w:t>
      </w:r>
    </w:p>
    <w:p>
      <w:pPr>
        <w:pStyle w:val="Compact"/>
        <w:numPr>
          <w:ilvl w:val="0"/>
          <w:numId w:val="1007"/>
        </w:numPr>
      </w:pPr>
      <w:r>
        <w:t>ajustes avanzados y actualizaciones automáticas desde la propia app.</w:t>
      </w:r>
    </w:p>
    <w:p>
      <w:pPr>
        <w:pStyle w:val="Compact"/>
        <w:numPr>
          <w:ilvl w:val="0"/>
          <w:numId w:val="1007"/>
        </w:numPr>
      </w:pPr>
      <w:r>
        <w:t>silencio total en la consola al arrancar: NVDA no verbaliza textos técnicos de inicio.</w:t>
      </w:r>
    </w:p>
    <w:p>
      <w:r>
        <w:pict>
          <v:rect style="width:0;height:1.5pt" o:hralign="center" o:hrstd="t" o:hr="t"/>
        </w:pict>
      </w:r>
    </w:p>
    <w:bookmarkEnd w:id="31"/>
    <w:bookmarkStart w:id="32" w:name="instalación-y-ejecución"/>
    <w:p>
      <w:pPr>
        <w:pStyle w:val="Heading3"/>
      </w:pPr>
      <w:r>
        <w:t xml:space="preserve">Instalación y ejecución</w:t>
      </w:r>
    </w:p>
    <w:p>
      <w:pPr>
        <w:pStyle w:val="FirstParagraph"/>
      </w:pPr>
      <w:r>
        <w:t xml:space="preserve">Este proyecto está pensado principalmente para usuarios finales y desarrolladores.</w:t>
      </w:r>
    </w:p>
    <w:p>
      <w:pPr>
        <w:pStyle w:val="BodyText"/>
      </w:pPr>
      <w:r>
        <w:t xml:space="preserve">Las instrucciones técnicas de instalación, dependencias y entorno se encuentran en los archivos del repositorio (por ejemplo,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2"/>
    <w:bookmarkStart w:id="33" w:name="documentación"/>
    <w:p>
      <w:pPr>
        <w:pStyle w:val="Heading3"/>
      </w:pPr>
      <w:r>
        <w:t xml:space="preserve">Documentación</w:t>
      </w:r>
    </w:p>
    <w:p>
      <w:pPr>
        <w:pStyle w:val="Compact"/>
        <w:numPr>
          <w:ilvl w:val="0"/>
          <w:numId w:val="1015"/>
        </w:numPr>
      </w:pPr>
      <w:r>
        <w:t xml:space="preserve">📘 Documento 1: Visión personal del proyecto</w:t>
      </w:r>
    </w:p>
    <w:p>
      <w:pPr>
        <w:pStyle w:val="Compact"/>
        <w:numPr>
          <w:ilvl w:val="0"/>
          <w:numId w:val="1015"/>
        </w:numPr>
      </w:pPr>
      <w:r>
        <w:t xml:space="preserve">👩‍💻 Documento 2: Visión técnica completa para desarrolladores</w:t>
      </w:r>
    </w:p>
    <w:p>
      <w:pPr>
        <w:pStyle w:val="Compact"/>
        <w:numPr>
          <w:ilvl w:val="0"/>
          <w:numId w:val="1015"/>
        </w:numPr>
      </w:pPr>
      <w:r>
        <w:t xml:space="preserve">📄 Documento 3: Presentación pública / README (este documento)</w:t>
      </w:r>
    </w:p>
    <w:p>
      <w:r>
        <w:pict>
          <v:rect style="width:0;height:1.5pt" o:hralign="center" o:hrstd="t" o:hr="t"/>
        </w:pict>
      </w:r>
    </w:p>
    <w:bookmarkEnd w:id="33"/>
    <w:bookmarkStart w:id="34" w:name="licencia"/>
    <w:p>
      <w:pPr>
        <w:pStyle w:val="Heading3"/>
      </w:pPr>
      <w:r>
        <w:t xml:space="preserve">Licencia</w:t>
      </w:r>
    </w:p>
    <w:p>
      <w:pPr>
        <w:pStyle w:val="FirstParagraph"/>
      </w:pPr>
      <w:r>
        <w:t xml:space="preserve">Por definir.</w:t>
      </w:r>
    </w:p>
    <w:p>
      <w:r>
        <w:pict>
          <v:rect style="width:0;height:1.5pt" o:hralign="center" o:hrstd="t" o:hr="t"/>
        </w:pict>
      </w:r>
    </w:p>
    <w:bookmarkEnd w:id="34"/>
    <w:bookmarkStart w:id="35" w:name="estado-del-nombre"/>
    <w:p>
      <w:pPr>
        <w:pStyle w:val="Heading3"/>
      </w:pPr>
      <w:r>
        <w:t xml:space="preserve">Estado del nombre</w:t>
      </w:r>
    </w:p>
    <w:p>
      <w:pPr>
        <w:pStyle w:val="FirstParagraph"/>
      </w:pPr>
      <w:r>
        <w:t xml:space="preserve">El nombre</w:t>
      </w:r>
      <w:r>
        <w:t xml:space="preserve"> </w:t>
      </w:r>
      <w:r>
        <w:rPr>
          <w:b/>
          <w:bCs/>
        </w:rPr>
        <w:t xml:space="preserve">TifloHistorias</w:t>
      </w:r>
      <w:r>
        <w:t xml:space="preserve"> </w:t>
      </w:r>
      <w:r>
        <w:t xml:space="preserve">es provisional y puede cambiar en el futuro.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2026-01-08T16:21:17Z</dcterms:created>
  <dcterms:modified xsi:type="dcterms:W3CDTF">2026-01-08T16:21:17Z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