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Catálogo de requerimientos No Funcionales (RNF)</w:t>
      </w:r>
    </w:p>
    <w:p w:rsidR="00000000" w:rsidDel="00000000" w:rsidP="00000000" w:rsidRDefault="00000000" w:rsidRPr="00000000" w14:paraId="00000002">
      <w:pPr>
        <w:spacing w:after="240" w:lineRule="auto"/>
        <w:rPr>
          <w:sz w:val="24"/>
          <w:szCs w:val="24"/>
        </w:rPr>
      </w:pPr>
      <w:r w:rsidDel="00000000" w:rsidR="00000000" w:rsidRPr="00000000">
        <w:rPr>
          <w:sz w:val="24"/>
          <w:szCs w:val="24"/>
          <w:rtl w:val="0"/>
        </w:rPr>
        <w:t xml:space="preserve">El presente documento tiene como objetivo identificar y describir los </w:t>
      </w:r>
      <w:r w:rsidDel="00000000" w:rsidR="00000000" w:rsidRPr="00000000">
        <w:rPr>
          <w:b w:val="1"/>
          <w:bCs w:val="1"/>
          <w:sz w:val="24"/>
          <w:szCs w:val="24"/>
          <w:rtl w:val="0"/>
        </w:rPr>
        <w:t xml:space="preserve">requerimientos no funcionales</w:t>
      </w:r>
      <w:r w:rsidDel="00000000" w:rsidR="00000000" w:rsidRPr="00000000">
        <w:rPr>
          <w:sz w:val="24"/>
          <w:szCs w:val="24"/>
          <w:rtl w:val="0"/>
        </w:rPr>
        <w:t xml:space="preserve"> del sistema de información para la empresa IKernell Soluciones Software, tomando como referencia el Caso de Estudio ADSI 2017. Estos requerimientos establecen las condiciones de calidad y las características que debe cumplir el sistema durante su funcionamiento, complementando los servicios definidos en los requerimientos funcionales.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Requerimiento No Funcional (RNF): Seguridad</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sz w:val="22"/>
                <w:szCs w:val="22"/>
                <w:rtl w:val="0"/>
              </w:rPr>
              <w:t xml:space="preserve">Módulo: </w:t>
            </w:r>
            <w:r w:rsidDel="00000000" w:rsidR="00000000" w:rsidRPr="00000000">
              <w:rPr>
                <w:rFonts w:ascii="Calibri" w:cs="Calibri" w:eastAsia="Calibri" w:hAnsi="Calibri"/>
                <w:sz w:val="22"/>
                <w:szCs w:val="22"/>
                <w:rtl w:val="0"/>
              </w:rPr>
              <w:t xml:space="preserve">Transversal (aplica a todos los módulos)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sz w:val="22"/>
                <w:szCs w:val="22"/>
                <w:rtl w:val="0"/>
              </w:rPr>
              <w:t xml:space="preserve">ID: </w:t>
            </w:r>
            <w:r w:rsidDel="00000000" w:rsidR="00000000" w:rsidRPr="00000000">
              <w:rPr>
                <w:rFonts w:ascii="Calibri" w:cs="Calibri" w:eastAsia="Calibri" w:hAnsi="Calibri"/>
                <w:sz w:val="22"/>
                <w:szCs w:val="22"/>
                <w:rtl w:val="0"/>
              </w:rPr>
              <w:t xml:space="preserve">RNF-001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2"/>
                <w:szCs w:val="22"/>
                <w:rtl w:val="0"/>
              </w:rPr>
              <w:t xml:space="preserve">Nombre: </w:t>
            </w:r>
            <w:r w:rsidDel="00000000" w:rsidR="00000000" w:rsidRPr="00000000">
              <w:rPr>
                <w:rFonts w:ascii="Calibri" w:cs="Calibri" w:eastAsia="Calibri" w:hAnsi="Calibri"/>
                <w:sz w:val="22"/>
                <w:szCs w:val="22"/>
                <w:rtl w:val="0"/>
              </w:rPr>
              <w:t xml:space="preserve">Seguridad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sz w:val="22"/>
                <w:szCs w:val="22"/>
                <w:rtl w:val="0"/>
              </w:rPr>
              <w:t xml:space="preserve">Prioridad: </w:t>
            </w:r>
            <w:r w:rsidDel="00000000" w:rsidR="00000000" w:rsidRPr="00000000">
              <w:rPr>
                <w:rFonts w:ascii="Calibri" w:cs="Calibri" w:eastAsia="Calibri" w:hAnsi="Calibri"/>
                <w:sz w:val="22"/>
                <w:szCs w:val="22"/>
                <w:rtl w:val="0"/>
              </w:rPr>
              <w:t xml:space="preserve">Crítico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Historias de usuario vinculadas: </w:t>
            </w:r>
            <w:r w:rsidDel="00000000" w:rsidR="00000000" w:rsidRPr="00000000">
              <w:rPr>
                <w:rtl w:val="0"/>
              </w:rPr>
              <w:t xml:space="preserve">HU-01, HU-03, HU-04</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sz w:val="22"/>
                <w:szCs w:val="22"/>
                <w:rtl w:val="0"/>
              </w:rPr>
              <w:t xml:space="preserve">Descripción Detallada: </w:t>
            </w:r>
            <w:r w:rsidDel="00000000" w:rsidR="00000000" w:rsidRPr="00000000">
              <w:rPr>
                <w:rFonts w:ascii="Calibri" w:cs="Calibri" w:eastAsia="Calibri" w:hAnsi="Calibri"/>
                <w:sz w:val="22"/>
                <w:szCs w:val="22"/>
                <w:rtl w:val="0"/>
              </w:rPr>
              <w:t xml:space="preserve">El sistema debe garantizar que el acceso a las funcionalidades y a la información esté controlado según el rol de cada trabajador (coordinador, líder o desarrollador). Debe solicitar autenticación para las funcionalidades privadas, validar las credenciales y restringir las funciones de gestión de trabajadores, proyectos, etapas, actividades, errores e interrupciones según los permisos de cada rol. Debe proteger las contraseñas con mecanismos seguros de almacenamiento e impedir que usuarios no autorizados modifiquen o eliminen información. Los interesados (usuarios anónimos) solo podrán ver la información empresarial pública.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Coordinador de proyectos, líder de proyectos, desarrollador e interesado (usuario anónimo).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sz w:val="22"/>
                <w:szCs w:val="22"/>
                <w:rtl w:val="0"/>
              </w:rPr>
              <w:t xml:space="preserve">Entradas: </w:t>
            </w:r>
            <w:r w:rsidDel="00000000" w:rsidR="00000000" w:rsidRPr="00000000">
              <w:rPr>
                <w:rFonts w:ascii="Calibri" w:cs="Calibri" w:eastAsia="Calibri" w:hAnsi="Calibri"/>
                <w:sz w:val="22"/>
                <w:szCs w:val="22"/>
                <w:rtl w:val="0"/>
              </w:rPr>
              <w:t xml:space="preserve">Credenciales de acceso, rol del trabajador y solicitud de acceso a una funcionalidad.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Salidas: </w:t>
            </w:r>
            <w:r w:rsidDel="00000000" w:rsidR="00000000" w:rsidRPr="00000000">
              <w:rPr>
                <w:rFonts w:ascii="Calibri" w:cs="Calibri" w:eastAsia="Calibri" w:hAnsi="Calibri"/>
                <w:sz w:val="22"/>
                <w:szCs w:val="22"/>
                <w:rtl w:val="0"/>
              </w:rPr>
              <w:t xml:space="preserve">Acceso autorizado según el rol, o mensaje de acceso denegado cuando la operación no esté permitida.</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pageBreakBefore w:val="1"/>
        <w:rPr>
          <w:color w:val="000000"/>
        </w:rPr>
      </w:pPr>
      <w:r w:rsidDel="00000000" w:rsidR="00000000" w:rsidRPr="00000000">
        <w:rPr>
          <w:color w:val="000000"/>
          <w:rtl w:val="0"/>
        </w:rPr>
        <w:t xml:space="preserve">Requerimiento No Funcional (RNF): Usabilidad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sz w:val="22"/>
                <w:szCs w:val="22"/>
                <w:rtl w:val="0"/>
              </w:rPr>
              <w:t xml:space="preserve">Módulo: </w:t>
            </w:r>
            <w:r w:rsidDel="00000000" w:rsidR="00000000" w:rsidRPr="00000000">
              <w:rPr>
                <w:rFonts w:ascii="Calibri" w:cs="Calibri" w:eastAsia="Calibri" w:hAnsi="Calibri"/>
                <w:sz w:val="22"/>
                <w:szCs w:val="22"/>
                <w:rtl w:val="0"/>
              </w:rPr>
              <w:t xml:space="preserve">Transversal (aplica a todos los módulos)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ID: </w:t>
            </w:r>
            <w:r w:rsidDel="00000000" w:rsidR="00000000" w:rsidRPr="00000000">
              <w:rPr>
                <w:rFonts w:ascii="Calibri" w:cs="Calibri" w:eastAsia="Calibri" w:hAnsi="Calibri"/>
                <w:sz w:val="22"/>
                <w:szCs w:val="22"/>
                <w:rtl w:val="0"/>
              </w:rPr>
              <w:t xml:space="preserve">RNF-002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sz w:val="22"/>
                <w:szCs w:val="22"/>
                <w:rtl w:val="0"/>
              </w:rPr>
              <w:t xml:space="preserve">Nombre: </w:t>
            </w:r>
            <w:r w:rsidDel="00000000" w:rsidR="00000000" w:rsidRPr="00000000">
              <w:rPr>
                <w:rFonts w:ascii="Calibri" w:cs="Calibri" w:eastAsia="Calibri" w:hAnsi="Calibri"/>
                <w:sz w:val="22"/>
                <w:szCs w:val="22"/>
                <w:rtl w:val="0"/>
              </w:rPr>
              <w:t xml:space="preserve">Usabilidad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Prioridad: </w:t>
            </w:r>
            <w:r w:rsidDel="00000000" w:rsidR="00000000" w:rsidRPr="00000000">
              <w:rPr>
                <w:rFonts w:ascii="Calibri" w:cs="Calibri" w:eastAsia="Calibri" w:hAnsi="Calibri"/>
                <w:sz w:val="22"/>
                <w:szCs w:val="22"/>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sz w:val="22"/>
                <w:szCs w:val="22"/>
                <w:rtl w:val="0"/>
              </w:rPr>
              <w:t xml:space="preserve">Historias de usuario vinculadas: </w:t>
            </w:r>
            <w:r w:rsidDel="00000000" w:rsidR="00000000" w:rsidRPr="00000000">
              <w:rPr>
                <w:rtl w:val="0"/>
              </w:rPr>
              <w:t xml:space="preserve">HU-01 a HU-2</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sz w:val="22"/>
                <w:szCs w:val="22"/>
                <w:rtl w:val="0"/>
              </w:rPr>
              <w:t xml:space="preserve">Descripción Detallada: </w:t>
            </w:r>
            <w:r w:rsidDel="00000000" w:rsidR="00000000" w:rsidRPr="00000000">
              <w:rPr>
                <w:rFonts w:ascii="Calibri" w:cs="Calibri" w:eastAsia="Calibri" w:hAnsi="Calibri"/>
                <w:sz w:val="22"/>
                <w:szCs w:val="22"/>
                <w:rtl w:val="0"/>
              </w:rPr>
              <w:t xml:space="preserve">El sistema debe proporcionar una interfaz gráfica clara, organizada e intuitiva, con menús, formularios, botones, mensajes y opciones de navegación coherentes, para que los trabajadores realicen sus actividades sin confusiones innecesarias. Los formularios deben identificar claramente los campos obligatorios, presentar instrucciones cuando sean necesarias y mostrar mensajes comprensibles al completarse una operación o producirse un error. La navegación debe permitir localizar fácilmente las opciones de gestión de trabajadores, proyectos, etapas, actividades y reportes, de acuerdo con los permisos de cada usuario. La información empresarial pública debe ser igualmente fácil de consultar por los interesados.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Coordinador de proyectos, líder de proyectos, desarrollador e interesado (usuario anónimo).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sz w:val="22"/>
                <w:szCs w:val="22"/>
                <w:rtl w:val="0"/>
              </w:rPr>
              <w:t xml:space="preserve">Entradas: </w:t>
            </w:r>
            <w:r w:rsidDel="00000000" w:rsidR="00000000" w:rsidRPr="00000000">
              <w:rPr>
                <w:rFonts w:ascii="Calibri" w:cs="Calibri" w:eastAsia="Calibri" w:hAnsi="Calibri"/>
                <w:sz w:val="22"/>
                <w:szCs w:val="22"/>
                <w:rtl w:val="0"/>
              </w:rPr>
              <w:t xml:space="preserve">Interacciones del usuario con menús, formularios, botones y opciones de navegación.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Salidas: </w:t>
            </w:r>
            <w:r w:rsidDel="00000000" w:rsidR="00000000" w:rsidRPr="00000000">
              <w:rPr>
                <w:rFonts w:ascii="Calibri" w:cs="Calibri" w:eastAsia="Calibri" w:hAnsi="Calibri"/>
                <w:sz w:val="22"/>
                <w:szCs w:val="22"/>
                <w:rtl w:val="0"/>
              </w:rPr>
              <w:t xml:space="preserve">Interfaz con las opciones correspondientes al rol del usuario y mensajes claros de confirmación o de corrección de errores.</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pageBreakBefore w:val="1"/>
        <w:rPr>
          <w:color w:val="000000"/>
        </w:rPr>
      </w:pPr>
      <w:r w:rsidDel="00000000" w:rsidR="00000000" w:rsidRPr="00000000">
        <w:rPr>
          <w:color w:val="000000"/>
          <w:rtl w:val="0"/>
        </w:rPr>
        <w:t xml:space="preserve">Requerimiento No Funcional (RNF): Integridad de los datos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Módulo: </w:t>
            </w:r>
            <w:r w:rsidDel="00000000" w:rsidR="00000000" w:rsidRPr="00000000">
              <w:rPr>
                <w:rFonts w:ascii="Calibri" w:cs="Calibri" w:eastAsia="Calibri" w:hAnsi="Calibri"/>
                <w:sz w:val="22"/>
                <w:szCs w:val="22"/>
                <w:rtl w:val="0"/>
              </w:rPr>
              <w:t xml:space="preserve">Transversal (aplica a todos los módulos)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sz w:val="22"/>
                <w:szCs w:val="22"/>
                <w:rtl w:val="0"/>
              </w:rPr>
              <w:t xml:space="preserve">ID: </w:t>
            </w:r>
            <w:r w:rsidDel="00000000" w:rsidR="00000000" w:rsidRPr="00000000">
              <w:rPr>
                <w:rFonts w:ascii="Calibri" w:cs="Calibri" w:eastAsia="Calibri" w:hAnsi="Calibri"/>
                <w:sz w:val="22"/>
                <w:szCs w:val="22"/>
                <w:rtl w:val="0"/>
              </w:rPr>
              <w:t xml:space="preserve">RNF-003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sz w:val="22"/>
                <w:szCs w:val="22"/>
                <w:rtl w:val="0"/>
              </w:rPr>
              <w:t xml:space="preserve">Nombre: </w:t>
            </w:r>
            <w:r w:rsidDel="00000000" w:rsidR="00000000" w:rsidRPr="00000000">
              <w:rPr>
                <w:rFonts w:ascii="Calibri" w:cs="Calibri" w:eastAsia="Calibri" w:hAnsi="Calibri"/>
                <w:sz w:val="22"/>
                <w:szCs w:val="22"/>
                <w:rtl w:val="0"/>
              </w:rPr>
              <w:t xml:space="preserve">Integridad de los datos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sz w:val="22"/>
                <w:szCs w:val="22"/>
                <w:rtl w:val="0"/>
              </w:rPr>
              <w:t xml:space="preserve">Prioridad: </w:t>
            </w:r>
            <w:r w:rsidDel="00000000" w:rsidR="00000000" w:rsidRPr="00000000">
              <w:rPr>
                <w:rFonts w:ascii="Calibri" w:cs="Calibri" w:eastAsia="Calibri" w:hAnsi="Calibri"/>
                <w:sz w:val="22"/>
                <w:szCs w:val="22"/>
                <w:rtl w:val="0"/>
              </w:rPr>
              <w:t xml:space="preserve">Crítico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sz w:val="22"/>
                <w:szCs w:val="22"/>
                <w:rtl w:val="0"/>
              </w:rPr>
              <w:t xml:space="preserve">Historias de usuario vinculadas: </w:t>
            </w:r>
            <w:r w:rsidDel="00000000" w:rsidR="00000000" w:rsidRPr="00000000">
              <w:rPr>
                <w:rtl w:val="0"/>
              </w:rPr>
              <w:t xml:space="preserve">HU-04, HU-05, HU-06, HU-08, HU-09 </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sz w:val="22"/>
                <w:szCs w:val="22"/>
                <w:rtl w:val="0"/>
              </w:rPr>
              <w:t xml:space="preserve">Descripción Detallada: </w:t>
            </w:r>
            <w:r w:rsidDel="00000000" w:rsidR="00000000" w:rsidRPr="00000000">
              <w:rPr>
                <w:rFonts w:ascii="Calibri" w:cs="Calibri" w:eastAsia="Calibri" w:hAnsi="Calibri"/>
                <w:sz w:val="22"/>
                <w:szCs w:val="22"/>
                <w:rtl w:val="0"/>
              </w:rPr>
              <w:t xml:space="preserve">El sistema debe garantizar la consistencia, validez y confiabilidad de la información almacenada en la base de datos. Debe validar los datos ingresados por los usuarios y aplicar las restricciones necesarias para mantener relaciones correctas entre trabajadores, proyectos, etapas, actividades, errores e interrupciones. Debe verificar que los campos obligatorios estén completos, que los datos cumplan los formatos establecidos y que las referencias entre registros correspondan a elementos existentes. Debe impedir registros duplicados cuando las reglas del negocio así lo determinen (por ejemplo, la identificación de un trabajador) y evitar operaciones que generen referencias inválidas o inconsistencias. Las operaciones que involucren varias modificaciones relacionadas deben ejecutarse de manera que no dejen la base de datos en un estado inconsistente ante un error. Al inhabilitar trabajadores o proyectos, el historial debe conservarse.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Coordinador de proyectos, líder de proyectos, desarrollador e interesado (usuario anónimo, en el formulario de consultas).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b w:val="1"/>
                <w:bCs w:val="1"/>
                <w:sz w:val="22"/>
                <w:szCs w:val="22"/>
                <w:rtl w:val="0"/>
              </w:rPr>
              <w:t xml:space="preserve">Entradas: </w:t>
            </w:r>
            <w:r w:rsidDel="00000000" w:rsidR="00000000" w:rsidRPr="00000000">
              <w:rPr>
                <w:rFonts w:ascii="Calibri" w:cs="Calibri" w:eastAsia="Calibri" w:hAnsi="Calibri"/>
                <w:sz w:val="22"/>
                <w:szCs w:val="22"/>
                <w:rtl w:val="0"/>
              </w:rPr>
              <w:t xml:space="preserve">Datos diligenciados por los usuarios en los formularios de registro, modificación y consulta, y las relaciones entre registros.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b w:val="1"/>
                <w:bCs w:val="1"/>
                <w:sz w:val="22"/>
                <w:szCs w:val="22"/>
                <w:rtl w:val="0"/>
              </w:rPr>
              <w:t xml:space="preserve">Salidas: </w:t>
            </w:r>
            <w:r w:rsidDel="00000000" w:rsidR="00000000" w:rsidRPr="00000000">
              <w:rPr>
                <w:rFonts w:ascii="Calibri" w:cs="Calibri" w:eastAsia="Calibri" w:hAnsi="Calibri"/>
                <w:sz w:val="22"/>
                <w:szCs w:val="22"/>
                <w:rtl w:val="0"/>
              </w:rPr>
              <w:t xml:space="preserve">Información almacenada de forma coherente, o mensaje de validación cuando los datos incumplen las reglas.</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pageBreakBefore w:val="1"/>
        <w:rPr>
          <w:color w:val="000000"/>
        </w:rPr>
      </w:pPr>
      <w:r w:rsidDel="00000000" w:rsidR="00000000" w:rsidRPr="00000000">
        <w:rPr>
          <w:color w:val="000000"/>
          <w:rtl w:val="0"/>
        </w:rPr>
        <w:t xml:space="preserve">Requerimiento No Funcional (RNF): Compatibilidad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b w:val="1"/>
                <w:bCs w:val="1"/>
                <w:sz w:val="22"/>
                <w:szCs w:val="22"/>
                <w:rtl w:val="0"/>
              </w:rPr>
              <w:t xml:space="preserve">Módulo: </w:t>
            </w:r>
            <w:r w:rsidDel="00000000" w:rsidR="00000000" w:rsidRPr="00000000">
              <w:rPr>
                <w:rFonts w:ascii="Calibri" w:cs="Calibri" w:eastAsia="Calibri" w:hAnsi="Calibri"/>
                <w:sz w:val="22"/>
                <w:szCs w:val="22"/>
                <w:rtl w:val="0"/>
              </w:rPr>
              <w:t xml:space="preserve">Transversal (aplica a todos los módulos)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b w:val="1"/>
                <w:bCs w:val="1"/>
                <w:sz w:val="22"/>
                <w:szCs w:val="22"/>
                <w:rtl w:val="0"/>
              </w:rPr>
              <w:t xml:space="preserve">ID: </w:t>
            </w:r>
            <w:r w:rsidDel="00000000" w:rsidR="00000000" w:rsidRPr="00000000">
              <w:rPr>
                <w:rFonts w:ascii="Calibri" w:cs="Calibri" w:eastAsia="Calibri" w:hAnsi="Calibri"/>
                <w:sz w:val="22"/>
                <w:szCs w:val="22"/>
                <w:rtl w:val="0"/>
              </w:rPr>
              <w:t xml:space="preserve">RNF-004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b w:val="1"/>
                <w:bCs w:val="1"/>
                <w:sz w:val="22"/>
                <w:szCs w:val="22"/>
                <w:rtl w:val="0"/>
              </w:rPr>
              <w:t xml:space="preserve">Nombre: </w:t>
            </w:r>
            <w:r w:rsidDel="00000000" w:rsidR="00000000" w:rsidRPr="00000000">
              <w:rPr>
                <w:rFonts w:ascii="Calibri" w:cs="Calibri" w:eastAsia="Calibri" w:hAnsi="Calibri"/>
                <w:sz w:val="22"/>
                <w:szCs w:val="22"/>
                <w:rtl w:val="0"/>
              </w:rPr>
              <w:t xml:space="preserve">Compatibilidad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sz w:val="22"/>
                <w:szCs w:val="22"/>
                <w:rtl w:val="0"/>
              </w:rPr>
              <w:t xml:space="preserve">Prioridad: </w:t>
            </w:r>
            <w:r w:rsidDel="00000000" w:rsidR="00000000" w:rsidRPr="00000000">
              <w:rPr>
                <w:rFonts w:ascii="Calibri" w:cs="Calibri" w:eastAsia="Calibri" w:hAnsi="Calibri"/>
                <w:sz w:val="22"/>
                <w:szCs w:val="22"/>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b w:val="1"/>
                <w:bCs w:val="1"/>
                <w:sz w:val="22"/>
                <w:szCs w:val="22"/>
                <w:rtl w:val="0"/>
              </w:rPr>
              <w:t xml:space="preserve">Historias de usuario vinculadas: </w:t>
            </w:r>
            <w:r w:rsidDel="00000000" w:rsidR="00000000" w:rsidRPr="00000000">
              <w:rPr>
                <w:rFonts w:ascii="Calibri" w:cs="Calibri" w:eastAsia="Calibri" w:hAnsi="Calibri"/>
                <w:sz w:val="22"/>
                <w:szCs w:val="22"/>
                <w:rtl w:val="0"/>
              </w:rPr>
              <w:t xml:space="preserve">Por definir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sz w:val="22"/>
                <w:szCs w:val="22"/>
                <w:rtl w:val="0"/>
              </w:rPr>
              <w:t xml:space="preserve">Descripción Detallada: </w:t>
            </w:r>
            <w:r w:rsidDel="00000000" w:rsidR="00000000" w:rsidRPr="00000000">
              <w:rPr>
                <w:rFonts w:ascii="Calibri" w:cs="Calibri" w:eastAsia="Calibri" w:hAnsi="Calibri"/>
                <w:sz w:val="22"/>
                <w:szCs w:val="22"/>
                <w:rtl w:val="0"/>
              </w:rPr>
              <w:t xml:space="preserve">El sistema debe ofrecer una interfaz compatible con los navegadores web y dispositivos que se definan como parte del alcance del proyecto, conservando un comportamiento coherente en los entornos soportados. La interfaz debe adaptarse a diferentes tamaños de pantalla (computadores de escritorio, tabletas y teléfonos móviles), cuando estos dispositivos estén incluidos en los requisitos del proyecto. Los formularios, menús, tablas y demás componentes deben permanecer accesibles y utilizables sin que se pierdan funcionalidades esenciales. Los navegadores y versiones compatibles deben documentarse antes de la entrega del aplicativo; el caso de estudio solo indica que los servicios se ofrecen por internet, por lo que estos datos quedan por definir.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Coordinador de proyectos, líder de proyectos, desarrollador e interesado (usuario anónimo).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b w:val="1"/>
                <w:bCs w:val="1"/>
                <w:sz w:val="22"/>
                <w:szCs w:val="22"/>
                <w:rtl w:val="0"/>
              </w:rPr>
              <w:t xml:space="preserve">Entradas: </w:t>
            </w:r>
            <w:r w:rsidDel="00000000" w:rsidR="00000000" w:rsidRPr="00000000">
              <w:rPr>
                <w:rFonts w:ascii="Calibri" w:cs="Calibri" w:eastAsia="Calibri" w:hAnsi="Calibri"/>
                <w:sz w:val="22"/>
                <w:szCs w:val="22"/>
                <w:rtl w:val="0"/>
              </w:rPr>
              <w:t xml:space="preserve">Acceso al sistema desde un navegador y un dispositivo definidos como compatibles.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b w:val="1"/>
                <w:bCs w:val="1"/>
                <w:sz w:val="22"/>
                <w:szCs w:val="22"/>
                <w:rtl w:val="0"/>
              </w:rPr>
              <w:t xml:space="preserve">Salidas: </w:t>
            </w:r>
            <w:r w:rsidDel="00000000" w:rsidR="00000000" w:rsidRPr="00000000">
              <w:rPr>
                <w:rFonts w:ascii="Calibri" w:cs="Calibri" w:eastAsia="Calibri" w:hAnsi="Calibri"/>
                <w:sz w:val="22"/>
                <w:szCs w:val="22"/>
                <w:rtl w:val="0"/>
              </w:rPr>
              <w:t xml:space="preserve">Páginas y funcionalidades presentadas y operativas en los navegadores y dispositivos soportados.</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pageBreakBefore w:val="1"/>
        <w:rPr>
          <w:color w:val="000000"/>
        </w:rPr>
      </w:pPr>
      <w:r w:rsidDel="00000000" w:rsidR="00000000" w:rsidRPr="00000000">
        <w:rPr>
          <w:color w:val="000000"/>
          <w:rtl w:val="0"/>
        </w:rPr>
        <w:t xml:space="preserve">Requerimiento No Funcional (RNF): Rendimiento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b w:val="1"/>
                <w:bCs w:val="1"/>
                <w:sz w:val="22"/>
                <w:szCs w:val="22"/>
                <w:rtl w:val="0"/>
              </w:rPr>
              <w:t xml:space="preserve">Módulo: </w:t>
            </w:r>
            <w:r w:rsidDel="00000000" w:rsidR="00000000" w:rsidRPr="00000000">
              <w:rPr>
                <w:rFonts w:ascii="Calibri" w:cs="Calibri" w:eastAsia="Calibri" w:hAnsi="Calibri"/>
                <w:sz w:val="22"/>
                <w:szCs w:val="22"/>
                <w:rtl w:val="0"/>
              </w:rPr>
              <w:t xml:space="preserve">Transversal (aplica a todos los módulos)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sz w:val="22"/>
                <w:szCs w:val="22"/>
                <w:rtl w:val="0"/>
              </w:rPr>
              <w:t xml:space="preserve">ID: </w:t>
            </w:r>
            <w:r w:rsidDel="00000000" w:rsidR="00000000" w:rsidRPr="00000000">
              <w:rPr>
                <w:rFonts w:ascii="Calibri" w:cs="Calibri" w:eastAsia="Calibri" w:hAnsi="Calibri"/>
                <w:sz w:val="22"/>
                <w:szCs w:val="22"/>
                <w:rtl w:val="0"/>
              </w:rPr>
              <w:t xml:space="preserve">RNF-005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b w:val="1"/>
                <w:bCs w:val="1"/>
                <w:sz w:val="22"/>
                <w:szCs w:val="22"/>
                <w:rtl w:val="0"/>
              </w:rPr>
              <w:t xml:space="preserve">Nombre: </w:t>
            </w:r>
            <w:r w:rsidDel="00000000" w:rsidR="00000000" w:rsidRPr="00000000">
              <w:rPr>
                <w:rFonts w:ascii="Calibri" w:cs="Calibri" w:eastAsia="Calibri" w:hAnsi="Calibri"/>
                <w:sz w:val="22"/>
                <w:szCs w:val="22"/>
                <w:rtl w:val="0"/>
              </w:rPr>
              <w:t xml:space="preserve">Rendimiento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b w:val="1"/>
                <w:bCs w:val="1"/>
                <w:sz w:val="22"/>
                <w:szCs w:val="22"/>
                <w:rtl w:val="0"/>
              </w:rPr>
              <w:t xml:space="preserve">Prioridad: </w:t>
            </w:r>
            <w:r w:rsidDel="00000000" w:rsidR="00000000" w:rsidRPr="00000000">
              <w:rPr>
                <w:rFonts w:ascii="Calibri" w:cs="Calibri" w:eastAsia="Calibri" w:hAnsi="Calibri"/>
                <w:sz w:val="22"/>
                <w:szCs w:val="22"/>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b w:val="1"/>
                <w:bCs w:val="1"/>
                <w:sz w:val="22"/>
                <w:szCs w:val="22"/>
                <w:rtl w:val="0"/>
              </w:rPr>
              <w:t xml:space="preserve">Historias de usuario vinculadas: </w:t>
            </w:r>
            <w:r w:rsidDel="00000000" w:rsidR="00000000" w:rsidRPr="00000000">
              <w:rPr>
                <w:rtl w:val="0"/>
              </w:rPr>
              <w:t xml:space="preserve">HU-07, HU-14, HU-15, HU-19.</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sz w:val="22"/>
                <w:szCs w:val="22"/>
                <w:rtl w:val="0"/>
              </w:rPr>
              <w:t xml:space="preserve">Descripción Detallada: </w:t>
            </w:r>
            <w:r w:rsidDel="00000000" w:rsidR="00000000" w:rsidRPr="00000000">
              <w:rPr>
                <w:rFonts w:ascii="Calibri" w:cs="Calibri" w:eastAsia="Calibri" w:hAnsi="Calibri"/>
                <w:sz w:val="22"/>
                <w:szCs w:val="22"/>
                <w:rtl w:val="0"/>
              </w:rPr>
              <w:t xml:space="preserve">El sistema debe responder de manera oportuna a las solicitudes de los usuarios, incluyendo el inicio de sesión, las consultas de trabajadores y proyectos, las búsquedas de actividades y la generación de reportes. El tiempo de respuesta debe mantenerse dentro de los límites establecidos por el equipo para las condiciones de uso previstas. Las consultas deben recuperar únicamente la información necesaria para la operación solicitada, y la generación de reportes no debe bloquear innecesariamente otras funcionalidades. El rendimiento debe evaluarse con pruebas que usen cantidades de registros y condiciones de uso representativas del alcance del proyecto. El caso de estudio no establece valores medibles, por lo que los tiempos máximos de respuesta quedan por definir por el equipo según el aplicativo y el entorno de ejecución.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Coordinador de proyectos, líder de proyectos, desarrollador e interesado (usuario anónimo).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b w:val="1"/>
                <w:bCs w:val="1"/>
                <w:sz w:val="22"/>
                <w:szCs w:val="22"/>
                <w:rtl w:val="0"/>
              </w:rPr>
              <w:t xml:space="preserve">Entradas: </w:t>
            </w:r>
            <w:r w:rsidDel="00000000" w:rsidR="00000000" w:rsidRPr="00000000">
              <w:rPr>
                <w:rFonts w:ascii="Calibri" w:cs="Calibri" w:eastAsia="Calibri" w:hAnsi="Calibri"/>
                <w:sz w:val="22"/>
                <w:szCs w:val="22"/>
                <w:rtl w:val="0"/>
              </w:rPr>
              <w:t xml:space="preserve">Solicitudes de los usuarios: inicio de sesión, consultas, búsquedas y generación de reportes.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b w:val="1"/>
                <w:bCs w:val="1"/>
                <w:sz w:val="22"/>
                <w:szCs w:val="22"/>
                <w:rtl w:val="0"/>
              </w:rPr>
              <w:t xml:space="preserve">Salidas: </w:t>
            </w:r>
            <w:r w:rsidDel="00000000" w:rsidR="00000000" w:rsidRPr="00000000">
              <w:rPr>
                <w:rFonts w:ascii="Calibri" w:cs="Calibri" w:eastAsia="Calibri" w:hAnsi="Calibri"/>
                <w:sz w:val="22"/>
                <w:szCs w:val="22"/>
                <w:rtl w:val="0"/>
              </w:rPr>
              <w:t xml:space="preserve">Respuestas del sistema dentro de los tiempos máximos definidos.</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pPr>
    <w:rPr>
      <w:rFonts w:ascii="Calibri" w:cs="Calibri" w:eastAsia="Calibri" w:hAnsi="Calibri"/>
      <w:b w:val="1"/>
      <w:bCs w:val="1"/>
      <w:i w:val="0"/>
      <w:iCs w:val="0"/>
      <w:smallCaps w:val="0"/>
      <w:strike w:val="0"/>
      <w:color w:val="2f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o73FD/h92s8auN8luzp3OvyZEg==">CgMxLjA4AHIhMVp6UnNKY1RwMkxPSVlhVkJwbHRCSEJNTjZmQzJ6OTd6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2026-10-18T02:54:28.192Z</dcterms:created>
  <dc:creator>Un-named</dc:creator>
</cp:coreProperties>
</file>

<file path=docProps/custom.xml><?xml version="1.0" encoding="utf-8"?>
<Properties xmlns="http://schemas.openxmlformats.org/officeDocument/2006/custom-properties" xmlns:vt="http://schemas.openxmlformats.org/officeDocument/2006/docPropsVTypes"/>
</file>