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0"/>
          </w:tcPr>
          <w:p>
            <w:r>
              <w:t xml:space="preserve">Bundesamt für Fremdenwesen und Asyl - Direktion </w:t>
              <w:br/>
              <w:t xml:space="preserve">Modecenterstraße 22 </w:t>
              <w:br/>
              <w:t xml:space="preserve">1030 Wien </w:t>
              <w:br/>
              <w:t xml:space="preserve"> </w:t>
              <w:br/>
            </w:r>
            <w:r>
              <w:rPr>
                <w:b/>
              </w:rPr>
              <w:t>per E-Mail: BFA-Einlaufstelle@bmi.gv.at</w:t>
            </w:r>
            <w:r>
              <w:rPr>
                <w:sz w:val="20"/>
              </w:rPr>
              <w:br/>
              <w:t xml:space="preserve"> </w:t>
              <w:br/>
              <w:t xml:space="preserve">Gebühreneinzug </w:t>
              <w:br/>
              <w:t>AT63 2081 5232 0008 4582</w:t>
              <w:br/>
              <w:t xml:space="preserve">STSPAT2GXXX </w:t>
              <w:br/>
            </w:r>
            <w:r>
              <w:br/>
              <w:t>[Datum]</w:t>
            </w:r>
            <w:r>
              <w:t xml:space="preserve">                                                                                          </w:t>
            </w:r>
            <w:r>
              <w:t>GZ IPZ: [Kartennummer]</w:t>
              <w:br/>
              <w:t xml:space="preserve"> </w:t>
              <w:br/>
            </w:r>
            <w:r>
              <w:rPr>
                <w:u w:val="single"/>
              </w:rPr>
              <w:t>Beschwerdeführer:</w:t>
            </w:r>
            <w:r>
              <w:t xml:space="preserve">    [Vorname, Nachname, Geburtsdatum]</w:t>
            </w:r>
          </w:p>
          <w:p>
            <w:pPr>
              <w:ind w:left="2016"/>
            </w:pPr>
            <w:r>
              <w:rPr>
                <w:u w:val="single"/>
              </w:rPr>
              <w:t>vertreten durch:</w:t>
            </w:r>
          </w:p>
          <w:p>
            <w:pPr>
              <w:ind w:left="2016"/>
            </w:pPr>
            <w:r>
              <w:rPr>
                <w:sz w:val="16"/>
              </w:rPr>
              <w:t>Held Berdnik Astner &amp; Partner</w:t>
              <w:br/>
              <w:t>Rechtsanwälte GmbH</w:t>
              <w:br/>
              <w:t>AT-1090 Wien, Rooseveltplatz 10</w:t>
              <w:br/>
              <w:t>Code P034285</w:t>
              <w:br/>
              <w:br/>
              <w:t>Vollmacht gemäß §§ 8, 21e RAO</w:t>
              <w:br/>
              <w:t>und § 30 Abs 2 ZPO erteilt</w:t>
              <w:br/>
              <w:t>Kosten gemäß § 19a RAO</w:t>
              <w:br/>
              <w:t>zu Handen der Vertreterin</w:t>
            </w:r>
          </w:p>
          <w:p>
            <w:r>
              <w:rPr>
                <w:u w:val="single"/>
              </w:rPr>
              <w:t>Säumige Behörde:</w:t>
            </w:r>
            <w:r>
              <w:t xml:space="preserve">    Bundesamt für Fremdenwesen und Asyl - Direktion </w:t>
              <w:br/>
              <w:t xml:space="preserve">                                       Modecenterstraße 22, A-1030 Wien</w:t>
              <w:br/>
              <w:br/>
              <w:br/>
            </w:r>
          </w:p>
          <w:p>
            <w:r>
              <w:rPr>
                <w:u w:val="single"/>
              </w:rPr>
              <w:t>wegen:</w:t>
            </w:r>
            <w:r>
              <w:t xml:space="preserve">                         Antrag auf internationalen Schutz - Säumnis</w:t>
              <w:br/>
              <w:br/>
            </w:r>
          </w:p>
          <w:p>
            <w:r>
              <w:rPr>
                <w:b/>
              </w:rPr>
              <w:t xml:space="preserve">                                       I.      VOLLMACHTSBEKANNTGABE</w:t>
            </w:r>
          </w:p>
          <w:p>
            <w:r>
              <w:rPr>
                <w:b/>
              </w:rPr>
              <w:t xml:space="preserve">                                            II.     SÄUMNISBESCHWERDE</w:t>
            </w:r>
          </w:p>
        </w:tc>
        <w:tc>
          <w:tcPr>
            <w:tcW w:type="dxa" w:w="4320"/>
          </w:tcPr>
          <w:p>
            <w:r>
              <w:t>Right column content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sz w:val="20"/>
      </w:rPr>
      <w:t>Seite 1 | 4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