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before="1120" w:line="240" w:lineRule="auto"/>
        <w:rPr>
          <w:b w:val="1"/>
          <w:color w:val="20124d"/>
          <w:sz w:val="81"/>
          <w:szCs w:val="81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0124d"/>
          <w:sz w:val="81"/>
          <w:szCs w:val="81"/>
          <w:rtl w:val="0"/>
        </w:rPr>
        <w:t xml:space="preserve">Crear tu CV Europass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color w:val="20124d"/>
          <w:sz w:val="26"/>
          <w:szCs w:val="26"/>
        </w:rPr>
      </w:pPr>
      <w:r w:rsidDel="00000000" w:rsidR="00000000" w:rsidRPr="00000000">
        <w:rPr>
          <w:color w:val="20124d"/>
          <w:sz w:val="26"/>
          <w:szCs w:val="26"/>
          <w:rtl w:val="0"/>
        </w:rPr>
        <w:t xml:space="preserve">Con el generador de currículums de Europass, te será muy fácil crear un CV online para tus candidaturas de trabajo, educación, formación o voluntariado.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160" w:before="300" w:line="423.52941176470586" w:lineRule="auto"/>
        <w:ind w:left="0" w:right="-891.2598425196836" w:firstLine="0"/>
        <w:rPr>
          <w:b w:val="1"/>
          <w:color w:val="262b38"/>
          <w:sz w:val="37"/>
          <w:szCs w:val="37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62b38"/>
          <w:sz w:val="37"/>
          <w:szCs w:val="37"/>
          <w:rtl w:val="0"/>
        </w:rPr>
        <w:t xml:space="preserve">El formato de CV más reconocido en Europa</w:t>
      </w:r>
    </w:p>
    <w:p w:rsidR="00000000" w:rsidDel="00000000" w:rsidP="00000000" w:rsidRDefault="00000000" w:rsidRPr="00000000" w14:paraId="00000004">
      <w:pPr>
        <w:shd w:fill="ffffff" w:val="clear"/>
        <w:spacing w:after="160" w:line="360" w:lineRule="auto"/>
        <w:rPr>
          <w:color w:val="515560"/>
          <w:sz w:val="24"/>
          <w:szCs w:val="24"/>
        </w:rPr>
      </w:pPr>
      <w:r w:rsidDel="00000000" w:rsidR="00000000" w:rsidRPr="00000000">
        <w:rPr>
          <w:color w:val="515560"/>
          <w:sz w:val="24"/>
          <w:szCs w:val="24"/>
          <w:rtl w:val="0"/>
        </w:rPr>
        <w:t xml:space="preserve">Uno de los formatos de currículum más reconocido en Europa es el </w:t>
      </w:r>
      <w:hyperlink r:id="rId6">
        <w:r w:rsidDel="00000000" w:rsidR="00000000" w:rsidRPr="00000000">
          <w:rPr>
            <w:b w:val="1"/>
            <w:color w:val="0e47cb"/>
            <w:sz w:val="24"/>
            <w:szCs w:val="24"/>
            <w:u w:val="single"/>
            <w:rtl w:val="0"/>
          </w:rPr>
          <w:t xml:space="preserve">CV Europass</w:t>
        </w:r>
      </w:hyperlink>
      <w:r w:rsidDel="00000000" w:rsidR="00000000" w:rsidRPr="00000000">
        <w:rPr>
          <w:color w:val="515560"/>
          <w:sz w:val="24"/>
          <w:szCs w:val="24"/>
          <w:rtl w:val="0"/>
        </w:rPr>
        <w:t xml:space="preserve">. A las empresas y las instituciones educativas les resulta familiar y lo encuentran fácil de usar.</w:t>
      </w:r>
    </w:p>
    <w:p w:rsidR="00000000" w:rsidDel="00000000" w:rsidP="00000000" w:rsidRDefault="00000000" w:rsidRPr="00000000" w14:paraId="00000005">
      <w:pPr>
        <w:shd w:fill="ffffff" w:val="clear"/>
        <w:spacing w:after="160" w:line="360" w:lineRule="auto"/>
        <w:rPr>
          <w:color w:val="515560"/>
          <w:sz w:val="24"/>
          <w:szCs w:val="24"/>
        </w:rPr>
      </w:pPr>
      <w:r w:rsidDel="00000000" w:rsidR="00000000" w:rsidRPr="00000000">
        <w:rPr>
          <w:color w:val="515560"/>
          <w:sz w:val="24"/>
          <w:szCs w:val="24"/>
          <w:rtl w:val="0"/>
        </w:rPr>
        <w:t xml:space="preserve">Para empezar, tendrás que </w:t>
      </w:r>
      <w:hyperlink r:id="rId7">
        <w:r w:rsidDel="00000000" w:rsidR="00000000" w:rsidRPr="00000000">
          <w:rPr>
            <w:b w:val="1"/>
            <w:color w:val="0e47cb"/>
            <w:sz w:val="24"/>
            <w:szCs w:val="24"/>
            <w:u w:val="single"/>
            <w:rtl w:val="0"/>
          </w:rPr>
          <w:t xml:space="preserve">crear tu perfil Europass</w:t>
        </w:r>
      </w:hyperlink>
      <w:r w:rsidDel="00000000" w:rsidR="00000000" w:rsidRPr="00000000">
        <w:rPr>
          <w:color w:val="515560"/>
          <w:sz w:val="24"/>
          <w:szCs w:val="24"/>
          <w:rtl w:val="0"/>
        </w:rPr>
        <w:t xml:space="preserve">, incluyendo datos sobre tu educación, formación, experiencia laboral y capacidades. Cuando hayas rellenado el perfil Europass, podrás obtener todos los currículums que necesites con solo unos clics. Selecciona la información que quieres incluir, elige el modelo que prefieres y Europass hará el resto. 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color w:val="515560"/>
          <w:sz w:val="24"/>
          <w:szCs w:val="24"/>
        </w:rPr>
      </w:pPr>
      <w:r w:rsidDel="00000000" w:rsidR="00000000" w:rsidRPr="00000000">
        <w:rPr>
          <w:color w:val="515560"/>
          <w:sz w:val="24"/>
          <w:szCs w:val="24"/>
          <w:rtl w:val="0"/>
        </w:rPr>
        <w:t xml:space="preserve">Puedes crear, almacenar y compartir tu currículum en </w:t>
      </w:r>
      <w:hyperlink r:id="rId8">
        <w:r w:rsidDel="00000000" w:rsidR="00000000" w:rsidRPr="00000000">
          <w:rPr>
            <w:b w:val="1"/>
            <w:color w:val="0e47cb"/>
            <w:sz w:val="24"/>
            <w:szCs w:val="24"/>
            <w:u w:val="single"/>
            <w:rtl w:val="0"/>
          </w:rPr>
          <w:t xml:space="preserve">31 idiomas</w:t>
        </w:r>
      </w:hyperlink>
      <w:r w:rsidDel="00000000" w:rsidR="00000000" w:rsidRPr="00000000">
        <w:rPr>
          <w:color w:val="515560"/>
          <w:sz w:val="24"/>
          <w:szCs w:val="24"/>
          <w:rtl w:val="0"/>
        </w:rPr>
        <w:t xml:space="preserve">. Tras descargar tu CV Europass, consérvalo en tu </w:t>
      </w:r>
      <w:hyperlink r:id="rId9">
        <w:r w:rsidDel="00000000" w:rsidR="00000000" w:rsidRPr="00000000">
          <w:rPr>
            <w:b w:val="1"/>
            <w:color w:val="0e47cb"/>
            <w:sz w:val="24"/>
            <w:szCs w:val="24"/>
            <w:u w:val="single"/>
            <w:rtl w:val="0"/>
          </w:rPr>
          <w:t xml:space="preserve">Biblioteca Europass</w:t>
        </w:r>
      </w:hyperlink>
      <w:r w:rsidDel="00000000" w:rsidR="00000000" w:rsidRPr="00000000">
        <w:rPr>
          <w:color w:val="515560"/>
          <w:sz w:val="24"/>
          <w:szCs w:val="24"/>
          <w:rtl w:val="0"/>
        </w:rPr>
        <w:t xml:space="preserve"> y compártelo con empresas, </w:t>
      </w:r>
      <w:hyperlink r:id="rId10">
        <w:r w:rsidDel="00000000" w:rsidR="00000000" w:rsidRPr="00000000">
          <w:rPr>
            <w:b w:val="1"/>
            <w:color w:val="0e47cb"/>
            <w:sz w:val="24"/>
            <w:szCs w:val="24"/>
            <w:u w:val="single"/>
            <w:rtl w:val="0"/>
          </w:rPr>
          <w:t xml:space="preserve">EURES</w:t>
        </w:r>
      </w:hyperlink>
      <w:r w:rsidDel="00000000" w:rsidR="00000000" w:rsidRPr="00000000">
        <w:rPr>
          <w:color w:val="515560"/>
          <w:sz w:val="24"/>
          <w:szCs w:val="24"/>
          <w:rtl w:val="0"/>
        </w:rPr>
        <w:t xml:space="preserve"> y otros portales de empleo.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color w:val="20124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Enlaces: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https://europass.europa.eu/es/create-europass-cv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https://europa.eu/europass/eportfolio/screen/cv-editor?lang=es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uropass.europa.eu/es/create-europass-cv" TargetMode="External"/><Relationship Id="rId10" Type="http://schemas.openxmlformats.org/officeDocument/2006/relationships/hyperlink" Target="https://eures.europa.eu/index_es" TargetMode="External"/><Relationship Id="rId12" Type="http://schemas.openxmlformats.org/officeDocument/2006/relationships/hyperlink" Target="https://europa.eu/europass/eportfolio/screen/cv-editor?lang=es" TargetMode="External"/><Relationship Id="rId9" Type="http://schemas.openxmlformats.org/officeDocument/2006/relationships/hyperlink" Target="https://webgate.acceptance.ec.europa.eu/d/empl/europass/es/what-my-library" TargetMode="External"/><Relationship Id="rId5" Type="http://schemas.openxmlformats.org/officeDocument/2006/relationships/styles" Target="styles.xml"/><Relationship Id="rId6" Type="http://schemas.openxmlformats.org/officeDocument/2006/relationships/hyperlink" Target="https://europa.eu/europass/eportfolio/screen/cv-editor?lang=es" TargetMode="External"/><Relationship Id="rId7" Type="http://schemas.openxmlformats.org/officeDocument/2006/relationships/hyperlink" Target="https://europa.eu/europass/eportfolio/screen/profile-wizard?lang=es" TargetMode="External"/><Relationship Id="rId8" Type="http://schemas.openxmlformats.org/officeDocument/2006/relationships/hyperlink" Target="https://europa.eu/europass/es/which-languages-europass-avail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