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215900</wp:posOffset>
            </wp:positionV>
            <wp:extent cx="6120057" cy="4332175"/>
            <wp:effectExtent l="0" t="0" r="0" b="0"/>
            <wp:wrapThrough wrapText="bothSides" distL="152400" distR="152400">
              <wp:wrapPolygon edited="1">
                <wp:start x="0" y="0"/>
                <wp:lineTo x="21621" y="0"/>
                <wp:lineTo x="21621" y="21604"/>
                <wp:lineTo x="0" y="2160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6120057" cy="4332175"/>
                    </a:xfrm>
                    <a:prstGeom prst="rect">
                      <a:avLst/>
                    </a:prstGeom>
                    <a:ln w="12700" cap="flat">
                      <a:noFill/>
                      <a:miter lim="400000"/>
                    </a:ln>
                    <a:effectLst/>
                  </pic:spPr>
                </pic:pic>
              </a:graphicData>
            </a:graphic>
          </wp:anchor>
        </w:drawing>
      </w:r>
    </w:p>
    <w:p>
      <w:pPr>
        <w:pStyle w:val="Body"/>
        <w:bidi w:val="0"/>
      </w:pPr>
    </w:p>
    <w:p>
      <w:pPr>
        <w:pStyle w:val="Heading"/>
        <w:bidi w:val="0"/>
      </w:pPr>
      <w:r>
        <w:rPr>
          <w:rtl w:val="0"/>
        </w:rPr>
        <w:t>Files</w:t>
      </w:r>
    </w:p>
    <w:p>
      <w:pPr>
        <w:pStyle w:val="Default"/>
        <w:numPr>
          <w:ilvl w:val="0"/>
          <w:numId w:val="2"/>
        </w:numPr>
        <w:bidi w:val="0"/>
        <w:spacing w:before="0" w:after="80"/>
        <w:ind w:right="0"/>
        <w:jc w:val="left"/>
        <w:rPr>
          <w:rFonts w:ascii="Helvetica" w:hAnsi="Helvetica"/>
          <w:outline w:val="0"/>
          <w:color w:val="000000"/>
          <w:sz w:val="28"/>
          <w:szCs w:val="28"/>
          <w:shd w:val="clear" w:color="auto" w:fill="ffffff"/>
          <w:rtl w:val="0"/>
          <w14:textFill>
            <w14:solidFill>
              <w14:srgbClr w14:val="000000">
                <w14:alpha w14:val="29803"/>
              </w14:srgbClr>
            </w14:solidFill>
          </w14:textFill>
        </w:rPr>
      </w:pPr>
      <w:r>
        <w:rPr>
          <w:rFonts w:ascii="Helvetica" w:hAnsi="Helvetica"/>
          <w:outline w:val="0"/>
          <w:color w:val="000000"/>
          <w:sz w:val="28"/>
          <w:szCs w:val="28"/>
          <w:shd w:val="clear" w:color="auto" w:fill="ffffff"/>
          <w:rtl w:val="0"/>
          <w14:textFill>
            <w14:solidFill>
              <w14:srgbClr w14:val="000000">
                <w14:alpha w14:val="29803"/>
              </w14:srgbClr>
            </w14:solidFill>
          </w14:textFill>
        </w:rPr>
        <w:t>train.json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the training data</w:t>
      </w:r>
    </w:p>
    <w:p>
      <w:pPr>
        <w:pStyle w:val="Default"/>
        <w:numPr>
          <w:ilvl w:val="0"/>
          <w:numId w:val="2"/>
        </w:numPr>
        <w:bidi w:val="0"/>
        <w:spacing w:before="0" w:after="80"/>
        <w:ind w:right="0"/>
        <w:jc w:val="left"/>
        <w:rPr>
          <w:rFonts w:ascii="Helvetica" w:hAnsi="Helvetica"/>
          <w:outline w:val="0"/>
          <w:color w:val="000000"/>
          <w:sz w:val="28"/>
          <w:szCs w:val="28"/>
          <w:shd w:val="clear" w:color="auto" w:fill="ffffff"/>
          <w:rtl w:val="0"/>
          <w14:textFill>
            <w14:solidFill>
              <w14:srgbClr w14:val="000000">
                <w14:alpha w14:val="29803"/>
              </w14:srgbClr>
            </w14:solidFill>
          </w14:textFill>
        </w:rPr>
      </w:pPr>
      <w:r>
        <w:rPr>
          <w:rFonts w:ascii="Helvetica" w:hAnsi="Helvetica"/>
          <w:outline w:val="0"/>
          <w:color w:val="000000"/>
          <w:sz w:val="28"/>
          <w:szCs w:val="28"/>
          <w:shd w:val="clear" w:color="auto" w:fill="ffffff"/>
          <w:rtl w:val="0"/>
          <w14:textFill>
            <w14:solidFill>
              <w14:srgbClr w14:val="000000">
                <w14:alpha w14:val="29803"/>
              </w14:srgbClr>
            </w14:solidFill>
          </w14:textFill>
        </w:rPr>
        <w:t>test.json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the test set, without any columns associated with the ground truth.</w:t>
      </w:r>
    </w:p>
    <w:p>
      <w:pPr>
        <w:pStyle w:val="Default"/>
        <w:numPr>
          <w:ilvl w:val="0"/>
          <w:numId w:val="2"/>
        </w:numPr>
        <w:bidi w:val="0"/>
        <w:spacing w:before="0" w:after="80"/>
        <w:ind w:right="0"/>
        <w:jc w:val="left"/>
        <w:rPr>
          <w:rFonts w:ascii="Helvetica" w:hAnsi="Helvetica"/>
          <w:outline w:val="0"/>
          <w:color w:val="000000"/>
          <w:sz w:val="28"/>
          <w:szCs w:val="28"/>
          <w:shd w:val="clear" w:color="auto" w:fill="ffffff"/>
          <w:rtl w:val="0"/>
          <w:lang w:val="en-US"/>
          <w14:textFill>
            <w14:solidFill>
              <w14:srgbClr w14:val="000000">
                <w14:alpha w14:val="29803"/>
              </w14:srgbClr>
            </w14:solidFill>
          </w14:textFill>
        </w:rPr>
      </w:pP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sample_submission.csv</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a sample submission file in the correct format</w:t>
      </w:r>
    </w:p>
    <w:p>
      <w:pPr>
        <w:pStyle w:val="Default"/>
        <w:tabs>
          <w:tab w:val="left" w:pos="220"/>
          <w:tab w:val="left" w:pos="720"/>
        </w:tabs>
        <w:bidi w:val="0"/>
        <w:spacing w:before="0" w:after="80"/>
        <w:ind w:left="720" w:right="0" w:hanging="720"/>
        <w:jc w:val="left"/>
        <w:rPr>
          <w:rFonts w:ascii="Helvetica" w:cs="Helvetica" w:hAnsi="Helvetica" w:eastAsia="Helvetica"/>
          <w:outline w:val="0"/>
          <w:color w:val="000000"/>
          <w:sz w:val="28"/>
          <w:szCs w:val="28"/>
          <w:shd w:val="clear" w:color="auto" w:fill="ffffff"/>
          <w:rtl w:val="0"/>
          <w14:textFill>
            <w14:solidFill>
              <w14:srgbClr w14:val="000000">
                <w14:alpha w14:val="29803"/>
              </w14:srgbClr>
            </w14:solidFill>
          </w14:textFill>
        </w:rPr>
      </w:pPr>
    </w:p>
    <w:p>
      <w:pPr>
        <w:pStyle w:val="Body"/>
        <w:bidi w:val="0"/>
      </w:pPr>
    </w:p>
    <w:p>
      <w:pPr>
        <w:pStyle w:val="Heading"/>
        <w:bidi w:val="0"/>
      </w:pPr>
      <w:r>
        <w:rPr>
          <w:rtl w:val="0"/>
        </w:rPr>
        <w:t>Columns</w:t>
      </w:r>
    </w:p>
    <w:p>
      <w:pPr>
        <w:pStyle w:val="Default"/>
        <w:numPr>
          <w:ilvl w:val="0"/>
          <w:numId w:val="3"/>
        </w:numPr>
        <w:bidi w:val="0"/>
        <w:spacing w:before="0" w:after="80"/>
        <w:ind w:right="0"/>
        <w:jc w:val="left"/>
        <w:rPr>
          <w:rFonts w:ascii="Helvetica" w:hAnsi="Helvetica"/>
          <w:outline w:val="0"/>
          <w:color w:val="000000"/>
          <w:sz w:val="28"/>
          <w:szCs w:val="28"/>
          <w:shd w:val="clear" w:color="auto" w:fill="ffffff"/>
          <w:rtl w:val="0"/>
          <w14:textFill>
            <w14:solidFill>
              <w14:srgbClr w14:val="000000">
                <w14:alpha w14:val="29803"/>
              </w14:srgbClr>
            </w14:solidFill>
          </w14:textFill>
        </w:rPr>
      </w:pPr>
      <w:r>
        <w:rPr>
          <w:rFonts w:ascii="Monaco" w:hAnsi="Monaco"/>
          <w:outline w:val="0"/>
          <w:color w:val="000000"/>
          <w:sz w:val="28"/>
          <w:szCs w:val="28"/>
          <w:shd w:val="clear" w:color="auto" w:fill="f4f4f4"/>
          <w:rtl w:val="0"/>
          <w14:textFill>
            <w14:solidFill>
              <w14:srgbClr w14:val="000000">
                <w14:alpha w14:val="29803"/>
              </w14:srgbClr>
            </w14:solidFill>
          </w14:textFill>
        </w:rPr>
        <w:t>id</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An arbitrary identifier for each sample.</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lang w:val="en-US"/>
          <w14:textFill>
            <w14:solidFill>
              <w14:srgbClr w14:val="000000">
                <w14:alpha w14:val="29803"/>
              </w14:srgbClr>
            </w14:solidFill>
          </w14:textFill>
        </w:rPr>
      </w:pP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seq_scored</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(68 in Train and Public Test, 91 in Private Test) Integer value denoting the number of positions used in scoring with predicted values. This should match the length of</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reactivity</w:t>
      </w:r>
      <w:r>
        <w:rPr>
          <w:rFonts w:ascii="Helvetica" w:hAnsi="Helvetica"/>
          <w:outline w:val="0"/>
          <w:color w:val="000000"/>
          <w:sz w:val="28"/>
          <w:szCs w:val="28"/>
          <w:shd w:val="clear" w:color="auto" w:fill="ffffff"/>
          <w:rtl w:val="0"/>
          <w14:textFill>
            <w14:solidFill>
              <w14:srgbClr w14:val="000000">
                <w14:alpha w14:val="29803"/>
              </w14:srgbClr>
            </w14:solidFill>
          </w14:textFill>
        </w:rPr>
        <w:t>,</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deg_*</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14:textFill>
            <w14:solidFill>
              <w14:srgbClr w14:val="000000">
                <w14:alpha w14:val="29803"/>
              </w14:srgbClr>
            </w14:solidFill>
          </w14:textFill>
        </w:rPr>
        <w:t>and</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*_error_*</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columns. Note that molecules used for the Private Test will be longer than those in the Train and Public Test data, so the size of this vector will be different.</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lang w:val="en-US"/>
          <w14:textFill>
            <w14:solidFill>
              <w14:srgbClr w14:val="000000">
                <w14:alpha w14:val="29803"/>
              </w14:srgbClr>
            </w14:solidFill>
          </w14:textFill>
        </w:rPr>
      </w:pP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seq_length</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(107 in Train and Public Test, 130 in Private Test) Integer values, denotes the length of</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sequence</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Note that molecules used for the Private Test will be longer than those in the Train and Public Test data, so the size of this vector will be different.</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lang w:val="en-US"/>
          <w14:textFill>
            <w14:solidFill>
              <w14:srgbClr w14:val="000000">
                <w14:alpha w14:val="29803"/>
              </w14:srgbClr>
            </w14:solidFill>
          </w14:textFill>
        </w:rPr>
      </w:pP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sequence</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(1x107 string in Train and Public Test, 130 in Private Test) Describes the RNA sequence, a combination of</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A</w:t>
      </w:r>
      <w:r>
        <w:rPr>
          <w:rFonts w:ascii="Helvetica" w:hAnsi="Helvetica"/>
          <w:outline w:val="0"/>
          <w:color w:val="000000"/>
          <w:sz w:val="28"/>
          <w:szCs w:val="28"/>
          <w:shd w:val="clear" w:color="auto" w:fill="ffffff"/>
          <w:rtl w:val="0"/>
          <w14:textFill>
            <w14:solidFill>
              <w14:srgbClr w14:val="000000">
                <w14:alpha w14:val="29803"/>
              </w14:srgbClr>
            </w14:solidFill>
          </w14:textFill>
        </w:rPr>
        <w:t>,</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G</w:t>
      </w:r>
      <w:r>
        <w:rPr>
          <w:rFonts w:ascii="Helvetica" w:hAnsi="Helvetica"/>
          <w:outline w:val="0"/>
          <w:color w:val="000000"/>
          <w:sz w:val="28"/>
          <w:szCs w:val="28"/>
          <w:shd w:val="clear" w:color="auto" w:fill="ffffff"/>
          <w:rtl w:val="0"/>
          <w14:textFill>
            <w14:solidFill>
              <w14:srgbClr w14:val="000000">
                <w14:alpha w14:val="29803"/>
              </w14:srgbClr>
            </w14:solidFill>
          </w14:textFill>
        </w:rPr>
        <w:t>,</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U</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and</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C</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for each sample. Should be 107 characters long, and the first 68 bases should correspond to the 68 positions specified in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seq_scored</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(note: indexed starting at 0).</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lang w:val="fr-FR"/>
          <w14:textFill>
            <w14:solidFill>
              <w14:srgbClr w14:val="000000">
                <w14:alpha w14:val="29803"/>
              </w14:srgbClr>
            </w14:solidFill>
          </w14:textFill>
        </w:rPr>
      </w:pPr>
      <w:r>
        <w:rPr>
          <w:rFonts w:ascii="Monaco" w:hAnsi="Monaco"/>
          <w:outline w:val="0"/>
          <w:color w:val="000000"/>
          <w:sz w:val="28"/>
          <w:szCs w:val="28"/>
          <w:shd w:val="clear" w:color="auto" w:fill="f4f4f4"/>
          <w:rtl w:val="0"/>
          <w:lang w:val="fr-FR"/>
          <w14:textFill>
            <w14:solidFill>
              <w14:srgbClr w14:val="000000">
                <w14:alpha w14:val="29803"/>
              </w14:srgbClr>
            </w14:solidFill>
          </w14:textFill>
        </w:rPr>
        <w:t>structure</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(1x107 string in Train and Public Test, 130 in Private Test) An array of</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w:t>
      </w:r>
      <w:r>
        <w:rPr>
          <w:rFonts w:ascii="Helvetica" w:hAnsi="Helvetica"/>
          <w:outline w:val="0"/>
          <w:color w:val="000000"/>
          <w:sz w:val="28"/>
          <w:szCs w:val="28"/>
          <w:shd w:val="clear" w:color="auto" w:fill="ffffff"/>
          <w:rtl w:val="0"/>
          <w14:textFill>
            <w14:solidFill>
              <w14:srgbClr w14:val="000000">
                <w14:alpha w14:val="29803"/>
              </w14:srgbClr>
            </w14:solidFill>
          </w14:textFill>
        </w:rPr>
        <w:t>,</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and</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characters that describe whether a base is estimated to be paired or unpaired. Paired bases are denoted by opening and closing parentheses e.g. (....) means that base 0 is paired to base 5, and bases 1-4 are unpaired.</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lang w:val="en-US"/>
          <w14:textFill>
            <w14:solidFill>
              <w14:srgbClr w14:val="000000">
                <w14:alpha w14:val="29803"/>
              </w14:srgbClr>
            </w14:solidFill>
          </w14:textFill>
        </w:rPr>
      </w:pPr>
      <w:r>
        <w:rPr>
          <w:rFonts w:ascii="Monaco" w:hAnsi="Monaco"/>
          <w:outline w:val="0"/>
          <w:color w:val="000000"/>
          <w:sz w:val="28"/>
          <w:szCs w:val="28"/>
          <w:shd w:val="clear" w:color="auto" w:fill="f4f4f4"/>
          <w:rtl w:val="0"/>
          <w:lang w:val="en-US"/>
          <w14:textFill>
            <w14:solidFill>
              <w14:srgbClr w14:val="000000">
                <w14:alpha w14:val="29803"/>
              </w14:srgbClr>
            </w14:solidFill>
          </w14:textFill>
        </w:rPr>
        <w:t>reactivity</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(1x68 vector in Train and Public Test, 1x91 in Private Test) An array of floating point numbers, should have the same length as</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seq_scored</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These numbers are reactivity values for the first 68 bases as denoted in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sequence</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and used to determine the likely secondary structure of the RNA sample.</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lang w:val="nl-NL"/>
          <w14:textFill>
            <w14:solidFill>
              <w14:srgbClr w14:val="000000">
                <w14:alpha w14:val="29803"/>
              </w14:srgbClr>
            </w14:solidFill>
          </w14:textFill>
        </w:rPr>
      </w:pPr>
      <w:r>
        <w:rPr>
          <w:rFonts w:ascii="Monaco" w:hAnsi="Monaco"/>
          <w:outline w:val="0"/>
          <w:color w:val="000000"/>
          <w:sz w:val="28"/>
          <w:szCs w:val="28"/>
          <w:shd w:val="clear" w:color="auto" w:fill="f4f4f4"/>
          <w:rtl w:val="0"/>
          <w:lang w:val="nl-NL"/>
          <w14:textFill>
            <w14:solidFill>
              <w14:srgbClr w14:val="000000">
                <w14:alpha w14:val="29803"/>
              </w14:srgbClr>
            </w14:solidFill>
          </w14:textFill>
        </w:rPr>
        <w:t>deg_pH10</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(1x68 vector in Train and Public Test, 1x91 in Private Test) An array of floating point numbers, should have the same length as</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seq_scored</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These numbers are reactivity values for the first 68 bases as denoted in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sequence</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and used to determine the likelihood of degradation at the base/linkage after incubating without magnesium at high pH (pH 10).</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lang w:val="en-US"/>
          <w14:textFill>
            <w14:solidFill>
              <w14:srgbClr w14:val="000000">
                <w14:alpha w14:val="29803"/>
              </w14:srgbClr>
            </w14:solidFill>
          </w14:textFill>
        </w:rPr>
      </w:pPr>
      <w:r>
        <w:rPr>
          <w:rFonts w:ascii="Monaco" w:hAnsi="Monaco"/>
          <w:outline w:val="0"/>
          <w:color w:val="000000"/>
          <w:sz w:val="28"/>
          <w:szCs w:val="28"/>
          <w:shd w:val="clear" w:color="auto" w:fill="f4f4f4"/>
          <w:rtl w:val="0"/>
          <w:lang w:val="en-US"/>
          <w14:textFill>
            <w14:solidFill>
              <w14:srgbClr w14:val="000000">
                <w14:alpha w14:val="29803"/>
              </w14:srgbClr>
            </w14:solidFill>
          </w14:textFill>
        </w:rPr>
        <w:t>deg_Mg_pH10</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(1x68 vector in Train and Public Test, 1x91 in Private Test) An array of floating point numbers, should have the same length as</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seq_scored</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These numbers are reactivity values for the first 68 bases as denoted in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sequence</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and used to determine the likelihood of degradation at the base/linkage after incubating with magnesium in high pH (pH 10).</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lang w:val="en-US"/>
          <w14:textFill>
            <w14:solidFill>
              <w14:srgbClr w14:val="000000">
                <w14:alpha w14:val="29803"/>
              </w14:srgbClr>
            </w14:solidFill>
          </w14:textFill>
        </w:rPr>
      </w:pPr>
      <w:r>
        <w:rPr>
          <w:rFonts w:ascii="Monaco" w:hAnsi="Monaco"/>
          <w:outline w:val="0"/>
          <w:color w:val="000000"/>
          <w:sz w:val="28"/>
          <w:szCs w:val="28"/>
          <w:shd w:val="clear" w:color="auto" w:fill="f4f4f4"/>
          <w:rtl w:val="0"/>
          <w:lang w:val="en-US"/>
          <w14:textFill>
            <w14:solidFill>
              <w14:srgbClr w14:val="000000">
                <w14:alpha w14:val="29803"/>
              </w14:srgbClr>
            </w14:solidFill>
          </w14:textFill>
        </w:rPr>
        <w:t>deg_50C</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(1x68 vector in Train and Public Test, 1x91 in Private Test) An array of floating point numbers, should have the same length as</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seq_scored</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These numbers are reactivity values for the first 68 bases as denoted in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sequence</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and used to determine the likelihood of degradation at the base/linkage after incubating without magnesium at high temperature (50 degrees Celsius).</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lang w:val="en-US"/>
          <w14:textFill>
            <w14:solidFill>
              <w14:srgbClr w14:val="000000">
                <w14:alpha w14:val="29803"/>
              </w14:srgbClr>
            </w14:solidFill>
          </w14:textFill>
        </w:rPr>
      </w:pPr>
      <w:r>
        <w:rPr>
          <w:rFonts w:ascii="Monaco" w:hAnsi="Monaco"/>
          <w:outline w:val="0"/>
          <w:color w:val="000000"/>
          <w:sz w:val="28"/>
          <w:szCs w:val="28"/>
          <w:shd w:val="clear" w:color="auto" w:fill="f4f4f4"/>
          <w:rtl w:val="0"/>
          <w:lang w:val="en-US"/>
          <w14:textFill>
            <w14:solidFill>
              <w14:srgbClr w14:val="000000">
                <w14:alpha w14:val="29803"/>
              </w14:srgbClr>
            </w14:solidFill>
          </w14:textFill>
        </w:rPr>
        <w:t>deg_Mg_50C</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(1x68 vector in Train and Public Test, 1x91 in Private Test) An array of floating point numbers, should have the same length as</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seq_scored</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These numbers are reactivity values for the first 68 bases as denoted in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sequence</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and used to determine the likelihood of degradation at the base/linkage after incubating with magnesium at high temperature (50 degrees Celsius).</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14:textFill>
            <w14:solidFill>
              <w14:srgbClr w14:val="000000">
                <w14:alpha w14:val="29803"/>
              </w14:srgbClr>
            </w14:solidFill>
          </w14:textFill>
        </w:rPr>
      </w:pPr>
      <w:r>
        <w:rPr>
          <w:rFonts w:ascii="Monaco" w:hAnsi="Monaco"/>
          <w:outline w:val="0"/>
          <w:color w:val="000000"/>
          <w:sz w:val="28"/>
          <w:szCs w:val="28"/>
          <w:shd w:val="clear" w:color="auto" w:fill="f4f4f4"/>
          <w:rtl w:val="0"/>
          <w14:textFill>
            <w14:solidFill>
              <w14:srgbClr w14:val="000000">
                <w14:alpha w14:val="29803"/>
              </w14:srgbClr>
            </w14:solidFill>
          </w14:textFill>
        </w:rPr>
        <w:t>*_error_*</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An array of floating point numbers, should have the same length as the corresponding</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reactivity</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14:textFill>
            <w14:solidFill>
              <w14:srgbClr w14:val="000000">
                <w14:alpha w14:val="29803"/>
              </w14:srgbClr>
            </w14:solidFill>
          </w14:textFill>
        </w:rPr>
        <w:t>or</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deg_*</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columns, calculated errors in experimental values obtained in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reactivity</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14:textFill>
            <w14:solidFill>
              <w14:srgbClr w14:val="000000">
                <w14:alpha w14:val="29803"/>
              </w14:srgbClr>
            </w14:solidFill>
          </w14:textFill>
        </w:rPr>
        <w:t>and</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deg_*</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14:textFill>
            <w14:solidFill>
              <w14:srgbClr w14:val="000000">
                <w14:alpha w14:val="29803"/>
              </w14:srgbClr>
            </w14:solidFill>
          </w14:textFill>
        </w:rPr>
        <w:t>columns.</w:t>
      </w:r>
    </w:p>
    <w:p>
      <w:pPr>
        <w:pStyle w:val="Default"/>
        <w:numPr>
          <w:ilvl w:val="0"/>
          <w:numId w:val="3"/>
        </w:numPr>
        <w:bidi w:val="0"/>
        <w:spacing w:before="0" w:after="80"/>
        <w:ind w:right="0"/>
        <w:jc w:val="both"/>
        <w:rPr>
          <w:rFonts w:ascii="Helvetica" w:hAnsi="Helvetica"/>
          <w:outline w:val="0"/>
          <w:color w:val="000000"/>
          <w:sz w:val="28"/>
          <w:szCs w:val="28"/>
          <w:shd w:val="clear" w:color="auto" w:fill="ffffff"/>
          <w:rtl w:val="0"/>
          <w:lang w:val="en-US"/>
          <w14:textFill>
            <w14:solidFill>
              <w14:srgbClr w14:val="000000">
                <w14:alpha w14:val="29803"/>
              </w14:srgbClr>
            </w14:solidFill>
          </w14:textFill>
        </w:rPr>
      </w:pPr>
      <w:r>
        <w:rPr>
          <w:rFonts w:ascii="Monaco" w:hAnsi="Monaco"/>
          <w:outline w:val="0"/>
          <w:color w:val="000000"/>
          <w:sz w:val="28"/>
          <w:szCs w:val="28"/>
          <w:shd w:val="clear" w:color="auto" w:fill="f4f4f4"/>
          <w:rtl w:val="0"/>
          <w:lang w:val="en-US"/>
          <w14:textFill>
            <w14:solidFill>
              <w14:srgbClr w14:val="000000">
                <w14:alpha w14:val="29803"/>
              </w14:srgbClr>
            </w14:solidFill>
          </w14:textFill>
        </w:rPr>
        <w:t>predicted_loop_type</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(1x107 string) Describes the structural context (also referred to as 'loop type')of each character in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sequence</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Loop types assigned by bpRNA from Vienna RNAfold 2 structure. From the bpRNA_documentation: S: paired "Stem" M: Multiloop I: Internal loop B: Bulge H: Hairpin loop E: dangling End X: eXternal loop</w:t>
      </w:r>
    </w:p>
    <w:p>
      <w:pPr>
        <w:pStyle w:val="Default"/>
        <w:tabs>
          <w:tab w:val="left" w:pos="220"/>
          <w:tab w:val="left" w:pos="720"/>
        </w:tabs>
        <w:bidi w:val="0"/>
        <w:spacing w:before="0" w:after="80"/>
        <w:ind w:left="720" w:right="0" w:hanging="720"/>
        <w:jc w:val="left"/>
        <w:rPr>
          <w:rFonts w:ascii="Helvetica" w:cs="Helvetica" w:hAnsi="Helvetica" w:eastAsia="Helvetica"/>
          <w:outline w:val="0"/>
          <w:color w:val="000000"/>
          <w:sz w:val="28"/>
          <w:szCs w:val="28"/>
          <w:shd w:val="clear" w:color="auto" w:fill="ffffff"/>
          <w:rtl w:val="0"/>
          <w14:textFill>
            <w14:solidFill>
              <w14:srgbClr w14:val="000000">
                <w14:alpha w14:val="29803"/>
              </w14:srgbClr>
            </w14:solidFill>
          </w14:textFill>
        </w:rPr>
      </w:pPr>
    </w:p>
    <w:p>
      <w:pPr>
        <w:pStyle w:val="Default"/>
        <w:bidi w:val="0"/>
        <w:spacing w:before="0"/>
        <w:ind w:left="0" w:right="0" w:firstLine="0"/>
        <w:jc w:val="left"/>
        <w:rPr>
          <w:rFonts w:ascii="Helvetica" w:cs="Helvetica" w:hAnsi="Helvetica" w:eastAsia="Helvetica"/>
          <w:outline w:val="0"/>
          <w:color w:val="000000"/>
          <w:sz w:val="28"/>
          <w:szCs w:val="28"/>
          <w:shd w:val="clear" w:color="auto" w:fill="ffffff"/>
          <w:rtl w:val="0"/>
          <w14:textFill>
            <w14:solidFill>
              <w14:srgbClr w14:val="000000">
                <w14:alpha w14:val="29803"/>
              </w14:srgbClr>
            </w14:solidFill>
          </w14:textFill>
        </w:rPr>
      </w:pPr>
      <w:r>
        <w:rPr>
          <w:rFonts w:ascii="Helvetica" w:cs="Helvetica" w:hAnsi="Helvetica" w:eastAsia="Helvetica"/>
          <w:outline w:val="0"/>
          <w:color w:val="000000"/>
          <w:sz w:val="28"/>
          <w:szCs w:val="28"/>
          <w:shd w:val="clear" w:color="auto" w:fill="ffffff"/>
          <w:rtl w:val="0"/>
          <w14:textFill>
            <w14:solidFill>
              <w14:srgbClr w14:val="000000">
                <w14:alpha w14:val="29803"/>
              </w14:srgbClr>
            </w14:solidFill>
          </w14:textFill>
        </w:rPr>
        <w:tab/>
        <w:tab/>
      </w:r>
      <w:r>
        <w:rPr>
          <w:rFonts w:ascii="Monaco" w:hAnsi="Monaco"/>
          <w:outline w:val="0"/>
          <w:color w:val="000000"/>
          <w:sz w:val="28"/>
          <w:szCs w:val="28"/>
          <w:shd w:val="clear" w:color="auto" w:fill="f4f4f4"/>
          <w:rtl w:val="0"/>
          <w14:textFill>
            <w14:solidFill>
              <w14:srgbClr w14:val="000000">
                <w14:alpha w14:val="29803"/>
              </w14:srgbClr>
            </w14:solidFill>
          </w14:textFill>
        </w:rPr>
        <w:t>S/N filter</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Indicates if the sample passed filters</w:t>
      </w:r>
    </w:p>
    <w:p>
      <w:pPr>
        <w:pStyle w:val="Body"/>
        <w:bidi w:val="0"/>
      </w:pPr>
    </w:p>
    <w:p>
      <w:pPr>
        <w:pStyle w:val="Body"/>
        <w:bidi w:val="0"/>
      </w:pPr>
    </w:p>
    <w:p>
      <w:pPr>
        <w:pStyle w:val="Body"/>
        <w:bidi w:val="0"/>
      </w:pPr>
    </w:p>
    <w:p>
      <w:pPr>
        <w:pStyle w:val="Heading"/>
        <w:bidi w:val="0"/>
      </w:pPr>
      <w:r>
        <w:rPr>
          <w:rtl w:val="0"/>
          <w:lang w:val="en-US"/>
        </w:rPr>
        <w:t>Introduction</w:t>
      </w:r>
    </w:p>
    <w:p>
      <w:pPr>
        <w:pStyle w:val="Default"/>
        <w:bidi w:val="0"/>
        <w:spacing w:before="0" w:after="210"/>
        <w:ind w:left="0" w:right="0" w:firstLine="0"/>
        <w:jc w:val="both"/>
        <w:rPr>
          <w:rFonts w:ascii="Helvetica" w:cs="Helvetica" w:hAnsi="Helvetica" w:eastAsia="Helvetica"/>
          <w:outline w:val="0"/>
          <w:color w:val="000000"/>
          <w:sz w:val="28"/>
          <w:szCs w:val="28"/>
          <w:shd w:val="clear" w:color="auto" w:fill="ffffff"/>
          <w:rtl w:val="0"/>
          <w14:textFill>
            <w14:solidFill>
              <w14:srgbClr w14:val="000000">
                <w14:alpha w14:val="29803"/>
              </w14:srgbClr>
            </w14:solidFill>
          </w14:textFill>
        </w:rPr>
      </w:pP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Winning the fight against the COVID-19 pandemic will require an effective vaccine that can be equitably and widely distributed. Building upon decades of research has allowed scientists to accelerate the search for a vaccine against COVID-19, but every day that goes by without a vaccine has enormous costs for the world nonetheless. We need new, fresh ideas from all corners of the world. Could online gaming and crowdsourcing help solve a worldwide pandemic? Pairing scientific and crowdsourced intelligence could help computational biochemists make measurable progress.</w:t>
      </w:r>
    </w:p>
    <w:p>
      <w:pPr>
        <w:pStyle w:val="Default"/>
        <w:bidi w:val="0"/>
        <w:spacing w:before="0" w:after="210"/>
        <w:ind w:left="0" w:right="0" w:firstLine="0"/>
        <w:jc w:val="both"/>
        <w:rPr>
          <w:rFonts w:ascii="Helvetica" w:cs="Helvetica" w:hAnsi="Helvetica" w:eastAsia="Helvetica"/>
          <w:outline w:val="0"/>
          <w:color w:val="000000"/>
          <w:sz w:val="28"/>
          <w:szCs w:val="28"/>
          <w:shd w:val="clear" w:color="auto" w:fill="ffffff"/>
          <w:rtl w:val="0"/>
          <w14:textFill>
            <w14:solidFill>
              <w14:srgbClr w14:val="000000">
                <w14:alpha w14:val="29803"/>
              </w14:srgbClr>
            </w14:solidFill>
          </w14:textFill>
        </w:rPr>
      </w:pP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mRNA vaccines have taken the lead as the fastest vaccine candidates for COVID-19, but currently, they face key potential limitations. One of the biggest challenges right now is how to design super stable messenger RNA molecules (mRNA). Conventional vaccines (like your seasonal flu shots) are packaged in disposable syringes and shipped under refrigeration around the world, but that is not currently possible for mRNA vaccines.</w:t>
      </w:r>
    </w:p>
    <w:p>
      <w:pPr>
        <w:pStyle w:val="Default"/>
        <w:bidi w:val="0"/>
        <w:spacing w:before="0" w:after="210"/>
        <w:ind w:left="0" w:right="0" w:firstLine="0"/>
        <w:jc w:val="both"/>
        <w:rPr>
          <w:rFonts w:ascii="Helvetica" w:cs="Helvetica" w:hAnsi="Helvetica" w:eastAsia="Helvetica"/>
          <w:outline w:val="0"/>
          <w:color w:val="000000"/>
          <w:sz w:val="28"/>
          <w:szCs w:val="28"/>
          <w:shd w:val="clear" w:color="auto" w:fill="ffffff"/>
          <w:rtl w:val="0"/>
          <w14:textFill>
            <w14:solidFill>
              <w14:srgbClr w14:val="000000">
                <w14:alpha w14:val="29803"/>
              </w14:srgbClr>
            </w14:solidFill>
          </w14:textFill>
        </w:rPr>
      </w:pP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Researchers have observed that RNA molecules have the tendency to spontaneously degrade. This is a serious limitation--a single cut can render the mRNA vaccine useless. Currently, little is known on the details of where in the backbone of a given RNA is most prone to being affected. Without this knowledge, current mRNA vaccines against COVID-19 must be prepared and shipped under intense refrigeration, and are unlikely to reach more than a tiny fraction of human beings on the planet unless they can be stabilized.</w:t>
      </w:r>
    </w:p>
    <w:p>
      <w:pPr>
        <w:pStyle w:val="Default"/>
        <w:bidi w:val="0"/>
        <w:spacing w:before="0" w:after="210"/>
        <w:ind w:left="0" w:right="0" w:firstLine="0"/>
        <w:jc w:val="left"/>
        <w:rPr>
          <w:rFonts w:ascii="Helvetica" w:cs="Helvetica" w:hAnsi="Helvetica" w:eastAsia="Helvetica"/>
          <w:outline w:val="0"/>
          <w:color w:val="000000"/>
          <w:sz w:val="28"/>
          <w:szCs w:val="28"/>
          <w:shd w:val="clear" w:color="auto" w:fill="ffffff"/>
          <w:rtl w:val="0"/>
          <w14:textFill>
            <w14:solidFill>
              <w14:srgbClr w14:val="000000">
                <w14:alpha w14:val="29803"/>
              </w14:srgbClr>
            </w14:solidFill>
          </w14:textFill>
        </w:rPr>
      </w:pPr>
    </w:p>
    <w:p>
      <w:pPr>
        <w:pStyle w:val="Heading"/>
        <w:bidi w:val="0"/>
      </w:pPr>
      <w:r>
        <w:rPr>
          <w:rtl w:val="0"/>
          <w:lang w:val="en-US"/>
        </w:rPr>
        <w:t>Images</w:t>
      </w:r>
      <w:r>
        <w:drawing xmlns:a="http://schemas.openxmlformats.org/drawingml/2006/main">
          <wp:anchor distT="152400" distB="152400" distL="152400" distR="152400" simplePos="0" relativeHeight="251660288" behindDoc="0" locked="0" layoutInCell="1" allowOverlap="1">
            <wp:simplePos x="0" y="0"/>
            <wp:positionH relativeFrom="margin">
              <wp:posOffset>213958</wp:posOffset>
            </wp:positionH>
            <wp:positionV relativeFrom="line">
              <wp:posOffset>339089</wp:posOffset>
            </wp:positionV>
            <wp:extent cx="2469753" cy="2469753"/>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2469753" cy="246975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margin">
              <wp:posOffset>2810311</wp:posOffset>
            </wp:positionH>
            <wp:positionV relativeFrom="line">
              <wp:posOffset>331296</wp:posOffset>
            </wp:positionV>
            <wp:extent cx="3303395" cy="247754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3303395" cy="247754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2909569</wp:posOffset>
            </wp:positionV>
            <wp:extent cx="3751360" cy="281352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3751360" cy="281352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page">
              <wp:posOffset>720000</wp:posOffset>
            </wp:positionV>
            <wp:extent cx="6120057" cy="3366032"/>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6120057" cy="3366032"/>
                    </a:xfrm>
                    <a:prstGeom prst="rect">
                      <a:avLst/>
                    </a:prstGeom>
                    <a:ln w="12700" cap="flat">
                      <a:noFill/>
                      <a:miter lim="400000"/>
                    </a:ln>
                    <a:effectLst/>
                  </pic:spPr>
                </pic:pic>
              </a:graphicData>
            </a:graphic>
          </wp:anchor>
        </w:drawing>
      </w:r>
    </w:p>
    <w:p>
      <w:pPr>
        <w:pStyle w:val="Body"/>
        <w:bidi w:val="0"/>
      </w:pPr>
    </w:p>
    <w:p>
      <w:pPr>
        <w:pStyle w:val="Body"/>
        <w:bidi w:val="0"/>
      </w:pPr>
      <w:r>
        <w:drawing xmlns:a="http://schemas.openxmlformats.org/drawingml/2006/main">
          <wp:anchor distT="152400" distB="152400" distL="152400" distR="152400" simplePos="0" relativeHeight="251664384" behindDoc="0" locked="0" layoutInCell="1" allowOverlap="1">
            <wp:simplePos x="0" y="0"/>
            <wp:positionH relativeFrom="margin">
              <wp:posOffset>558128</wp:posOffset>
            </wp:positionH>
            <wp:positionV relativeFrom="line">
              <wp:posOffset>215900</wp:posOffset>
            </wp:positionV>
            <wp:extent cx="4991100" cy="16256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4991100" cy="16256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xmlns:a="http://schemas.openxmlformats.org/drawingml/2006/main">
          <wp:anchor distT="152400" distB="152400" distL="152400" distR="152400" simplePos="0" relativeHeight="251665408" behindDoc="0" locked="0" layoutInCell="1" allowOverlap="1">
            <wp:simplePos x="0" y="0"/>
            <wp:positionH relativeFrom="margin">
              <wp:posOffset>788515</wp:posOffset>
            </wp:positionH>
            <wp:positionV relativeFrom="line">
              <wp:posOffset>215900</wp:posOffset>
            </wp:positionV>
            <wp:extent cx="4530325" cy="6120057"/>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4530325" cy="6120057"/>
                    </a:xfrm>
                    <a:prstGeom prst="rect">
                      <a:avLst/>
                    </a:prstGeom>
                    <a:ln w="12700" cap="flat">
                      <a:noFill/>
                      <a:miter lim="400000"/>
                    </a:ln>
                    <a:effectLst/>
                  </pic:spPr>
                </pic:pic>
              </a:graphicData>
            </a:graphic>
          </wp:anchor>
        </w:drawing>
      </w:r>
    </w:p>
    <w:p>
      <w:pPr>
        <w:pStyle w:val="Body"/>
        <w:bidi w:val="0"/>
      </w:pPr>
    </w:p>
    <w:p>
      <w:pPr>
        <w:pStyle w:val="Body"/>
        <w:bidi w:val="0"/>
      </w:pPr>
      <w:r>
        <w:drawing xmlns:a="http://schemas.openxmlformats.org/drawingml/2006/main">
          <wp:anchor distT="152400" distB="152400" distL="152400" distR="152400" simplePos="0" relativeHeight="251666432" behindDoc="0" locked="0" layoutInCell="1" allowOverlap="1">
            <wp:simplePos x="0" y="0"/>
            <wp:positionH relativeFrom="margin">
              <wp:posOffset>1351878</wp:posOffset>
            </wp:positionH>
            <wp:positionV relativeFrom="line">
              <wp:posOffset>215900</wp:posOffset>
            </wp:positionV>
            <wp:extent cx="3403600" cy="23876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11">
                      <a:extLst/>
                    </a:blip>
                    <a:stretch>
                      <a:fillRect/>
                    </a:stretch>
                  </pic:blipFill>
                  <pic:spPr>
                    <a:xfrm>
                      <a:off x="0" y="0"/>
                      <a:ext cx="3403600" cy="23876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tl w:val="0"/>
          <w:lang w:val="en-US"/>
        </w:rPr>
        <w:t>Submission File</w:t>
      </w:r>
    </w:p>
    <w:p>
      <w:pPr>
        <w:pStyle w:val="Default"/>
        <w:bidi w:val="0"/>
        <w:spacing w:before="0" w:after="210"/>
        <w:ind w:left="0" w:right="0" w:firstLine="0"/>
        <w:jc w:val="both"/>
        <w:rPr>
          <w:rFonts w:ascii="Helvetica" w:cs="Helvetica" w:hAnsi="Helvetica" w:eastAsia="Helvetica"/>
          <w:outline w:val="0"/>
          <w:color w:val="000000"/>
          <w:sz w:val="28"/>
          <w:szCs w:val="28"/>
          <w:shd w:val="clear" w:color="auto" w:fill="ffffff"/>
          <w:rtl w:val="0"/>
          <w14:textFill>
            <w14:solidFill>
              <w14:srgbClr w14:val="000000">
                <w14:alpha w14:val="29803"/>
              </w14:srgbClr>
            </w14:solidFill>
          </w14:textFill>
        </w:rPr>
      </w:pP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For each sample</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id</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in the test set, you must predict targets for</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i w:val="1"/>
          <w:iCs w:val="1"/>
          <w:outline w:val="0"/>
          <w:color w:val="000000"/>
          <w:sz w:val="28"/>
          <w:szCs w:val="28"/>
          <w:shd w:val="clear" w:color="auto" w:fill="ffffff"/>
          <w:rtl w:val="0"/>
          <w:lang w:val="en-US"/>
          <w14:textFill>
            <w14:solidFill>
              <w14:srgbClr w14:val="000000">
                <w14:alpha w14:val="29803"/>
              </w14:srgbClr>
            </w14:solidFill>
          </w14:textFill>
        </w:rPr>
        <w:t>each</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sequence position (</w:t>
      </w:r>
      <w:r>
        <w:rPr>
          <w:rFonts w:ascii="Monaco" w:hAnsi="Monaco"/>
          <w:outline w:val="0"/>
          <w:color w:val="000000"/>
          <w:sz w:val="28"/>
          <w:szCs w:val="28"/>
          <w:shd w:val="clear" w:color="auto" w:fill="f4f4f4"/>
          <w:rtl w:val="0"/>
          <w:lang w:val="pt-PT"/>
          <w14:textFill>
            <w14:solidFill>
              <w14:srgbClr w14:val="000000">
                <w14:alpha w14:val="29803"/>
              </w14:srgbClr>
            </w14:solidFill>
          </w14:textFill>
        </w:rPr>
        <w:t>seqpos</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 one per row. If the length of the</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sequence</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of an</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14:textFill>
            <w14:solidFill>
              <w14:srgbClr w14:val="000000">
                <w14:alpha w14:val="29803"/>
              </w14:srgbClr>
            </w14:solidFill>
          </w14:textFill>
        </w:rPr>
        <w:t>id</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is, e.g., 107, then you should make 107 predictions. Positions greater than the</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Monaco" w:hAnsi="Monaco"/>
          <w:outline w:val="0"/>
          <w:color w:val="000000"/>
          <w:sz w:val="28"/>
          <w:szCs w:val="28"/>
          <w:shd w:val="clear" w:color="auto" w:fill="f4f4f4"/>
          <w:rtl w:val="0"/>
          <w:lang w:val="en-US"/>
          <w14:textFill>
            <w14:solidFill>
              <w14:srgbClr w14:val="000000">
                <w14:alpha w14:val="29803"/>
              </w14:srgbClr>
            </w14:solidFill>
          </w14:textFill>
        </w:rPr>
        <w:t>seq_scored</w:t>
      </w:r>
      <w:r>
        <w:rPr>
          <w:rFonts w:ascii="Helvetica" w:hAnsi="Helvetica" w:hint="default"/>
          <w:outline w:val="0"/>
          <w:color w:val="000000"/>
          <w:sz w:val="28"/>
          <w:szCs w:val="28"/>
          <w:shd w:val="clear" w:color="auto" w:fill="ffffff"/>
          <w:rtl w:val="0"/>
          <w14:textFill>
            <w14:solidFill>
              <w14:srgbClr w14:val="000000">
                <w14:alpha w14:val="29803"/>
              </w14:srgbClr>
            </w14:solidFill>
          </w14:textFill>
        </w:rPr>
        <w:t> </w:t>
      </w: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value of a sample are not scored, but still need a value in the solution file.</w:t>
      </w:r>
    </w:p>
    <w:p>
      <w:pPr>
        <w:pStyle w:val="Default"/>
        <w:bidi w:val="0"/>
        <w:spacing w:before="0" w:line="420" w:lineRule="atLeast"/>
        <w:ind w:left="0" w:right="0" w:firstLine="0"/>
        <w:jc w:val="left"/>
        <w:rPr>
          <w:rFonts w:ascii="Monaco" w:cs="Monaco" w:hAnsi="Monaco" w:eastAsia="Monaco"/>
          <w:outline w:val="0"/>
          <w:color w:val="000000"/>
          <w:sz w:val="26"/>
          <w:szCs w:val="26"/>
          <w:shd w:val="clear" w:color="auto" w:fill="f4f4f4"/>
          <w:rtl w:val="0"/>
          <w14:textFill>
            <w14:solidFill>
              <w14:srgbClr w14:val="000000">
                <w14:alpha w14:val="29803"/>
              </w14:srgbClr>
            </w14:solidFill>
          </w14:textFill>
        </w:rPr>
      </w:pPr>
      <w:r>
        <w:rPr>
          <w:rFonts w:ascii="Monaco" w:hAnsi="Monaco"/>
          <w:outline w:val="0"/>
          <w:color w:val="000000"/>
          <w:sz w:val="26"/>
          <w:szCs w:val="26"/>
          <w:shd w:val="clear" w:color="auto" w:fill="f4f4f4"/>
          <w:rtl w:val="0"/>
          <w:lang w:val="en-US"/>
          <w14:textFill>
            <w14:solidFill>
              <w14:srgbClr w14:val="000000">
                <w14:alpha w14:val="29803"/>
              </w14:srgbClr>
            </w14:solidFill>
          </w14:textFill>
        </w:rPr>
        <w:t xml:space="preserve">id_seqpos,reactivity,deg_Mg_pH10,deg_pH10,deg_Mg_50C,deg_50C    </w:t>
      </w:r>
    </w:p>
    <w:p>
      <w:pPr>
        <w:pStyle w:val="Default"/>
        <w:bidi w:val="0"/>
        <w:spacing w:before="0" w:line="420" w:lineRule="atLeast"/>
        <w:ind w:left="0" w:right="0" w:firstLine="0"/>
        <w:jc w:val="left"/>
        <w:rPr>
          <w:rFonts w:ascii="Monaco" w:cs="Monaco" w:hAnsi="Monaco" w:eastAsia="Monaco"/>
          <w:outline w:val="0"/>
          <w:color w:val="000000"/>
          <w:sz w:val="26"/>
          <w:szCs w:val="26"/>
          <w:shd w:val="clear" w:color="auto" w:fill="f4f4f4"/>
          <w:rtl w:val="0"/>
          <w14:textFill>
            <w14:solidFill>
              <w14:srgbClr w14:val="000000">
                <w14:alpha w14:val="29803"/>
              </w14:srgbClr>
            </w14:solidFill>
          </w14:textFill>
        </w:rPr>
      </w:pPr>
      <w:r>
        <w:rPr>
          <w:rFonts w:ascii="Monaco" w:hAnsi="Monaco"/>
          <w:outline w:val="0"/>
          <w:color w:val="000000"/>
          <w:sz w:val="26"/>
          <w:szCs w:val="26"/>
          <w:shd w:val="clear" w:color="auto" w:fill="f4f4f4"/>
          <w:rtl w:val="0"/>
          <w14:textFill>
            <w14:solidFill>
              <w14:srgbClr w14:val="000000">
                <w14:alpha w14:val="29803"/>
              </w14:srgbClr>
            </w14:solidFill>
          </w14:textFill>
        </w:rPr>
        <w:t>id_00073f8be_0,0.1,0.3,0.2,0.5,0.4</w:t>
      </w:r>
    </w:p>
    <w:p>
      <w:pPr>
        <w:pStyle w:val="Default"/>
        <w:bidi w:val="0"/>
        <w:spacing w:before="0" w:line="420" w:lineRule="atLeast"/>
        <w:ind w:left="0" w:right="0" w:firstLine="0"/>
        <w:jc w:val="left"/>
        <w:rPr>
          <w:rFonts w:ascii="Monaco" w:cs="Monaco" w:hAnsi="Monaco" w:eastAsia="Monaco"/>
          <w:outline w:val="0"/>
          <w:color w:val="000000"/>
          <w:sz w:val="26"/>
          <w:szCs w:val="26"/>
          <w:shd w:val="clear" w:color="auto" w:fill="f4f4f4"/>
          <w:rtl w:val="0"/>
          <w14:textFill>
            <w14:solidFill>
              <w14:srgbClr w14:val="000000">
                <w14:alpha w14:val="29803"/>
              </w14:srgbClr>
            </w14:solidFill>
          </w14:textFill>
        </w:rPr>
      </w:pPr>
      <w:r>
        <w:rPr>
          <w:rFonts w:ascii="Monaco" w:hAnsi="Monaco"/>
          <w:outline w:val="0"/>
          <w:color w:val="000000"/>
          <w:sz w:val="26"/>
          <w:szCs w:val="26"/>
          <w:shd w:val="clear" w:color="auto" w:fill="f4f4f4"/>
          <w:rtl w:val="0"/>
          <w14:textFill>
            <w14:solidFill>
              <w14:srgbClr w14:val="000000">
                <w14:alpha w14:val="29803"/>
              </w14:srgbClr>
            </w14:solidFill>
          </w14:textFill>
        </w:rPr>
        <w:t>id_00073f8be_1,0.3,0.2,0.5,0.4,0.2</w:t>
      </w:r>
    </w:p>
    <w:p>
      <w:pPr>
        <w:pStyle w:val="Default"/>
        <w:bidi w:val="0"/>
        <w:spacing w:before="0" w:line="420" w:lineRule="atLeast"/>
        <w:ind w:left="0" w:right="0" w:firstLine="0"/>
        <w:jc w:val="left"/>
        <w:rPr>
          <w:rFonts w:ascii="Monaco" w:cs="Monaco" w:hAnsi="Monaco" w:eastAsia="Monaco"/>
          <w:outline w:val="0"/>
          <w:color w:val="000000"/>
          <w:sz w:val="26"/>
          <w:szCs w:val="26"/>
          <w:shd w:val="clear" w:color="auto" w:fill="f4f4f4"/>
          <w:rtl w:val="0"/>
          <w14:textFill>
            <w14:solidFill>
              <w14:srgbClr w14:val="000000">
                <w14:alpha w14:val="29803"/>
              </w14:srgbClr>
            </w14:solidFill>
          </w14:textFill>
        </w:rPr>
      </w:pPr>
      <w:r>
        <w:rPr>
          <w:rFonts w:ascii="Monaco" w:hAnsi="Monaco"/>
          <w:outline w:val="0"/>
          <w:color w:val="000000"/>
          <w:sz w:val="26"/>
          <w:szCs w:val="26"/>
          <w:shd w:val="clear" w:color="auto" w:fill="f4f4f4"/>
          <w:rtl w:val="0"/>
          <w14:textFill>
            <w14:solidFill>
              <w14:srgbClr w14:val="000000">
                <w14:alpha w14:val="29803"/>
              </w14:srgbClr>
            </w14:solidFill>
          </w14:textFill>
        </w:rPr>
        <w:t>id_00073f8be_2,0.5,0.4,0.2,0.1,0.2</w:t>
      </w:r>
    </w:p>
    <w:p>
      <w:pPr>
        <w:pStyle w:val="Default"/>
        <w:bidi w:val="0"/>
        <w:spacing w:before="0" w:line="420" w:lineRule="atLeast"/>
        <w:ind w:left="0" w:right="0" w:firstLine="0"/>
        <w:jc w:val="left"/>
        <w:rPr>
          <w:rFonts w:ascii="Monaco" w:cs="Monaco" w:hAnsi="Monaco" w:eastAsia="Monaco"/>
          <w:outline w:val="0"/>
          <w:color w:val="000000"/>
          <w:sz w:val="26"/>
          <w:szCs w:val="26"/>
          <w:shd w:val="clear" w:color="auto" w:fill="f4f4f4"/>
          <w:rtl w:val="0"/>
          <w14:textFill>
            <w14:solidFill>
              <w14:srgbClr w14:val="000000">
                <w14:alpha w14:val="29803"/>
              </w14:srgbClr>
            </w14:solidFill>
          </w14:textFill>
        </w:rPr>
      </w:pPr>
      <w:r>
        <w:rPr>
          <w:rFonts w:ascii="Monaco" w:hAnsi="Monaco"/>
          <w:outline w:val="0"/>
          <w:color w:val="000000"/>
          <w:sz w:val="26"/>
          <w:szCs w:val="26"/>
          <w:shd w:val="clear" w:color="auto" w:fill="f4f4f4"/>
          <w:rtl w:val="0"/>
          <w14:textFill>
            <w14:solidFill>
              <w14:srgbClr w14:val="000000">
                <w14:alpha w14:val="29803"/>
              </w14:srgbClr>
            </w14:solidFill>
          </w14:textFill>
        </w:rPr>
        <w:t>etc.</w:t>
      </w:r>
    </w:p>
    <w:p>
      <w:pPr>
        <w:pStyle w:val="Default"/>
        <w:bidi w:val="0"/>
        <w:spacing w:before="0" w:line="420" w:lineRule="atLeast"/>
        <w:ind w:left="0" w:right="0" w:firstLine="0"/>
        <w:jc w:val="left"/>
        <w:rPr>
          <w:rFonts w:ascii="Monaco" w:cs="Monaco" w:hAnsi="Monaco" w:eastAsia="Monaco"/>
          <w:outline w:val="0"/>
          <w:color w:val="000000"/>
          <w:sz w:val="28"/>
          <w:szCs w:val="28"/>
          <w:shd w:val="clear" w:color="auto" w:fill="f4f4f4"/>
          <w:rtl w:val="0"/>
          <w14:textFill>
            <w14:solidFill>
              <w14:srgbClr w14:val="000000">
                <w14:alpha w14:val="29803"/>
              </w14:srgbClr>
            </w14:solidFill>
          </w14:textFill>
        </w:rPr>
      </w:pPr>
    </w:p>
    <w:p>
      <w:pPr>
        <w:pStyle w:val="Body"/>
        <w:bidi w:val="0"/>
      </w:pPr>
    </w:p>
    <w:p>
      <w:pPr>
        <w:pStyle w:val="Body"/>
        <w:bidi w:val="0"/>
      </w:pPr>
    </w:p>
    <w:p>
      <w:pPr>
        <w:pStyle w:val="Heading"/>
        <w:bidi w:val="0"/>
      </w:pPr>
      <w:r>
        <w:rPr>
          <w:rtl w:val="0"/>
          <w:lang w:val="en-US"/>
        </w:rPr>
        <w:t>Links</w:t>
      </w:r>
    </w:p>
    <w:p>
      <w:pPr>
        <w:pStyle w:val="Body"/>
        <w:bidi w:val="0"/>
      </w:pPr>
    </w:p>
    <w:p>
      <w:pPr>
        <w:pStyle w:val="Default"/>
        <w:bidi w:val="0"/>
        <w:spacing w:before="0"/>
        <w:ind w:left="0" w:right="0" w:firstLine="0"/>
        <w:jc w:val="both"/>
        <w:rPr>
          <w:rFonts w:ascii="Helvetica" w:cs="Helvetica" w:hAnsi="Helvetica" w:eastAsia="Helvetica"/>
          <w:outline w:val="0"/>
          <w:color w:val="000000"/>
          <w:sz w:val="28"/>
          <w:szCs w:val="28"/>
          <w:shd w:val="clear" w:color="auto" w:fill="ffffff"/>
          <w:rtl w:val="0"/>
          <w14:textFill>
            <w14:solidFill>
              <w14:srgbClr w14:val="000000">
                <w14:alpha w14:val="29803"/>
              </w14:srgbClr>
            </w14:solidFill>
          </w14:textFill>
        </w:rPr>
      </w:pPr>
      <w:r>
        <w:rPr>
          <w:rFonts w:ascii="Helvetica" w:hAnsi="Helvetica"/>
          <w:outline w:val="0"/>
          <w:color w:val="000000"/>
          <w:sz w:val="28"/>
          <w:szCs w:val="28"/>
          <w:shd w:val="clear" w:color="auto" w:fill="ffffff"/>
          <w:rtl w:val="0"/>
          <w:lang w:val="en-US"/>
          <w14:textFill>
            <w14:solidFill>
              <w14:srgbClr w14:val="000000">
                <w14:alpha w14:val="29803"/>
              </w14:srgbClr>
            </w14:solidFill>
          </w14:textFill>
        </w:rPr>
        <w:t>How RNA vaccines work, and their issues, featuring Dr. Rhiju Das</w:t>
      </w:r>
    </w:p>
    <w:p>
      <w:pPr>
        <w:pStyle w:val="Default"/>
        <w:bidi w:val="0"/>
        <w:spacing w:before="0"/>
        <w:ind w:left="0" w:right="0" w:firstLine="0"/>
        <w:jc w:val="left"/>
        <w:rPr>
          <w:rFonts w:ascii="Helvetica" w:cs="Helvetica" w:hAnsi="Helvetica" w:eastAsia="Helvetica"/>
          <w:outline w:val="0"/>
          <w:color w:val="008abc"/>
          <w:sz w:val="28"/>
          <w:szCs w:val="28"/>
          <w:shd w:val="clear" w:color="auto" w:fill="ffffff"/>
          <w:rtl w:val="0"/>
          <w14:textFill>
            <w14:solidFill>
              <w14:srgbClr w14:val="008ABC"/>
            </w14:solidFill>
          </w14:textFill>
        </w:rPr>
      </w:pPr>
      <w:r>
        <w:rPr>
          <w:rStyle w:val="Hyperlink.0"/>
          <w:rFonts w:ascii="Helvetica" w:cs="Helvetica" w:hAnsi="Helvetica" w:eastAsia="Helvetica"/>
          <w:outline w:val="0"/>
          <w:color w:val="008abc"/>
          <w:sz w:val="28"/>
          <w:szCs w:val="28"/>
          <w:shd w:val="clear" w:color="auto" w:fill="ffffff"/>
          <w:rtl w:val="0"/>
          <w14:textFill>
            <w14:solidFill>
              <w14:srgbClr w14:val="008ABC"/>
            </w14:solidFill>
          </w14:textFill>
        </w:rPr>
        <w:fldChar w:fldCharType="begin" w:fldLock="0"/>
      </w:r>
      <w:r>
        <w:rPr>
          <w:rStyle w:val="Hyperlink.0"/>
          <w:rFonts w:ascii="Helvetica" w:cs="Helvetica" w:hAnsi="Helvetica" w:eastAsia="Helvetica"/>
          <w:outline w:val="0"/>
          <w:color w:val="008abc"/>
          <w:sz w:val="28"/>
          <w:szCs w:val="28"/>
          <w:shd w:val="clear" w:color="auto" w:fill="ffffff"/>
          <w:rtl w:val="0"/>
          <w14:textFill>
            <w14:solidFill>
              <w14:srgbClr w14:val="008ABC"/>
            </w14:solidFill>
          </w14:textFill>
        </w:rPr>
        <w:instrText xml:space="preserve"> HYPERLINK "https://www.pbs.org/wgbh/nova/video/rna-coronavirus-vaccine/"</w:instrText>
      </w:r>
      <w:r>
        <w:rPr>
          <w:rStyle w:val="Hyperlink.0"/>
          <w:rFonts w:ascii="Helvetica" w:cs="Helvetica" w:hAnsi="Helvetica" w:eastAsia="Helvetica"/>
          <w:outline w:val="0"/>
          <w:color w:val="008abc"/>
          <w:sz w:val="28"/>
          <w:szCs w:val="28"/>
          <w:shd w:val="clear" w:color="auto" w:fill="ffffff"/>
          <w:rtl w:val="0"/>
          <w14:textFill>
            <w14:solidFill>
              <w14:srgbClr w14:val="008ABC"/>
            </w14:solidFill>
          </w14:textFill>
        </w:rPr>
        <w:fldChar w:fldCharType="separate" w:fldLock="0"/>
      </w:r>
      <w:r>
        <w:rPr>
          <w:rStyle w:val="Hyperlink.0"/>
          <w:rFonts w:ascii="Helvetica" w:hAnsi="Helvetica"/>
          <w:outline w:val="0"/>
          <w:color w:val="008abc"/>
          <w:sz w:val="28"/>
          <w:szCs w:val="28"/>
          <w:shd w:val="clear" w:color="auto" w:fill="ffffff"/>
          <w:rtl w:val="0"/>
          <w:lang w:val="it-IT"/>
          <w14:textFill>
            <w14:solidFill>
              <w14:srgbClr w14:val="008ABC"/>
            </w14:solidFill>
          </w14:textFill>
        </w:rPr>
        <w:t>https://www.pbs.org/wgbh/nova/video/rna-coronavirus-vaccine/</w:t>
      </w:r>
      <w:r>
        <w:rPr>
          <w:rFonts w:ascii="Helvetica" w:cs="Helvetica" w:hAnsi="Helvetica" w:eastAsia="Helvetica"/>
          <w:outline w:val="0"/>
          <w:color w:val="008abc"/>
          <w:sz w:val="28"/>
          <w:szCs w:val="28"/>
          <w:shd w:val="clear" w:color="auto" w:fill="ffffff"/>
          <w:rtl w:val="0"/>
          <w14:textFill>
            <w14:solidFill>
              <w14:srgbClr w14:val="008ABC"/>
            </w14:solidFill>
          </w14:textFill>
        </w:rPr>
        <w:fldChar w:fldCharType="end" w:fldLock="0"/>
      </w:r>
    </w:p>
    <w:p>
      <w:pPr>
        <w:pStyle w:val="Default"/>
        <w:bidi w:val="0"/>
        <w:spacing w:before="0"/>
        <w:ind w:left="0" w:right="0" w:firstLine="0"/>
        <w:jc w:val="left"/>
        <w:rPr>
          <w:rFonts w:ascii="Helvetica" w:cs="Helvetica" w:hAnsi="Helvetica" w:eastAsia="Helvetica"/>
          <w:outline w:val="0"/>
          <w:color w:val="008abc"/>
          <w:sz w:val="28"/>
          <w:szCs w:val="28"/>
          <w:shd w:val="clear" w:color="auto" w:fill="ffffff"/>
          <w:rtl w:val="0"/>
          <w14:textFill>
            <w14:solidFill>
              <w14:srgbClr w14:val="008ABC"/>
            </w14:solidFill>
          </w14:textFill>
        </w:rPr>
      </w:pPr>
    </w:p>
    <w:p>
      <w:pPr>
        <w:pStyle w:val="Default"/>
        <w:bidi w:val="0"/>
        <w:spacing w:before="0"/>
        <w:ind w:left="0" w:right="0" w:firstLine="0"/>
        <w:jc w:val="left"/>
        <w:rPr>
          <w:rFonts w:ascii="Helvetica" w:cs="Helvetica" w:hAnsi="Helvetica" w:eastAsia="Helvetica"/>
          <w:outline w:val="0"/>
          <w:color w:val="008abc"/>
          <w:sz w:val="28"/>
          <w:szCs w:val="28"/>
          <w:shd w:val="clear" w:color="auto" w:fill="ffffff"/>
          <w:rtl w:val="0"/>
          <w14:textFill>
            <w14:solidFill>
              <w14:srgbClr w14:val="008ABC"/>
            </w14:solidFill>
          </w14:textFill>
        </w:rPr>
      </w:pPr>
    </w:p>
    <w:p>
      <w:pPr>
        <w:pStyle w:val="Body"/>
        <w:bidi w:val="0"/>
      </w:pPr>
    </w:p>
    <w:p>
      <w:pPr>
        <w:pStyle w:val="Body"/>
        <w:bidi w:val="0"/>
      </w:pPr>
    </w:p>
    <w:p>
      <w:pPr>
        <w:pStyle w:val="Body"/>
        <w:bidi w:val="0"/>
      </w:pPr>
    </w:p>
    <w:p>
      <w:pPr>
        <w:pStyle w:val="Body"/>
        <w:bidi w:val="0"/>
      </w:pPr>
    </w:p>
    <w:p>
      <w:pPr>
        <w:pStyle w:val="Heading"/>
        <w:bidi w:val="0"/>
      </w:pPr>
      <w:r>
        <w:rPr>
          <w:rtl w:val="0"/>
          <w:lang w:val="en-US"/>
        </w:rPr>
        <w:t>Intro-1</w:t>
      </w:r>
    </w:p>
    <w:p>
      <w:pPr>
        <w:pStyle w:val="Body"/>
        <w:bidi w:val="0"/>
      </w:pPr>
    </w:p>
    <w:p>
      <w:pPr>
        <w:pStyle w:val="Default"/>
        <w:bidi w:val="0"/>
        <w:spacing w:before="0"/>
        <w:ind w:left="0" w:right="0" w:firstLine="0"/>
        <w:jc w:val="both"/>
        <w:rPr>
          <w:rFonts w:ascii="Helvetica" w:cs="Helvetica" w:hAnsi="Helvetica" w:eastAsia="Helvetica"/>
          <w:outline w:val="0"/>
          <w:color w:val="222222"/>
          <w:shd w:val="clear" w:color="auto" w:fill="f6f6f6"/>
          <w:rtl w:val="0"/>
          <w14:textFill>
            <w14:solidFill>
              <w14:srgbClr w14:val="222222"/>
            </w14:solidFill>
          </w14:textFill>
        </w:rPr>
      </w:pPr>
      <w:r>
        <w:rPr>
          <w:rFonts w:ascii="Helvetica" w:hAnsi="Helvetica"/>
          <w:outline w:val="0"/>
          <w:color w:val="222222"/>
          <w:shd w:val="clear" w:color="auto" w:fill="f6f6f6"/>
          <w:rtl w:val="0"/>
          <w:lang w:val="en-US"/>
          <w14:textFill>
            <w14:solidFill>
              <w14:srgbClr w14:val="222222"/>
            </w14:solidFill>
          </w14:textFill>
        </w:rPr>
        <w:t>It seems like there's no shortage of news about the novel coronavirus that is sweeping the globe.</w:t>
      </w:r>
      <w:r>
        <w:rPr>
          <w:rFonts w:ascii="Helvetica" w:hAnsi="Helvetica" w:hint="default"/>
          <w:outline w:val="0"/>
          <w:color w:val="222222"/>
          <w:shd w:val="clear" w:color="auto" w:fill="f6f6f6"/>
          <w:rtl w:val="0"/>
          <w14:textFill>
            <w14:solidFill>
              <w14:srgbClr w14:val="222222"/>
            </w14:solidFill>
          </w14:textFill>
        </w:rPr>
        <w:t> </w:t>
      </w:r>
    </w:p>
    <w:p>
      <w:pPr>
        <w:pStyle w:val="Default"/>
        <w:bidi w:val="0"/>
        <w:spacing w:before="0"/>
        <w:ind w:left="0" w:right="0" w:firstLine="0"/>
        <w:jc w:val="both"/>
        <w:rPr>
          <w:rFonts w:ascii="Helvetica" w:cs="Helvetica" w:hAnsi="Helvetica" w:eastAsia="Helvetica"/>
          <w:outline w:val="0"/>
          <w:color w:val="222222"/>
          <w:shd w:val="clear" w:color="auto" w:fill="f6f6f6"/>
          <w:rtl w:val="0"/>
          <w14:textFill>
            <w14:solidFill>
              <w14:srgbClr w14:val="222222"/>
            </w14:solidFill>
          </w14:textFill>
        </w:rPr>
      </w:pPr>
      <w:r>
        <w:rPr>
          <w:rFonts w:ascii="Helvetica" w:hAnsi="Helvetica"/>
          <w:outline w:val="0"/>
          <w:color w:val="222222"/>
          <w:shd w:val="clear" w:color="auto" w:fill="f6f6f6"/>
          <w:rtl w:val="0"/>
          <w:lang w:val="en-US"/>
          <w14:textFill>
            <w14:solidFill>
              <w14:srgbClr w14:val="222222"/>
            </w14:solidFill>
          </w14:textFill>
        </w:rPr>
        <w:t>S</w:t>
      </w:r>
      <w:r>
        <w:rPr>
          <w:rFonts w:ascii="Helvetica" w:hAnsi="Helvetica"/>
          <w:outline w:val="0"/>
          <w:color w:val="222222"/>
          <w:shd w:val="clear" w:color="auto" w:fill="f6f6f6"/>
          <w:rtl w:val="0"/>
          <w:lang w:val="en-US"/>
          <w14:textFill>
            <w14:solidFill>
              <w14:srgbClr w14:val="222222"/>
            </w14:solidFill>
          </w14:textFill>
        </w:rPr>
        <w:t>tring-like RNA molecules, which encode the genetic information needed to make proteins, fold into three-dimensional shapes to carry out biological functions within a cell.</w:t>
      </w:r>
    </w:p>
    <w:p>
      <w:pPr>
        <w:pStyle w:val="Default"/>
        <w:bidi w:val="0"/>
        <w:spacing w:before="0"/>
        <w:ind w:left="0" w:right="0" w:firstLine="0"/>
        <w:jc w:val="both"/>
        <w:rPr>
          <w:rFonts w:ascii="Helvetica" w:cs="Helvetica" w:hAnsi="Helvetica" w:eastAsia="Helvetica"/>
          <w:outline w:val="0"/>
          <w:color w:val="222222"/>
          <w:shd w:val="clear" w:color="auto" w:fill="f6f6f6"/>
          <w:rtl w:val="0"/>
          <w14:textFill>
            <w14:solidFill>
              <w14:srgbClr w14:val="222222"/>
            </w14:solidFill>
          </w14:textFill>
        </w:rPr>
      </w:pPr>
      <w:r>
        <w:rPr>
          <w:rFonts w:ascii="Helvetica" w:hAnsi="Helvetica"/>
          <w:outline w:val="0"/>
          <w:color w:val="222222"/>
          <w:shd w:val="clear" w:color="auto" w:fill="f6f6f6"/>
          <w:rtl w:val="0"/>
          <w:lang w:val="en-US"/>
          <w14:textFill>
            <w14:solidFill>
              <w14:srgbClr w14:val="222222"/>
            </w14:solidFill>
          </w14:textFill>
        </w:rPr>
        <w:t>Each RNA molecule can assume many different conformations; some are more resistant to degradation than others.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p>
    <w:sectPr>
      <w:headerReference w:type="default" r:id="rId12"/>
      <w:footerReference w:type="default" r:id="rId13"/>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94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start w:val="1"/>
      <w:numFmt w:val="bullet"/>
      <w:suff w:val="tab"/>
      <w:lvlText w:val="•"/>
      <w:lvlJc w:val="left"/>
      <w:pPr>
        <w:ind w:left="116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start w:val="1"/>
      <w:numFmt w:val="bullet"/>
      <w:suff w:val="tab"/>
      <w:lvlText w:val="•"/>
      <w:lvlJc w:val="left"/>
      <w:pPr>
        <w:ind w:left="138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start w:val="1"/>
      <w:numFmt w:val="bullet"/>
      <w:suff w:val="tab"/>
      <w:lvlText w:val="•"/>
      <w:lvlJc w:val="left"/>
      <w:pPr>
        <w:ind w:left="160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start w:val="1"/>
      <w:numFmt w:val="bullet"/>
      <w:suff w:val="tab"/>
      <w:lvlText w:val="•"/>
      <w:lvlJc w:val="left"/>
      <w:pPr>
        <w:ind w:left="182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start w:val="1"/>
      <w:numFmt w:val="bullet"/>
      <w:suff w:val="tab"/>
      <w:lvlText w:val="•"/>
      <w:lvlJc w:val="left"/>
      <w:pPr>
        <w:ind w:left="204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start w:val="1"/>
      <w:numFmt w:val="bullet"/>
      <w:suff w:val="tab"/>
      <w:lvlText w:val="•"/>
      <w:lvlJc w:val="left"/>
      <w:pPr>
        <w:ind w:left="226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start w:val="1"/>
      <w:numFmt w:val="bullet"/>
      <w:suff w:val="tab"/>
      <w:lvlText w:val="•"/>
      <w:lvlJc w:val="left"/>
      <w:pPr>
        <w:ind w:left="248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500"/>
        </w:pPr>
        <w:rPr>
          <w:rFonts w:ascii="Monaco" w:cs="Monaco" w:hAnsi="Monaco" w:eastAsia="Monaco"/>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Monaco" w:cs="Monaco" w:hAnsi="Monaco" w:eastAsia="Monaco"/>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Monaco" w:cs="Monaco" w:hAnsi="Monaco" w:eastAsia="Monaco"/>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Monaco" w:cs="Monaco" w:hAnsi="Monaco" w:eastAsia="Monaco"/>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Monaco" w:cs="Monaco" w:hAnsi="Monaco" w:eastAsia="Monaco"/>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Monaco" w:cs="Monaco" w:hAnsi="Monaco" w:eastAsia="Monaco"/>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Monaco" w:cs="Monaco" w:hAnsi="Monaco" w:eastAsia="Monaco"/>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Monaco" w:cs="Monaco" w:hAnsi="Monaco" w:eastAsia="Monaco"/>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Monaco" w:cs="Monaco" w:hAnsi="Monaco" w:eastAsia="Monaco"/>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0"/>
      <w:szCs w:val="30"/>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50"/>
      <w:szCs w:val="50"/>
      <w:u w:val="none"/>
      <w:shd w:val="nil" w:color="auto" w:fill="auto"/>
      <w:vertAlign w:val="baseline"/>
      <w:lang w:val="fr-FR"/>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3.tif"/><Relationship Id="rId8" Type="http://schemas.openxmlformats.org/officeDocument/2006/relationships/image" Target="media/image4.tif"/><Relationship Id="rId9" Type="http://schemas.openxmlformats.org/officeDocument/2006/relationships/image" Target="media/image5.tif"/><Relationship Id="rId10" Type="http://schemas.openxmlformats.org/officeDocument/2006/relationships/image" Target="media/image6.tif"/><Relationship Id="rId11" Type="http://schemas.openxmlformats.org/officeDocument/2006/relationships/image" Target="media/image7.ti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6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5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