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43421C" w14:textId="68BBD822" w:rsidR="00200B93" w:rsidRPr="008D084B" w:rsidRDefault="00000000">
      <w:pPr>
        <w:spacing w:before="1200" w:after="120"/>
        <w:jc w:val="center"/>
        <w:rPr>
          <w:color w:val="000000" w:themeColor="text1"/>
          <w:sz w:val="22"/>
          <w:szCs w:val="22"/>
        </w:rPr>
      </w:pPr>
      <w:r w:rsidRPr="008D084B">
        <w:rPr>
          <w:b/>
          <w:bCs/>
          <w:color w:val="000000" w:themeColor="text1"/>
          <w:sz w:val="32"/>
          <w:szCs w:val="32"/>
        </w:rPr>
        <w:t>Technolochicas</w:t>
      </w:r>
    </w:p>
    <w:p w14:paraId="3C4C30CC" w14:textId="77777777" w:rsidR="00200B93" w:rsidRPr="008D084B" w:rsidRDefault="00000000">
      <w:pPr>
        <w:spacing w:after="120"/>
        <w:jc w:val="center"/>
        <w:rPr>
          <w:color w:val="000000" w:themeColor="text1"/>
          <w:sz w:val="22"/>
          <w:szCs w:val="22"/>
        </w:rPr>
      </w:pPr>
      <w:r w:rsidRPr="008D084B">
        <w:rPr>
          <w:color w:val="000000" w:themeColor="text1"/>
          <w:sz w:val="28"/>
          <w:szCs w:val="28"/>
        </w:rPr>
        <w:t>Procesamiento de Datos con Python</w:t>
      </w:r>
    </w:p>
    <w:p w14:paraId="30B0E93B" w14:textId="77777777" w:rsidR="009A69CD" w:rsidRPr="008D084B" w:rsidRDefault="009A69CD">
      <w:pPr>
        <w:spacing w:before="400" w:after="200"/>
        <w:jc w:val="center"/>
        <w:rPr>
          <w:b/>
          <w:bCs/>
          <w:color w:val="000000" w:themeColor="text1"/>
          <w:sz w:val="44"/>
          <w:szCs w:val="44"/>
        </w:rPr>
      </w:pPr>
    </w:p>
    <w:p w14:paraId="58024EE9" w14:textId="77777777" w:rsidR="009A69CD" w:rsidRPr="008D084B" w:rsidRDefault="009A69CD">
      <w:pPr>
        <w:spacing w:before="400" w:after="200"/>
        <w:jc w:val="center"/>
        <w:rPr>
          <w:b/>
          <w:bCs/>
          <w:color w:val="000000" w:themeColor="text1"/>
          <w:sz w:val="44"/>
          <w:szCs w:val="44"/>
        </w:rPr>
      </w:pPr>
    </w:p>
    <w:p w14:paraId="14CB3822" w14:textId="77777777" w:rsidR="009A69CD" w:rsidRPr="008D084B" w:rsidRDefault="009A69CD">
      <w:pPr>
        <w:spacing w:before="400" w:after="200"/>
        <w:jc w:val="center"/>
        <w:rPr>
          <w:b/>
          <w:bCs/>
          <w:color w:val="000000" w:themeColor="text1"/>
          <w:sz w:val="44"/>
          <w:szCs w:val="44"/>
        </w:rPr>
      </w:pPr>
    </w:p>
    <w:p w14:paraId="51F8C8EA" w14:textId="6B9A2D5D" w:rsidR="00200B93" w:rsidRPr="008D084B" w:rsidRDefault="00000000">
      <w:pPr>
        <w:spacing w:before="400" w:after="200"/>
        <w:jc w:val="center"/>
        <w:rPr>
          <w:color w:val="000000" w:themeColor="text1"/>
          <w:sz w:val="22"/>
          <w:szCs w:val="22"/>
        </w:rPr>
      </w:pPr>
      <w:r w:rsidRPr="008D084B">
        <w:rPr>
          <w:b/>
          <w:bCs/>
          <w:color w:val="000000" w:themeColor="text1"/>
          <w:sz w:val="52"/>
          <w:szCs w:val="52"/>
        </w:rPr>
        <w:t>Reporte de Análisis</w:t>
      </w:r>
    </w:p>
    <w:p w14:paraId="5040ABCC" w14:textId="77777777" w:rsidR="00200B93" w:rsidRPr="008D084B" w:rsidRDefault="00000000">
      <w:pPr>
        <w:spacing w:after="40"/>
        <w:jc w:val="center"/>
        <w:rPr>
          <w:color w:val="000000" w:themeColor="text1"/>
          <w:sz w:val="22"/>
          <w:szCs w:val="22"/>
        </w:rPr>
      </w:pPr>
      <w:r w:rsidRPr="008D084B">
        <w:rPr>
          <w:color w:val="000000" w:themeColor="text1"/>
          <w:sz w:val="32"/>
          <w:szCs w:val="32"/>
        </w:rPr>
        <w:t>Análisis de campañas de marketing digital: limpieza, procesamiento</w:t>
      </w:r>
    </w:p>
    <w:p w14:paraId="5C0B9570" w14:textId="77777777" w:rsidR="00200B93" w:rsidRPr="008D084B" w:rsidRDefault="00000000">
      <w:pPr>
        <w:spacing w:after="500"/>
        <w:jc w:val="center"/>
        <w:rPr>
          <w:color w:val="000000" w:themeColor="text1"/>
          <w:sz w:val="22"/>
          <w:szCs w:val="22"/>
        </w:rPr>
      </w:pPr>
      <w:r w:rsidRPr="008D084B">
        <w:rPr>
          <w:color w:val="000000" w:themeColor="text1"/>
          <w:sz w:val="32"/>
          <w:szCs w:val="32"/>
        </w:rPr>
        <w:t>y generación de insights para optimizar inversión publicitaria</w:t>
      </w:r>
    </w:p>
    <w:p w14:paraId="677A5E9D" w14:textId="77777777" w:rsidR="009A69CD" w:rsidRPr="008D084B" w:rsidRDefault="009A69CD">
      <w:pPr>
        <w:spacing w:after="60"/>
        <w:jc w:val="center"/>
        <w:rPr>
          <w:color w:val="000000" w:themeColor="text1"/>
          <w:sz w:val="22"/>
          <w:szCs w:val="22"/>
        </w:rPr>
      </w:pPr>
    </w:p>
    <w:p w14:paraId="18DC717E" w14:textId="77777777" w:rsidR="009A69CD" w:rsidRPr="008D084B" w:rsidRDefault="009A69CD">
      <w:pPr>
        <w:spacing w:after="60"/>
        <w:jc w:val="center"/>
        <w:rPr>
          <w:color w:val="000000" w:themeColor="text1"/>
          <w:sz w:val="22"/>
          <w:szCs w:val="22"/>
        </w:rPr>
      </w:pPr>
    </w:p>
    <w:p w14:paraId="3DA74F73" w14:textId="77777777" w:rsidR="009A69CD" w:rsidRPr="008D084B" w:rsidRDefault="009A69CD">
      <w:pPr>
        <w:spacing w:after="60"/>
        <w:jc w:val="center"/>
        <w:rPr>
          <w:color w:val="000000" w:themeColor="text1"/>
          <w:sz w:val="22"/>
          <w:szCs w:val="22"/>
        </w:rPr>
      </w:pPr>
    </w:p>
    <w:p w14:paraId="4C39178D" w14:textId="77777777" w:rsidR="009A69CD" w:rsidRPr="008D084B" w:rsidRDefault="009A69CD">
      <w:pPr>
        <w:spacing w:after="60"/>
        <w:jc w:val="center"/>
        <w:rPr>
          <w:color w:val="000000" w:themeColor="text1"/>
          <w:sz w:val="22"/>
          <w:szCs w:val="22"/>
        </w:rPr>
      </w:pPr>
    </w:p>
    <w:p w14:paraId="2A072F05" w14:textId="77777777" w:rsidR="009A69CD" w:rsidRPr="008D084B" w:rsidRDefault="009A69CD">
      <w:pPr>
        <w:spacing w:after="60"/>
        <w:jc w:val="center"/>
        <w:rPr>
          <w:color w:val="000000" w:themeColor="text1"/>
          <w:sz w:val="22"/>
          <w:szCs w:val="22"/>
        </w:rPr>
      </w:pPr>
    </w:p>
    <w:p w14:paraId="4FF0140D" w14:textId="77777777" w:rsidR="009A69CD" w:rsidRPr="008D084B" w:rsidRDefault="009A69CD">
      <w:pPr>
        <w:spacing w:after="60"/>
        <w:jc w:val="center"/>
        <w:rPr>
          <w:color w:val="000000" w:themeColor="text1"/>
          <w:sz w:val="22"/>
          <w:szCs w:val="22"/>
        </w:rPr>
      </w:pPr>
    </w:p>
    <w:p w14:paraId="104D7324" w14:textId="77777777" w:rsidR="009A69CD" w:rsidRPr="008D084B" w:rsidRDefault="009A69CD">
      <w:pPr>
        <w:spacing w:after="60"/>
        <w:jc w:val="center"/>
        <w:rPr>
          <w:color w:val="000000" w:themeColor="text1"/>
          <w:sz w:val="22"/>
          <w:szCs w:val="22"/>
        </w:rPr>
      </w:pPr>
    </w:p>
    <w:p w14:paraId="6B92F2DF" w14:textId="77777777" w:rsidR="009A69CD" w:rsidRPr="008D084B" w:rsidRDefault="009A69CD">
      <w:pPr>
        <w:spacing w:after="60"/>
        <w:jc w:val="center"/>
        <w:rPr>
          <w:color w:val="000000" w:themeColor="text1"/>
          <w:sz w:val="22"/>
          <w:szCs w:val="22"/>
        </w:rPr>
      </w:pPr>
    </w:p>
    <w:p w14:paraId="5DA4CA55" w14:textId="77777777" w:rsidR="009A69CD" w:rsidRPr="008D084B" w:rsidRDefault="009A69CD">
      <w:pPr>
        <w:spacing w:after="60"/>
        <w:jc w:val="center"/>
        <w:rPr>
          <w:color w:val="000000" w:themeColor="text1"/>
          <w:sz w:val="22"/>
          <w:szCs w:val="22"/>
        </w:rPr>
      </w:pPr>
    </w:p>
    <w:p w14:paraId="400D37A6" w14:textId="77777777" w:rsidR="009A69CD" w:rsidRPr="008D084B" w:rsidRDefault="009A69CD">
      <w:pPr>
        <w:spacing w:after="60"/>
        <w:jc w:val="center"/>
        <w:rPr>
          <w:color w:val="000000" w:themeColor="text1"/>
          <w:sz w:val="22"/>
          <w:szCs w:val="22"/>
        </w:rPr>
      </w:pPr>
    </w:p>
    <w:p w14:paraId="245E7523" w14:textId="77777777" w:rsidR="009A69CD" w:rsidRPr="008D084B" w:rsidRDefault="009A69CD">
      <w:pPr>
        <w:spacing w:after="60"/>
        <w:jc w:val="center"/>
        <w:rPr>
          <w:color w:val="000000" w:themeColor="text1"/>
          <w:sz w:val="22"/>
          <w:szCs w:val="22"/>
        </w:rPr>
      </w:pPr>
    </w:p>
    <w:p w14:paraId="4370CBD8" w14:textId="561CA7CE" w:rsidR="00200B93" w:rsidRPr="008D084B" w:rsidRDefault="00000000">
      <w:pPr>
        <w:spacing w:after="60"/>
        <w:jc w:val="center"/>
        <w:rPr>
          <w:color w:val="000000" w:themeColor="text1"/>
          <w:sz w:val="22"/>
          <w:szCs w:val="22"/>
        </w:rPr>
      </w:pPr>
      <w:r w:rsidRPr="008D084B">
        <w:rPr>
          <w:color w:val="000000" w:themeColor="text1"/>
          <w:sz w:val="28"/>
          <w:szCs w:val="28"/>
        </w:rPr>
        <w:t>Presenta: Dayhana</w:t>
      </w:r>
      <w:r w:rsidR="009A69CD" w:rsidRPr="008D084B">
        <w:rPr>
          <w:color w:val="000000" w:themeColor="text1"/>
          <w:sz w:val="28"/>
          <w:szCs w:val="28"/>
        </w:rPr>
        <w:t xml:space="preserve"> Erendida Quintero Córdova</w:t>
      </w:r>
    </w:p>
    <w:p w14:paraId="5948F55C" w14:textId="77777777" w:rsidR="00200B93" w:rsidRPr="008D084B" w:rsidRDefault="00000000">
      <w:pPr>
        <w:jc w:val="center"/>
        <w:rPr>
          <w:color w:val="000000" w:themeColor="text1"/>
          <w:sz w:val="22"/>
          <w:szCs w:val="22"/>
        </w:rPr>
      </w:pPr>
      <w:r w:rsidRPr="008D084B">
        <w:rPr>
          <w:color w:val="000000" w:themeColor="text1"/>
          <w:sz w:val="28"/>
          <w:szCs w:val="28"/>
        </w:rPr>
        <w:t>Proyecto final — Módulo de Procesamiento de Datos con Python</w:t>
      </w:r>
    </w:p>
    <w:p w14:paraId="5EF9A6BB" w14:textId="77777777" w:rsidR="00200B93" w:rsidRPr="008D084B" w:rsidRDefault="00000000">
      <w:pPr>
        <w:rPr>
          <w:color w:val="000000" w:themeColor="text1"/>
        </w:rPr>
      </w:pPr>
      <w:r w:rsidRPr="008D084B">
        <w:rPr>
          <w:color w:val="000000" w:themeColor="text1"/>
        </w:rPr>
        <w:br w:type="page"/>
      </w:r>
    </w:p>
    <w:p w14:paraId="2A7E4BBF" w14:textId="77777777" w:rsidR="00200B93" w:rsidRPr="008D084B" w:rsidRDefault="00000000">
      <w:pPr>
        <w:pStyle w:val="Ttulo1"/>
        <w:spacing w:before="360" w:after="180"/>
        <w:rPr>
          <w:color w:val="000000" w:themeColor="text1"/>
        </w:rPr>
      </w:pPr>
      <w:r w:rsidRPr="008D084B">
        <w:rPr>
          <w:b/>
          <w:bCs/>
          <w:color w:val="000000" w:themeColor="text1"/>
          <w:sz w:val="30"/>
          <w:szCs w:val="30"/>
        </w:rPr>
        <w:lastRenderedPageBreak/>
        <w:t>1. Contexto y problemática</w:t>
      </w:r>
    </w:p>
    <w:p w14:paraId="4A2CA2DF" w14:textId="77777777" w:rsidR="00200B93" w:rsidRPr="008D084B" w:rsidRDefault="00000000">
      <w:pPr>
        <w:spacing w:after="160" w:line="300" w:lineRule="auto"/>
        <w:rPr>
          <w:color w:val="000000" w:themeColor="text1"/>
        </w:rPr>
      </w:pPr>
      <w:r w:rsidRPr="008D084B">
        <w:rPr>
          <w:color w:val="000000" w:themeColor="text1"/>
          <w:sz w:val="22"/>
          <w:szCs w:val="22"/>
        </w:rPr>
        <w:t>Una agencia de publicidad gestiona simultáneamente campañas digitales para distintos clientes (automotrices, retail, banca, telecomunicaciones, entre otros) en múltiples plataformas: Facebook Ads, Google Ads, Instagram Ads, TikTok Ads, LinkedIn Ads y YouTube Ads.</w:t>
      </w:r>
    </w:p>
    <w:p w14:paraId="2D711F9A" w14:textId="77777777" w:rsidR="00200B93" w:rsidRPr="008D084B" w:rsidRDefault="00000000">
      <w:pPr>
        <w:spacing w:after="160" w:line="300" w:lineRule="auto"/>
        <w:rPr>
          <w:color w:val="000000" w:themeColor="text1"/>
        </w:rPr>
      </w:pPr>
      <w:r w:rsidRPr="008D084B">
        <w:rPr>
          <w:color w:val="000000" w:themeColor="text1"/>
          <w:sz w:val="22"/>
          <w:szCs w:val="22"/>
        </w:rPr>
        <w:t>Los reportes de desempeño provienen de distintas fuentes y llegan con formatos inconsistentes: fechas capturadas en distintos formatos, nombres de plataformas y clientes con mayúsculas y espacios inconsistentes, registros duplicados por errores de exportación, y valores faltantes o negativos por errores de captura. Esto dificulta comparar el rendimiento real de cada campaña y tomar decisiones informadas sobre en qué plataformas y segmentos conviene invertir el presupuesto.</w:t>
      </w:r>
    </w:p>
    <w:p w14:paraId="67D62192" w14:textId="77777777" w:rsidR="00200B93" w:rsidRPr="008D084B" w:rsidRDefault="00000000">
      <w:pPr>
        <w:spacing w:after="160" w:line="300" w:lineRule="auto"/>
        <w:rPr>
          <w:color w:val="000000" w:themeColor="text1"/>
        </w:rPr>
      </w:pPr>
      <w:r w:rsidRPr="008D084B">
        <w:rPr>
          <w:color w:val="000000" w:themeColor="text1"/>
          <w:sz w:val="22"/>
          <w:szCs w:val="22"/>
        </w:rPr>
        <w:t>Objetivo del proyecto: limpiar y procesar el histórico de campañas, calcular métricas clave de desempeño (CTR, tasa de conversión, CPA y ROAS) y generar insights que apoyen la toma de decisiones de inversión publicitaria.</w:t>
      </w:r>
    </w:p>
    <w:p w14:paraId="1CD2DAF2" w14:textId="77777777" w:rsidR="00200B93" w:rsidRPr="008D084B" w:rsidRDefault="00000000">
      <w:pPr>
        <w:pStyle w:val="Ttulo1"/>
        <w:spacing w:before="360" w:after="180"/>
        <w:rPr>
          <w:color w:val="000000" w:themeColor="text1"/>
        </w:rPr>
      </w:pPr>
      <w:r w:rsidRPr="008D084B">
        <w:rPr>
          <w:b/>
          <w:bCs/>
          <w:color w:val="000000" w:themeColor="text1"/>
          <w:sz w:val="30"/>
          <w:szCs w:val="30"/>
        </w:rPr>
        <w:t>2. Fuente de datos</w:t>
      </w:r>
    </w:p>
    <w:p w14:paraId="602647E2" w14:textId="77777777" w:rsidR="00200B93" w:rsidRPr="008D084B" w:rsidRDefault="00000000">
      <w:pPr>
        <w:spacing w:after="160" w:line="300" w:lineRule="auto"/>
        <w:rPr>
          <w:color w:val="000000" w:themeColor="text1"/>
        </w:rPr>
      </w:pPr>
      <w:r w:rsidRPr="008D084B">
        <w:rPr>
          <w:color w:val="000000" w:themeColor="text1"/>
          <w:sz w:val="22"/>
          <w:szCs w:val="22"/>
        </w:rPr>
        <w:t>Se utilizó un conjunto de datos de campañas de marketing digital en formato CSV (campanas_marketing_digital.csv), con 10,300 registros y 11 columnas iniciales: id_campana, cliente, plataforma, objetivo, segmento_edad, fecha, impresiones, clics, conversiones, gasto_mxn e ingresos_mxn.</w:t>
      </w:r>
    </w:p>
    <w:p w14:paraId="37A09E5D" w14:textId="77777777" w:rsidR="00200B93" w:rsidRPr="008D084B" w:rsidRDefault="00000000">
      <w:pPr>
        <w:spacing w:after="160" w:line="300" w:lineRule="auto"/>
        <w:rPr>
          <w:color w:val="000000" w:themeColor="text1"/>
        </w:rPr>
      </w:pPr>
      <w:r w:rsidRPr="008D084B">
        <w:rPr>
          <w:color w:val="000000" w:themeColor="text1"/>
          <w:sz w:val="22"/>
          <w:szCs w:val="22"/>
        </w:rPr>
        <w:t>El archivo se importó con pandas.read_csv() dentro de un bloque try/except para controlar el caso de que el archivo no exista o no pueda leerse.</w:t>
      </w:r>
    </w:p>
    <w:p w14:paraId="27E839E4" w14:textId="77777777" w:rsidR="00200B93" w:rsidRPr="008D084B" w:rsidRDefault="00000000">
      <w:pPr>
        <w:pStyle w:val="Ttulo1"/>
        <w:spacing w:before="360" w:after="180"/>
        <w:rPr>
          <w:color w:val="000000" w:themeColor="text1"/>
        </w:rPr>
      </w:pPr>
      <w:r w:rsidRPr="008D084B">
        <w:rPr>
          <w:b/>
          <w:bCs/>
          <w:color w:val="000000" w:themeColor="text1"/>
          <w:sz w:val="30"/>
          <w:szCs w:val="30"/>
        </w:rPr>
        <w:t>3. Proceso de limpieza de datos</w:t>
      </w:r>
    </w:p>
    <w:p w14:paraId="1301AD15" w14:textId="77777777" w:rsidR="00200B93" w:rsidRPr="008D084B" w:rsidRDefault="00000000">
      <w:pPr>
        <w:spacing w:after="160" w:line="300" w:lineRule="auto"/>
        <w:rPr>
          <w:color w:val="000000" w:themeColor="text1"/>
        </w:rPr>
      </w:pPr>
      <w:r w:rsidRPr="008D084B">
        <w:rPr>
          <w:color w:val="000000" w:themeColor="text1"/>
          <w:sz w:val="22"/>
          <w:szCs w:val="22"/>
        </w:rPr>
        <w:t>Antes de procesar, el conjunto de datos presentaba los siguientes problemas:</w:t>
      </w:r>
    </w:p>
    <w:p w14:paraId="4259BC85"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300 filas duplicadas exactas.</w:t>
      </w:r>
    </w:p>
    <w:p w14:paraId="07A21582"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Nulos en plataforma (208), segmento_edad (308), conversiones (312), gasto_mxn (409) e ingresos_mxn (613).</w:t>
      </w:r>
    </w:p>
    <w:p w14:paraId="701FD1DF"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Fechas en tres formatos distintos (AAAA-MM-DD, DD/MM/AAAA y DD-MM-AA).</w:t>
      </w:r>
    </w:p>
    <w:p w14:paraId="0FC35A51"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Texto inconsistente en cliente, plataforma y objetivo (mayúsculas, minúsculas y espacios extra).</w:t>
      </w:r>
    </w:p>
    <w:p w14:paraId="546C841B"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6 registros con gasto negativo por error de captura.</w:t>
      </w:r>
    </w:p>
    <w:p w14:paraId="6214DFDD" w14:textId="77777777" w:rsidR="00200B93" w:rsidRPr="008D084B" w:rsidRDefault="00000000">
      <w:pPr>
        <w:spacing w:after="160" w:line="300" w:lineRule="auto"/>
        <w:rPr>
          <w:color w:val="000000" w:themeColor="text1"/>
        </w:rPr>
      </w:pPr>
      <w:r w:rsidRPr="008D084B">
        <w:rPr>
          <w:color w:val="000000" w:themeColor="text1"/>
          <w:sz w:val="22"/>
          <w:szCs w:val="22"/>
        </w:rPr>
        <w:t>Se aplicaron las siguientes transformaciones:</w:t>
      </w:r>
    </w:p>
    <w:p w14:paraId="55DD1C3E"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Eliminación de duplicados exactos con drop_duplicates().</w:t>
      </w:r>
    </w:p>
    <w:p w14:paraId="1E915323"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Normalización de texto con strip() y title() para unificar cliente, plataforma, objetivo y segmento_edad.</w:t>
      </w:r>
    </w:p>
    <w:p w14:paraId="482F2CAC"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Normalización de fechas mediante una función personalizada que intenta varios formatos con pandas.to_datetime() dentro de un bloque try/except.</w:t>
      </w:r>
    </w:p>
    <w:p w14:paraId="54D19CD9"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Corrección de valores negativos de gasto con una función lambda que aplica valor absoluto.</w:t>
      </w:r>
    </w:p>
    <w:p w14:paraId="087B0CEC"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Imputación de nulos: conversiones faltantes se trataron como 0; plataforma y segmento_edad faltantes se marcaron como 'No especificado'; gasto e ingresos faltantes se imputaron con la mediana de su propia plataforma (más robusta que el promedio ante valores extremos).</w:t>
      </w:r>
    </w:p>
    <w:p w14:paraId="73AB7646"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Eliminación de las filas sin fecha válida, ya que no permiten análisis de tendencia temporal.</w:t>
      </w:r>
    </w:p>
    <w:p w14:paraId="13E552A5" w14:textId="77777777" w:rsidR="00200B93" w:rsidRPr="008D084B" w:rsidRDefault="00000000">
      <w:pPr>
        <w:spacing w:after="160" w:line="300" w:lineRule="auto"/>
        <w:rPr>
          <w:color w:val="000000" w:themeColor="text1"/>
        </w:rPr>
      </w:pPr>
      <w:r w:rsidRPr="008D084B">
        <w:rPr>
          <w:color w:val="000000" w:themeColor="text1"/>
          <w:sz w:val="22"/>
          <w:szCs w:val="22"/>
        </w:rPr>
        <w:t>Tras la limpieza, el dataset quedó con 10,000 registros sin valores nulos, listo para el análisis.</w:t>
      </w:r>
    </w:p>
    <w:p w14:paraId="5FA0371E" w14:textId="77777777" w:rsidR="00200B93" w:rsidRPr="008D084B" w:rsidRDefault="00000000">
      <w:pPr>
        <w:pStyle w:val="Ttulo1"/>
        <w:spacing w:before="360" w:after="180"/>
        <w:rPr>
          <w:color w:val="000000" w:themeColor="text1"/>
        </w:rPr>
      </w:pPr>
      <w:r w:rsidRPr="008D084B">
        <w:rPr>
          <w:b/>
          <w:bCs/>
          <w:color w:val="000000" w:themeColor="text1"/>
          <w:sz w:val="30"/>
          <w:szCs w:val="30"/>
        </w:rPr>
        <w:lastRenderedPageBreak/>
        <w:t>4. Metodología de procesamiento</w:t>
      </w:r>
    </w:p>
    <w:p w14:paraId="206F5610" w14:textId="77777777" w:rsidR="00200B93" w:rsidRPr="008D084B" w:rsidRDefault="00000000">
      <w:pPr>
        <w:pStyle w:val="Ttulo2"/>
        <w:spacing w:before="260" w:after="140"/>
        <w:rPr>
          <w:color w:val="000000" w:themeColor="text1"/>
        </w:rPr>
      </w:pPr>
      <w:r w:rsidRPr="008D084B">
        <w:rPr>
          <w:b/>
          <w:bCs/>
          <w:color w:val="000000" w:themeColor="text1"/>
          <w:sz w:val="24"/>
          <w:szCs w:val="24"/>
        </w:rPr>
        <w:t>4.1 Métricas calculadas</w:t>
      </w:r>
    </w:p>
    <w:p w14:paraId="6A456752" w14:textId="77777777" w:rsidR="00200B93" w:rsidRPr="008D084B" w:rsidRDefault="00000000">
      <w:pPr>
        <w:spacing w:after="160" w:line="300" w:lineRule="auto"/>
        <w:rPr>
          <w:color w:val="000000" w:themeColor="text1"/>
        </w:rPr>
      </w:pPr>
      <w:r w:rsidRPr="008D084B">
        <w:rPr>
          <w:color w:val="000000" w:themeColor="text1"/>
          <w:sz w:val="22"/>
          <w:szCs w:val="22"/>
        </w:rPr>
        <w:t>A partir de los datos limpios se generaron nuevas columnas mediante operaciones vectorizadas de Pandas y NumPy:</w:t>
      </w:r>
    </w:p>
    <w:p w14:paraId="0399A7E2"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CTR (%): clics / impresiones × 100.</w:t>
      </w:r>
    </w:p>
    <w:p w14:paraId="38CA3C94"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Tasa de conversión (%): conversiones / clics × 100.</w:t>
      </w:r>
    </w:p>
    <w:p w14:paraId="4182CB70"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CPA (costo por adquisición): gasto / conversiones.</w:t>
      </w:r>
    </w:p>
    <w:p w14:paraId="51C36114"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ROAS (retorno sobre inversión publicitaria): ingresos / gasto.</w:t>
      </w:r>
    </w:p>
    <w:p w14:paraId="4F700A7D"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Utilidad (MXN): ingresos − gasto.</w:t>
      </w:r>
    </w:p>
    <w:p w14:paraId="184F4F87" w14:textId="77777777" w:rsidR="00200B93" w:rsidRPr="008D084B" w:rsidRDefault="00000000">
      <w:pPr>
        <w:pStyle w:val="Ttulo2"/>
        <w:spacing w:before="260" w:after="140"/>
        <w:rPr>
          <w:color w:val="000000" w:themeColor="text1"/>
        </w:rPr>
      </w:pPr>
      <w:r w:rsidRPr="008D084B">
        <w:rPr>
          <w:b/>
          <w:bCs/>
          <w:color w:val="000000" w:themeColor="text1"/>
          <w:sz w:val="24"/>
          <w:szCs w:val="24"/>
        </w:rPr>
        <w:t>4.2 Funciones, control de excepciones y programación funcional</w:t>
      </w:r>
    </w:p>
    <w:p w14:paraId="35AABA05" w14:textId="77777777" w:rsidR="00200B93" w:rsidRPr="008D084B" w:rsidRDefault="00000000">
      <w:pPr>
        <w:spacing w:after="160" w:line="300" w:lineRule="auto"/>
        <w:rPr>
          <w:color w:val="000000" w:themeColor="text1"/>
        </w:rPr>
      </w:pPr>
      <w:r w:rsidRPr="008D084B">
        <w:rPr>
          <w:color w:val="000000" w:themeColor="text1"/>
          <w:sz w:val="22"/>
          <w:szCs w:val="22"/>
        </w:rPr>
        <w:t>Se definieron funciones personalizadas para clasificar el desempeño de cada campaña según su ROAS (Excelente, Bueno, Regular, Bajo) y para calcular un ROI seguro, controlando errores de tipo ZeroDivisionError y ValueError cuando el gasto es cero o el dato no es numérico.</w:t>
      </w:r>
    </w:p>
    <w:p w14:paraId="71AF32B2" w14:textId="77777777" w:rsidR="00200B93" w:rsidRPr="008D084B" w:rsidRDefault="00000000">
      <w:pPr>
        <w:spacing w:after="160" w:line="300" w:lineRule="auto"/>
        <w:rPr>
          <w:color w:val="000000" w:themeColor="text1"/>
        </w:rPr>
      </w:pPr>
      <w:r w:rsidRPr="008D084B">
        <w:rPr>
          <w:color w:val="000000" w:themeColor="text1"/>
          <w:sz w:val="22"/>
          <w:szCs w:val="22"/>
        </w:rPr>
        <w:t>Se utilizó una función lambda para marcar campañas de alto gasto (por encima del percentil 75), map() para etiquetar el nivel de riesgo de cada campaña según su ROAS, filter() para extraer las campañas 'estrella' (excelente desempeño y conversión superior al 5%), y reduce() para calcular el gasto total invertido de forma acumulativa.</w:t>
      </w:r>
    </w:p>
    <w:p w14:paraId="6938D18B" w14:textId="77777777" w:rsidR="00200B93" w:rsidRPr="008D084B" w:rsidRDefault="00000000">
      <w:pPr>
        <w:pStyle w:val="Ttulo2"/>
        <w:spacing w:before="260" w:after="140"/>
        <w:rPr>
          <w:color w:val="000000" w:themeColor="text1"/>
        </w:rPr>
      </w:pPr>
      <w:r w:rsidRPr="008D084B">
        <w:rPr>
          <w:b/>
          <w:bCs/>
          <w:color w:val="000000" w:themeColor="text1"/>
          <w:sz w:val="24"/>
          <w:szCs w:val="24"/>
        </w:rPr>
        <w:t>4.3 Filtrado y ordenamiento</w:t>
      </w:r>
    </w:p>
    <w:p w14:paraId="43CBBD81" w14:textId="77777777" w:rsidR="00200B93" w:rsidRPr="008D084B" w:rsidRDefault="00000000">
      <w:pPr>
        <w:spacing w:after="160" w:line="300" w:lineRule="auto"/>
        <w:rPr>
          <w:color w:val="000000" w:themeColor="text1"/>
        </w:rPr>
      </w:pPr>
      <w:r w:rsidRPr="008D084B">
        <w:rPr>
          <w:color w:val="000000" w:themeColor="text1"/>
          <w:sz w:val="22"/>
          <w:szCs w:val="22"/>
        </w:rPr>
        <w:t>Se generaron vistas ordenadas para identificar las 10 campañas con mejor ROAS y las campañas con utilidad negativa, como insumo directo para las recomendaciones del cliente.</w:t>
      </w:r>
    </w:p>
    <w:p w14:paraId="7A31C8F0" w14:textId="77777777" w:rsidR="00200B93" w:rsidRPr="008D084B" w:rsidRDefault="00000000">
      <w:pPr>
        <w:pStyle w:val="Ttulo1"/>
        <w:spacing w:before="360" w:after="180"/>
        <w:rPr>
          <w:color w:val="000000" w:themeColor="text1"/>
        </w:rPr>
      </w:pPr>
      <w:r w:rsidRPr="008D084B">
        <w:rPr>
          <w:b/>
          <w:bCs/>
          <w:color w:val="000000" w:themeColor="text1"/>
          <w:sz w:val="30"/>
          <w:szCs w:val="30"/>
        </w:rPr>
        <w:t>5. Resultados del análisis exploratorio</w:t>
      </w:r>
    </w:p>
    <w:p w14:paraId="62F69F8A" w14:textId="77777777" w:rsidR="00200B93" w:rsidRPr="008D084B" w:rsidRDefault="00000000">
      <w:pPr>
        <w:pStyle w:val="Ttulo2"/>
        <w:spacing w:before="260" w:after="140"/>
        <w:rPr>
          <w:color w:val="000000" w:themeColor="text1"/>
        </w:rPr>
      </w:pPr>
      <w:r w:rsidRPr="008D084B">
        <w:rPr>
          <w:b/>
          <w:bCs/>
          <w:color w:val="000000" w:themeColor="text1"/>
          <w:sz w:val="24"/>
          <w:szCs w:val="24"/>
        </w:rPr>
        <w:t>5.1 Desempeño por plataforma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2400"/>
        <w:gridCol w:w="1900"/>
      </w:tblGrid>
      <w:tr w:rsidR="00200B93" w:rsidRPr="008D084B" w14:paraId="6A2051C3" w14:textId="77777777">
        <w:tblPrEx>
          <w:tblCellMar>
            <w:top w:w="0" w:type="dxa"/>
            <w:bottom w:w="0" w:type="dxa"/>
          </w:tblCellMar>
        </w:tblPrEx>
        <w:trPr>
          <w:tblHeader/>
        </w:trPr>
        <w:tc>
          <w:tcPr>
            <w:tcW w:w="3200" w:type="dxa"/>
            <w:shd w:val="clear" w:color="auto" w:fill="2E86AB"/>
            <w:tcMar>
              <w:top w:w="80" w:type="dxa"/>
              <w:left w:w="120" w:type="dxa"/>
              <w:bottom w:w="80" w:type="dxa"/>
              <w:right w:w="120" w:type="dxa"/>
            </w:tcMar>
          </w:tcPr>
          <w:p w14:paraId="2A5350D1" w14:textId="77777777" w:rsidR="00200B93" w:rsidRPr="008D084B" w:rsidRDefault="00000000">
            <w:pPr>
              <w:rPr>
                <w:color w:val="000000" w:themeColor="text1"/>
              </w:rPr>
            </w:pPr>
            <w:r w:rsidRPr="008D084B">
              <w:rPr>
                <w:b/>
                <w:bCs/>
                <w:color w:val="000000" w:themeColor="text1"/>
              </w:rPr>
              <w:t>Plataforma</w:t>
            </w:r>
          </w:p>
        </w:tc>
        <w:tc>
          <w:tcPr>
            <w:tcW w:w="1900" w:type="dxa"/>
            <w:shd w:val="clear" w:color="auto" w:fill="2E86AB"/>
            <w:tcMar>
              <w:top w:w="80" w:type="dxa"/>
              <w:left w:w="120" w:type="dxa"/>
              <w:bottom w:w="80" w:type="dxa"/>
              <w:right w:w="120" w:type="dxa"/>
            </w:tcMar>
          </w:tcPr>
          <w:p w14:paraId="59503A0A" w14:textId="77777777" w:rsidR="00200B93" w:rsidRPr="008D084B" w:rsidRDefault="00000000">
            <w:pPr>
              <w:rPr>
                <w:color w:val="000000" w:themeColor="text1"/>
              </w:rPr>
            </w:pPr>
            <w:r w:rsidRPr="008D084B">
              <w:rPr>
                <w:b/>
                <w:bCs/>
                <w:color w:val="000000" w:themeColor="text1"/>
              </w:rPr>
              <w:t># Campañas</w:t>
            </w:r>
          </w:p>
        </w:tc>
        <w:tc>
          <w:tcPr>
            <w:tcW w:w="2400" w:type="dxa"/>
            <w:shd w:val="clear" w:color="auto" w:fill="2E86AB"/>
            <w:tcMar>
              <w:top w:w="80" w:type="dxa"/>
              <w:left w:w="120" w:type="dxa"/>
              <w:bottom w:w="80" w:type="dxa"/>
              <w:right w:w="120" w:type="dxa"/>
            </w:tcMar>
          </w:tcPr>
          <w:p w14:paraId="75CF82D9" w14:textId="77777777" w:rsidR="00200B93" w:rsidRPr="008D084B" w:rsidRDefault="00000000">
            <w:pPr>
              <w:rPr>
                <w:color w:val="000000" w:themeColor="text1"/>
              </w:rPr>
            </w:pPr>
            <w:r w:rsidRPr="008D084B">
              <w:rPr>
                <w:b/>
                <w:bCs/>
                <w:color w:val="000000" w:themeColor="text1"/>
              </w:rPr>
              <w:t>Gasto total (MXN)</w:t>
            </w:r>
          </w:p>
        </w:tc>
        <w:tc>
          <w:tcPr>
            <w:tcW w:w="1900" w:type="dxa"/>
            <w:shd w:val="clear" w:color="auto" w:fill="2E86AB"/>
            <w:tcMar>
              <w:top w:w="80" w:type="dxa"/>
              <w:left w:w="120" w:type="dxa"/>
              <w:bottom w:w="80" w:type="dxa"/>
              <w:right w:w="120" w:type="dxa"/>
            </w:tcMar>
          </w:tcPr>
          <w:p w14:paraId="34DBAA48" w14:textId="77777777" w:rsidR="00200B93" w:rsidRPr="008D084B" w:rsidRDefault="00000000">
            <w:pPr>
              <w:rPr>
                <w:color w:val="000000" w:themeColor="text1"/>
              </w:rPr>
            </w:pPr>
            <w:r w:rsidRPr="008D084B">
              <w:rPr>
                <w:b/>
                <w:bCs/>
                <w:color w:val="000000" w:themeColor="text1"/>
              </w:rPr>
              <w:t>ROAS promedio</w:t>
            </w:r>
          </w:p>
        </w:tc>
      </w:tr>
      <w:tr w:rsidR="00200B93" w:rsidRPr="008D084B" w14:paraId="0CFF7F3C" w14:textId="77777777">
        <w:tblPrEx>
          <w:tblCellMar>
            <w:top w:w="0" w:type="dxa"/>
            <w:bottom w:w="0" w:type="dxa"/>
          </w:tblCellMar>
        </w:tblPrEx>
        <w:tc>
          <w:tcPr>
            <w:tcW w:w="3200" w:type="dxa"/>
            <w:tcMar>
              <w:top w:w="80" w:type="dxa"/>
              <w:left w:w="120" w:type="dxa"/>
              <w:bottom w:w="80" w:type="dxa"/>
              <w:right w:w="120" w:type="dxa"/>
            </w:tcMar>
          </w:tcPr>
          <w:p w14:paraId="74ED9C39" w14:textId="77777777" w:rsidR="00200B93" w:rsidRPr="008D084B" w:rsidRDefault="00000000">
            <w:pPr>
              <w:rPr>
                <w:color w:val="000000" w:themeColor="text1"/>
              </w:rPr>
            </w:pPr>
            <w:r w:rsidRPr="008D084B">
              <w:rPr>
                <w:color w:val="000000" w:themeColor="text1"/>
              </w:rPr>
              <w:t>Instagram Ads</w:t>
            </w:r>
          </w:p>
        </w:tc>
        <w:tc>
          <w:tcPr>
            <w:tcW w:w="1900" w:type="dxa"/>
            <w:tcMar>
              <w:top w:w="80" w:type="dxa"/>
              <w:left w:w="120" w:type="dxa"/>
              <w:bottom w:w="80" w:type="dxa"/>
              <w:right w:w="120" w:type="dxa"/>
            </w:tcMar>
          </w:tcPr>
          <w:p w14:paraId="5A8F369C" w14:textId="77777777" w:rsidR="00200B93" w:rsidRPr="008D084B" w:rsidRDefault="00000000">
            <w:pPr>
              <w:rPr>
                <w:color w:val="000000" w:themeColor="text1"/>
              </w:rPr>
            </w:pPr>
            <w:r w:rsidRPr="008D084B">
              <w:rPr>
                <w:color w:val="000000" w:themeColor="text1"/>
              </w:rPr>
              <w:t>1,635</w:t>
            </w:r>
          </w:p>
        </w:tc>
        <w:tc>
          <w:tcPr>
            <w:tcW w:w="2400" w:type="dxa"/>
            <w:tcMar>
              <w:top w:w="80" w:type="dxa"/>
              <w:left w:w="120" w:type="dxa"/>
              <w:bottom w:w="80" w:type="dxa"/>
              <w:right w:w="120" w:type="dxa"/>
            </w:tcMar>
          </w:tcPr>
          <w:p w14:paraId="432EDAE9" w14:textId="77777777" w:rsidR="00200B93" w:rsidRPr="008D084B" w:rsidRDefault="00000000">
            <w:pPr>
              <w:rPr>
                <w:color w:val="000000" w:themeColor="text1"/>
              </w:rPr>
            </w:pPr>
            <w:r w:rsidRPr="008D084B">
              <w:rPr>
                <w:color w:val="000000" w:themeColor="text1"/>
              </w:rPr>
              <w:t>$69,996,894</w:t>
            </w:r>
          </w:p>
        </w:tc>
        <w:tc>
          <w:tcPr>
            <w:tcW w:w="1900" w:type="dxa"/>
            <w:tcMar>
              <w:top w:w="80" w:type="dxa"/>
              <w:left w:w="120" w:type="dxa"/>
              <w:bottom w:w="80" w:type="dxa"/>
              <w:right w:w="120" w:type="dxa"/>
            </w:tcMar>
          </w:tcPr>
          <w:p w14:paraId="7790E71F" w14:textId="77777777" w:rsidR="00200B93" w:rsidRPr="008D084B" w:rsidRDefault="00000000">
            <w:pPr>
              <w:rPr>
                <w:color w:val="000000" w:themeColor="text1"/>
              </w:rPr>
            </w:pPr>
            <w:r w:rsidRPr="008D084B">
              <w:rPr>
                <w:color w:val="000000" w:themeColor="text1"/>
              </w:rPr>
              <w:t>7.15</w:t>
            </w:r>
          </w:p>
        </w:tc>
      </w:tr>
      <w:tr w:rsidR="00200B93" w:rsidRPr="008D084B" w14:paraId="76AED20F" w14:textId="77777777">
        <w:tblPrEx>
          <w:tblCellMar>
            <w:top w:w="0" w:type="dxa"/>
            <w:bottom w:w="0" w:type="dxa"/>
          </w:tblCellMar>
        </w:tblPrEx>
        <w:tc>
          <w:tcPr>
            <w:tcW w:w="3200" w:type="dxa"/>
            <w:tcMar>
              <w:top w:w="80" w:type="dxa"/>
              <w:left w:w="120" w:type="dxa"/>
              <w:bottom w:w="80" w:type="dxa"/>
              <w:right w:w="120" w:type="dxa"/>
            </w:tcMar>
          </w:tcPr>
          <w:p w14:paraId="40C0D4B9" w14:textId="77777777" w:rsidR="00200B93" w:rsidRPr="008D084B" w:rsidRDefault="00000000">
            <w:pPr>
              <w:rPr>
                <w:color w:val="000000" w:themeColor="text1"/>
              </w:rPr>
            </w:pPr>
            <w:r w:rsidRPr="008D084B">
              <w:rPr>
                <w:color w:val="000000" w:themeColor="text1"/>
              </w:rPr>
              <w:t>Google Ads</w:t>
            </w:r>
          </w:p>
        </w:tc>
        <w:tc>
          <w:tcPr>
            <w:tcW w:w="1900" w:type="dxa"/>
            <w:tcMar>
              <w:top w:w="80" w:type="dxa"/>
              <w:left w:w="120" w:type="dxa"/>
              <w:bottom w:w="80" w:type="dxa"/>
              <w:right w:w="120" w:type="dxa"/>
            </w:tcMar>
          </w:tcPr>
          <w:p w14:paraId="40AD9253" w14:textId="77777777" w:rsidR="00200B93" w:rsidRPr="008D084B" w:rsidRDefault="00000000">
            <w:pPr>
              <w:rPr>
                <w:color w:val="000000" w:themeColor="text1"/>
              </w:rPr>
            </w:pPr>
            <w:r w:rsidRPr="008D084B">
              <w:rPr>
                <w:color w:val="000000" w:themeColor="text1"/>
              </w:rPr>
              <w:t>1,648</w:t>
            </w:r>
          </w:p>
        </w:tc>
        <w:tc>
          <w:tcPr>
            <w:tcW w:w="2400" w:type="dxa"/>
            <w:tcMar>
              <w:top w:w="80" w:type="dxa"/>
              <w:left w:w="120" w:type="dxa"/>
              <w:bottom w:w="80" w:type="dxa"/>
              <w:right w:w="120" w:type="dxa"/>
            </w:tcMar>
          </w:tcPr>
          <w:p w14:paraId="5DD3612D" w14:textId="77777777" w:rsidR="00200B93" w:rsidRPr="008D084B" w:rsidRDefault="00000000">
            <w:pPr>
              <w:rPr>
                <w:color w:val="000000" w:themeColor="text1"/>
              </w:rPr>
            </w:pPr>
            <w:r w:rsidRPr="008D084B">
              <w:rPr>
                <w:color w:val="000000" w:themeColor="text1"/>
              </w:rPr>
              <w:t>$69,328,977</w:t>
            </w:r>
          </w:p>
        </w:tc>
        <w:tc>
          <w:tcPr>
            <w:tcW w:w="1900" w:type="dxa"/>
            <w:tcMar>
              <w:top w:w="80" w:type="dxa"/>
              <w:left w:w="120" w:type="dxa"/>
              <w:bottom w:w="80" w:type="dxa"/>
              <w:right w:w="120" w:type="dxa"/>
            </w:tcMar>
          </w:tcPr>
          <w:p w14:paraId="1143F230" w14:textId="77777777" w:rsidR="00200B93" w:rsidRPr="008D084B" w:rsidRDefault="00000000">
            <w:pPr>
              <w:rPr>
                <w:color w:val="000000" w:themeColor="text1"/>
              </w:rPr>
            </w:pPr>
            <w:r w:rsidRPr="008D084B">
              <w:rPr>
                <w:color w:val="000000" w:themeColor="text1"/>
              </w:rPr>
              <w:t>6.90</w:t>
            </w:r>
          </w:p>
        </w:tc>
      </w:tr>
      <w:tr w:rsidR="00200B93" w:rsidRPr="008D084B" w14:paraId="0AF855B6" w14:textId="77777777">
        <w:tblPrEx>
          <w:tblCellMar>
            <w:top w:w="0" w:type="dxa"/>
            <w:bottom w:w="0" w:type="dxa"/>
          </w:tblCellMar>
        </w:tblPrEx>
        <w:tc>
          <w:tcPr>
            <w:tcW w:w="3200" w:type="dxa"/>
            <w:tcMar>
              <w:top w:w="80" w:type="dxa"/>
              <w:left w:w="120" w:type="dxa"/>
              <w:bottom w:w="80" w:type="dxa"/>
              <w:right w:w="120" w:type="dxa"/>
            </w:tcMar>
          </w:tcPr>
          <w:p w14:paraId="2BBD7340" w14:textId="77777777" w:rsidR="00200B93" w:rsidRPr="008D084B" w:rsidRDefault="00000000">
            <w:pPr>
              <w:rPr>
                <w:color w:val="000000" w:themeColor="text1"/>
              </w:rPr>
            </w:pPr>
            <w:r w:rsidRPr="008D084B">
              <w:rPr>
                <w:color w:val="000000" w:themeColor="text1"/>
              </w:rPr>
              <w:t>YouTube Ads</w:t>
            </w:r>
          </w:p>
        </w:tc>
        <w:tc>
          <w:tcPr>
            <w:tcW w:w="1900" w:type="dxa"/>
            <w:tcMar>
              <w:top w:w="80" w:type="dxa"/>
              <w:left w:w="120" w:type="dxa"/>
              <w:bottom w:w="80" w:type="dxa"/>
              <w:right w:w="120" w:type="dxa"/>
            </w:tcMar>
          </w:tcPr>
          <w:p w14:paraId="1DFB2403" w14:textId="77777777" w:rsidR="00200B93" w:rsidRPr="008D084B" w:rsidRDefault="00000000">
            <w:pPr>
              <w:rPr>
                <w:color w:val="000000" w:themeColor="text1"/>
              </w:rPr>
            </w:pPr>
            <w:r w:rsidRPr="008D084B">
              <w:rPr>
                <w:color w:val="000000" w:themeColor="text1"/>
              </w:rPr>
              <w:t>1,636</w:t>
            </w:r>
          </w:p>
        </w:tc>
        <w:tc>
          <w:tcPr>
            <w:tcW w:w="2400" w:type="dxa"/>
            <w:tcMar>
              <w:top w:w="80" w:type="dxa"/>
              <w:left w:w="120" w:type="dxa"/>
              <w:bottom w:w="80" w:type="dxa"/>
              <w:right w:w="120" w:type="dxa"/>
            </w:tcMar>
          </w:tcPr>
          <w:p w14:paraId="46A13EB0" w14:textId="77777777" w:rsidR="00200B93" w:rsidRPr="008D084B" w:rsidRDefault="00000000">
            <w:pPr>
              <w:rPr>
                <w:color w:val="000000" w:themeColor="text1"/>
              </w:rPr>
            </w:pPr>
            <w:r w:rsidRPr="008D084B">
              <w:rPr>
                <w:color w:val="000000" w:themeColor="text1"/>
              </w:rPr>
              <w:t>$69,095,739</w:t>
            </w:r>
          </w:p>
        </w:tc>
        <w:tc>
          <w:tcPr>
            <w:tcW w:w="1900" w:type="dxa"/>
            <w:tcMar>
              <w:top w:w="80" w:type="dxa"/>
              <w:left w:w="120" w:type="dxa"/>
              <w:bottom w:w="80" w:type="dxa"/>
              <w:right w:w="120" w:type="dxa"/>
            </w:tcMar>
          </w:tcPr>
          <w:p w14:paraId="32EEB73C" w14:textId="77777777" w:rsidR="00200B93" w:rsidRPr="008D084B" w:rsidRDefault="00000000">
            <w:pPr>
              <w:rPr>
                <w:color w:val="000000" w:themeColor="text1"/>
              </w:rPr>
            </w:pPr>
            <w:r w:rsidRPr="008D084B">
              <w:rPr>
                <w:color w:val="000000" w:themeColor="text1"/>
              </w:rPr>
              <w:t>6.80</w:t>
            </w:r>
          </w:p>
        </w:tc>
      </w:tr>
      <w:tr w:rsidR="00200B93" w:rsidRPr="008D084B" w14:paraId="081AE113" w14:textId="77777777">
        <w:tblPrEx>
          <w:tblCellMar>
            <w:top w:w="0" w:type="dxa"/>
            <w:bottom w:w="0" w:type="dxa"/>
          </w:tblCellMar>
        </w:tblPrEx>
        <w:tc>
          <w:tcPr>
            <w:tcW w:w="3200" w:type="dxa"/>
            <w:tcMar>
              <w:top w:w="80" w:type="dxa"/>
              <w:left w:w="120" w:type="dxa"/>
              <w:bottom w:w="80" w:type="dxa"/>
              <w:right w:w="120" w:type="dxa"/>
            </w:tcMar>
          </w:tcPr>
          <w:p w14:paraId="73FCE395" w14:textId="77777777" w:rsidR="00200B93" w:rsidRPr="008D084B" w:rsidRDefault="00000000">
            <w:pPr>
              <w:rPr>
                <w:color w:val="000000" w:themeColor="text1"/>
              </w:rPr>
            </w:pPr>
            <w:r w:rsidRPr="008D084B">
              <w:rPr>
                <w:color w:val="000000" w:themeColor="text1"/>
              </w:rPr>
              <w:t>TikTok Ads</w:t>
            </w:r>
          </w:p>
        </w:tc>
        <w:tc>
          <w:tcPr>
            <w:tcW w:w="1900" w:type="dxa"/>
            <w:tcMar>
              <w:top w:w="80" w:type="dxa"/>
              <w:left w:w="120" w:type="dxa"/>
              <w:bottom w:w="80" w:type="dxa"/>
              <w:right w:w="120" w:type="dxa"/>
            </w:tcMar>
          </w:tcPr>
          <w:p w14:paraId="47B3BB5F" w14:textId="77777777" w:rsidR="00200B93" w:rsidRPr="008D084B" w:rsidRDefault="00000000">
            <w:pPr>
              <w:rPr>
                <w:color w:val="000000" w:themeColor="text1"/>
              </w:rPr>
            </w:pPr>
            <w:r w:rsidRPr="008D084B">
              <w:rPr>
                <w:color w:val="000000" w:themeColor="text1"/>
              </w:rPr>
              <w:t>1,653</w:t>
            </w:r>
          </w:p>
        </w:tc>
        <w:tc>
          <w:tcPr>
            <w:tcW w:w="2400" w:type="dxa"/>
            <w:tcMar>
              <w:top w:w="80" w:type="dxa"/>
              <w:left w:w="120" w:type="dxa"/>
              <w:bottom w:w="80" w:type="dxa"/>
              <w:right w:w="120" w:type="dxa"/>
            </w:tcMar>
          </w:tcPr>
          <w:p w14:paraId="55280919" w14:textId="77777777" w:rsidR="00200B93" w:rsidRPr="008D084B" w:rsidRDefault="00000000">
            <w:pPr>
              <w:rPr>
                <w:color w:val="000000" w:themeColor="text1"/>
              </w:rPr>
            </w:pPr>
            <w:r w:rsidRPr="008D084B">
              <w:rPr>
                <w:color w:val="000000" w:themeColor="text1"/>
              </w:rPr>
              <w:t>$70,745,959</w:t>
            </w:r>
          </w:p>
        </w:tc>
        <w:tc>
          <w:tcPr>
            <w:tcW w:w="1900" w:type="dxa"/>
            <w:tcMar>
              <w:top w:w="80" w:type="dxa"/>
              <w:left w:w="120" w:type="dxa"/>
              <w:bottom w:w="80" w:type="dxa"/>
              <w:right w:w="120" w:type="dxa"/>
            </w:tcMar>
          </w:tcPr>
          <w:p w14:paraId="7BF1D8E6" w14:textId="77777777" w:rsidR="00200B93" w:rsidRPr="008D084B" w:rsidRDefault="00000000">
            <w:pPr>
              <w:rPr>
                <w:color w:val="000000" w:themeColor="text1"/>
              </w:rPr>
            </w:pPr>
            <w:r w:rsidRPr="008D084B">
              <w:rPr>
                <w:color w:val="000000" w:themeColor="text1"/>
              </w:rPr>
              <w:t>6.47</w:t>
            </w:r>
          </w:p>
        </w:tc>
      </w:tr>
      <w:tr w:rsidR="00200B93" w:rsidRPr="008D084B" w14:paraId="7690014F" w14:textId="77777777">
        <w:tblPrEx>
          <w:tblCellMar>
            <w:top w:w="0" w:type="dxa"/>
            <w:bottom w:w="0" w:type="dxa"/>
          </w:tblCellMar>
        </w:tblPrEx>
        <w:tc>
          <w:tcPr>
            <w:tcW w:w="3200" w:type="dxa"/>
            <w:tcMar>
              <w:top w:w="80" w:type="dxa"/>
              <w:left w:w="120" w:type="dxa"/>
              <w:bottom w:w="80" w:type="dxa"/>
              <w:right w:w="120" w:type="dxa"/>
            </w:tcMar>
          </w:tcPr>
          <w:p w14:paraId="0A395093" w14:textId="77777777" w:rsidR="00200B93" w:rsidRPr="008D084B" w:rsidRDefault="00000000">
            <w:pPr>
              <w:rPr>
                <w:color w:val="000000" w:themeColor="text1"/>
              </w:rPr>
            </w:pPr>
            <w:r w:rsidRPr="008D084B">
              <w:rPr>
                <w:color w:val="000000" w:themeColor="text1"/>
              </w:rPr>
              <w:t>Facebook Ads</w:t>
            </w:r>
          </w:p>
        </w:tc>
        <w:tc>
          <w:tcPr>
            <w:tcW w:w="1900" w:type="dxa"/>
            <w:tcMar>
              <w:top w:w="80" w:type="dxa"/>
              <w:left w:w="120" w:type="dxa"/>
              <w:bottom w:w="80" w:type="dxa"/>
              <w:right w:w="120" w:type="dxa"/>
            </w:tcMar>
          </w:tcPr>
          <w:p w14:paraId="53D4D37E" w14:textId="77777777" w:rsidR="00200B93" w:rsidRPr="008D084B" w:rsidRDefault="00000000">
            <w:pPr>
              <w:rPr>
                <w:color w:val="000000" w:themeColor="text1"/>
              </w:rPr>
            </w:pPr>
            <w:r w:rsidRPr="008D084B">
              <w:rPr>
                <w:color w:val="000000" w:themeColor="text1"/>
              </w:rPr>
              <w:t>1,615</w:t>
            </w:r>
          </w:p>
        </w:tc>
        <w:tc>
          <w:tcPr>
            <w:tcW w:w="2400" w:type="dxa"/>
            <w:tcMar>
              <w:top w:w="80" w:type="dxa"/>
              <w:left w:w="120" w:type="dxa"/>
              <w:bottom w:w="80" w:type="dxa"/>
              <w:right w:w="120" w:type="dxa"/>
            </w:tcMar>
          </w:tcPr>
          <w:p w14:paraId="26C27C8A" w14:textId="77777777" w:rsidR="00200B93" w:rsidRPr="008D084B" w:rsidRDefault="00000000">
            <w:pPr>
              <w:rPr>
                <w:color w:val="000000" w:themeColor="text1"/>
              </w:rPr>
            </w:pPr>
            <w:r w:rsidRPr="008D084B">
              <w:rPr>
                <w:color w:val="000000" w:themeColor="text1"/>
              </w:rPr>
              <w:t>$70,893,314</w:t>
            </w:r>
          </w:p>
        </w:tc>
        <w:tc>
          <w:tcPr>
            <w:tcW w:w="1900" w:type="dxa"/>
            <w:tcMar>
              <w:top w:w="80" w:type="dxa"/>
              <w:left w:w="120" w:type="dxa"/>
              <w:bottom w:w="80" w:type="dxa"/>
              <w:right w:w="120" w:type="dxa"/>
            </w:tcMar>
          </w:tcPr>
          <w:p w14:paraId="0E3085F7" w14:textId="77777777" w:rsidR="00200B93" w:rsidRPr="008D084B" w:rsidRDefault="00000000">
            <w:pPr>
              <w:rPr>
                <w:color w:val="000000" w:themeColor="text1"/>
              </w:rPr>
            </w:pPr>
            <w:r w:rsidRPr="008D084B">
              <w:rPr>
                <w:color w:val="000000" w:themeColor="text1"/>
              </w:rPr>
              <w:t>6.27</w:t>
            </w:r>
          </w:p>
        </w:tc>
      </w:tr>
      <w:tr w:rsidR="00200B93" w:rsidRPr="008D084B" w14:paraId="6B006EAD" w14:textId="77777777">
        <w:tblPrEx>
          <w:tblCellMar>
            <w:top w:w="0" w:type="dxa"/>
            <w:bottom w:w="0" w:type="dxa"/>
          </w:tblCellMar>
        </w:tblPrEx>
        <w:tc>
          <w:tcPr>
            <w:tcW w:w="3200" w:type="dxa"/>
            <w:tcMar>
              <w:top w:w="80" w:type="dxa"/>
              <w:left w:w="120" w:type="dxa"/>
              <w:bottom w:w="80" w:type="dxa"/>
              <w:right w:w="120" w:type="dxa"/>
            </w:tcMar>
          </w:tcPr>
          <w:p w14:paraId="0D8F36D4" w14:textId="77777777" w:rsidR="00200B93" w:rsidRPr="008D084B" w:rsidRDefault="00000000">
            <w:pPr>
              <w:rPr>
                <w:color w:val="000000" w:themeColor="text1"/>
              </w:rPr>
            </w:pPr>
            <w:r w:rsidRPr="008D084B">
              <w:rPr>
                <w:color w:val="000000" w:themeColor="text1"/>
              </w:rPr>
              <w:t>LinkedIn Ads</w:t>
            </w:r>
          </w:p>
        </w:tc>
        <w:tc>
          <w:tcPr>
            <w:tcW w:w="1900" w:type="dxa"/>
            <w:tcMar>
              <w:top w:w="80" w:type="dxa"/>
              <w:left w:w="120" w:type="dxa"/>
              <w:bottom w:w="80" w:type="dxa"/>
              <w:right w:w="120" w:type="dxa"/>
            </w:tcMar>
          </w:tcPr>
          <w:p w14:paraId="4A37118C" w14:textId="77777777" w:rsidR="00200B93" w:rsidRPr="008D084B" w:rsidRDefault="00000000">
            <w:pPr>
              <w:rPr>
                <w:color w:val="000000" w:themeColor="text1"/>
              </w:rPr>
            </w:pPr>
            <w:r w:rsidRPr="008D084B">
              <w:rPr>
                <w:color w:val="000000" w:themeColor="text1"/>
              </w:rPr>
              <w:t>1,613</w:t>
            </w:r>
          </w:p>
        </w:tc>
        <w:tc>
          <w:tcPr>
            <w:tcW w:w="2400" w:type="dxa"/>
            <w:tcMar>
              <w:top w:w="80" w:type="dxa"/>
              <w:left w:w="120" w:type="dxa"/>
              <w:bottom w:w="80" w:type="dxa"/>
              <w:right w:w="120" w:type="dxa"/>
            </w:tcMar>
          </w:tcPr>
          <w:p w14:paraId="3DA8F9FB" w14:textId="77777777" w:rsidR="00200B93" w:rsidRPr="008D084B" w:rsidRDefault="00000000">
            <w:pPr>
              <w:rPr>
                <w:color w:val="000000" w:themeColor="text1"/>
              </w:rPr>
            </w:pPr>
            <w:r w:rsidRPr="008D084B">
              <w:rPr>
                <w:color w:val="000000" w:themeColor="text1"/>
              </w:rPr>
              <w:t>$69,813,918</w:t>
            </w:r>
          </w:p>
        </w:tc>
        <w:tc>
          <w:tcPr>
            <w:tcW w:w="1900" w:type="dxa"/>
            <w:tcMar>
              <w:top w:w="80" w:type="dxa"/>
              <w:left w:w="120" w:type="dxa"/>
              <w:bottom w:w="80" w:type="dxa"/>
              <w:right w:w="120" w:type="dxa"/>
            </w:tcMar>
          </w:tcPr>
          <w:p w14:paraId="168AEF06" w14:textId="77777777" w:rsidR="00200B93" w:rsidRPr="008D084B" w:rsidRDefault="00000000">
            <w:pPr>
              <w:rPr>
                <w:color w:val="000000" w:themeColor="text1"/>
              </w:rPr>
            </w:pPr>
            <w:r w:rsidRPr="008D084B">
              <w:rPr>
                <w:color w:val="000000" w:themeColor="text1"/>
              </w:rPr>
              <w:t>5.69</w:t>
            </w:r>
          </w:p>
        </w:tc>
      </w:tr>
    </w:tbl>
    <w:p w14:paraId="0AA2D737" w14:textId="77777777" w:rsidR="00200B93" w:rsidRPr="008D084B" w:rsidRDefault="00000000">
      <w:pPr>
        <w:spacing w:after="300"/>
        <w:jc w:val="center"/>
        <w:rPr>
          <w:color w:val="000000" w:themeColor="text1"/>
        </w:rPr>
      </w:pPr>
      <w:r w:rsidRPr="008D084B">
        <w:rPr>
          <w:i/>
          <w:iCs/>
          <w:color w:val="000000" w:themeColor="text1"/>
          <w:sz w:val="18"/>
          <w:szCs w:val="18"/>
        </w:rPr>
        <w:t>Tabla 1. Desempeño promedio por plataforma, ordenado de mayor a menor ROAS.</w:t>
      </w:r>
    </w:p>
    <w:p w14:paraId="24270FE8" w14:textId="77777777" w:rsidR="00200B93" w:rsidRPr="008D084B" w:rsidRDefault="00000000">
      <w:pPr>
        <w:spacing w:before="120" w:after="60"/>
        <w:jc w:val="center"/>
        <w:rPr>
          <w:color w:val="000000" w:themeColor="text1"/>
        </w:rPr>
      </w:pPr>
      <w:r w:rsidRPr="008D084B">
        <w:rPr>
          <w:noProof/>
          <w:color w:val="000000" w:themeColor="text1"/>
        </w:rPr>
        <w:lastRenderedPageBreak/>
        <w:drawing>
          <wp:inline distT="0" distB="0" distL="0" distR="0" wp14:anchorId="40778FED" wp14:editId="45D94BC4">
            <wp:extent cx="4953000" cy="2667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667000"/>
                    </a:xfrm>
                    <a:prstGeom prst="rect">
                      <a:avLst/>
                    </a:prstGeom>
                  </pic:spPr>
                </pic:pic>
              </a:graphicData>
            </a:graphic>
          </wp:inline>
        </w:drawing>
      </w:r>
    </w:p>
    <w:p w14:paraId="0999F03B" w14:textId="77777777" w:rsidR="00200B93" w:rsidRPr="008D084B" w:rsidRDefault="00000000">
      <w:pPr>
        <w:spacing w:after="300"/>
        <w:jc w:val="center"/>
        <w:rPr>
          <w:color w:val="000000" w:themeColor="text1"/>
        </w:rPr>
      </w:pPr>
      <w:r w:rsidRPr="008D084B">
        <w:rPr>
          <w:i/>
          <w:iCs/>
          <w:color w:val="000000" w:themeColor="text1"/>
          <w:sz w:val="18"/>
          <w:szCs w:val="18"/>
        </w:rPr>
        <w:t>Figura 1. ROAS promedio por plataforma publicitaria.</w:t>
      </w:r>
    </w:p>
    <w:p w14:paraId="71A1BCB4" w14:textId="77777777" w:rsidR="00200B93" w:rsidRPr="008D084B" w:rsidRDefault="00000000">
      <w:pPr>
        <w:pStyle w:val="Ttulo2"/>
        <w:spacing w:before="260" w:after="140"/>
        <w:rPr>
          <w:color w:val="000000" w:themeColor="text1"/>
        </w:rPr>
      </w:pPr>
      <w:r w:rsidRPr="008D084B">
        <w:rPr>
          <w:b/>
          <w:bCs/>
          <w:color w:val="000000" w:themeColor="text1"/>
          <w:sz w:val="24"/>
          <w:szCs w:val="24"/>
        </w:rPr>
        <w:t>5.2 Tendencia de gasto e ingresos</w:t>
      </w:r>
    </w:p>
    <w:p w14:paraId="64D14B36" w14:textId="77777777" w:rsidR="00200B93" w:rsidRPr="008D084B" w:rsidRDefault="00000000">
      <w:pPr>
        <w:spacing w:after="160" w:line="300" w:lineRule="auto"/>
        <w:rPr>
          <w:color w:val="000000" w:themeColor="text1"/>
        </w:rPr>
      </w:pPr>
      <w:r w:rsidRPr="008D084B">
        <w:rPr>
          <w:color w:val="000000" w:themeColor="text1"/>
          <w:sz w:val="22"/>
          <w:szCs w:val="22"/>
        </w:rPr>
        <w:t>Al agrupar por mes se observa que los ingresos generados se mantienen por encima del gasto invertido a lo largo del periodo analizado, sin una tendencia estacional marcada, lo que sugiere que el desempeño depende más de la combinación cliente–plataforma que de la temporada del año.</w:t>
      </w:r>
    </w:p>
    <w:p w14:paraId="4C3F4031" w14:textId="77777777" w:rsidR="00200B93" w:rsidRPr="008D084B" w:rsidRDefault="00000000">
      <w:pPr>
        <w:spacing w:before="120" w:after="60"/>
        <w:jc w:val="center"/>
        <w:rPr>
          <w:color w:val="000000" w:themeColor="text1"/>
        </w:rPr>
      </w:pPr>
      <w:r w:rsidRPr="008D084B">
        <w:rPr>
          <w:noProof/>
          <w:color w:val="000000" w:themeColor="text1"/>
        </w:rPr>
        <w:drawing>
          <wp:inline distT="0" distB="0" distL="0" distR="0" wp14:anchorId="3C3C81C9" wp14:editId="784BBEDA">
            <wp:extent cx="4953000" cy="2667000"/>
            <wp:effectExtent l="0" t="0" r="0" b="0"/>
            <wp:docPr id="1425328186" name="Imagen 142532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667000"/>
                    </a:xfrm>
                    <a:prstGeom prst="rect">
                      <a:avLst/>
                    </a:prstGeom>
                  </pic:spPr>
                </pic:pic>
              </a:graphicData>
            </a:graphic>
          </wp:inline>
        </w:drawing>
      </w:r>
    </w:p>
    <w:p w14:paraId="318E6F05" w14:textId="77777777" w:rsidR="00200B93" w:rsidRPr="008D084B" w:rsidRDefault="00000000">
      <w:pPr>
        <w:spacing w:after="300"/>
        <w:jc w:val="center"/>
        <w:rPr>
          <w:color w:val="000000" w:themeColor="text1"/>
        </w:rPr>
      </w:pPr>
      <w:r w:rsidRPr="008D084B">
        <w:rPr>
          <w:i/>
          <w:iCs/>
          <w:color w:val="000000" w:themeColor="text1"/>
          <w:sz w:val="18"/>
          <w:szCs w:val="18"/>
        </w:rPr>
        <w:t>Figura 2. Gasto vs. ingresos por mes.</w:t>
      </w:r>
    </w:p>
    <w:p w14:paraId="4045D6C7" w14:textId="77777777" w:rsidR="00200B93" w:rsidRPr="008D084B" w:rsidRDefault="00000000">
      <w:pPr>
        <w:pStyle w:val="Ttulo2"/>
        <w:spacing w:before="260" w:after="140"/>
        <w:rPr>
          <w:color w:val="000000" w:themeColor="text1"/>
        </w:rPr>
      </w:pPr>
      <w:r w:rsidRPr="008D084B">
        <w:rPr>
          <w:b/>
          <w:bCs/>
          <w:color w:val="000000" w:themeColor="text1"/>
          <w:sz w:val="24"/>
          <w:szCs w:val="24"/>
        </w:rPr>
        <w:t>5.3 Distribución del desempeño de campañas</w:t>
      </w:r>
    </w:p>
    <w:p w14:paraId="524D6077" w14:textId="77777777" w:rsidR="00200B93" w:rsidRPr="008D084B" w:rsidRDefault="00000000">
      <w:pPr>
        <w:spacing w:after="160" w:line="300" w:lineRule="auto"/>
        <w:rPr>
          <w:color w:val="000000" w:themeColor="text1"/>
        </w:rPr>
      </w:pPr>
      <w:r w:rsidRPr="008D084B">
        <w:rPr>
          <w:color w:val="000000" w:themeColor="text1"/>
          <w:sz w:val="22"/>
          <w:szCs w:val="22"/>
        </w:rPr>
        <w:t>Clasificando cada campaña según su ROAS, el 42.4% se ubicó en el nivel 'Excelente', 29.5% en 'Bueno', 18.0% en 'Bajo' y 10.1% en 'Regular'. Esto indica que, si bien la mayoría de las campañas son rentables, 1,812 campañas (18.1% del total) generaron utilidad negativa y deberían revisarse.</w:t>
      </w:r>
    </w:p>
    <w:p w14:paraId="7D7A9CB4" w14:textId="77777777" w:rsidR="00200B93" w:rsidRPr="008D084B" w:rsidRDefault="00000000">
      <w:pPr>
        <w:spacing w:before="120" w:after="60"/>
        <w:jc w:val="center"/>
        <w:rPr>
          <w:color w:val="000000" w:themeColor="text1"/>
        </w:rPr>
      </w:pPr>
      <w:r w:rsidRPr="008D084B">
        <w:rPr>
          <w:noProof/>
          <w:color w:val="000000" w:themeColor="text1"/>
        </w:rPr>
        <w:lastRenderedPageBreak/>
        <w:drawing>
          <wp:inline distT="0" distB="0" distL="0" distR="0" wp14:anchorId="0CE5B24D" wp14:editId="62F5E63F">
            <wp:extent cx="4572000" cy="2667000"/>
            <wp:effectExtent l="0" t="0" r="0" b="0"/>
            <wp:docPr id="2004078281" name="Imagen 200407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667000"/>
                    </a:xfrm>
                    <a:prstGeom prst="rect">
                      <a:avLst/>
                    </a:prstGeom>
                  </pic:spPr>
                </pic:pic>
              </a:graphicData>
            </a:graphic>
          </wp:inline>
        </w:drawing>
      </w:r>
    </w:p>
    <w:p w14:paraId="63DA9FAC" w14:textId="77777777" w:rsidR="00200B93" w:rsidRPr="008D084B" w:rsidRDefault="00000000">
      <w:pPr>
        <w:spacing w:after="300"/>
        <w:jc w:val="center"/>
        <w:rPr>
          <w:color w:val="000000" w:themeColor="text1"/>
        </w:rPr>
      </w:pPr>
      <w:r w:rsidRPr="008D084B">
        <w:rPr>
          <w:i/>
          <w:iCs/>
          <w:color w:val="000000" w:themeColor="text1"/>
          <w:sz w:val="18"/>
          <w:szCs w:val="18"/>
        </w:rPr>
        <w:t>Figura 3. Distribución de campañas por nivel de desempeño (ROAS).</w:t>
      </w:r>
    </w:p>
    <w:p w14:paraId="552C741B" w14:textId="77777777" w:rsidR="00200B93" w:rsidRPr="008D084B" w:rsidRDefault="00000000">
      <w:pPr>
        <w:pStyle w:val="Ttulo2"/>
        <w:spacing w:before="260" w:after="140"/>
        <w:rPr>
          <w:color w:val="000000" w:themeColor="text1"/>
        </w:rPr>
      </w:pPr>
      <w:r w:rsidRPr="008D084B">
        <w:rPr>
          <w:b/>
          <w:bCs/>
          <w:color w:val="000000" w:themeColor="text1"/>
          <w:sz w:val="24"/>
          <w:szCs w:val="24"/>
        </w:rPr>
        <w:t>5.4 Conversión por segmento de edad</w:t>
      </w:r>
    </w:p>
    <w:p w14:paraId="256F1BDB" w14:textId="77777777" w:rsidR="00200B93" w:rsidRPr="008D084B" w:rsidRDefault="00000000">
      <w:pPr>
        <w:spacing w:after="160" w:line="300" w:lineRule="auto"/>
        <w:rPr>
          <w:color w:val="000000" w:themeColor="text1"/>
        </w:rPr>
      </w:pPr>
      <w:r w:rsidRPr="008D084B">
        <w:rPr>
          <w:color w:val="000000" w:themeColor="text1"/>
          <w:sz w:val="22"/>
          <w:szCs w:val="22"/>
        </w:rPr>
        <w:t>El segmento de 35-44 años presenta la tasa de conversión promedio más alta (12.57%), seguido de 18-24 años (11.83%). El segmento de 55+ años, aunque convierte de forma aceptable (11.21%), tiene el CPA más alto de todos ($539.20 MXN), lo que lo convierte en el segmento menos eficiente en costo por adquisición dentro de la asignación actual de presupuesto.</w:t>
      </w:r>
    </w:p>
    <w:p w14:paraId="328C778D" w14:textId="77777777" w:rsidR="00200B93" w:rsidRPr="008D084B" w:rsidRDefault="00000000">
      <w:pPr>
        <w:spacing w:before="120" w:after="60"/>
        <w:jc w:val="center"/>
        <w:rPr>
          <w:color w:val="000000" w:themeColor="text1"/>
        </w:rPr>
      </w:pPr>
      <w:r w:rsidRPr="008D084B">
        <w:rPr>
          <w:noProof/>
          <w:color w:val="000000" w:themeColor="text1"/>
        </w:rPr>
        <w:drawing>
          <wp:inline distT="0" distB="0" distL="0" distR="0" wp14:anchorId="0E8EFA86" wp14:editId="1E2D8EEB">
            <wp:extent cx="4572000" cy="2667000"/>
            <wp:effectExtent l="0" t="0" r="0" b="0"/>
            <wp:docPr id="1824300243" name="Imagen 182430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667000"/>
                    </a:xfrm>
                    <a:prstGeom prst="rect">
                      <a:avLst/>
                    </a:prstGeom>
                  </pic:spPr>
                </pic:pic>
              </a:graphicData>
            </a:graphic>
          </wp:inline>
        </w:drawing>
      </w:r>
    </w:p>
    <w:p w14:paraId="51D331A4" w14:textId="77777777" w:rsidR="00200B93" w:rsidRPr="008D084B" w:rsidRDefault="00000000">
      <w:pPr>
        <w:spacing w:after="300"/>
        <w:jc w:val="center"/>
        <w:rPr>
          <w:color w:val="000000" w:themeColor="text1"/>
        </w:rPr>
      </w:pPr>
      <w:r w:rsidRPr="008D084B">
        <w:rPr>
          <w:i/>
          <w:iCs/>
          <w:color w:val="000000" w:themeColor="text1"/>
          <w:sz w:val="18"/>
          <w:szCs w:val="18"/>
        </w:rPr>
        <w:t>Figura 4. Tasa de conversión promedio por segmento de edad.</w:t>
      </w:r>
    </w:p>
    <w:p w14:paraId="2E243D1E" w14:textId="77777777" w:rsidR="00200B93" w:rsidRPr="008D084B" w:rsidRDefault="00000000">
      <w:pPr>
        <w:pStyle w:val="Ttulo2"/>
        <w:spacing w:before="260" w:after="140"/>
        <w:rPr>
          <w:color w:val="000000" w:themeColor="text1"/>
        </w:rPr>
      </w:pPr>
      <w:r w:rsidRPr="008D084B">
        <w:rPr>
          <w:b/>
          <w:bCs/>
          <w:color w:val="000000" w:themeColor="text1"/>
          <w:sz w:val="24"/>
          <w:szCs w:val="24"/>
        </w:rPr>
        <w:t>5.5 Desempeño por cliente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000"/>
        <w:gridCol w:w="3000"/>
      </w:tblGrid>
      <w:tr w:rsidR="00200B93" w:rsidRPr="008D084B" w14:paraId="58E75656" w14:textId="77777777">
        <w:tblPrEx>
          <w:tblCellMar>
            <w:top w:w="0" w:type="dxa"/>
            <w:bottom w:w="0" w:type="dxa"/>
          </w:tblCellMar>
        </w:tblPrEx>
        <w:trPr>
          <w:tblHeader/>
        </w:trPr>
        <w:tc>
          <w:tcPr>
            <w:tcW w:w="3400" w:type="dxa"/>
            <w:shd w:val="clear" w:color="auto" w:fill="2E86AB"/>
            <w:tcMar>
              <w:top w:w="80" w:type="dxa"/>
              <w:left w:w="120" w:type="dxa"/>
              <w:bottom w:w="80" w:type="dxa"/>
              <w:right w:w="120" w:type="dxa"/>
            </w:tcMar>
          </w:tcPr>
          <w:p w14:paraId="3F4967E3" w14:textId="77777777" w:rsidR="00200B93" w:rsidRPr="008D084B" w:rsidRDefault="00000000">
            <w:pPr>
              <w:rPr>
                <w:color w:val="000000" w:themeColor="text1"/>
              </w:rPr>
            </w:pPr>
            <w:r w:rsidRPr="008D084B">
              <w:rPr>
                <w:b/>
                <w:bCs/>
                <w:color w:val="000000" w:themeColor="text1"/>
              </w:rPr>
              <w:t>Cliente</w:t>
            </w:r>
          </w:p>
        </w:tc>
        <w:tc>
          <w:tcPr>
            <w:tcW w:w="3000" w:type="dxa"/>
            <w:shd w:val="clear" w:color="auto" w:fill="2E86AB"/>
            <w:tcMar>
              <w:top w:w="80" w:type="dxa"/>
              <w:left w:w="120" w:type="dxa"/>
              <w:bottom w:w="80" w:type="dxa"/>
              <w:right w:w="120" w:type="dxa"/>
            </w:tcMar>
          </w:tcPr>
          <w:p w14:paraId="7E234DF2" w14:textId="77777777" w:rsidR="00200B93" w:rsidRPr="008D084B" w:rsidRDefault="00000000">
            <w:pPr>
              <w:rPr>
                <w:color w:val="000000" w:themeColor="text1"/>
              </w:rPr>
            </w:pPr>
            <w:r w:rsidRPr="008D084B">
              <w:rPr>
                <w:b/>
                <w:bCs/>
                <w:color w:val="000000" w:themeColor="text1"/>
              </w:rPr>
              <w:t>Utilidad total (MXN)</w:t>
            </w:r>
          </w:p>
        </w:tc>
        <w:tc>
          <w:tcPr>
            <w:tcW w:w="3000" w:type="dxa"/>
            <w:shd w:val="clear" w:color="auto" w:fill="2E86AB"/>
            <w:tcMar>
              <w:top w:w="80" w:type="dxa"/>
              <w:left w:w="120" w:type="dxa"/>
              <w:bottom w:w="80" w:type="dxa"/>
              <w:right w:w="120" w:type="dxa"/>
            </w:tcMar>
          </w:tcPr>
          <w:p w14:paraId="2B723EFE" w14:textId="77777777" w:rsidR="00200B93" w:rsidRPr="008D084B" w:rsidRDefault="00000000">
            <w:pPr>
              <w:rPr>
                <w:color w:val="000000" w:themeColor="text1"/>
              </w:rPr>
            </w:pPr>
            <w:r w:rsidRPr="008D084B">
              <w:rPr>
                <w:b/>
                <w:bCs/>
                <w:color w:val="000000" w:themeColor="text1"/>
              </w:rPr>
              <w:t>ROAS promedio</w:t>
            </w:r>
          </w:p>
        </w:tc>
      </w:tr>
      <w:tr w:rsidR="00200B93" w:rsidRPr="008D084B" w14:paraId="35611A71" w14:textId="77777777">
        <w:tblPrEx>
          <w:tblCellMar>
            <w:top w:w="0" w:type="dxa"/>
            <w:bottom w:w="0" w:type="dxa"/>
          </w:tblCellMar>
        </w:tblPrEx>
        <w:tc>
          <w:tcPr>
            <w:tcW w:w="3400" w:type="dxa"/>
            <w:tcMar>
              <w:top w:w="80" w:type="dxa"/>
              <w:left w:w="120" w:type="dxa"/>
              <w:bottom w:w="80" w:type="dxa"/>
              <w:right w:w="120" w:type="dxa"/>
            </w:tcMar>
          </w:tcPr>
          <w:p w14:paraId="3DE806B2" w14:textId="77777777" w:rsidR="00200B93" w:rsidRPr="008D084B" w:rsidRDefault="00000000">
            <w:pPr>
              <w:rPr>
                <w:color w:val="000000" w:themeColor="text1"/>
              </w:rPr>
            </w:pPr>
            <w:r w:rsidRPr="008D084B">
              <w:rPr>
                <w:color w:val="000000" w:themeColor="text1"/>
              </w:rPr>
              <w:t>Telcel</w:t>
            </w:r>
          </w:p>
        </w:tc>
        <w:tc>
          <w:tcPr>
            <w:tcW w:w="3000" w:type="dxa"/>
            <w:tcMar>
              <w:top w:w="80" w:type="dxa"/>
              <w:left w:w="120" w:type="dxa"/>
              <w:bottom w:w="80" w:type="dxa"/>
              <w:right w:w="120" w:type="dxa"/>
            </w:tcMar>
          </w:tcPr>
          <w:p w14:paraId="0955B242" w14:textId="77777777" w:rsidR="00200B93" w:rsidRPr="008D084B" w:rsidRDefault="00000000">
            <w:pPr>
              <w:rPr>
                <w:color w:val="000000" w:themeColor="text1"/>
              </w:rPr>
            </w:pPr>
            <w:r w:rsidRPr="008D084B">
              <w:rPr>
                <w:color w:val="000000" w:themeColor="text1"/>
              </w:rPr>
              <w:t>$87,727,314</w:t>
            </w:r>
          </w:p>
        </w:tc>
        <w:tc>
          <w:tcPr>
            <w:tcW w:w="3000" w:type="dxa"/>
            <w:tcMar>
              <w:top w:w="80" w:type="dxa"/>
              <w:left w:w="120" w:type="dxa"/>
              <w:bottom w:w="80" w:type="dxa"/>
              <w:right w:w="120" w:type="dxa"/>
            </w:tcMar>
          </w:tcPr>
          <w:p w14:paraId="37A44E6A" w14:textId="77777777" w:rsidR="00200B93" w:rsidRPr="008D084B" w:rsidRDefault="00000000">
            <w:pPr>
              <w:rPr>
                <w:color w:val="000000" w:themeColor="text1"/>
              </w:rPr>
            </w:pPr>
            <w:r w:rsidRPr="008D084B">
              <w:rPr>
                <w:color w:val="000000" w:themeColor="text1"/>
              </w:rPr>
              <w:t>5.77</w:t>
            </w:r>
          </w:p>
        </w:tc>
      </w:tr>
      <w:tr w:rsidR="00200B93" w:rsidRPr="008D084B" w14:paraId="5E70F435" w14:textId="77777777">
        <w:tblPrEx>
          <w:tblCellMar>
            <w:top w:w="0" w:type="dxa"/>
            <w:bottom w:w="0" w:type="dxa"/>
          </w:tblCellMar>
        </w:tblPrEx>
        <w:tc>
          <w:tcPr>
            <w:tcW w:w="3400" w:type="dxa"/>
            <w:tcMar>
              <w:top w:w="80" w:type="dxa"/>
              <w:left w:w="120" w:type="dxa"/>
              <w:bottom w:w="80" w:type="dxa"/>
              <w:right w:w="120" w:type="dxa"/>
            </w:tcMar>
          </w:tcPr>
          <w:p w14:paraId="69402409" w14:textId="77777777" w:rsidR="00200B93" w:rsidRPr="008D084B" w:rsidRDefault="00000000">
            <w:pPr>
              <w:rPr>
                <w:color w:val="000000" w:themeColor="text1"/>
              </w:rPr>
            </w:pPr>
            <w:r w:rsidRPr="008D084B">
              <w:rPr>
                <w:color w:val="000000" w:themeColor="text1"/>
              </w:rPr>
              <w:t>Liverpool</w:t>
            </w:r>
          </w:p>
        </w:tc>
        <w:tc>
          <w:tcPr>
            <w:tcW w:w="3000" w:type="dxa"/>
            <w:tcMar>
              <w:top w:w="80" w:type="dxa"/>
              <w:left w:w="120" w:type="dxa"/>
              <w:bottom w:w="80" w:type="dxa"/>
              <w:right w:w="120" w:type="dxa"/>
            </w:tcMar>
          </w:tcPr>
          <w:p w14:paraId="5CB355F1" w14:textId="77777777" w:rsidR="00200B93" w:rsidRPr="008D084B" w:rsidRDefault="00000000">
            <w:pPr>
              <w:rPr>
                <w:color w:val="000000" w:themeColor="text1"/>
              </w:rPr>
            </w:pPr>
            <w:r w:rsidRPr="008D084B">
              <w:rPr>
                <w:color w:val="000000" w:themeColor="text1"/>
              </w:rPr>
              <w:t>$87,154,236</w:t>
            </w:r>
          </w:p>
        </w:tc>
        <w:tc>
          <w:tcPr>
            <w:tcW w:w="3000" w:type="dxa"/>
            <w:tcMar>
              <w:top w:w="80" w:type="dxa"/>
              <w:left w:w="120" w:type="dxa"/>
              <w:bottom w:w="80" w:type="dxa"/>
              <w:right w:w="120" w:type="dxa"/>
            </w:tcMar>
          </w:tcPr>
          <w:p w14:paraId="66F4F53C" w14:textId="77777777" w:rsidR="00200B93" w:rsidRPr="008D084B" w:rsidRDefault="00000000">
            <w:pPr>
              <w:rPr>
                <w:color w:val="000000" w:themeColor="text1"/>
              </w:rPr>
            </w:pPr>
            <w:r w:rsidRPr="008D084B">
              <w:rPr>
                <w:color w:val="000000" w:themeColor="text1"/>
              </w:rPr>
              <w:t>6.36</w:t>
            </w:r>
          </w:p>
        </w:tc>
      </w:tr>
      <w:tr w:rsidR="00200B93" w:rsidRPr="008D084B" w14:paraId="56B45890" w14:textId="77777777">
        <w:tblPrEx>
          <w:tblCellMar>
            <w:top w:w="0" w:type="dxa"/>
            <w:bottom w:w="0" w:type="dxa"/>
          </w:tblCellMar>
        </w:tblPrEx>
        <w:tc>
          <w:tcPr>
            <w:tcW w:w="3400" w:type="dxa"/>
            <w:tcMar>
              <w:top w:w="80" w:type="dxa"/>
              <w:left w:w="120" w:type="dxa"/>
              <w:bottom w:w="80" w:type="dxa"/>
              <w:right w:w="120" w:type="dxa"/>
            </w:tcMar>
          </w:tcPr>
          <w:p w14:paraId="2E55874C" w14:textId="77777777" w:rsidR="00200B93" w:rsidRPr="008D084B" w:rsidRDefault="00000000">
            <w:pPr>
              <w:rPr>
                <w:color w:val="000000" w:themeColor="text1"/>
              </w:rPr>
            </w:pPr>
            <w:r w:rsidRPr="008D084B">
              <w:rPr>
                <w:color w:val="000000" w:themeColor="text1"/>
              </w:rPr>
              <w:t>Banco Azteca</w:t>
            </w:r>
          </w:p>
        </w:tc>
        <w:tc>
          <w:tcPr>
            <w:tcW w:w="3000" w:type="dxa"/>
            <w:tcMar>
              <w:top w:w="80" w:type="dxa"/>
              <w:left w:w="120" w:type="dxa"/>
              <w:bottom w:w="80" w:type="dxa"/>
              <w:right w:w="120" w:type="dxa"/>
            </w:tcMar>
          </w:tcPr>
          <w:p w14:paraId="2234339F" w14:textId="77777777" w:rsidR="00200B93" w:rsidRPr="008D084B" w:rsidRDefault="00000000">
            <w:pPr>
              <w:rPr>
                <w:color w:val="000000" w:themeColor="text1"/>
              </w:rPr>
            </w:pPr>
            <w:r w:rsidRPr="008D084B">
              <w:rPr>
                <w:color w:val="000000" w:themeColor="text1"/>
              </w:rPr>
              <w:t>$86,334,531</w:t>
            </w:r>
          </w:p>
        </w:tc>
        <w:tc>
          <w:tcPr>
            <w:tcW w:w="3000" w:type="dxa"/>
            <w:tcMar>
              <w:top w:w="80" w:type="dxa"/>
              <w:left w:w="120" w:type="dxa"/>
              <w:bottom w:w="80" w:type="dxa"/>
              <w:right w:w="120" w:type="dxa"/>
            </w:tcMar>
          </w:tcPr>
          <w:p w14:paraId="47AD1967" w14:textId="77777777" w:rsidR="00200B93" w:rsidRPr="008D084B" w:rsidRDefault="00000000">
            <w:pPr>
              <w:rPr>
                <w:color w:val="000000" w:themeColor="text1"/>
              </w:rPr>
            </w:pPr>
            <w:r w:rsidRPr="008D084B">
              <w:rPr>
                <w:color w:val="000000" w:themeColor="text1"/>
              </w:rPr>
              <w:t>6.95</w:t>
            </w:r>
          </w:p>
        </w:tc>
      </w:tr>
      <w:tr w:rsidR="00200B93" w:rsidRPr="008D084B" w14:paraId="1D01E08A" w14:textId="77777777">
        <w:tblPrEx>
          <w:tblCellMar>
            <w:top w:w="0" w:type="dxa"/>
            <w:bottom w:w="0" w:type="dxa"/>
          </w:tblCellMar>
        </w:tblPrEx>
        <w:tc>
          <w:tcPr>
            <w:tcW w:w="3400" w:type="dxa"/>
            <w:tcMar>
              <w:top w:w="80" w:type="dxa"/>
              <w:left w:w="120" w:type="dxa"/>
              <w:bottom w:w="80" w:type="dxa"/>
              <w:right w:w="120" w:type="dxa"/>
            </w:tcMar>
          </w:tcPr>
          <w:p w14:paraId="5FB6657A" w14:textId="77777777" w:rsidR="00200B93" w:rsidRPr="008D084B" w:rsidRDefault="00000000">
            <w:pPr>
              <w:rPr>
                <w:color w:val="000000" w:themeColor="text1"/>
              </w:rPr>
            </w:pPr>
            <w:r w:rsidRPr="008D084B">
              <w:rPr>
                <w:color w:val="000000" w:themeColor="text1"/>
              </w:rPr>
              <w:lastRenderedPageBreak/>
              <w:t>Bimbo</w:t>
            </w:r>
          </w:p>
        </w:tc>
        <w:tc>
          <w:tcPr>
            <w:tcW w:w="3000" w:type="dxa"/>
            <w:tcMar>
              <w:top w:w="80" w:type="dxa"/>
              <w:left w:w="120" w:type="dxa"/>
              <w:bottom w:w="80" w:type="dxa"/>
              <w:right w:w="120" w:type="dxa"/>
            </w:tcMar>
          </w:tcPr>
          <w:p w14:paraId="735FD900" w14:textId="77777777" w:rsidR="00200B93" w:rsidRPr="008D084B" w:rsidRDefault="00000000">
            <w:pPr>
              <w:rPr>
                <w:color w:val="000000" w:themeColor="text1"/>
              </w:rPr>
            </w:pPr>
            <w:r w:rsidRPr="008D084B">
              <w:rPr>
                <w:color w:val="000000" w:themeColor="text1"/>
              </w:rPr>
              <w:t>$85,432,506</w:t>
            </w:r>
          </w:p>
        </w:tc>
        <w:tc>
          <w:tcPr>
            <w:tcW w:w="3000" w:type="dxa"/>
            <w:tcMar>
              <w:top w:w="80" w:type="dxa"/>
              <w:left w:w="120" w:type="dxa"/>
              <w:bottom w:w="80" w:type="dxa"/>
              <w:right w:w="120" w:type="dxa"/>
            </w:tcMar>
          </w:tcPr>
          <w:p w14:paraId="3F14D37B" w14:textId="77777777" w:rsidR="00200B93" w:rsidRPr="008D084B" w:rsidRDefault="00000000">
            <w:pPr>
              <w:rPr>
                <w:color w:val="000000" w:themeColor="text1"/>
              </w:rPr>
            </w:pPr>
            <w:r w:rsidRPr="008D084B">
              <w:rPr>
                <w:color w:val="000000" w:themeColor="text1"/>
              </w:rPr>
              <w:t>6.94</w:t>
            </w:r>
          </w:p>
        </w:tc>
      </w:tr>
      <w:tr w:rsidR="00200B93" w:rsidRPr="008D084B" w14:paraId="2C62632B" w14:textId="77777777">
        <w:tblPrEx>
          <w:tblCellMar>
            <w:top w:w="0" w:type="dxa"/>
            <w:bottom w:w="0" w:type="dxa"/>
          </w:tblCellMar>
        </w:tblPrEx>
        <w:tc>
          <w:tcPr>
            <w:tcW w:w="3400" w:type="dxa"/>
            <w:tcMar>
              <w:top w:w="80" w:type="dxa"/>
              <w:left w:w="120" w:type="dxa"/>
              <w:bottom w:w="80" w:type="dxa"/>
              <w:right w:w="120" w:type="dxa"/>
            </w:tcMar>
          </w:tcPr>
          <w:p w14:paraId="6C0FD337" w14:textId="77777777" w:rsidR="00200B93" w:rsidRPr="008D084B" w:rsidRDefault="00000000">
            <w:pPr>
              <w:rPr>
                <w:color w:val="000000" w:themeColor="text1"/>
              </w:rPr>
            </w:pPr>
            <w:r w:rsidRPr="008D084B">
              <w:rPr>
                <w:color w:val="000000" w:themeColor="text1"/>
              </w:rPr>
              <w:t>GM Financial</w:t>
            </w:r>
          </w:p>
        </w:tc>
        <w:tc>
          <w:tcPr>
            <w:tcW w:w="3000" w:type="dxa"/>
            <w:tcMar>
              <w:top w:w="80" w:type="dxa"/>
              <w:left w:w="120" w:type="dxa"/>
              <w:bottom w:w="80" w:type="dxa"/>
              <w:right w:w="120" w:type="dxa"/>
            </w:tcMar>
          </w:tcPr>
          <w:p w14:paraId="3626D0F4" w14:textId="77777777" w:rsidR="00200B93" w:rsidRPr="008D084B" w:rsidRDefault="00000000">
            <w:pPr>
              <w:rPr>
                <w:color w:val="000000" w:themeColor="text1"/>
              </w:rPr>
            </w:pPr>
            <w:r w:rsidRPr="008D084B">
              <w:rPr>
                <w:color w:val="000000" w:themeColor="text1"/>
              </w:rPr>
              <w:t>$83,381,578</w:t>
            </w:r>
          </w:p>
        </w:tc>
        <w:tc>
          <w:tcPr>
            <w:tcW w:w="3000" w:type="dxa"/>
            <w:tcMar>
              <w:top w:w="80" w:type="dxa"/>
              <w:left w:w="120" w:type="dxa"/>
              <w:bottom w:w="80" w:type="dxa"/>
              <w:right w:w="120" w:type="dxa"/>
            </w:tcMar>
          </w:tcPr>
          <w:p w14:paraId="0A2AF0BE" w14:textId="77777777" w:rsidR="00200B93" w:rsidRPr="008D084B" w:rsidRDefault="00000000">
            <w:pPr>
              <w:rPr>
                <w:color w:val="000000" w:themeColor="text1"/>
              </w:rPr>
            </w:pPr>
            <w:r w:rsidRPr="008D084B">
              <w:rPr>
                <w:color w:val="000000" w:themeColor="text1"/>
              </w:rPr>
              <w:t>5.95</w:t>
            </w:r>
          </w:p>
        </w:tc>
      </w:tr>
      <w:tr w:rsidR="00200B93" w:rsidRPr="008D084B" w14:paraId="0DC4330B" w14:textId="77777777">
        <w:tblPrEx>
          <w:tblCellMar>
            <w:top w:w="0" w:type="dxa"/>
            <w:bottom w:w="0" w:type="dxa"/>
          </w:tblCellMar>
        </w:tblPrEx>
        <w:tc>
          <w:tcPr>
            <w:tcW w:w="3400" w:type="dxa"/>
            <w:tcMar>
              <w:top w:w="80" w:type="dxa"/>
              <w:left w:w="120" w:type="dxa"/>
              <w:bottom w:w="80" w:type="dxa"/>
              <w:right w:w="120" w:type="dxa"/>
            </w:tcMar>
          </w:tcPr>
          <w:p w14:paraId="558340A9" w14:textId="77777777" w:rsidR="00200B93" w:rsidRPr="008D084B" w:rsidRDefault="00000000">
            <w:pPr>
              <w:rPr>
                <w:color w:val="000000" w:themeColor="text1"/>
              </w:rPr>
            </w:pPr>
            <w:r w:rsidRPr="008D084B">
              <w:rPr>
                <w:color w:val="000000" w:themeColor="text1"/>
              </w:rPr>
              <w:t>Aeroméxico</w:t>
            </w:r>
          </w:p>
        </w:tc>
        <w:tc>
          <w:tcPr>
            <w:tcW w:w="3000" w:type="dxa"/>
            <w:tcMar>
              <w:top w:w="80" w:type="dxa"/>
              <w:left w:w="120" w:type="dxa"/>
              <w:bottom w:w="80" w:type="dxa"/>
              <w:right w:w="120" w:type="dxa"/>
            </w:tcMar>
          </w:tcPr>
          <w:p w14:paraId="27547DA5" w14:textId="77777777" w:rsidR="00200B93" w:rsidRPr="008D084B" w:rsidRDefault="00000000">
            <w:pPr>
              <w:rPr>
                <w:color w:val="000000" w:themeColor="text1"/>
              </w:rPr>
            </w:pPr>
            <w:r w:rsidRPr="008D084B">
              <w:rPr>
                <w:color w:val="000000" w:themeColor="text1"/>
              </w:rPr>
              <w:t>$81,277,906</w:t>
            </w:r>
          </w:p>
        </w:tc>
        <w:tc>
          <w:tcPr>
            <w:tcW w:w="3000" w:type="dxa"/>
            <w:tcMar>
              <w:top w:w="80" w:type="dxa"/>
              <w:left w:w="120" w:type="dxa"/>
              <w:bottom w:w="80" w:type="dxa"/>
              <w:right w:w="120" w:type="dxa"/>
            </w:tcMar>
          </w:tcPr>
          <w:p w14:paraId="6F64EC25" w14:textId="77777777" w:rsidR="00200B93" w:rsidRPr="008D084B" w:rsidRDefault="00000000">
            <w:pPr>
              <w:rPr>
                <w:color w:val="000000" w:themeColor="text1"/>
              </w:rPr>
            </w:pPr>
            <w:r w:rsidRPr="008D084B">
              <w:rPr>
                <w:color w:val="000000" w:themeColor="text1"/>
              </w:rPr>
              <w:t>6.23</w:t>
            </w:r>
          </w:p>
        </w:tc>
      </w:tr>
      <w:tr w:rsidR="00200B93" w:rsidRPr="008D084B" w14:paraId="76BED4EE" w14:textId="77777777">
        <w:tblPrEx>
          <w:tblCellMar>
            <w:top w:w="0" w:type="dxa"/>
            <w:bottom w:w="0" w:type="dxa"/>
          </w:tblCellMar>
        </w:tblPrEx>
        <w:tc>
          <w:tcPr>
            <w:tcW w:w="3400" w:type="dxa"/>
            <w:tcMar>
              <w:top w:w="80" w:type="dxa"/>
              <w:left w:w="120" w:type="dxa"/>
              <w:bottom w:w="80" w:type="dxa"/>
              <w:right w:w="120" w:type="dxa"/>
            </w:tcMar>
          </w:tcPr>
          <w:p w14:paraId="3AE6DA2E" w14:textId="77777777" w:rsidR="00200B93" w:rsidRPr="008D084B" w:rsidRDefault="00000000">
            <w:pPr>
              <w:rPr>
                <w:color w:val="000000" w:themeColor="text1"/>
              </w:rPr>
            </w:pPr>
            <w:r w:rsidRPr="008D084B">
              <w:rPr>
                <w:color w:val="000000" w:themeColor="text1"/>
              </w:rPr>
              <w:t>OnStar</w:t>
            </w:r>
          </w:p>
        </w:tc>
        <w:tc>
          <w:tcPr>
            <w:tcW w:w="3000" w:type="dxa"/>
            <w:tcMar>
              <w:top w:w="80" w:type="dxa"/>
              <w:left w:w="120" w:type="dxa"/>
              <w:bottom w:w="80" w:type="dxa"/>
              <w:right w:w="120" w:type="dxa"/>
            </w:tcMar>
          </w:tcPr>
          <w:p w14:paraId="454CDE7E" w14:textId="77777777" w:rsidR="00200B93" w:rsidRPr="008D084B" w:rsidRDefault="00000000">
            <w:pPr>
              <w:rPr>
                <w:color w:val="000000" w:themeColor="text1"/>
              </w:rPr>
            </w:pPr>
            <w:r w:rsidRPr="008D084B">
              <w:rPr>
                <w:color w:val="000000" w:themeColor="text1"/>
              </w:rPr>
              <w:t>$80,649,912</w:t>
            </w:r>
          </w:p>
        </w:tc>
        <w:tc>
          <w:tcPr>
            <w:tcW w:w="3000" w:type="dxa"/>
            <w:tcMar>
              <w:top w:w="80" w:type="dxa"/>
              <w:left w:w="120" w:type="dxa"/>
              <w:bottom w:w="80" w:type="dxa"/>
              <w:right w:w="120" w:type="dxa"/>
            </w:tcMar>
          </w:tcPr>
          <w:p w14:paraId="31006210" w14:textId="77777777" w:rsidR="00200B93" w:rsidRPr="008D084B" w:rsidRDefault="00000000">
            <w:pPr>
              <w:rPr>
                <w:color w:val="000000" w:themeColor="text1"/>
              </w:rPr>
            </w:pPr>
            <w:r w:rsidRPr="008D084B">
              <w:rPr>
                <w:color w:val="000000" w:themeColor="text1"/>
              </w:rPr>
              <w:t>7.25</w:t>
            </w:r>
          </w:p>
        </w:tc>
      </w:tr>
      <w:tr w:rsidR="00200B93" w:rsidRPr="008D084B" w14:paraId="58C79AAE" w14:textId="77777777">
        <w:tblPrEx>
          <w:tblCellMar>
            <w:top w:w="0" w:type="dxa"/>
            <w:bottom w:w="0" w:type="dxa"/>
          </w:tblCellMar>
        </w:tblPrEx>
        <w:tc>
          <w:tcPr>
            <w:tcW w:w="3400" w:type="dxa"/>
            <w:tcMar>
              <w:top w:w="80" w:type="dxa"/>
              <w:left w:w="120" w:type="dxa"/>
              <w:bottom w:w="80" w:type="dxa"/>
              <w:right w:w="120" w:type="dxa"/>
            </w:tcMar>
          </w:tcPr>
          <w:p w14:paraId="11FB957E" w14:textId="77777777" w:rsidR="00200B93" w:rsidRPr="008D084B" w:rsidRDefault="00000000">
            <w:pPr>
              <w:rPr>
                <w:color w:val="000000" w:themeColor="text1"/>
              </w:rPr>
            </w:pPr>
            <w:r w:rsidRPr="008D084B">
              <w:rPr>
                <w:color w:val="000000" w:themeColor="text1"/>
              </w:rPr>
              <w:t>Cerveza Modelo</w:t>
            </w:r>
          </w:p>
        </w:tc>
        <w:tc>
          <w:tcPr>
            <w:tcW w:w="3000" w:type="dxa"/>
            <w:tcMar>
              <w:top w:w="80" w:type="dxa"/>
              <w:left w:w="120" w:type="dxa"/>
              <w:bottom w:w="80" w:type="dxa"/>
              <w:right w:w="120" w:type="dxa"/>
            </w:tcMar>
          </w:tcPr>
          <w:p w14:paraId="7BA2ACF4" w14:textId="77777777" w:rsidR="00200B93" w:rsidRPr="008D084B" w:rsidRDefault="00000000">
            <w:pPr>
              <w:rPr>
                <w:color w:val="000000" w:themeColor="text1"/>
              </w:rPr>
            </w:pPr>
            <w:r w:rsidRPr="008D084B">
              <w:rPr>
                <w:color w:val="000000" w:themeColor="text1"/>
              </w:rPr>
              <w:t>$80,237,174</w:t>
            </w:r>
          </w:p>
        </w:tc>
        <w:tc>
          <w:tcPr>
            <w:tcW w:w="3000" w:type="dxa"/>
            <w:tcMar>
              <w:top w:w="80" w:type="dxa"/>
              <w:left w:w="120" w:type="dxa"/>
              <w:bottom w:w="80" w:type="dxa"/>
              <w:right w:w="120" w:type="dxa"/>
            </w:tcMar>
          </w:tcPr>
          <w:p w14:paraId="2AD216F6" w14:textId="77777777" w:rsidR="00200B93" w:rsidRPr="008D084B" w:rsidRDefault="00000000">
            <w:pPr>
              <w:rPr>
                <w:color w:val="000000" w:themeColor="text1"/>
              </w:rPr>
            </w:pPr>
            <w:r w:rsidRPr="008D084B">
              <w:rPr>
                <w:color w:val="000000" w:themeColor="text1"/>
              </w:rPr>
              <w:t>6.74</w:t>
            </w:r>
          </w:p>
        </w:tc>
      </w:tr>
    </w:tbl>
    <w:p w14:paraId="7C85F1B4" w14:textId="77777777" w:rsidR="00200B93" w:rsidRPr="008D084B" w:rsidRDefault="00000000">
      <w:pPr>
        <w:spacing w:after="300"/>
        <w:jc w:val="center"/>
        <w:rPr>
          <w:color w:val="000000" w:themeColor="text1"/>
        </w:rPr>
      </w:pPr>
      <w:r w:rsidRPr="008D084B">
        <w:rPr>
          <w:i/>
          <w:iCs/>
          <w:color w:val="000000" w:themeColor="text1"/>
          <w:sz w:val="18"/>
          <w:szCs w:val="18"/>
        </w:rPr>
        <w:t>Tabla 2. Utilidad total y ROAS promedio por cliente.</w:t>
      </w:r>
    </w:p>
    <w:p w14:paraId="39968731" w14:textId="77777777" w:rsidR="00200B93" w:rsidRPr="008D084B" w:rsidRDefault="00000000">
      <w:pPr>
        <w:pStyle w:val="Ttulo1"/>
        <w:spacing w:before="360" w:after="180"/>
        <w:rPr>
          <w:color w:val="000000" w:themeColor="text1"/>
        </w:rPr>
      </w:pPr>
      <w:r w:rsidRPr="008D084B">
        <w:rPr>
          <w:b/>
          <w:bCs/>
          <w:color w:val="000000" w:themeColor="text1"/>
          <w:sz w:val="30"/>
          <w:szCs w:val="30"/>
        </w:rPr>
        <w:t>6. Interpretación de resultados</w:t>
      </w:r>
    </w:p>
    <w:p w14:paraId="5ECD45EE" w14:textId="071BDDC8"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Instagram Ads, Google Ads y YouTube Ads son, en promedio, las plataformas más eficientes en retorno sobre inversión, mientras que LinkedIn Ads</w:t>
      </w:r>
      <w:r w:rsidR="008D084B" w:rsidRPr="008D084B">
        <w:rPr>
          <w:color w:val="000000" w:themeColor="text1"/>
          <w:sz w:val="22"/>
          <w:szCs w:val="22"/>
        </w:rPr>
        <w:t xml:space="preserve">, </w:t>
      </w:r>
      <w:r w:rsidRPr="008D084B">
        <w:rPr>
          <w:color w:val="000000" w:themeColor="text1"/>
          <w:sz w:val="22"/>
          <w:szCs w:val="22"/>
        </w:rPr>
        <w:t>junto con los registros sin plataforma especificada</w:t>
      </w:r>
      <w:r w:rsidR="008D084B" w:rsidRPr="008D084B">
        <w:rPr>
          <w:color w:val="000000" w:themeColor="text1"/>
          <w:sz w:val="22"/>
          <w:szCs w:val="22"/>
        </w:rPr>
        <w:t xml:space="preserve">, </w:t>
      </w:r>
      <w:r w:rsidRPr="008D084B">
        <w:rPr>
          <w:color w:val="000000" w:themeColor="text1"/>
          <w:sz w:val="22"/>
          <w:szCs w:val="22"/>
        </w:rPr>
        <w:t>muestran el ROAS promedio más bajo.</w:t>
      </w:r>
    </w:p>
    <w:p w14:paraId="0400A138"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OnStar es el cliente con el ROAS promedio más alto (7.25), y Telcel es el que genera la mayor utilidad total acumulada ($87.7M MXN), aunque con un ROAS ligeramente por debajo del promedio general.</w:t>
      </w:r>
    </w:p>
    <w:p w14:paraId="27358815"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El segmento de 35-44 años convierte mejor (12.57%), mientras que el segmento de 55+ años, pese a convertir de forma aceptable, tiene el costo por adquisición más alto de todos los segmentos.</w:t>
      </w:r>
    </w:p>
    <w:p w14:paraId="4BB263F2"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El 18.1% de las campañas analizadas (1,812 de 10,000) generan utilidad negativa, lo que representa una oportunidad clara de ahorro si se pausan o reoptimizan a tiempo.</w:t>
      </w:r>
    </w:p>
    <w:p w14:paraId="15B11E59" w14:textId="77777777" w:rsidR="00200B93" w:rsidRPr="008D084B" w:rsidRDefault="00000000">
      <w:pPr>
        <w:pStyle w:val="Ttulo1"/>
        <w:spacing w:before="360" w:after="180"/>
        <w:rPr>
          <w:color w:val="000000" w:themeColor="text1"/>
        </w:rPr>
      </w:pPr>
      <w:r w:rsidRPr="008D084B">
        <w:rPr>
          <w:b/>
          <w:bCs/>
          <w:color w:val="000000" w:themeColor="text1"/>
          <w:sz w:val="30"/>
          <w:szCs w:val="30"/>
        </w:rPr>
        <w:t>7. Recomendaciones futuras</w:t>
      </w:r>
    </w:p>
    <w:p w14:paraId="46E5F13B"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Reasignar gradualmente presupuesto desde LinkedIn Ads hacia Instagram Ads, Google Ads y YouTube Ads, validando primero con una prueba controlada por cliente antes de un cambio total.</w:t>
      </w:r>
    </w:p>
    <w:p w14:paraId="7E644769"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Revisar y, en su caso, pausar las 1,812 campañas identificadas con utilidad negativa, priorizando las de mayor gasto acumulado.</w:t>
      </w:r>
    </w:p>
    <w:p w14:paraId="68148552"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Explorar por qué el segmento de 55+ años tiene el CPA más alto (creatividad, oferta o segmentación) antes de seguir invirtiendo en él al mismo nivel.</w:t>
      </w:r>
    </w:p>
    <w:p w14:paraId="764B967E"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Incorporar variables adicionales en futuras versiones del dataset (por ejemplo, tipo de creativo o ubicación geográfica) para enriquecer el análisis de causas detrás del desempeño.</w:t>
      </w:r>
    </w:p>
    <w:p w14:paraId="4CD95BB4" w14:textId="77777777" w:rsidR="00200B93" w:rsidRPr="008D084B" w:rsidRDefault="00000000">
      <w:pPr>
        <w:pStyle w:val="Prrafodelista"/>
        <w:numPr>
          <w:ilvl w:val="0"/>
          <w:numId w:val="2"/>
        </w:numPr>
        <w:spacing w:after="90"/>
        <w:rPr>
          <w:color w:val="000000" w:themeColor="text1"/>
        </w:rPr>
      </w:pPr>
      <w:r w:rsidRPr="008D084B">
        <w:rPr>
          <w:color w:val="000000" w:themeColor="text1"/>
          <w:sz w:val="22"/>
          <w:szCs w:val="22"/>
        </w:rPr>
        <w:t>Automatizar este proceso de limpieza y cálculo de métricas como un pipeline recurrente (por ejemplo, con Python + cron o Airflow) para monitorear el desempeño de las campañas de forma continua.</w:t>
      </w:r>
    </w:p>
    <w:p w14:paraId="499FF2DD" w14:textId="77777777" w:rsidR="00200B93" w:rsidRPr="008D084B" w:rsidRDefault="00000000">
      <w:pPr>
        <w:pStyle w:val="Ttulo1"/>
        <w:spacing w:before="360" w:after="180"/>
        <w:rPr>
          <w:color w:val="000000" w:themeColor="text1"/>
        </w:rPr>
      </w:pPr>
      <w:r w:rsidRPr="008D084B">
        <w:rPr>
          <w:b/>
          <w:bCs/>
          <w:color w:val="000000" w:themeColor="text1"/>
          <w:sz w:val="30"/>
          <w:szCs w:val="30"/>
        </w:rPr>
        <w:t>8. Conclusión</w:t>
      </w:r>
    </w:p>
    <w:p w14:paraId="1834E666" w14:textId="77777777" w:rsidR="00200B93" w:rsidRPr="008D084B" w:rsidRDefault="00000000">
      <w:pPr>
        <w:spacing w:after="160" w:line="300" w:lineRule="auto"/>
        <w:rPr>
          <w:color w:val="000000" w:themeColor="text1"/>
        </w:rPr>
      </w:pPr>
      <w:r w:rsidRPr="008D084B">
        <w:rPr>
          <w:color w:val="000000" w:themeColor="text1"/>
          <w:sz w:val="22"/>
          <w:szCs w:val="22"/>
        </w:rPr>
        <w:t>El procesamiento del dataset permitió pasar de un conjunto de datos con formatos inconsistentes, duplicados y valores faltantes a una base limpia y confiable, sobre la cual fue posible calcular métricas de desempeño estandarizadas (CTR, tasa de conversión, CPA y ROAS) y generar insights accionables sobre en qué plataformas, clientes y segmentos conviene concentrar la inversión publicitaria futura.</w:t>
      </w:r>
    </w:p>
    <w:sectPr w:rsidR="00200B93" w:rsidRPr="008D084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521113"/>
    <w:multiLevelType w:val="hybridMultilevel"/>
    <w:tmpl w:val="675EF7B6"/>
    <w:lvl w:ilvl="0" w:tplc="B50ADDEA">
      <w:start w:val="1"/>
      <w:numFmt w:val="bullet"/>
      <w:lvlText w:val="●"/>
      <w:lvlJc w:val="left"/>
      <w:pPr>
        <w:ind w:left="720" w:hanging="360"/>
      </w:pPr>
    </w:lvl>
    <w:lvl w:ilvl="1" w:tplc="041E3EB6">
      <w:start w:val="1"/>
      <w:numFmt w:val="bullet"/>
      <w:lvlText w:val="○"/>
      <w:lvlJc w:val="left"/>
      <w:pPr>
        <w:ind w:left="1440" w:hanging="360"/>
      </w:pPr>
    </w:lvl>
    <w:lvl w:ilvl="2" w:tplc="4AB6933C">
      <w:start w:val="1"/>
      <w:numFmt w:val="bullet"/>
      <w:lvlText w:val="■"/>
      <w:lvlJc w:val="left"/>
      <w:pPr>
        <w:ind w:left="2160" w:hanging="360"/>
      </w:pPr>
    </w:lvl>
    <w:lvl w:ilvl="3" w:tplc="DDFC98E8">
      <w:start w:val="1"/>
      <w:numFmt w:val="bullet"/>
      <w:lvlText w:val="●"/>
      <w:lvlJc w:val="left"/>
      <w:pPr>
        <w:ind w:left="2880" w:hanging="360"/>
      </w:pPr>
    </w:lvl>
    <w:lvl w:ilvl="4" w:tplc="96280194">
      <w:start w:val="1"/>
      <w:numFmt w:val="bullet"/>
      <w:lvlText w:val="○"/>
      <w:lvlJc w:val="left"/>
      <w:pPr>
        <w:ind w:left="3600" w:hanging="360"/>
      </w:pPr>
    </w:lvl>
    <w:lvl w:ilvl="5" w:tplc="F2C886A2">
      <w:start w:val="1"/>
      <w:numFmt w:val="bullet"/>
      <w:lvlText w:val="■"/>
      <w:lvlJc w:val="left"/>
      <w:pPr>
        <w:ind w:left="4320" w:hanging="360"/>
      </w:pPr>
    </w:lvl>
    <w:lvl w:ilvl="6" w:tplc="7834042A">
      <w:start w:val="1"/>
      <w:numFmt w:val="bullet"/>
      <w:lvlText w:val="●"/>
      <w:lvlJc w:val="left"/>
      <w:pPr>
        <w:ind w:left="5040" w:hanging="360"/>
      </w:pPr>
    </w:lvl>
    <w:lvl w:ilvl="7" w:tplc="0D2A4D6E">
      <w:start w:val="1"/>
      <w:numFmt w:val="bullet"/>
      <w:lvlText w:val="●"/>
      <w:lvlJc w:val="left"/>
      <w:pPr>
        <w:ind w:left="5760" w:hanging="360"/>
      </w:pPr>
    </w:lvl>
    <w:lvl w:ilvl="8" w:tplc="D7406928">
      <w:start w:val="1"/>
      <w:numFmt w:val="bullet"/>
      <w:lvlText w:val="●"/>
      <w:lvlJc w:val="left"/>
      <w:pPr>
        <w:ind w:left="6480" w:hanging="360"/>
      </w:pPr>
    </w:lvl>
  </w:abstractNum>
  <w:abstractNum w:abstractNumId="1" w15:restartNumberingAfterBreak="0">
    <w:nsid w:val="3D7D2E5D"/>
    <w:multiLevelType w:val="hybridMultilevel"/>
    <w:tmpl w:val="B0B221BA"/>
    <w:lvl w:ilvl="0" w:tplc="21B0D756">
      <w:start w:val="1"/>
      <w:numFmt w:val="bullet"/>
      <w:lvlText w:val="•"/>
      <w:lvlJc w:val="left"/>
      <w:pPr>
        <w:ind w:left="504" w:hanging="288"/>
      </w:pPr>
    </w:lvl>
    <w:lvl w:ilvl="1" w:tplc="AE3247E8">
      <w:numFmt w:val="decimal"/>
      <w:lvlText w:val=""/>
      <w:lvlJc w:val="left"/>
    </w:lvl>
    <w:lvl w:ilvl="2" w:tplc="01683ABC">
      <w:numFmt w:val="decimal"/>
      <w:lvlText w:val=""/>
      <w:lvlJc w:val="left"/>
    </w:lvl>
    <w:lvl w:ilvl="3" w:tplc="AF06F3EA">
      <w:numFmt w:val="decimal"/>
      <w:lvlText w:val=""/>
      <w:lvlJc w:val="left"/>
    </w:lvl>
    <w:lvl w:ilvl="4" w:tplc="F732044C">
      <w:numFmt w:val="decimal"/>
      <w:lvlText w:val=""/>
      <w:lvlJc w:val="left"/>
    </w:lvl>
    <w:lvl w:ilvl="5" w:tplc="229ACEBC">
      <w:numFmt w:val="decimal"/>
      <w:lvlText w:val=""/>
      <w:lvlJc w:val="left"/>
    </w:lvl>
    <w:lvl w:ilvl="6" w:tplc="9F46D0AC">
      <w:numFmt w:val="decimal"/>
      <w:lvlText w:val=""/>
      <w:lvlJc w:val="left"/>
    </w:lvl>
    <w:lvl w:ilvl="7" w:tplc="DD6AE8AA">
      <w:numFmt w:val="decimal"/>
      <w:lvlText w:val=""/>
      <w:lvlJc w:val="left"/>
    </w:lvl>
    <w:lvl w:ilvl="8" w:tplc="6EEE1BE0">
      <w:numFmt w:val="decimal"/>
      <w:lvlText w:val=""/>
      <w:lvlJc w:val="left"/>
    </w:lvl>
  </w:abstractNum>
  <w:num w:numId="1" w16cid:durableId="1256331092">
    <w:abstractNumId w:val="0"/>
    <w:lvlOverride w:ilvl="0">
      <w:startOverride w:val="1"/>
    </w:lvlOverride>
  </w:num>
  <w:num w:numId="2" w16cid:durableId="153138323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B93"/>
    <w:rsid w:val="00200B93"/>
    <w:rsid w:val="008D084B"/>
    <w:rsid w:val="009A69CD"/>
    <w:rsid w:val="00E711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3571001"/>
  <w15:docId w15:val="{36BE4125-3419-5842-AA8C-A6E800B15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6</Pages>
  <Words>1314</Words>
  <Characters>7229</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Dayhana Erendida Quintero Cordova</cp:lastModifiedBy>
  <cp:revision>2</cp:revision>
  <dcterms:created xsi:type="dcterms:W3CDTF">2026-08-04T01:13:00Z</dcterms:created>
  <dcterms:modified xsi:type="dcterms:W3CDTF">2026-08-04T21:05:00Z</dcterms:modified>
</cp:coreProperties>
</file>