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BA2" w:rsidRPr="00CB4E40" w:rsidRDefault="00C03DE8" w:rsidP="009D39F6">
      <w:pPr>
        <w:spacing w:line="360" w:lineRule="auto"/>
        <w:jc w:val="center"/>
        <w:rPr>
          <w:b/>
          <w:sz w:val="40"/>
          <w:szCs w:val="40"/>
        </w:rPr>
      </w:pPr>
      <w:r>
        <w:rPr>
          <w:b/>
          <w:sz w:val="40"/>
          <w:szCs w:val="40"/>
        </w:rPr>
        <w:t>Portuguese banking institution marketing campaign</w:t>
      </w:r>
      <w:r w:rsidR="006B3AD8">
        <w:rPr>
          <w:b/>
          <w:sz w:val="40"/>
          <w:szCs w:val="40"/>
        </w:rPr>
        <w:t xml:space="preserve"> </w:t>
      </w:r>
      <w:r w:rsidR="00473CDD">
        <w:rPr>
          <w:b/>
          <w:sz w:val="40"/>
          <w:szCs w:val="40"/>
        </w:rPr>
        <w:t xml:space="preserve">classification </w:t>
      </w:r>
      <w:r w:rsidR="006B3AD8">
        <w:rPr>
          <w:b/>
          <w:sz w:val="40"/>
          <w:szCs w:val="40"/>
        </w:rPr>
        <w:t>Report</w:t>
      </w:r>
    </w:p>
    <w:p w:rsidR="00792696" w:rsidRDefault="00792696" w:rsidP="00792696">
      <w:pPr>
        <w:spacing w:line="360" w:lineRule="auto"/>
        <w:jc w:val="center"/>
        <w:rPr>
          <w:b/>
          <w:sz w:val="32"/>
          <w:szCs w:val="32"/>
        </w:rPr>
      </w:pPr>
      <w:r>
        <w:rPr>
          <w:b/>
          <w:sz w:val="32"/>
          <w:szCs w:val="32"/>
        </w:rPr>
        <w:t>Dayi Fang</w:t>
      </w:r>
    </w:p>
    <w:p w:rsidR="00CB4E40" w:rsidRPr="00CB4E40" w:rsidRDefault="006B3AD8" w:rsidP="00792696">
      <w:pPr>
        <w:spacing w:line="360" w:lineRule="auto"/>
        <w:jc w:val="center"/>
        <w:rPr>
          <w:b/>
          <w:sz w:val="32"/>
          <w:szCs w:val="32"/>
        </w:rPr>
      </w:pPr>
      <w:r>
        <w:rPr>
          <w:b/>
          <w:sz w:val="32"/>
          <w:szCs w:val="32"/>
        </w:rPr>
        <w:t>June 11</w:t>
      </w:r>
      <w:r w:rsidR="00CB4E40" w:rsidRPr="00CB4E40">
        <w:rPr>
          <w:b/>
          <w:sz w:val="32"/>
          <w:szCs w:val="32"/>
        </w:rPr>
        <w:t>, 2017</w:t>
      </w:r>
    </w:p>
    <w:p w:rsidR="00BE2988" w:rsidRDefault="00BE2988" w:rsidP="009D39F6">
      <w:pPr>
        <w:spacing w:line="360" w:lineRule="auto"/>
        <w:jc w:val="both"/>
      </w:pPr>
    </w:p>
    <w:p w:rsidR="009D39F6" w:rsidRDefault="009D39F6" w:rsidP="009D39F6">
      <w:pPr>
        <w:spacing w:line="360" w:lineRule="auto"/>
        <w:jc w:val="both"/>
      </w:pPr>
    </w:p>
    <w:p w:rsidR="00BE2988" w:rsidRPr="00CB4E40" w:rsidRDefault="00BE2988" w:rsidP="009D39F6">
      <w:pPr>
        <w:spacing w:line="360" w:lineRule="auto"/>
        <w:jc w:val="both"/>
        <w:rPr>
          <w:b/>
          <w:sz w:val="28"/>
          <w:szCs w:val="28"/>
        </w:rPr>
      </w:pPr>
      <w:r w:rsidRPr="00CB4E40">
        <w:rPr>
          <w:b/>
          <w:sz w:val="28"/>
          <w:szCs w:val="28"/>
        </w:rPr>
        <w:t>Introduction:</w:t>
      </w:r>
    </w:p>
    <w:p w:rsidR="00BE2988" w:rsidRDefault="002C02AE" w:rsidP="00473CDD">
      <w:pPr>
        <w:spacing w:line="360" w:lineRule="auto"/>
        <w:ind w:firstLine="720"/>
        <w:jc w:val="both"/>
      </w:pPr>
      <w:r>
        <w:t>This project focuses</w:t>
      </w:r>
      <w:r w:rsidR="00BE2988">
        <w:t xml:space="preserve"> on analyzing a </w:t>
      </w:r>
      <w:r w:rsidR="00473CDD">
        <w:t>real-world</w:t>
      </w:r>
      <w:r w:rsidR="00BE2988">
        <w:t xml:space="preserve"> </w:t>
      </w:r>
      <w:r w:rsidR="00473CDD">
        <w:t xml:space="preserve">marketing campaign </w:t>
      </w:r>
      <w:r w:rsidR="00F04AAC">
        <w:t xml:space="preserve">dataset </w:t>
      </w:r>
      <w:r w:rsidR="00473CDD">
        <w:t xml:space="preserve">to classify if the campaign will be </w:t>
      </w:r>
      <w:r w:rsidR="009A2E78">
        <w:t xml:space="preserve">success </w:t>
      </w:r>
      <w:r w:rsidR="00473CDD">
        <w:t>or not based on limited information. Within this project, we have performed exploratory data analysis and imbalanced data analysis to understand and resample the raw data. We have also constructed</w:t>
      </w:r>
      <w:r w:rsidR="0074318C">
        <w:t xml:space="preserve"> various</w:t>
      </w:r>
      <w:r w:rsidR="00473CDD">
        <w:t xml:space="preserve"> </w:t>
      </w:r>
      <w:r w:rsidR="0074318C">
        <w:t>classification</w:t>
      </w:r>
      <w:r w:rsidR="00473CDD">
        <w:t xml:space="preserve"> models </w:t>
      </w:r>
      <w:r w:rsidR="0074318C">
        <w:t xml:space="preserve">and evaluated their performances </w:t>
      </w:r>
      <w:r w:rsidR="00473CDD">
        <w:t>include linear discriminant analysis, quadratic discriminant analysis, logistic regression with lasso regula</w:t>
      </w:r>
      <w:r w:rsidR="00034E33">
        <w:t>riza</w:t>
      </w:r>
      <w:r w:rsidR="00473CDD">
        <w:t>tion, random forest, k nearest neighbor, support vector machine, and neural network algorithms.</w:t>
      </w:r>
      <w:r w:rsidR="00870C6F">
        <w:t xml:space="preserve"> In </w:t>
      </w:r>
      <w:r w:rsidR="0074318C">
        <w:t>conclusion, we have discussed</w:t>
      </w:r>
      <w:r w:rsidR="00870C6F">
        <w:t xml:space="preserve"> and compared each model to identify </w:t>
      </w:r>
      <w:r w:rsidR="0074318C">
        <w:t xml:space="preserve">the best one. </w:t>
      </w:r>
    </w:p>
    <w:p w:rsidR="008A6DED" w:rsidRDefault="008A6DED" w:rsidP="00473CDD">
      <w:pPr>
        <w:spacing w:line="360" w:lineRule="auto"/>
        <w:ind w:firstLine="720"/>
        <w:jc w:val="both"/>
      </w:pPr>
    </w:p>
    <w:p w:rsidR="0074318C" w:rsidRDefault="00BE2988" w:rsidP="0074318C">
      <w:pPr>
        <w:spacing w:line="360" w:lineRule="auto"/>
        <w:jc w:val="both"/>
        <w:rPr>
          <w:b/>
          <w:sz w:val="28"/>
          <w:szCs w:val="28"/>
        </w:rPr>
      </w:pPr>
      <w:r w:rsidRPr="00CB4E40">
        <w:rPr>
          <w:b/>
          <w:sz w:val="28"/>
          <w:szCs w:val="28"/>
        </w:rPr>
        <w:t>Data:</w:t>
      </w:r>
    </w:p>
    <w:p w:rsidR="00102B82" w:rsidRDefault="0074318C" w:rsidP="00102B82">
      <w:pPr>
        <w:spacing w:line="360" w:lineRule="auto"/>
        <w:ind w:firstLine="720"/>
        <w:jc w:val="both"/>
      </w:pPr>
      <w:r>
        <w:t xml:space="preserve">The data is </w:t>
      </w:r>
      <w:r w:rsidR="00316491">
        <w:t>collected from UCI Machine Learning Repository under the name Bank Marketing Data Set. Our raw data contains 45211 different observations and 17 variables</w:t>
      </w:r>
      <w:r w:rsidR="00A83C01">
        <w:t>, the response variable is a binary variable indicating whether the client subscribed a term deposit (yes) or no (no)</w:t>
      </w:r>
      <w:r w:rsidR="00316491">
        <w:t xml:space="preserve">. </w:t>
      </w:r>
      <w:r w:rsidR="0013333C">
        <w:t>The original dataset and detailed variable descriptions can be found from</w:t>
      </w:r>
      <w:r w:rsidR="00102B82">
        <w:t xml:space="preserve"> the</w:t>
      </w:r>
      <w:r w:rsidR="0013333C">
        <w:t xml:space="preserve"> following URL:</w:t>
      </w:r>
    </w:p>
    <w:p w:rsidR="0013333C" w:rsidRDefault="00CB6B0E" w:rsidP="00102B82">
      <w:pPr>
        <w:spacing w:line="360" w:lineRule="auto"/>
        <w:jc w:val="center"/>
      </w:pPr>
      <w:hyperlink r:id="rId5" w:history="1">
        <w:r w:rsidR="0013333C" w:rsidRPr="003C1067">
          <w:rPr>
            <w:rStyle w:val="Hyperlink"/>
          </w:rPr>
          <w:t>http://archive.ics.uci.edu/ml/datasets/Bank+Marketing#</w:t>
        </w:r>
      </w:hyperlink>
    </w:p>
    <w:p w:rsidR="00316491" w:rsidRDefault="0013333C" w:rsidP="00102B82">
      <w:pPr>
        <w:spacing w:line="360" w:lineRule="auto"/>
        <w:ind w:firstLine="720"/>
        <w:jc w:val="both"/>
      </w:pPr>
      <w:r>
        <w:t xml:space="preserve"> </w:t>
      </w:r>
      <w:r w:rsidR="00102B82">
        <w:t>Since the raw data is</w:t>
      </w:r>
      <w:r w:rsidR="00316491">
        <w:t xml:space="preserve"> clean and managed, we do not need to do much data cleaning or</w:t>
      </w:r>
      <w:r w:rsidR="00102B82">
        <w:t xml:space="preserve"> regrouping. </w:t>
      </w:r>
      <w:r w:rsidR="00316491">
        <w:t xml:space="preserve">We simply drop three variables: “contact” is dropped because it is </w:t>
      </w:r>
      <w:proofErr w:type="gramStart"/>
      <w:r>
        <w:t>a</w:t>
      </w:r>
      <w:r w:rsidR="00102B82">
        <w:t>n</w:t>
      </w:r>
      <w:proofErr w:type="gramEnd"/>
      <w:r w:rsidR="00316491">
        <w:t xml:space="preserve"> useless communication type indicator, which</w:t>
      </w:r>
      <w:r w:rsidR="00102B82">
        <w:t xml:space="preserve"> does not affect</w:t>
      </w:r>
      <w:r w:rsidR="00316491">
        <w:t xml:space="preserve"> our response variable; “duration” is dropped since we do not know its value until the result of campaign gets out; “</w:t>
      </w:r>
      <w:proofErr w:type="spellStart"/>
      <w:r w:rsidR="00316491">
        <w:t>pdays</w:t>
      </w:r>
      <w:proofErr w:type="spellEnd"/>
      <w:r w:rsidR="00316491">
        <w:t>”</w:t>
      </w:r>
      <w:r>
        <w:t xml:space="preserve"> is dropped because it contains incorrect information. </w:t>
      </w:r>
    </w:p>
    <w:p w:rsidR="0013333C" w:rsidRDefault="0013333C" w:rsidP="0074318C">
      <w:pPr>
        <w:spacing w:line="360" w:lineRule="auto"/>
        <w:ind w:firstLine="720"/>
        <w:jc w:val="both"/>
      </w:pPr>
      <w:r>
        <w:lastRenderedPageBreak/>
        <w:t>In addition, we</w:t>
      </w:r>
      <w:r w:rsidR="00102B82">
        <w:t xml:space="preserve"> have</w:t>
      </w:r>
      <w:r>
        <w:t xml:space="preserve"> </w:t>
      </w:r>
      <w:r w:rsidR="00870C6F">
        <w:t>standardized</w:t>
      </w:r>
      <w:r>
        <w:t xml:space="preserve"> four continuous variables</w:t>
      </w:r>
      <w:r w:rsidR="00102B82">
        <w:t xml:space="preserve"> (“age”, “balance”, “campaign”, and “previous”)</w:t>
      </w:r>
      <w:r>
        <w:t xml:space="preserve"> by their standard deviation</w:t>
      </w:r>
      <w:r w:rsidR="00102B82">
        <w:t>s</w:t>
      </w:r>
      <w:r w:rsidR="007671CD">
        <w:t xml:space="preserve"> to minimize the effects of outliers,</w:t>
      </w:r>
      <w:r>
        <w:t xml:space="preserve"> and generated dummy variables for each of our categorical predictor. </w:t>
      </w:r>
    </w:p>
    <w:p w:rsidR="0013333C" w:rsidRDefault="0013333C" w:rsidP="0074318C">
      <w:pPr>
        <w:spacing w:line="360" w:lineRule="auto"/>
        <w:ind w:firstLine="720"/>
        <w:jc w:val="both"/>
      </w:pPr>
      <w:r>
        <w:t>For missing values, the raw dataset contains certain rows named as “unknown” for all categorical variables indicating their missing values. Most of those “unknown” categories take a small proportion of the population, so that it is ok to leave them in our dataset. The only exception is the “</w:t>
      </w:r>
      <w:proofErr w:type="spellStart"/>
      <w:r>
        <w:t>poutcome</w:t>
      </w:r>
      <w:proofErr w:type="spellEnd"/>
      <w:r>
        <w:t>”</w:t>
      </w:r>
      <w:r w:rsidR="00102B82">
        <w:t xml:space="preserve">, which contains “unknown” for about 80% of its total number of observations. Therefore, we </w:t>
      </w:r>
      <w:r w:rsidR="00773939">
        <w:t>can either drop this variable or keep it to find out whether other levels of “</w:t>
      </w:r>
      <w:proofErr w:type="spellStart"/>
      <w:r w:rsidR="00773939">
        <w:t>poutcome</w:t>
      </w:r>
      <w:proofErr w:type="spellEnd"/>
      <w:r w:rsidR="00773939">
        <w:t xml:space="preserve">” have significant influence on the response variable. We chose to keep this variable in our study. </w:t>
      </w:r>
    </w:p>
    <w:p w:rsidR="00773939" w:rsidRDefault="00773939" w:rsidP="00773939">
      <w:pPr>
        <w:spacing w:line="360" w:lineRule="auto"/>
        <w:jc w:val="both"/>
      </w:pPr>
      <w:r>
        <w:rPr>
          <w:noProof/>
        </w:rPr>
        <w:drawing>
          <wp:inline distT="0" distB="0" distL="0" distR="0" wp14:anchorId="7087EF3C" wp14:editId="41F84594">
            <wp:extent cx="2895600" cy="158515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28722" cy="1603289"/>
                    </a:xfrm>
                    <a:prstGeom prst="rect">
                      <a:avLst/>
                    </a:prstGeom>
                  </pic:spPr>
                </pic:pic>
              </a:graphicData>
            </a:graphic>
          </wp:inline>
        </w:drawing>
      </w:r>
      <w:r>
        <w:rPr>
          <w:noProof/>
        </w:rPr>
        <w:drawing>
          <wp:inline distT="0" distB="0" distL="0" distR="0" wp14:anchorId="7AD29B80" wp14:editId="19A56CBA">
            <wp:extent cx="2988733" cy="1636139"/>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0923" cy="1664710"/>
                    </a:xfrm>
                    <a:prstGeom prst="rect">
                      <a:avLst/>
                    </a:prstGeom>
                  </pic:spPr>
                </pic:pic>
              </a:graphicData>
            </a:graphic>
          </wp:inline>
        </w:drawing>
      </w:r>
    </w:p>
    <w:p w:rsidR="00773939" w:rsidRDefault="00773939" w:rsidP="00773939">
      <w:pPr>
        <w:spacing w:line="360" w:lineRule="auto"/>
        <w:jc w:val="center"/>
      </w:pPr>
      <w:r>
        <w:t xml:space="preserve">Figure 1 </w:t>
      </w:r>
    </w:p>
    <w:p w:rsidR="007671CD" w:rsidRDefault="004757A5" w:rsidP="008701EE">
      <w:pPr>
        <w:spacing w:line="360" w:lineRule="auto"/>
        <w:ind w:firstLine="720"/>
        <w:jc w:val="both"/>
      </w:pPr>
      <w:r>
        <w:t>Imbalanced data is also another importan</w:t>
      </w:r>
      <w:r w:rsidR="007671CD">
        <w:t>t issue</w:t>
      </w:r>
      <w:r>
        <w:t xml:space="preserve"> in our analysis. The raw data has 90% response as “no” and 10% as “yes”</w:t>
      </w:r>
      <w:r w:rsidR="007671CD">
        <w:t xml:space="preserve">, which is not severely imbalanced not still a fact needs to be considered. There are several resampling methods to deal with imbalanced data problem, such as oversampling and </w:t>
      </w:r>
      <w:proofErr w:type="spellStart"/>
      <w:r w:rsidR="007671CD">
        <w:t>undersampling</w:t>
      </w:r>
      <w:proofErr w:type="spellEnd"/>
      <w:r w:rsidR="007671CD">
        <w:t xml:space="preserve">. However, because oversampling may lead to overfitting problem, and </w:t>
      </w:r>
      <w:proofErr w:type="spellStart"/>
      <w:r w:rsidR="007671CD">
        <w:t>undersampling</w:t>
      </w:r>
      <w:proofErr w:type="spellEnd"/>
      <w:r w:rsidR="007671CD">
        <w:t xml:space="preserve"> may cause loss of information. We simply choose to use different performance measures instead of the regular overall accuracy rate to evaluate our models.</w:t>
      </w:r>
      <w:r w:rsidR="008701EE">
        <w:t xml:space="preserve"> Figure 1 shows the frequency plots of “job” and “</w:t>
      </w:r>
      <w:proofErr w:type="spellStart"/>
      <w:r w:rsidR="008701EE">
        <w:t>poutcome</w:t>
      </w:r>
      <w:proofErr w:type="spellEnd"/>
      <w:r w:rsidR="008701EE">
        <w:t>”.</w:t>
      </w:r>
    </w:p>
    <w:p w:rsidR="008A6DED" w:rsidRDefault="008A6DED" w:rsidP="008701EE">
      <w:pPr>
        <w:spacing w:line="360" w:lineRule="auto"/>
        <w:ind w:firstLine="720"/>
        <w:jc w:val="both"/>
      </w:pPr>
    </w:p>
    <w:p w:rsidR="007671CD" w:rsidRPr="00684528" w:rsidRDefault="007671CD" w:rsidP="009D39F6">
      <w:pPr>
        <w:spacing w:line="360" w:lineRule="auto"/>
        <w:jc w:val="both"/>
        <w:rPr>
          <w:b/>
          <w:sz w:val="28"/>
          <w:szCs w:val="28"/>
        </w:rPr>
      </w:pPr>
      <w:r>
        <w:rPr>
          <w:b/>
          <w:sz w:val="28"/>
          <w:szCs w:val="28"/>
        </w:rPr>
        <w:t>Performance Measures:</w:t>
      </w:r>
    </w:p>
    <w:p w:rsidR="007671CD" w:rsidRPr="006531C5" w:rsidRDefault="00CB32E1" w:rsidP="007671CD">
      <w:pPr>
        <w:pStyle w:val="ListParagraph"/>
        <w:numPr>
          <w:ilvl w:val="0"/>
          <w:numId w:val="2"/>
        </w:numPr>
        <w:spacing w:line="360" w:lineRule="auto"/>
        <w:rPr>
          <w:b/>
        </w:rPr>
      </w:pPr>
      <w:r>
        <w:rPr>
          <w:b/>
        </w:rPr>
        <w:t>Overall A</w:t>
      </w:r>
      <w:r w:rsidR="007671CD" w:rsidRPr="006531C5">
        <w:rPr>
          <w:b/>
        </w:rPr>
        <w:t>ccuracy:</w:t>
      </w:r>
    </w:p>
    <w:p w:rsidR="007671CD" w:rsidRDefault="007671CD" w:rsidP="00034E33">
      <w:pPr>
        <w:spacing w:line="360" w:lineRule="auto"/>
        <w:ind w:left="720" w:firstLine="720"/>
        <w:jc w:val="both"/>
      </w:pPr>
      <w:r w:rsidRPr="00870C6F">
        <w:rPr>
          <w:rFonts w:ascii="Calibri" w:hAnsi="Calibri"/>
        </w:rPr>
        <w:t>In classification problems, over</w:t>
      </w:r>
      <w:r w:rsidR="006531C5" w:rsidRPr="00870C6F">
        <w:rPr>
          <w:rFonts w:ascii="Calibri" w:hAnsi="Calibri"/>
        </w:rPr>
        <w:t>all accuracy is</w:t>
      </w:r>
      <w:r w:rsidRPr="00870C6F">
        <w:rPr>
          <w:rFonts w:ascii="Calibri" w:hAnsi="Calibri"/>
        </w:rPr>
        <w:t xml:space="preserve"> calculated</w:t>
      </w:r>
      <w:r w:rsidR="006531C5" w:rsidRPr="00870C6F">
        <w:rPr>
          <w:rFonts w:ascii="Calibri" w:hAnsi="Calibri"/>
        </w:rPr>
        <w:t xml:space="preserve"> as:</w:t>
      </w:r>
      <w:r w:rsidRPr="00870C6F">
        <w:rPr>
          <w:rFonts w:ascii="Calibri" w:hAnsi="Calibri"/>
        </w:rPr>
        <w:t xml:space="preserve"> </w:t>
      </w:r>
      <w:r w:rsidR="00870C6F" w:rsidRPr="00870C6F">
        <w:rPr>
          <w:rFonts w:ascii="Calibri" w:hAnsi="Calibri" w:cs="Segoe UI"/>
          <w:color w:val="000000"/>
        </w:rPr>
        <w:t>ratio of the number of correct predictions to total number of predictions</w:t>
      </w:r>
      <w:r w:rsidR="006531C5" w:rsidRPr="00870C6F">
        <w:rPr>
          <w:rFonts w:ascii="Calibri" w:hAnsi="Calibri"/>
        </w:rPr>
        <w:t>. This is a good performance measu</w:t>
      </w:r>
      <w:r w:rsidR="00A83C01" w:rsidRPr="00870C6F">
        <w:rPr>
          <w:rFonts w:ascii="Calibri" w:hAnsi="Calibri"/>
        </w:rPr>
        <w:t>re for balanced data. However,</w:t>
      </w:r>
      <w:r w:rsidR="006531C5" w:rsidRPr="00870C6F">
        <w:rPr>
          <w:rFonts w:ascii="Calibri" w:hAnsi="Calibri"/>
        </w:rPr>
        <w:t xml:space="preserve"> we have an imbalanced dataset with 90% negative</w:t>
      </w:r>
      <w:r w:rsidR="00A83C01" w:rsidRPr="00870C6F">
        <w:rPr>
          <w:rFonts w:ascii="Calibri" w:hAnsi="Calibri"/>
        </w:rPr>
        <w:t>s</w:t>
      </w:r>
      <w:r w:rsidR="006531C5" w:rsidRPr="00870C6F">
        <w:rPr>
          <w:rFonts w:ascii="Calibri" w:hAnsi="Calibri"/>
        </w:rPr>
        <w:t xml:space="preserve"> and 10% positives, we</w:t>
      </w:r>
      <w:r w:rsidR="006531C5">
        <w:t xml:space="preserve"> can simply </w:t>
      </w:r>
      <w:r w:rsidR="006531C5">
        <w:lastRenderedPageBreak/>
        <w:t>achieve a 90% overall accuracy by making all predicti</w:t>
      </w:r>
      <w:r w:rsidR="00A83C01">
        <w:t>ons as negative. Therefore, overall accuracy</w:t>
      </w:r>
      <w:r w:rsidR="006531C5">
        <w:t xml:space="preserve"> is not a good evaluation score in our case.</w:t>
      </w:r>
    </w:p>
    <w:p w:rsidR="007671CD" w:rsidRDefault="00CB32E1" w:rsidP="007671CD">
      <w:pPr>
        <w:pStyle w:val="ListParagraph"/>
        <w:numPr>
          <w:ilvl w:val="0"/>
          <w:numId w:val="2"/>
        </w:numPr>
        <w:spacing w:line="360" w:lineRule="auto"/>
        <w:rPr>
          <w:b/>
        </w:rPr>
      </w:pPr>
      <w:r>
        <w:rPr>
          <w:b/>
        </w:rPr>
        <w:t>Sensitivity and R</w:t>
      </w:r>
      <w:r w:rsidR="006531C5">
        <w:rPr>
          <w:b/>
        </w:rPr>
        <w:t>ecall:</w:t>
      </w:r>
    </w:p>
    <w:p w:rsidR="006531C5" w:rsidRPr="00A83C01" w:rsidRDefault="00A83C01" w:rsidP="00034E33">
      <w:pPr>
        <w:pStyle w:val="ListParagraph"/>
        <w:spacing w:line="360" w:lineRule="auto"/>
        <w:ind w:firstLine="720"/>
        <w:jc w:val="both"/>
      </w:pPr>
      <w:r>
        <w:t xml:space="preserve">Both sensitivity and recall are defined as: total number of true positive predictions/ total number of </w:t>
      </w:r>
      <w:r w:rsidR="00F226CE">
        <w:t>actual positive observations</w:t>
      </w:r>
      <w:r>
        <w:t xml:space="preserve">. The true positive prediction is defined as the cases that we predict the client will subscribe and they </w:t>
      </w:r>
      <w:proofErr w:type="gramStart"/>
      <w:r w:rsidR="00CB32E1">
        <w:t>actually subscribe</w:t>
      </w:r>
      <w:proofErr w:type="gramEnd"/>
      <w:r>
        <w:t xml:space="preserve">. </w:t>
      </w:r>
      <w:r w:rsidR="00CB32E1">
        <w:t>This measurement can be understood as “when it is actually ‘yes’, how often does our model predict ‘yes’”</w:t>
      </w:r>
      <w:r w:rsidR="00F226CE">
        <w:t xml:space="preserve">. </w:t>
      </w:r>
      <w:r w:rsidR="00CB32E1">
        <w:t>Sensitivity and recall are good measurements in our case, since we care more about</w:t>
      </w:r>
      <w:r w:rsidR="00F226CE">
        <w:t xml:space="preserve"> correctly</w:t>
      </w:r>
      <w:r w:rsidR="00CB32E1">
        <w:t xml:space="preserve"> finding out the number of clients that are more likely to subscribe term deposits. </w:t>
      </w:r>
    </w:p>
    <w:p w:rsidR="00CB32E1" w:rsidRDefault="00CB32E1" w:rsidP="007671CD">
      <w:pPr>
        <w:pStyle w:val="ListParagraph"/>
        <w:numPr>
          <w:ilvl w:val="0"/>
          <w:numId w:val="2"/>
        </w:numPr>
        <w:spacing w:line="360" w:lineRule="auto"/>
        <w:rPr>
          <w:b/>
        </w:rPr>
      </w:pPr>
      <w:r w:rsidRPr="00F226CE">
        <w:rPr>
          <w:b/>
        </w:rPr>
        <w:t>Precision and Positive Predicted value:</w:t>
      </w:r>
    </w:p>
    <w:p w:rsidR="00F226CE" w:rsidRPr="00F226CE" w:rsidRDefault="00F226CE" w:rsidP="00034E33">
      <w:pPr>
        <w:pStyle w:val="ListParagraph"/>
        <w:spacing w:line="360" w:lineRule="auto"/>
        <w:ind w:firstLine="720"/>
        <w:jc w:val="both"/>
      </w:pPr>
      <w:r>
        <w:t xml:space="preserve">Both precision and positive predicted value are defined as:  total number of true positive predictions/ total number of predicted “yes”. This measurement can be understood as “when our model predicts </w:t>
      </w:r>
      <w:r w:rsidR="005F4CB5">
        <w:t>the client will subscribe</w:t>
      </w:r>
      <w:r>
        <w:t xml:space="preserve">, how often is it correct.” Precision and positive predicted value are also important measurements in our study, since we want to how accurate is our model when we are predicting “yes”. The ideal model should have both high sensitivity/recall rate and high precision/positive predicted value rate. </w:t>
      </w:r>
    </w:p>
    <w:p w:rsidR="00F226CE" w:rsidRDefault="00F226CE" w:rsidP="007671CD">
      <w:pPr>
        <w:pStyle w:val="ListParagraph"/>
        <w:numPr>
          <w:ilvl w:val="0"/>
          <w:numId w:val="2"/>
        </w:numPr>
        <w:spacing w:line="360" w:lineRule="auto"/>
        <w:rPr>
          <w:b/>
        </w:rPr>
      </w:pPr>
      <w:r>
        <w:rPr>
          <w:b/>
        </w:rPr>
        <w:t>Specificity and Negative Predicted Value:</w:t>
      </w:r>
    </w:p>
    <w:p w:rsidR="00F226CE" w:rsidRPr="00F226CE" w:rsidRDefault="00F226CE" w:rsidP="00034E33">
      <w:pPr>
        <w:pStyle w:val="ListParagraph"/>
        <w:spacing w:line="360" w:lineRule="auto"/>
        <w:ind w:firstLine="720"/>
        <w:jc w:val="both"/>
      </w:pPr>
      <w:r>
        <w:t xml:space="preserve">Specificity is defined as: total number of true negative predictions/ total number of actual negative </w:t>
      </w:r>
      <w:r w:rsidR="005F4CB5">
        <w:t xml:space="preserve">observations. It can be understood as “when the clients are not subscribing, how often does our model predict they will not subscribe.” Negative predicted value is defined as: total number of true negative predictions/ total number of predicted “no”. It can be understood as” when our model predicts the client will not subscribe, how often is it correct.” We are introducing these two measurements because sometimes our model does not perform well in correctly predicting the client will subscribe. In that case, we may </w:t>
      </w:r>
      <w:r w:rsidR="00DB0E6A">
        <w:t>look</w:t>
      </w:r>
      <w:r w:rsidR="005F4CB5">
        <w:t xml:space="preserve"> at these two measures and consider</w:t>
      </w:r>
      <w:r w:rsidR="00DB0E6A">
        <w:t xml:space="preserve"> filtering</w:t>
      </w:r>
      <w:r w:rsidR="005F4CB5">
        <w:t xml:space="preserve"> out those clients that are </w:t>
      </w:r>
      <w:r w:rsidR="00DB0E6A">
        <w:t xml:space="preserve">less likely to subscribe. By this process, we can find a smaller group of clients are more likely to subscribe the deposits to apply future analysis. </w:t>
      </w:r>
    </w:p>
    <w:p w:rsidR="00F226CE" w:rsidRDefault="00DB0E6A" w:rsidP="007671CD">
      <w:pPr>
        <w:pStyle w:val="ListParagraph"/>
        <w:numPr>
          <w:ilvl w:val="0"/>
          <w:numId w:val="2"/>
        </w:numPr>
        <w:spacing w:line="360" w:lineRule="auto"/>
        <w:rPr>
          <w:b/>
        </w:rPr>
      </w:pPr>
      <w:r w:rsidRPr="00DB0E6A">
        <w:rPr>
          <w:b/>
        </w:rPr>
        <w:t>ROC and AUC:</w:t>
      </w:r>
    </w:p>
    <w:p w:rsidR="00DB0E6A" w:rsidRPr="00DB0E6A" w:rsidRDefault="00DB0E6A" w:rsidP="00034E33">
      <w:pPr>
        <w:pStyle w:val="ListParagraph"/>
        <w:spacing w:line="360" w:lineRule="auto"/>
        <w:ind w:firstLine="720"/>
        <w:jc w:val="both"/>
      </w:pPr>
      <w:r>
        <w:t xml:space="preserve">ROC stands for Receiver Operating Characteristic, and AUC stands for Area Under Curve. Both are </w:t>
      </w:r>
      <w:r w:rsidR="00776A2C">
        <w:t xml:space="preserve">served as </w:t>
      </w:r>
      <w:r>
        <w:t xml:space="preserve">general measurements reflecting the overall performance of the model. ROC can also </w:t>
      </w:r>
      <w:r w:rsidR="00776A2C">
        <w:t>help</w:t>
      </w:r>
      <w:r>
        <w:t xml:space="preserve"> select the best threshold that achieve the best accuracy rate. However, as we stated in overall accuracy</w:t>
      </w:r>
      <w:r w:rsidR="00776A2C">
        <w:t xml:space="preserve"> part</w:t>
      </w:r>
      <w:r>
        <w:t>: since we have imbalanced data, we only use these</w:t>
      </w:r>
      <w:r w:rsidR="00776A2C">
        <w:t xml:space="preserve"> measures as inferences but not value them as the gold standards of our model evaluations. </w:t>
      </w:r>
    </w:p>
    <w:p w:rsidR="00DA649B" w:rsidRDefault="00776A2C" w:rsidP="00DA649B">
      <w:pPr>
        <w:spacing w:line="360" w:lineRule="auto"/>
        <w:rPr>
          <w:b/>
          <w:sz w:val="28"/>
          <w:szCs w:val="28"/>
        </w:rPr>
      </w:pPr>
      <w:r w:rsidRPr="00DA649B">
        <w:rPr>
          <w:b/>
          <w:sz w:val="28"/>
          <w:szCs w:val="28"/>
        </w:rPr>
        <w:lastRenderedPageBreak/>
        <w:t xml:space="preserve">Methodology and Model: </w:t>
      </w:r>
    </w:p>
    <w:p w:rsidR="008701EE" w:rsidRDefault="008701EE" w:rsidP="00DA649B">
      <w:pPr>
        <w:pStyle w:val="ListParagraph"/>
        <w:numPr>
          <w:ilvl w:val="0"/>
          <w:numId w:val="5"/>
        </w:numPr>
        <w:spacing w:line="360" w:lineRule="auto"/>
        <w:rPr>
          <w:b/>
          <w:sz w:val="28"/>
          <w:szCs w:val="28"/>
        </w:rPr>
      </w:pPr>
      <w:r w:rsidRPr="00DA649B">
        <w:rPr>
          <w:b/>
          <w:sz w:val="28"/>
          <w:szCs w:val="28"/>
        </w:rPr>
        <w:t xml:space="preserve">Linear discriminant analysis and quadratic discriminant analysis </w:t>
      </w:r>
    </w:p>
    <w:p w:rsidR="008701EE" w:rsidRDefault="00B64C37" w:rsidP="00F31B0A">
      <w:pPr>
        <w:spacing w:line="360" w:lineRule="auto"/>
        <w:ind w:left="360" w:firstLine="720"/>
        <w:jc w:val="both"/>
      </w:pPr>
      <w:r>
        <w:t xml:space="preserve">LDA and QDA are generalizations of the fisher’s linear discriminant, they assume that the class conditional distribution of the data </w:t>
      </w:r>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y=k</m:t>
            </m:r>
          </m:e>
        </m:d>
      </m:oMath>
      <w:r>
        <w:t xml:space="preserve"> is modelled as a multivariate Gaussian distribution with density:</w:t>
      </w:r>
    </w:p>
    <w:p w:rsidR="00B64C37" w:rsidRDefault="00B64C37" w:rsidP="006711B0">
      <w:pPr>
        <w:pStyle w:val="ListParagraph"/>
        <w:spacing w:line="360" w:lineRule="auto"/>
        <w:ind w:left="1080"/>
        <w:jc w:val="both"/>
      </w:pPr>
      <w:r>
        <w:rPr>
          <w:noProof/>
        </w:rPr>
        <w:drawing>
          <wp:inline distT="0" distB="0" distL="0" distR="0">
            <wp:extent cx="4495800" cy="426720"/>
            <wp:effectExtent l="0" t="0" r="0" b="0"/>
            <wp:docPr id="17" name="Picture 17" descr="p(X | y=k) = \frac{1}{(2\pi)^n |\Sigma_k|^{1/2}}\exp\left(-\frac{1}{2} (X-\mu_k)^t \Sigma_k^{-1} (X-\mu_k)\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X | y=k) = \frac{1}{(2\pi)^n |\Sigma_k|^{1/2}}\exp\left(-\frac{1}{2} (X-\mu_k)^t \Sigma_k^{-1} (X-\mu_k)\righ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426720"/>
                    </a:xfrm>
                    <a:prstGeom prst="rect">
                      <a:avLst/>
                    </a:prstGeom>
                    <a:noFill/>
                    <a:ln>
                      <a:noFill/>
                    </a:ln>
                  </pic:spPr>
                </pic:pic>
              </a:graphicData>
            </a:graphic>
          </wp:inline>
        </w:drawing>
      </w:r>
    </w:p>
    <w:p w:rsidR="00B64C37" w:rsidRDefault="00E22508" w:rsidP="00F31B0A">
      <w:pPr>
        <w:spacing w:line="360" w:lineRule="auto"/>
        <w:ind w:left="360" w:firstLine="720"/>
        <w:jc w:val="both"/>
      </w:pPr>
      <w:r>
        <w:t>Thus,</w:t>
      </w:r>
      <w:r w:rsidR="00B64C37">
        <w:t xml:space="preserve"> use the cond</w:t>
      </w:r>
      <w:r>
        <w:t>itional distribution to make predictions by applying Bayes’ rule.</w:t>
      </w:r>
    </w:p>
    <w:p w:rsidR="00E22508" w:rsidRDefault="00E22508" w:rsidP="00F31B0A">
      <w:pPr>
        <w:spacing w:line="360" w:lineRule="auto"/>
        <w:ind w:left="360" w:firstLine="720"/>
        <w:jc w:val="both"/>
      </w:pPr>
      <w:r>
        <w:t>The only difference between LDA and QDA is that they have different assumptions in setting covariance matrices.</w:t>
      </w:r>
    </w:p>
    <w:p w:rsidR="00E22508" w:rsidRDefault="00E22508" w:rsidP="00F31B0A">
      <w:pPr>
        <w:spacing w:line="360" w:lineRule="auto"/>
        <w:ind w:left="360" w:firstLine="720"/>
        <w:jc w:val="both"/>
      </w:pPr>
      <w:r>
        <w:t>LDA and QDA are simple structured and can be easily computed without tuning hyperparameters, and have proven to work well in practice. However, neither of them are designed for dealing with categorical predictors, which are important independent variables in our question. Since R has robust package that can lead LDA and QDA work with categorical predictors</w:t>
      </w:r>
      <w:r w:rsidR="006711B0">
        <w:t xml:space="preserve"> and model them </w:t>
      </w:r>
      <w:r>
        <w:t>within a short period of time</w:t>
      </w:r>
      <w:r w:rsidR="006711B0">
        <w:t xml:space="preserve">, we </w:t>
      </w:r>
      <w:r>
        <w:t>use them as illustrative models for our dataset.</w:t>
      </w:r>
    </w:p>
    <w:p w:rsidR="006711B0" w:rsidRDefault="006711B0" w:rsidP="006711B0">
      <w:pPr>
        <w:pStyle w:val="ListParagraph"/>
        <w:spacing w:line="360" w:lineRule="auto"/>
        <w:ind w:left="1080"/>
        <w:jc w:val="both"/>
      </w:pPr>
    </w:p>
    <w:p w:rsidR="00E22508" w:rsidRDefault="006711B0" w:rsidP="006711B0">
      <w:pPr>
        <w:spacing w:line="360" w:lineRule="auto"/>
        <w:rPr>
          <w:noProof/>
        </w:rPr>
      </w:pPr>
      <w:r>
        <w:t xml:space="preserve">                         </w:t>
      </w:r>
      <w:r>
        <w:rPr>
          <w:noProof/>
        </w:rPr>
        <w:drawing>
          <wp:inline distT="0" distB="0" distL="0" distR="0" wp14:anchorId="43919854" wp14:editId="3302F826">
            <wp:extent cx="2583180" cy="265120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6954" cy="2696126"/>
                    </a:xfrm>
                    <a:prstGeom prst="rect">
                      <a:avLst/>
                    </a:prstGeom>
                  </pic:spPr>
                </pic:pic>
              </a:graphicData>
            </a:graphic>
          </wp:inline>
        </w:drawing>
      </w:r>
      <w:r w:rsidRPr="006711B0">
        <w:rPr>
          <w:noProof/>
        </w:rPr>
        <w:t xml:space="preserve"> </w:t>
      </w:r>
      <w:r>
        <w:rPr>
          <w:noProof/>
        </w:rPr>
        <w:drawing>
          <wp:inline distT="0" distB="0" distL="0" distR="0" wp14:anchorId="2DBA928F" wp14:editId="4A080F3C">
            <wp:extent cx="2361040" cy="2648585"/>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97994" cy="2690039"/>
                    </a:xfrm>
                    <a:prstGeom prst="rect">
                      <a:avLst/>
                    </a:prstGeom>
                  </pic:spPr>
                </pic:pic>
              </a:graphicData>
            </a:graphic>
          </wp:inline>
        </w:drawing>
      </w:r>
    </w:p>
    <w:p w:rsidR="006711B0" w:rsidRDefault="006711B0" w:rsidP="006711B0">
      <w:pPr>
        <w:spacing w:line="360" w:lineRule="auto"/>
        <w:jc w:val="center"/>
        <w:rPr>
          <w:noProof/>
        </w:rPr>
      </w:pPr>
      <w:r>
        <w:rPr>
          <w:noProof/>
        </w:rPr>
        <w:t>Figure 2: Confusion Matrix for LDA and QDA</w:t>
      </w:r>
    </w:p>
    <w:p w:rsidR="006711B0" w:rsidRPr="00B64C37" w:rsidRDefault="006711B0" w:rsidP="006711B0">
      <w:pPr>
        <w:spacing w:line="360" w:lineRule="auto"/>
      </w:pPr>
    </w:p>
    <w:p w:rsidR="00B64C37" w:rsidRDefault="006711B0" w:rsidP="00CB6B0E">
      <w:pPr>
        <w:spacing w:line="360" w:lineRule="auto"/>
        <w:rPr>
          <w:noProof/>
        </w:rPr>
      </w:pPr>
      <w:r>
        <w:rPr>
          <w:noProof/>
        </w:rPr>
        <w:drawing>
          <wp:inline distT="0" distB="0" distL="0" distR="0" wp14:anchorId="1F351C3F" wp14:editId="53896711">
            <wp:extent cx="2918444" cy="17805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6868" cy="1828386"/>
                    </a:xfrm>
                    <a:prstGeom prst="rect">
                      <a:avLst/>
                    </a:prstGeom>
                  </pic:spPr>
                </pic:pic>
              </a:graphicData>
            </a:graphic>
          </wp:inline>
        </w:drawing>
      </w:r>
      <w:r w:rsidRPr="006711B0">
        <w:rPr>
          <w:noProof/>
        </w:rPr>
        <w:t xml:space="preserve"> </w:t>
      </w:r>
      <w:r>
        <w:rPr>
          <w:noProof/>
        </w:rPr>
        <w:drawing>
          <wp:inline distT="0" distB="0" distL="0" distR="0" wp14:anchorId="673D8A6F" wp14:editId="5340862A">
            <wp:extent cx="2848847" cy="1780540"/>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8863" cy="1811800"/>
                    </a:xfrm>
                    <a:prstGeom prst="rect">
                      <a:avLst/>
                    </a:prstGeom>
                  </pic:spPr>
                </pic:pic>
              </a:graphicData>
            </a:graphic>
          </wp:inline>
        </w:drawing>
      </w:r>
    </w:p>
    <w:p w:rsidR="006711B0" w:rsidRDefault="006711B0" w:rsidP="006711B0">
      <w:pPr>
        <w:jc w:val="center"/>
        <w:rPr>
          <w:noProof/>
        </w:rPr>
      </w:pPr>
      <w:r>
        <w:rPr>
          <w:noProof/>
        </w:rPr>
        <w:t>Figure 3: ROC curves for LDA and QDA</w:t>
      </w:r>
    </w:p>
    <w:p w:rsidR="00547841" w:rsidRDefault="00547841" w:rsidP="00F31B0A">
      <w:pPr>
        <w:spacing w:line="360" w:lineRule="auto"/>
        <w:ind w:firstLine="720"/>
        <w:jc w:val="both"/>
      </w:pPr>
      <w:r>
        <w:t xml:space="preserve">From the ROC curves of LDA and QDA, we can find that their overall performances are not very well, since neither of the ROC curve is close to the top left corner. They both have AUC number around 0.75, which also indicate average model performance. To take a closer look at the specificity and sensitivity scores, we can find that QDA does a better job in predicting the </w:t>
      </w:r>
      <w:r w:rsidR="00DA649B">
        <w:t>actual</w:t>
      </w:r>
      <w:r>
        <w:t xml:space="preserve"> </w:t>
      </w:r>
      <w:r w:rsidR="00DA649B">
        <w:t>subscriptions</w:t>
      </w:r>
      <w:r>
        <w:t xml:space="preserve"> </w:t>
      </w:r>
      <w:r w:rsidR="00DA649B">
        <w:t>of the</w:t>
      </w:r>
      <w:r>
        <w:t xml:space="preserve"> deposit (yes)</w:t>
      </w:r>
      <w:r w:rsidR="00DA649B">
        <w:t xml:space="preserve">. However, higher sensitivity score </w:t>
      </w:r>
      <w:r>
        <w:t>is in the cost of lower precision rate, which means QDA is less accurate</w:t>
      </w:r>
      <w:r w:rsidR="00DA649B">
        <w:t xml:space="preserve"> than LDA in </w:t>
      </w:r>
      <w:r>
        <w:t>making</w:t>
      </w:r>
      <w:r w:rsidR="00DA649B">
        <w:t xml:space="preserve"> the right prediction regarding clients’ subscriptions. We can adjust the threshold rate (change the threshold rate from 0.5 to 0.4 means we believe the client will subscribe the deposit when his subscription probability is greater than 0.4) in our model to get better sensitivity. However, this will cost the overall mode</w:t>
      </w:r>
      <w:r w:rsidR="0089492C">
        <w:t xml:space="preserve">l accuracy, </w:t>
      </w:r>
      <w:r w:rsidR="00DA649B">
        <w:t>specificity</w:t>
      </w:r>
      <w:r w:rsidR="0089492C">
        <w:t>, and precision</w:t>
      </w:r>
      <w:r w:rsidR="00DA649B">
        <w:t xml:space="preserve"> to get worse as a result.</w:t>
      </w:r>
    </w:p>
    <w:p w:rsidR="00F31B0A" w:rsidRDefault="00DA649B" w:rsidP="0046289B">
      <w:pPr>
        <w:spacing w:line="360" w:lineRule="auto"/>
        <w:ind w:firstLine="720"/>
        <w:jc w:val="both"/>
      </w:pPr>
      <w:r>
        <w:t xml:space="preserve">Since LDA and QDA are only our illustrative examples, we </w:t>
      </w:r>
      <w:r w:rsidR="00034E33">
        <w:t xml:space="preserve">will discuss more about model improvement, threshold selection, and algorithm advantages/disadvantages for the other algorithms. </w:t>
      </w:r>
    </w:p>
    <w:p w:rsidR="0046289B" w:rsidRDefault="0046289B" w:rsidP="0046289B">
      <w:pPr>
        <w:spacing w:line="360" w:lineRule="auto"/>
        <w:ind w:firstLine="720"/>
        <w:jc w:val="both"/>
      </w:pPr>
    </w:p>
    <w:p w:rsidR="00034E33" w:rsidRDefault="00034E33" w:rsidP="00034E33">
      <w:pPr>
        <w:pStyle w:val="ListParagraph"/>
        <w:numPr>
          <w:ilvl w:val="0"/>
          <w:numId w:val="5"/>
        </w:numPr>
        <w:spacing w:line="360" w:lineRule="auto"/>
        <w:rPr>
          <w:b/>
          <w:sz w:val="28"/>
          <w:szCs w:val="28"/>
        </w:rPr>
      </w:pPr>
      <w:r>
        <w:rPr>
          <w:b/>
          <w:sz w:val="28"/>
          <w:szCs w:val="28"/>
        </w:rPr>
        <w:t>Logistic model using lasso regularization</w:t>
      </w:r>
    </w:p>
    <w:p w:rsidR="00034E33" w:rsidRDefault="00034E33" w:rsidP="00F31B0A">
      <w:pPr>
        <w:spacing w:line="360" w:lineRule="auto"/>
        <w:ind w:firstLine="720"/>
      </w:pPr>
      <w:r>
        <w:t xml:space="preserve">Our second model choice is logistic model with lasso regularization. Logistic model is a powerful </w:t>
      </w:r>
      <w:r w:rsidR="00F31B0A">
        <w:t xml:space="preserve">linear predicting model that both work for regression and classification. Logistic model uses log odds as the dependent response so that it can generates probability between [0,1] for predicting binary outputs. </w:t>
      </w:r>
    </w:p>
    <w:p w:rsidR="00F31B0A" w:rsidRDefault="00870C6F" w:rsidP="00F31B0A">
      <w:pPr>
        <w:spacing w:line="360" w:lineRule="auto"/>
        <w:ind w:firstLine="720"/>
        <w:jc w:val="center"/>
        <w:rPr>
          <w:rFonts w:ascii="Helvetica" w:hAnsi="Helvetica" w:cs="Helvetica"/>
          <w:color w:val="555555"/>
          <w:sz w:val="23"/>
          <w:szCs w:val="23"/>
          <w:shd w:val="clear" w:color="auto" w:fill="FFFFFF"/>
        </w:rPr>
      </w:pPr>
      <m:oMathPara>
        <m:oMath>
          <m:r>
            <w:rPr>
              <w:rFonts w:ascii="Cambria Math" w:hAnsi="Cambria Math" w:cs="Helvetica"/>
              <w:color w:val="555555"/>
              <w:sz w:val="23"/>
              <w:szCs w:val="23"/>
              <w:shd w:val="clear" w:color="auto" w:fill="FFFFFF"/>
            </w:rPr>
            <m:t>odds=e^(</m:t>
          </m:r>
          <m:sSub>
            <m:sSubPr>
              <m:ctrlPr>
                <w:rPr>
                  <w:rFonts w:ascii="Cambria Math" w:hAnsi="Cambria Math" w:cs="Helvetica"/>
                  <w:i/>
                  <w:color w:val="555555"/>
                  <w:sz w:val="23"/>
                  <w:szCs w:val="23"/>
                  <w:shd w:val="clear" w:color="auto" w:fill="FFFFFF"/>
                </w:rPr>
              </m:ctrlPr>
            </m:sSubPr>
            <m:e>
              <m:r>
                <w:rPr>
                  <w:rFonts w:ascii="Cambria Math" w:hAnsi="Cambria Math" w:cs="Helvetica"/>
                  <w:color w:val="555555"/>
                  <w:sz w:val="23"/>
                  <w:szCs w:val="23"/>
                  <w:shd w:val="clear" w:color="auto" w:fill="FFFFFF"/>
                </w:rPr>
                <m:t>β</m:t>
              </m:r>
            </m:e>
            <m:sub>
              <m:r>
                <w:rPr>
                  <w:rFonts w:ascii="Cambria Math" w:hAnsi="Cambria Math" w:cs="Helvetica"/>
                  <w:color w:val="555555"/>
                  <w:sz w:val="23"/>
                  <w:szCs w:val="23"/>
                  <w:shd w:val="clear" w:color="auto" w:fill="FFFFFF"/>
                </w:rPr>
                <m:t>0</m:t>
              </m:r>
            </m:sub>
          </m:sSub>
          <m:r>
            <w:rPr>
              <w:rFonts w:ascii="Cambria Math" w:hAnsi="Cambria Math" w:cs="Helvetica"/>
              <w:color w:val="555555"/>
              <w:sz w:val="23"/>
              <w:szCs w:val="23"/>
              <w:shd w:val="clear" w:color="auto" w:fill="FFFFFF"/>
            </w:rPr>
            <m:t xml:space="preserve">+ </m:t>
          </m:r>
          <m:sSub>
            <m:sSubPr>
              <m:ctrlPr>
                <w:rPr>
                  <w:rFonts w:ascii="Cambria Math" w:hAnsi="Cambria Math" w:cs="Helvetica"/>
                  <w:i/>
                  <w:color w:val="555555"/>
                  <w:sz w:val="23"/>
                  <w:szCs w:val="23"/>
                  <w:shd w:val="clear" w:color="auto" w:fill="FFFFFF"/>
                </w:rPr>
              </m:ctrlPr>
            </m:sSubPr>
            <m:e>
              <m:r>
                <w:rPr>
                  <w:rFonts w:ascii="Cambria Math" w:hAnsi="Cambria Math" w:cs="Helvetica"/>
                  <w:color w:val="555555"/>
                  <w:sz w:val="23"/>
                  <w:szCs w:val="23"/>
                  <w:shd w:val="clear" w:color="auto" w:fill="FFFFFF"/>
                </w:rPr>
                <m:t>β</m:t>
              </m:r>
            </m:e>
            <m:sub>
              <m:r>
                <w:rPr>
                  <w:rFonts w:ascii="Cambria Math" w:hAnsi="Cambria Math" w:cs="Helvetica"/>
                  <w:color w:val="555555"/>
                  <w:sz w:val="23"/>
                  <w:szCs w:val="23"/>
                  <w:shd w:val="clear" w:color="auto" w:fill="FFFFFF"/>
                </w:rPr>
                <m:t>1</m:t>
              </m:r>
            </m:sub>
          </m:sSub>
          <m:r>
            <w:rPr>
              <w:rFonts w:ascii="Cambria Math" w:hAnsi="Cambria Math" w:cs="Helvetica"/>
              <w:color w:val="555555"/>
              <w:sz w:val="23"/>
              <w:szCs w:val="23"/>
              <w:shd w:val="clear" w:color="auto" w:fill="FFFFFF"/>
            </w:rPr>
            <m:t>*</m:t>
          </m:r>
          <m:sSub>
            <m:sSubPr>
              <m:ctrlPr>
                <w:rPr>
                  <w:rFonts w:ascii="Cambria Math" w:hAnsi="Cambria Math" w:cs="Helvetica"/>
                  <w:i/>
                  <w:color w:val="555555"/>
                  <w:sz w:val="23"/>
                  <w:szCs w:val="23"/>
                  <w:shd w:val="clear" w:color="auto" w:fill="FFFFFF"/>
                </w:rPr>
              </m:ctrlPr>
            </m:sSubPr>
            <m:e>
              <m:r>
                <w:rPr>
                  <w:rFonts w:ascii="Cambria Math" w:hAnsi="Cambria Math" w:cs="Helvetica"/>
                  <w:color w:val="555555"/>
                  <w:sz w:val="23"/>
                  <w:szCs w:val="23"/>
                  <w:shd w:val="clear" w:color="auto" w:fill="FFFFFF"/>
                </w:rPr>
                <m:t>x</m:t>
              </m:r>
            </m:e>
            <m:sub>
              <m:r>
                <w:rPr>
                  <w:rFonts w:ascii="Cambria Math" w:hAnsi="Cambria Math" w:cs="Helvetica"/>
                  <w:color w:val="555555"/>
                  <w:sz w:val="23"/>
                  <w:szCs w:val="23"/>
                  <w:shd w:val="clear" w:color="auto" w:fill="FFFFFF"/>
                </w:rPr>
                <m:t>1</m:t>
              </m:r>
            </m:sub>
          </m:sSub>
          <m:r>
            <w:rPr>
              <w:rFonts w:ascii="Cambria Math" w:hAnsi="Cambria Math" w:cs="Helvetica"/>
              <w:color w:val="555555"/>
              <w:sz w:val="23"/>
              <w:szCs w:val="23"/>
              <w:shd w:val="clear" w:color="auto" w:fill="FFFFFF"/>
            </w:rPr>
            <m:t xml:space="preserve">+ </m:t>
          </m:r>
          <m:sSub>
            <m:sSubPr>
              <m:ctrlPr>
                <w:rPr>
                  <w:rFonts w:ascii="Cambria Math" w:hAnsi="Cambria Math" w:cs="Helvetica"/>
                  <w:i/>
                  <w:color w:val="555555"/>
                  <w:sz w:val="23"/>
                  <w:szCs w:val="23"/>
                  <w:shd w:val="clear" w:color="auto" w:fill="FFFFFF"/>
                </w:rPr>
              </m:ctrlPr>
            </m:sSubPr>
            <m:e>
              <m:r>
                <w:rPr>
                  <w:rFonts w:ascii="Cambria Math" w:hAnsi="Cambria Math" w:cs="Helvetica"/>
                  <w:color w:val="555555"/>
                  <w:sz w:val="23"/>
                  <w:szCs w:val="23"/>
                  <w:shd w:val="clear" w:color="auto" w:fill="FFFFFF"/>
                </w:rPr>
                <m:t>β</m:t>
              </m:r>
            </m:e>
            <m:sub>
              <m:r>
                <w:rPr>
                  <w:rFonts w:ascii="Cambria Math" w:hAnsi="Cambria Math" w:cs="Helvetica"/>
                  <w:color w:val="555555"/>
                  <w:sz w:val="23"/>
                  <w:szCs w:val="23"/>
                  <w:shd w:val="clear" w:color="auto" w:fill="FFFFFF"/>
                </w:rPr>
                <m:t>2</m:t>
              </m:r>
            </m:sub>
          </m:sSub>
          <m:r>
            <w:rPr>
              <w:rFonts w:ascii="Cambria Math" w:hAnsi="Cambria Math" w:cs="Helvetica"/>
              <w:color w:val="555555"/>
              <w:sz w:val="23"/>
              <w:szCs w:val="23"/>
              <w:shd w:val="clear" w:color="auto" w:fill="FFFFFF"/>
            </w:rPr>
            <m:t xml:space="preserve">* </m:t>
          </m:r>
          <m:sSub>
            <m:sSubPr>
              <m:ctrlPr>
                <w:rPr>
                  <w:rFonts w:ascii="Cambria Math" w:hAnsi="Cambria Math" w:cs="Helvetica"/>
                  <w:i/>
                  <w:color w:val="555555"/>
                  <w:sz w:val="23"/>
                  <w:szCs w:val="23"/>
                  <w:shd w:val="clear" w:color="auto" w:fill="FFFFFF"/>
                </w:rPr>
              </m:ctrlPr>
            </m:sSubPr>
            <m:e>
              <m:r>
                <w:rPr>
                  <w:rFonts w:ascii="Cambria Math" w:hAnsi="Cambria Math" w:cs="Helvetica"/>
                  <w:color w:val="555555"/>
                  <w:sz w:val="23"/>
                  <w:szCs w:val="23"/>
                  <w:shd w:val="clear" w:color="auto" w:fill="FFFFFF"/>
                </w:rPr>
                <m:t>x</m:t>
              </m:r>
            </m:e>
            <m:sub>
              <m:r>
                <w:rPr>
                  <w:rFonts w:ascii="Cambria Math" w:hAnsi="Cambria Math" w:cs="Helvetica"/>
                  <w:color w:val="555555"/>
                  <w:sz w:val="23"/>
                  <w:szCs w:val="23"/>
                  <w:shd w:val="clear" w:color="auto" w:fill="FFFFFF"/>
                </w:rPr>
                <m:t>2</m:t>
              </m:r>
            </m:sub>
          </m:sSub>
          <m:r>
            <w:rPr>
              <w:rFonts w:ascii="Cambria Math" w:hAnsi="Cambria Math" w:cs="Helvetica"/>
              <w:color w:val="555555"/>
              <w:sz w:val="23"/>
              <w:szCs w:val="23"/>
              <w:shd w:val="clear" w:color="auto" w:fill="FFFFFF"/>
            </w:rPr>
            <m:t>+…)</m:t>
          </m:r>
        </m:oMath>
      </m:oMathPara>
    </w:p>
    <w:p w:rsidR="00F31B0A" w:rsidRDefault="00F31B0A" w:rsidP="00F31B0A">
      <w:pPr>
        <w:spacing w:line="360" w:lineRule="auto"/>
        <w:ind w:firstLine="720"/>
        <w:jc w:val="both"/>
      </w:pPr>
      <w:r>
        <w:t xml:space="preserve">Compare to the LDA and QDA models, logistic model can involve categorical predictors and provide a better interpretation about relationship between predictors and </w:t>
      </w:r>
      <w:r w:rsidR="00DC6330">
        <w:t xml:space="preserve">response variable. </w:t>
      </w:r>
    </w:p>
    <w:p w:rsidR="00DC6330" w:rsidRDefault="00DC6330" w:rsidP="00DC6330">
      <w:pPr>
        <w:spacing w:line="360" w:lineRule="auto"/>
        <w:ind w:firstLine="720"/>
        <w:jc w:val="both"/>
      </w:pPr>
      <w:r>
        <w:lastRenderedPageBreak/>
        <w:t xml:space="preserve">However, logistic model may suffer from multi-collinearity between its predictors as well as </w:t>
      </w:r>
      <w:proofErr w:type="gramStart"/>
      <w:r>
        <w:t>a large number of</w:t>
      </w:r>
      <w:proofErr w:type="gramEnd"/>
      <w:r>
        <w:t xml:space="preserve"> unnecessary predictors. Therefore, we apply lasso regularization to select important variables form 60+ predictors. </w:t>
      </w:r>
    </w:p>
    <w:p w:rsidR="00DC6330" w:rsidRDefault="00DC6330" w:rsidP="00DC6330">
      <w:pPr>
        <w:spacing w:line="360" w:lineRule="auto"/>
        <w:jc w:val="both"/>
      </w:pPr>
      <w:r>
        <w:rPr>
          <w:noProof/>
        </w:rPr>
        <w:drawing>
          <wp:inline distT="0" distB="0" distL="0" distR="0" wp14:anchorId="20E21095" wp14:editId="7BB7C805">
            <wp:extent cx="5943600" cy="32537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53740"/>
                    </a:xfrm>
                    <a:prstGeom prst="rect">
                      <a:avLst/>
                    </a:prstGeom>
                  </pic:spPr>
                </pic:pic>
              </a:graphicData>
            </a:graphic>
          </wp:inline>
        </w:drawing>
      </w:r>
    </w:p>
    <w:p w:rsidR="00DC6330" w:rsidRDefault="00DC6330" w:rsidP="00DC6330">
      <w:pPr>
        <w:spacing w:line="360" w:lineRule="auto"/>
        <w:jc w:val="center"/>
      </w:pPr>
      <w:r>
        <w:t>Figure 4: Lasso variable selection</w:t>
      </w:r>
    </w:p>
    <w:p w:rsidR="00DC6330" w:rsidRDefault="00DC6330" w:rsidP="0089492C">
      <w:pPr>
        <w:spacing w:line="360" w:lineRule="auto"/>
        <w:ind w:firstLine="720"/>
        <w:jc w:val="both"/>
      </w:pPr>
      <w:r>
        <w:t xml:space="preserve">This </w:t>
      </w:r>
      <w:r w:rsidR="00352D3A">
        <w:t xml:space="preserve">graph provides two distinguished lambda choices – the lambda with the least misclassification error and the lambda with the most regularized model. In these cases, the lasso variable selection decreases the number of predictors in our model from 67 to 18 and 5. </w:t>
      </w:r>
    </w:p>
    <w:p w:rsidR="00352D3A" w:rsidRDefault="00352D3A" w:rsidP="00DC6330">
      <w:pPr>
        <w:spacing w:line="360" w:lineRule="auto"/>
        <w:jc w:val="both"/>
        <w:rPr>
          <w:noProof/>
        </w:rPr>
      </w:pPr>
      <w:r>
        <w:rPr>
          <w:noProof/>
        </w:rPr>
        <w:drawing>
          <wp:inline distT="0" distB="0" distL="0" distR="0" wp14:anchorId="55C33143" wp14:editId="1185C64E">
            <wp:extent cx="2687955" cy="21640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95439" cy="2170105"/>
                    </a:xfrm>
                    <a:prstGeom prst="rect">
                      <a:avLst/>
                    </a:prstGeom>
                  </pic:spPr>
                </pic:pic>
              </a:graphicData>
            </a:graphic>
          </wp:inline>
        </w:drawing>
      </w:r>
      <w:r w:rsidRPr="00352D3A">
        <w:rPr>
          <w:noProof/>
        </w:rPr>
        <w:t xml:space="preserve"> </w:t>
      </w:r>
      <w:r>
        <w:rPr>
          <w:noProof/>
        </w:rPr>
        <w:drawing>
          <wp:inline distT="0" distB="0" distL="0" distR="0" wp14:anchorId="0410E857" wp14:editId="097457B0">
            <wp:extent cx="3215389" cy="2095500"/>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8868" cy="2110801"/>
                    </a:xfrm>
                    <a:prstGeom prst="rect">
                      <a:avLst/>
                    </a:prstGeom>
                  </pic:spPr>
                </pic:pic>
              </a:graphicData>
            </a:graphic>
          </wp:inline>
        </w:drawing>
      </w:r>
    </w:p>
    <w:p w:rsidR="00352D3A" w:rsidRDefault="00352D3A" w:rsidP="00352D3A">
      <w:pPr>
        <w:spacing w:line="360" w:lineRule="auto"/>
        <w:jc w:val="center"/>
        <w:rPr>
          <w:noProof/>
        </w:rPr>
      </w:pPr>
      <w:r>
        <w:rPr>
          <w:noProof/>
        </w:rPr>
        <w:t>Figure 5: Confusion Matrix and ROC curve for logistic model with 18 predictors</w:t>
      </w:r>
    </w:p>
    <w:p w:rsidR="00352D3A" w:rsidRDefault="0089492C" w:rsidP="00DC6330">
      <w:pPr>
        <w:spacing w:line="360" w:lineRule="auto"/>
        <w:jc w:val="both"/>
        <w:rPr>
          <w:noProof/>
        </w:rPr>
      </w:pPr>
      <w:r>
        <w:rPr>
          <w:noProof/>
        </w:rPr>
        <w:lastRenderedPageBreak/>
        <w:drawing>
          <wp:inline distT="0" distB="0" distL="0" distR="0" wp14:anchorId="25B3A85C" wp14:editId="5D0DCC05">
            <wp:extent cx="2940050" cy="20269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9056" cy="2040023"/>
                    </a:xfrm>
                    <a:prstGeom prst="rect">
                      <a:avLst/>
                    </a:prstGeom>
                  </pic:spPr>
                </pic:pic>
              </a:graphicData>
            </a:graphic>
          </wp:inline>
        </w:drawing>
      </w:r>
      <w:r w:rsidRPr="0089492C">
        <w:rPr>
          <w:noProof/>
        </w:rPr>
        <w:t xml:space="preserve"> </w:t>
      </w:r>
      <w:r>
        <w:rPr>
          <w:noProof/>
        </w:rPr>
        <w:drawing>
          <wp:inline distT="0" distB="0" distL="0" distR="0" wp14:anchorId="72CF55D1" wp14:editId="0FE48A12">
            <wp:extent cx="2924810" cy="2027833"/>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5529" cy="2076864"/>
                    </a:xfrm>
                    <a:prstGeom prst="rect">
                      <a:avLst/>
                    </a:prstGeom>
                  </pic:spPr>
                </pic:pic>
              </a:graphicData>
            </a:graphic>
          </wp:inline>
        </w:drawing>
      </w:r>
    </w:p>
    <w:p w:rsidR="0089492C" w:rsidRDefault="0089492C" w:rsidP="0089492C">
      <w:pPr>
        <w:spacing w:line="360" w:lineRule="auto"/>
        <w:jc w:val="center"/>
        <w:rPr>
          <w:noProof/>
        </w:rPr>
      </w:pPr>
      <w:r>
        <w:rPr>
          <w:noProof/>
        </w:rPr>
        <w:t>Figure 6: precision vs recall plot and overall accuracy vs threshold plot</w:t>
      </w:r>
    </w:p>
    <w:p w:rsidR="0046289B" w:rsidRDefault="0089492C" w:rsidP="0089492C">
      <w:pPr>
        <w:spacing w:line="360" w:lineRule="auto"/>
        <w:jc w:val="both"/>
      </w:pPr>
      <w:r>
        <w:tab/>
        <w:t xml:space="preserve">From the confusion matrix and the ROC graph, we can find that our logistic model does not perform well in correctly predicting clients’ subscriptions. The AUC number is still around 0.74, which also indicates a poor model performance. </w:t>
      </w:r>
    </w:p>
    <w:p w:rsidR="0089492C" w:rsidRDefault="0089492C" w:rsidP="0046289B">
      <w:pPr>
        <w:spacing w:line="360" w:lineRule="auto"/>
        <w:ind w:firstLine="720"/>
        <w:jc w:val="both"/>
      </w:pPr>
      <w:r>
        <w:t xml:space="preserve">Therefore, we consider adjusting threshold level to get better prediction of the actual subscriptions. However, from the precision vs recall (sensitivity) plot, we can find that as we adjust our threshold to make the recall rate get higher, our precision rate goes down very quickly. This fact demonstrates that our model cannot predict better by simply </w:t>
      </w:r>
      <w:r w:rsidR="0046289B">
        <w:t>adjusting the threshold level</w:t>
      </w:r>
      <w:r>
        <w:t xml:space="preserve">, since our model ends up </w:t>
      </w:r>
      <w:r w:rsidR="0046289B">
        <w:t xml:space="preserve">throwing all the predictions as the client will subscribe and make a huge misclassification error. </w:t>
      </w:r>
    </w:p>
    <w:p w:rsidR="0046289B" w:rsidRDefault="0046289B" w:rsidP="0046289B">
      <w:pPr>
        <w:spacing w:line="360" w:lineRule="auto"/>
        <w:ind w:firstLine="720"/>
        <w:jc w:val="both"/>
      </w:pPr>
      <w:r>
        <w:t>What is the best threshold level we can choose to get a higher sensitivity rate while the model remains stable? From the overall accuracy vs threshold plot, we can find that if we adjust our threshold level to around 0.18, we can get a comparatively better model (the red line shows the threshold level 0.513 with most overall accuracy rate).</w:t>
      </w:r>
    </w:p>
    <w:p w:rsidR="0046289B" w:rsidRDefault="00392965" w:rsidP="0046289B">
      <w:pPr>
        <w:spacing w:line="360" w:lineRule="auto"/>
        <w:jc w:val="both"/>
      </w:pPr>
      <w:r>
        <w:rPr>
          <w:noProof/>
        </w:rPr>
        <w:lastRenderedPageBreak/>
        <w:t xml:space="preserve">                </w:t>
      </w:r>
      <w:r w:rsidR="0046289B">
        <w:rPr>
          <w:noProof/>
        </w:rPr>
        <w:drawing>
          <wp:inline distT="0" distB="0" distL="0" distR="0">
            <wp:extent cx="2719070" cy="2080260"/>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48077" cy="2102452"/>
                    </a:xfrm>
                    <a:prstGeom prst="rect">
                      <a:avLst/>
                    </a:prstGeom>
                  </pic:spPr>
                </pic:pic>
              </a:graphicData>
            </a:graphic>
          </wp:inline>
        </w:drawing>
      </w:r>
      <w:r w:rsidRPr="00392965">
        <w:rPr>
          <w:noProof/>
        </w:rPr>
        <w:t xml:space="preserve"> </w:t>
      </w:r>
      <w:r>
        <w:rPr>
          <w:noProof/>
        </w:rPr>
        <w:drawing>
          <wp:inline distT="0" distB="0" distL="0" distR="0" wp14:anchorId="20A73322" wp14:editId="06201B9E">
            <wp:extent cx="2674620" cy="20802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83542" cy="2087199"/>
                    </a:xfrm>
                    <a:prstGeom prst="rect">
                      <a:avLst/>
                    </a:prstGeom>
                  </pic:spPr>
                </pic:pic>
              </a:graphicData>
            </a:graphic>
          </wp:inline>
        </w:drawing>
      </w:r>
    </w:p>
    <w:p w:rsidR="00DC6330" w:rsidRDefault="00392965" w:rsidP="00392965">
      <w:pPr>
        <w:spacing w:line="360" w:lineRule="auto"/>
        <w:ind w:firstLine="720"/>
        <w:jc w:val="center"/>
      </w:pPr>
      <w:r>
        <w:t>Figure 7: Confusion Matrix of threshold 0.18 vs 0.513</w:t>
      </w:r>
    </w:p>
    <w:p w:rsidR="0046289B" w:rsidRDefault="00E40876" w:rsidP="00E40876">
      <w:pPr>
        <w:spacing w:line="360" w:lineRule="auto"/>
        <w:ind w:firstLine="720"/>
        <w:jc w:val="both"/>
      </w:pPr>
      <w:r>
        <w:t xml:space="preserve">From figure 7, the confusion matrix for threshold 0.18 clearly provide better results for our purpose compare to the maximum accuracy threshold 0.513. However, the sensitivity rate is still poor, we may consider lack of information in our case. </w:t>
      </w:r>
    </w:p>
    <w:p w:rsidR="00E40876" w:rsidRPr="00E40876" w:rsidRDefault="00E40876" w:rsidP="00E40876">
      <w:pPr>
        <w:spacing w:line="360" w:lineRule="auto"/>
        <w:ind w:firstLine="720"/>
        <w:jc w:val="both"/>
      </w:pPr>
    </w:p>
    <w:p w:rsidR="0022308D" w:rsidRDefault="00E40876" w:rsidP="0022308D">
      <w:pPr>
        <w:pStyle w:val="ListParagraph"/>
        <w:numPr>
          <w:ilvl w:val="0"/>
          <w:numId w:val="5"/>
        </w:numPr>
        <w:spacing w:line="360" w:lineRule="auto"/>
        <w:rPr>
          <w:b/>
          <w:sz w:val="28"/>
          <w:szCs w:val="28"/>
        </w:rPr>
      </w:pPr>
      <w:r>
        <w:rPr>
          <w:b/>
          <w:sz w:val="28"/>
          <w:szCs w:val="28"/>
        </w:rPr>
        <w:t xml:space="preserve">Random Forest </w:t>
      </w:r>
    </w:p>
    <w:p w:rsidR="0087326B" w:rsidRDefault="0087326B" w:rsidP="0042299A">
      <w:pPr>
        <w:spacing w:line="360" w:lineRule="auto"/>
        <w:ind w:firstLine="720"/>
        <w:jc w:val="both"/>
      </w:pPr>
      <w:r>
        <w:t xml:space="preserve">Random Forest is </w:t>
      </w:r>
      <w:r w:rsidR="0022308D">
        <w:t xml:space="preserve">an improved </w:t>
      </w:r>
      <w:r>
        <w:t xml:space="preserve">bootstrap aggregated version of decision tress with </w:t>
      </w:r>
      <w:r w:rsidR="0022308D">
        <w:t xml:space="preserve">randomly selected “p” variables from all predictors in each tree. Therefore, random forest can successfully reduce the correlation between trees in the ensembles. Random forest is a strong machine learning tool that can help us deal with either regression problem or classification problem. </w:t>
      </w:r>
    </w:p>
    <w:p w:rsidR="0022308D" w:rsidRDefault="0022308D" w:rsidP="0042299A">
      <w:pPr>
        <w:spacing w:line="360" w:lineRule="auto"/>
        <w:ind w:firstLine="720"/>
        <w:jc w:val="both"/>
      </w:pPr>
      <w:r>
        <w:t>Unlike previou</w:t>
      </w:r>
      <w:r w:rsidR="00FC1CBA">
        <w:t>s algorithms, random forest require</w:t>
      </w:r>
      <w:r>
        <w:t xml:space="preserve">s three tuning parameters before running the model. They are number of trees, number of variables in each tree, and the size of the node at the bottom of the tree. The number of tree affects the overall accuracy of our model, so that we should set a larger number </w:t>
      </w:r>
      <w:r w:rsidR="0042299A">
        <w:t>for</w:t>
      </w:r>
      <w:r>
        <w:t xml:space="preserve"> the </w:t>
      </w:r>
      <w:r w:rsidR="0042299A">
        <w:t xml:space="preserve">accuracy to converge. </w:t>
      </w:r>
      <w:r>
        <w:t xml:space="preserve"> </w:t>
      </w:r>
      <w:r w:rsidR="0042299A">
        <w:t>T</w:t>
      </w:r>
      <w:r>
        <w:t>he number of variables in each tree affects</w:t>
      </w:r>
      <w:r w:rsidR="0042299A">
        <w:t xml:space="preserve"> the correlation variance between our predictors, and we use the most popular method – square root of the total number of the predictors to set it. As for the size of the node, we can simply set it to 1, which means we want to have the fully-grown trees instead of the smaller trees. </w:t>
      </w:r>
    </w:p>
    <w:p w:rsidR="0042299A" w:rsidRDefault="00CA2FD4" w:rsidP="00CA2FD4">
      <w:pPr>
        <w:spacing w:line="360" w:lineRule="auto"/>
        <w:jc w:val="both"/>
        <w:rPr>
          <w:noProof/>
        </w:rPr>
      </w:pPr>
      <w:r>
        <w:rPr>
          <w:noProof/>
        </w:rPr>
        <w:lastRenderedPageBreak/>
        <w:drawing>
          <wp:inline distT="0" distB="0" distL="0" distR="0" wp14:anchorId="7D604E79" wp14:editId="089191A0">
            <wp:extent cx="2962522" cy="196596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01932" cy="1992113"/>
                    </a:xfrm>
                    <a:prstGeom prst="rect">
                      <a:avLst/>
                    </a:prstGeom>
                  </pic:spPr>
                </pic:pic>
              </a:graphicData>
            </a:graphic>
          </wp:inline>
        </w:drawing>
      </w:r>
      <w:r w:rsidRPr="00CA2FD4">
        <w:rPr>
          <w:noProof/>
        </w:rPr>
        <w:t xml:space="preserve"> </w:t>
      </w:r>
      <w:r>
        <w:rPr>
          <w:noProof/>
        </w:rPr>
        <w:drawing>
          <wp:inline distT="0" distB="0" distL="0" distR="0" wp14:anchorId="21C21C45" wp14:editId="060F6FBF">
            <wp:extent cx="2928620" cy="1968968"/>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72732" cy="1998625"/>
                    </a:xfrm>
                    <a:prstGeom prst="rect">
                      <a:avLst/>
                    </a:prstGeom>
                  </pic:spPr>
                </pic:pic>
              </a:graphicData>
            </a:graphic>
          </wp:inline>
        </w:drawing>
      </w:r>
    </w:p>
    <w:p w:rsidR="00CA2FD4" w:rsidRDefault="00CA2FD4" w:rsidP="00CA2FD4">
      <w:pPr>
        <w:spacing w:line="360" w:lineRule="auto"/>
        <w:jc w:val="center"/>
        <w:rPr>
          <w:noProof/>
        </w:rPr>
      </w:pPr>
      <w:r>
        <w:rPr>
          <w:noProof/>
        </w:rPr>
        <w:t>Figure 8: rf error vs number of tree plot and variable importance plot</w:t>
      </w:r>
    </w:p>
    <w:p w:rsidR="00CA2FD4" w:rsidRDefault="00CA2FD4" w:rsidP="00CA2FD4">
      <w:pPr>
        <w:spacing w:line="360" w:lineRule="auto"/>
        <w:jc w:val="both"/>
        <w:rPr>
          <w:noProof/>
        </w:rPr>
      </w:pPr>
      <w:r>
        <w:rPr>
          <w:noProof/>
        </w:rPr>
        <w:tab/>
        <w:t xml:space="preserve">From figure 8, we can find that our random forest model converges at about 35 trees with an misclassification error around 0.16. The variable imporance graph provides us good information about which variables are determinate for our model. It makes sense that our four continuous variables: balance, age , campaign, and previous are listed as the top5 most important variables. </w:t>
      </w:r>
    </w:p>
    <w:p w:rsidR="00CA2FD4" w:rsidRDefault="00CA2FD4" w:rsidP="00CA2FD4">
      <w:pPr>
        <w:spacing w:line="360" w:lineRule="auto"/>
        <w:jc w:val="both"/>
        <w:rPr>
          <w:noProof/>
        </w:rPr>
      </w:pPr>
      <w:r>
        <w:rPr>
          <w:noProof/>
        </w:rPr>
        <w:drawing>
          <wp:inline distT="0" distB="0" distL="0" distR="0" wp14:anchorId="12181C8C" wp14:editId="01EE0877">
            <wp:extent cx="2920762" cy="216408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43061" cy="2180602"/>
                    </a:xfrm>
                    <a:prstGeom prst="rect">
                      <a:avLst/>
                    </a:prstGeom>
                  </pic:spPr>
                </pic:pic>
              </a:graphicData>
            </a:graphic>
          </wp:inline>
        </w:drawing>
      </w:r>
      <w:r w:rsidRPr="00CA2FD4">
        <w:rPr>
          <w:noProof/>
        </w:rPr>
        <w:t xml:space="preserve"> </w:t>
      </w:r>
      <w:r>
        <w:rPr>
          <w:noProof/>
        </w:rPr>
        <w:drawing>
          <wp:inline distT="0" distB="0" distL="0" distR="0" wp14:anchorId="1799357B" wp14:editId="7762ED3E">
            <wp:extent cx="2920763" cy="2170430"/>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56690" cy="2197127"/>
                    </a:xfrm>
                    <a:prstGeom prst="rect">
                      <a:avLst/>
                    </a:prstGeom>
                  </pic:spPr>
                </pic:pic>
              </a:graphicData>
            </a:graphic>
          </wp:inline>
        </w:drawing>
      </w:r>
    </w:p>
    <w:p w:rsidR="00CA2FD4" w:rsidRDefault="00CA2FD4" w:rsidP="00CA2FD4">
      <w:pPr>
        <w:spacing w:line="360" w:lineRule="auto"/>
        <w:jc w:val="center"/>
        <w:rPr>
          <w:noProof/>
        </w:rPr>
      </w:pPr>
      <w:r>
        <w:rPr>
          <w:noProof/>
        </w:rPr>
        <w:t>Figure 9: ROC and accuracy vs threshold plots</w:t>
      </w:r>
    </w:p>
    <w:p w:rsidR="00CA2FD4" w:rsidRDefault="004245F3" w:rsidP="00CA2FD4">
      <w:pPr>
        <w:spacing w:line="360" w:lineRule="auto"/>
        <w:jc w:val="both"/>
        <w:rPr>
          <w:noProof/>
        </w:rPr>
      </w:pPr>
      <w:r>
        <w:rPr>
          <w:noProof/>
        </w:rPr>
        <w:tab/>
        <w:t>The ROC plot of random forest does not provide strong evidence that our random forest works well in predicting clients’ subscriptions</w:t>
      </w:r>
      <w:r w:rsidR="00C85741">
        <w:rPr>
          <w:noProof/>
        </w:rPr>
        <w:t xml:space="preserve">, </w:t>
      </w:r>
      <w:r w:rsidR="00087C90">
        <w:rPr>
          <w:noProof/>
        </w:rPr>
        <w:t>and the AUC value is around 0.74</w:t>
      </w:r>
      <w:r>
        <w:rPr>
          <w:noProof/>
        </w:rPr>
        <w:t>. However, we can mannull</w:t>
      </w:r>
      <w:r w:rsidR="00C85741">
        <w:rPr>
          <w:noProof/>
        </w:rPr>
        <w:t>y adjust the threshold to about</w:t>
      </w:r>
      <w:r>
        <w:rPr>
          <w:noProof/>
        </w:rPr>
        <w:t xml:space="preserve"> 0.25 to get a comparatively better model from the information provided by accuracy vs threshold plot. </w:t>
      </w:r>
    </w:p>
    <w:p w:rsidR="004245F3" w:rsidRDefault="004245F3" w:rsidP="00CA2FD4">
      <w:pPr>
        <w:spacing w:line="360" w:lineRule="auto"/>
        <w:jc w:val="both"/>
        <w:rPr>
          <w:noProof/>
        </w:rPr>
      </w:pPr>
      <w:r>
        <w:rPr>
          <w:noProof/>
        </w:rPr>
        <w:lastRenderedPageBreak/>
        <w:drawing>
          <wp:inline distT="0" distB="0" distL="0" distR="0" wp14:anchorId="2DF8F807" wp14:editId="07AC906C">
            <wp:extent cx="3107267" cy="2510209"/>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25578" cy="2525002"/>
                    </a:xfrm>
                    <a:prstGeom prst="rect">
                      <a:avLst/>
                    </a:prstGeom>
                  </pic:spPr>
                </pic:pic>
              </a:graphicData>
            </a:graphic>
          </wp:inline>
        </w:drawing>
      </w:r>
      <w:r w:rsidRPr="004245F3">
        <w:rPr>
          <w:noProof/>
        </w:rPr>
        <w:t xml:space="preserve"> </w:t>
      </w:r>
      <w:r>
        <w:rPr>
          <w:noProof/>
        </w:rPr>
        <w:drawing>
          <wp:inline distT="0" distB="0" distL="0" distR="0" wp14:anchorId="084D87BA" wp14:editId="7B89689C">
            <wp:extent cx="2788594" cy="2508461"/>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10286" cy="2527974"/>
                    </a:xfrm>
                    <a:prstGeom prst="rect">
                      <a:avLst/>
                    </a:prstGeom>
                  </pic:spPr>
                </pic:pic>
              </a:graphicData>
            </a:graphic>
          </wp:inline>
        </w:drawing>
      </w:r>
    </w:p>
    <w:p w:rsidR="004245F3" w:rsidRDefault="004245F3" w:rsidP="004245F3">
      <w:pPr>
        <w:spacing w:line="360" w:lineRule="auto"/>
        <w:jc w:val="center"/>
        <w:rPr>
          <w:noProof/>
        </w:rPr>
      </w:pPr>
      <w:r>
        <w:rPr>
          <w:noProof/>
        </w:rPr>
        <w:t>Figure 10: Random Forest Confusion Matrix of threshold 0.5 and threshold 0.25</w:t>
      </w:r>
    </w:p>
    <w:p w:rsidR="004245F3" w:rsidRDefault="004245F3" w:rsidP="004245F3">
      <w:pPr>
        <w:spacing w:line="360" w:lineRule="auto"/>
        <w:jc w:val="both"/>
      </w:pPr>
      <w:r>
        <w:tab/>
        <w:t>From figure 10, we can find that by adjusting threshold level from 0.5 to 0.25, we significantly increase the sensitivity rate in a small cost of overall accuracy, specificity, and precision rates.</w:t>
      </w:r>
    </w:p>
    <w:p w:rsidR="0042299A" w:rsidRPr="0022308D" w:rsidRDefault="0042299A" w:rsidP="0042299A">
      <w:pPr>
        <w:spacing w:line="360" w:lineRule="auto"/>
        <w:ind w:firstLine="720"/>
        <w:jc w:val="both"/>
        <w:rPr>
          <w:b/>
          <w:sz w:val="28"/>
          <w:szCs w:val="28"/>
        </w:rPr>
      </w:pPr>
    </w:p>
    <w:p w:rsidR="002422CC" w:rsidRDefault="003D1F48" w:rsidP="002422CC">
      <w:pPr>
        <w:pStyle w:val="ListParagraph"/>
        <w:numPr>
          <w:ilvl w:val="0"/>
          <w:numId w:val="5"/>
        </w:numPr>
        <w:spacing w:line="360" w:lineRule="auto"/>
        <w:rPr>
          <w:b/>
          <w:sz w:val="28"/>
          <w:szCs w:val="28"/>
        </w:rPr>
      </w:pPr>
      <w:r>
        <w:rPr>
          <w:b/>
          <w:sz w:val="28"/>
          <w:szCs w:val="28"/>
        </w:rPr>
        <w:t xml:space="preserve">K Nearest Neighbor </w:t>
      </w:r>
      <w:r w:rsidR="002422CC">
        <w:rPr>
          <w:b/>
          <w:sz w:val="28"/>
          <w:szCs w:val="28"/>
        </w:rPr>
        <w:t>Algorithm</w:t>
      </w:r>
    </w:p>
    <w:p w:rsidR="002422CC" w:rsidRDefault="002422CC" w:rsidP="00E53411">
      <w:pPr>
        <w:spacing w:line="360" w:lineRule="auto"/>
        <w:ind w:firstLine="720"/>
        <w:jc w:val="both"/>
      </w:pPr>
      <w:r>
        <w:t xml:space="preserve">KNN is a famous nonparametric algorithm to do classification. The principle of KNN classifier algorithm is to find K predefined number of training samples that are closest in the Euclidean distance to a new point and predict the class of the new point using these samples. Compare to regression methods, KNN is more flexible </w:t>
      </w:r>
      <w:r w:rsidR="00A06872">
        <w:t xml:space="preserve">and simpler to set up. However, it requires large computational power and comparatively more time to run. </w:t>
      </w:r>
      <w:r w:rsidR="00CC23EC">
        <w:t>The detailed equation is as below:</w:t>
      </w:r>
    </w:p>
    <w:p w:rsidR="00CC23EC" w:rsidRDefault="00CB6B0E" w:rsidP="00E53411">
      <w:pPr>
        <w:spacing w:line="360" w:lineRule="auto"/>
        <w:ind w:firstLine="720"/>
        <w:jc w:val="both"/>
      </w:pPr>
      <m:oMathPara>
        <m:oMath>
          <m:func>
            <m:funcPr>
              <m:ctrlPr>
                <w:rPr>
                  <w:rFonts w:ascii="Cambria Math" w:hAnsi="Cambria Math"/>
                  <w:i/>
                </w:rPr>
              </m:ctrlPr>
            </m:funcPr>
            <m:fName>
              <m:r>
                <m:rPr>
                  <m:sty m:val="p"/>
                </m:rPr>
                <w:rPr>
                  <w:rFonts w:ascii="Cambria Math" w:hAnsi="Cambria Math"/>
                </w:rPr>
                <m:t>Pr</m:t>
              </m:r>
              <m:ctrlPr>
                <w:rPr>
                  <w:rFonts w:ascii="Cambria Math" w:hAnsi="Cambria Math"/>
                </w:rPr>
              </m:ctrlPr>
            </m:fName>
            <m:e>
              <m:d>
                <m:dPr>
                  <m:ctrlPr>
                    <w:rPr>
                      <w:rFonts w:ascii="Cambria Math" w:hAnsi="Cambria Math"/>
                      <w:i/>
                    </w:rPr>
                  </m:ctrlPr>
                </m:dPr>
                <m:e>
                  <m:r>
                    <w:rPr>
                      <w:rFonts w:ascii="Cambria Math" w:hAnsi="Cambria Math"/>
                    </w:rPr>
                    <m:t>Y=j</m:t>
                  </m:r>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0</m:t>
                  </m:r>
                </m:sub>
              </m:sSub>
            </m:sub>
            <m:sup/>
            <m:e>
              <m:d>
                <m:dPr>
                  <m:begChr m:val="〖"/>
                  <m:shp m:val="match"/>
                  <m:ctrlPr>
                    <w:rPr>
                      <w:rFonts w:ascii="Cambria Math" w:hAnsi="Cambria Math"/>
                      <w:i/>
                    </w:rPr>
                  </m:ctrlPr>
                </m:dPr>
                <m:e>
                  <m:r>
                    <w:rPr>
                      <w:rFonts w:ascii="Cambria Math" w:hAnsi="Cambria Math"/>
                    </w:rPr>
                    <m:t>I</m:t>
                  </m:r>
                  <m:d>
                    <m:dPr>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=j</m:t>
                  </m:r>
                </m:e>
              </m:d>
            </m:e>
          </m:nary>
        </m:oMath>
      </m:oMathPara>
    </w:p>
    <w:p w:rsidR="00374635" w:rsidRDefault="00CC23EC" w:rsidP="00E53411">
      <w:pPr>
        <w:spacing w:line="360" w:lineRule="auto"/>
        <w:ind w:firstLine="720"/>
        <w:jc w:val="both"/>
      </w:pPr>
      <w:r>
        <w:t>From the equation, we can find that t</w:t>
      </w:r>
      <w:r w:rsidR="00374635">
        <w:t>here is only one tuning pa</w:t>
      </w:r>
      <w:r w:rsidR="00AC3F4C">
        <w:t>rameter in KNN</w:t>
      </w:r>
      <w:r w:rsidR="00374635">
        <w:t xml:space="preserve"> algorithm, which </w:t>
      </w:r>
      <w:r w:rsidR="00AC3F4C">
        <w:t xml:space="preserve">is </w:t>
      </w:r>
      <w:r w:rsidR="00374635">
        <w:t>the K – number of nearest samples. In general,</w:t>
      </w:r>
      <w:r w:rsidR="00AC3F4C">
        <w:t xml:space="preserve"> as we increase the number of K, the classifier bias will decrease, but the variance will increase. Therefore, it is important for us to choose a good K value. This can be done by cross validation. </w:t>
      </w:r>
    </w:p>
    <w:p w:rsidR="00AC3F4C" w:rsidRDefault="00AC3F4C" w:rsidP="00E53411">
      <w:pPr>
        <w:spacing w:line="360" w:lineRule="auto"/>
        <w:ind w:firstLine="720"/>
        <w:jc w:val="both"/>
      </w:pPr>
      <w:r>
        <w:lastRenderedPageBreak/>
        <w:t>However, we cannot understand the variable importance</w:t>
      </w:r>
      <w:r w:rsidR="00FD54F3">
        <w:t xml:space="preserve"> from our KNN model</w:t>
      </w:r>
      <w:r>
        <w:t>. In our case, we always want to get more information about both our model and</w:t>
      </w:r>
      <w:r w:rsidR="00FD54F3">
        <w:t xml:space="preserve"> the</w:t>
      </w:r>
      <w:r>
        <w:t xml:space="preserve"> predictors. Hence KNN method is only considered as a benchmark classifier in our study.</w:t>
      </w:r>
    </w:p>
    <w:p w:rsidR="00FC1CBA" w:rsidRDefault="00FC1CBA" w:rsidP="00FC1CBA">
      <w:pPr>
        <w:spacing w:line="360" w:lineRule="auto"/>
        <w:jc w:val="both"/>
      </w:pPr>
      <w:r>
        <w:rPr>
          <w:noProof/>
        </w:rPr>
        <w:drawing>
          <wp:inline distT="0" distB="0" distL="0" distR="0" wp14:anchorId="66B68A14" wp14:editId="291B3578">
            <wp:extent cx="2943373" cy="230124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47914" cy="2304791"/>
                    </a:xfrm>
                    <a:prstGeom prst="rect">
                      <a:avLst/>
                    </a:prstGeom>
                  </pic:spPr>
                </pic:pic>
              </a:graphicData>
            </a:graphic>
          </wp:inline>
        </w:drawing>
      </w:r>
      <w:r>
        <w:rPr>
          <w:noProof/>
        </w:rPr>
        <w:drawing>
          <wp:inline distT="0" distB="0" distL="0" distR="0" wp14:anchorId="0FD51319" wp14:editId="166A83EE">
            <wp:extent cx="2990850" cy="230107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60222" cy="2354447"/>
                    </a:xfrm>
                    <a:prstGeom prst="rect">
                      <a:avLst/>
                    </a:prstGeom>
                  </pic:spPr>
                </pic:pic>
              </a:graphicData>
            </a:graphic>
          </wp:inline>
        </w:drawing>
      </w:r>
    </w:p>
    <w:p w:rsidR="00FC1CBA" w:rsidRDefault="00FC1CBA" w:rsidP="00FC1CBA">
      <w:pPr>
        <w:spacing w:line="360" w:lineRule="auto"/>
        <w:jc w:val="center"/>
      </w:pPr>
      <w:r>
        <w:t>Figure 10: KNN cross validation plot and result</w:t>
      </w:r>
    </w:p>
    <w:p w:rsidR="00C85741" w:rsidRDefault="00FC1CBA" w:rsidP="00C85741">
      <w:pPr>
        <w:spacing w:line="360" w:lineRule="auto"/>
        <w:ind w:firstLine="720"/>
        <w:jc w:val="both"/>
      </w:pPr>
      <w:r>
        <w:t>Figure 10 illustrates the result of the best number</w:t>
      </w:r>
      <w:r w:rsidR="00293674">
        <w:t xml:space="preserve"> choice</w:t>
      </w:r>
      <w:r>
        <w:t xml:space="preserve"> of K performed by the </w:t>
      </w:r>
      <w:proofErr w:type="gramStart"/>
      <w:r>
        <w:t>cross validation</w:t>
      </w:r>
      <w:proofErr w:type="gramEnd"/>
      <w:r>
        <w:t xml:space="preserve"> method. </w:t>
      </w:r>
      <w:r w:rsidR="0080758A">
        <w:t>Kappa is another measur</w:t>
      </w:r>
      <w:r w:rsidR="00C85741">
        <w:t>ement of the model performance. However, in our case, kappa is always greater with smaller value of k. Therefore, we choose the accuracy value as the standard of choosing k. We use 13 as the number of the nearest neighbors. From the plot, we can also find that adjusting the magnitude of k does not affect our model significantly. Sensitivity rate and precision rate are still low, the ROC curve does not look good, and the AUC value is around 0.66.</w:t>
      </w:r>
    </w:p>
    <w:p w:rsidR="00C85741" w:rsidRDefault="00C85741" w:rsidP="00C85741">
      <w:pPr>
        <w:spacing w:line="360" w:lineRule="auto"/>
        <w:jc w:val="both"/>
        <w:rPr>
          <w:noProof/>
        </w:rPr>
      </w:pPr>
      <w:r>
        <w:rPr>
          <w:noProof/>
        </w:rPr>
        <w:drawing>
          <wp:inline distT="0" distB="0" distL="0" distR="0" wp14:anchorId="1E4073C8" wp14:editId="68C3AEFD">
            <wp:extent cx="2979420" cy="23294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08501" cy="2352159"/>
                    </a:xfrm>
                    <a:prstGeom prst="rect">
                      <a:avLst/>
                    </a:prstGeom>
                  </pic:spPr>
                </pic:pic>
              </a:graphicData>
            </a:graphic>
          </wp:inline>
        </w:drawing>
      </w:r>
      <w:r w:rsidRPr="00C85741">
        <w:rPr>
          <w:noProof/>
        </w:rPr>
        <w:t xml:space="preserve"> </w:t>
      </w:r>
      <w:r>
        <w:rPr>
          <w:noProof/>
        </w:rPr>
        <w:drawing>
          <wp:inline distT="0" distB="0" distL="0" distR="0" wp14:anchorId="72DA1D2D" wp14:editId="373FDD24">
            <wp:extent cx="2817089" cy="23310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49325" cy="2357759"/>
                    </a:xfrm>
                    <a:prstGeom prst="rect">
                      <a:avLst/>
                    </a:prstGeom>
                  </pic:spPr>
                </pic:pic>
              </a:graphicData>
            </a:graphic>
          </wp:inline>
        </w:drawing>
      </w:r>
    </w:p>
    <w:p w:rsidR="00AC3F4C" w:rsidRDefault="00C85741" w:rsidP="00C85741">
      <w:pPr>
        <w:spacing w:line="360" w:lineRule="auto"/>
        <w:jc w:val="center"/>
      </w:pPr>
      <w:r>
        <w:t>Figure 11: KNN ROC plot and Confusion Matrix Result</w:t>
      </w:r>
    </w:p>
    <w:p w:rsidR="00C85741" w:rsidRPr="00C85741" w:rsidRDefault="00C85741" w:rsidP="00C85741">
      <w:pPr>
        <w:spacing w:line="360" w:lineRule="auto"/>
        <w:jc w:val="center"/>
      </w:pPr>
    </w:p>
    <w:p w:rsidR="00DC6330" w:rsidRDefault="002422CC" w:rsidP="00DC6330">
      <w:pPr>
        <w:pStyle w:val="ListParagraph"/>
        <w:numPr>
          <w:ilvl w:val="0"/>
          <w:numId w:val="5"/>
        </w:numPr>
        <w:spacing w:line="360" w:lineRule="auto"/>
        <w:rPr>
          <w:b/>
          <w:sz w:val="28"/>
          <w:szCs w:val="28"/>
        </w:rPr>
      </w:pPr>
      <w:r>
        <w:rPr>
          <w:b/>
          <w:sz w:val="28"/>
          <w:szCs w:val="28"/>
        </w:rPr>
        <w:t xml:space="preserve">Support Vector Machine </w:t>
      </w:r>
    </w:p>
    <w:p w:rsidR="00F0269F" w:rsidRDefault="00557A93" w:rsidP="00744752">
      <w:pPr>
        <w:spacing w:line="360" w:lineRule="auto"/>
        <w:ind w:firstLine="720"/>
        <w:jc w:val="both"/>
      </w:pPr>
      <w:r>
        <w:t xml:space="preserve">Support vector machine is a powerful extension of the support vector classifier, which applies linear hyperplanes to build decision boundary. SVM enlarges the feature space from linear to non-linear by using the kernels, so that we can perform non-linear boundary between the classes. </w:t>
      </w:r>
    </w:p>
    <w:p w:rsidR="00557A93" w:rsidRDefault="00C85741" w:rsidP="00744752">
      <w:pPr>
        <w:spacing w:line="360" w:lineRule="auto"/>
        <w:ind w:firstLine="720"/>
        <w:jc w:val="both"/>
      </w:pPr>
      <w:r>
        <w:t xml:space="preserve">As for the </w:t>
      </w:r>
      <w:r w:rsidR="00557A93">
        <w:t xml:space="preserve">supervised machine learning algorithm, there are three </w:t>
      </w:r>
      <w:r w:rsidR="00744752">
        <w:t xml:space="preserve">tuning </w:t>
      </w:r>
      <w:r>
        <w:t xml:space="preserve">hyperparameters </w:t>
      </w:r>
      <w:r w:rsidR="00A2276E">
        <w:t xml:space="preserve">available to </w:t>
      </w:r>
      <w:r w:rsidR="00086217">
        <w:t xml:space="preserve">help us improve our model. They are </w:t>
      </w:r>
      <w:r w:rsidR="00A2276E">
        <w:t xml:space="preserve">the choice of kernel, C, and gamma. </w:t>
      </w:r>
      <w:r w:rsidR="004F3BB1">
        <w:t>The choice of kernel determines the shape of our boundaries</w:t>
      </w:r>
      <w:r w:rsidR="00134ADD">
        <w:t>. Since our data is significantly not linear separate</w:t>
      </w:r>
      <w:r w:rsidR="00910EC3">
        <w:t>d</w:t>
      </w:r>
      <w:r w:rsidR="00134ADD">
        <w:t>, we use the “radial”</w:t>
      </w:r>
      <w:r w:rsidR="00316465">
        <w:t xml:space="preserve"> kernel for the SVM</w:t>
      </w:r>
      <w:r w:rsidR="00134ADD">
        <w:t xml:space="preserve"> model. C is a parameter controls the cost of misclassifications around the margins. In general, a smaller C leads to a lower cost of misclassification, to a softer margin, to higher bias but lower variance. On the other side, larger C leads to a higher cost of misclassification, to a harder margin, to lower bias but higher variance. Gamma is a tuning parameter of the radial basis f</w:t>
      </w:r>
      <w:r w:rsidR="00316465">
        <w:t>unction kernel, a larger gamma leads to higher bias but lower variance model, and vice-versa.</w:t>
      </w:r>
    </w:p>
    <w:p w:rsidR="00DF176B" w:rsidRDefault="00DF176B" w:rsidP="00744752">
      <w:pPr>
        <w:spacing w:line="360" w:lineRule="auto"/>
        <w:ind w:firstLine="720"/>
        <w:jc w:val="both"/>
      </w:pPr>
      <w:r>
        <w:t xml:space="preserve">Since SVM runs slowly on large cross validation </w:t>
      </w:r>
      <w:r w:rsidR="001815DE">
        <w:t>data set, we use 5</w:t>
      </w:r>
      <w:r w:rsidR="003A7C1C">
        <w:t xml:space="preserve">0% of the original data to apply 10-fold cross validation, and find that the </w:t>
      </w:r>
      <w:r w:rsidR="001815DE">
        <w:t>best parameters for C and gamma, which are C equals to 0.01 and gamma equals to 0.2.</w:t>
      </w:r>
    </w:p>
    <w:p w:rsidR="009A552E" w:rsidRDefault="00B231D7" w:rsidP="00DD6F44">
      <w:pPr>
        <w:spacing w:line="360" w:lineRule="auto"/>
        <w:jc w:val="both"/>
        <w:rPr>
          <w:noProof/>
        </w:rPr>
      </w:pPr>
      <w:r>
        <w:rPr>
          <w:noProof/>
        </w:rPr>
        <w:t xml:space="preserve">              </w:t>
      </w:r>
      <w:r w:rsidR="00DD6F44">
        <w:rPr>
          <w:noProof/>
        </w:rPr>
        <w:drawing>
          <wp:inline distT="0" distB="0" distL="0" distR="0" wp14:anchorId="001EBFED" wp14:editId="1B5068F9">
            <wp:extent cx="2811780" cy="219835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27308" cy="2210495"/>
                    </a:xfrm>
                    <a:prstGeom prst="rect">
                      <a:avLst/>
                    </a:prstGeom>
                  </pic:spPr>
                </pic:pic>
              </a:graphicData>
            </a:graphic>
          </wp:inline>
        </w:drawing>
      </w:r>
      <w:r w:rsidR="00DD6F44" w:rsidRPr="00DD6F44">
        <w:rPr>
          <w:noProof/>
        </w:rPr>
        <w:t xml:space="preserve"> </w:t>
      </w:r>
      <w:r w:rsidR="00DD6F44">
        <w:rPr>
          <w:noProof/>
        </w:rPr>
        <w:drawing>
          <wp:inline distT="0" distB="0" distL="0" distR="0" wp14:anchorId="5ED6BC80" wp14:editId="4A563819">
            <wp:extent cx="2499360" cy="21863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25002" cy="2208735"/>
                    </a:xfrm>
                    <a:prstGeom prst="rect">
                      <a:avLst/>
                    </a:prstGeom>
                  </pic:spPr>
                </pic:pic>
              </a:graphicData>
            </a:graphic>
          </wp:inline>
        </w:drawing>
      </w:r>
    </w:p>
    <w:p w:rsidR="00DD6F44" w:rsidRDefault="00DD6F44" w:rsidP="00B231D7">
      <w:pPr>
        <w:spacing w:line="360" w:lineRule="auto"/>
        <w:jc w:val="center"/>
      </w:pPr>
      <w:r>
        <w:rPr>
          <w:noProof/>
        </w:rPr>
        <w:t xml:space="preserve">Figure </w:t>
      </w:r>
      <w:r w:rsidR="00B231D7">
        <w:rPr>
          <w:noProof/>
        </w:rPr>
        <w:t>12: ROC graph for SVM model and confusion matrix at 0.5 threshold level</w:t>
      </w:r>
    </w:p>
    <w:p w:rsidR="009A552E" w:rsidRDefault="00B231D7" w:rsidP="00B231D7">
      <w:pPr>
        <w:spacing w:line="360" w:lineRule="auto"/>
        <w:ind w:firstLine="720"/>
        <w:jc w:val="both"/>
      </w:pPr>
      <w:r>
        <w:t xml:space="preserve">From the ROC graph and the confusion matrix, we can find that our SVM model does not provide better results compare to the others. The AUC is 0.72, which is also lower than the other models. However, the further improvement can be done through adjusting the threshold level to gain higher sensitivity rate </w:t>
      </w:r>
      <w:r>
        <w:lastRenderedPageBreak/>
        <w:t xml:space="preserve">but in cost of lowering model precision or force to model to apply harder margin to decrease level of bias error but in cost of higher variance error. </w:t>
      </w:r>
    </w:p>
    <w:p w:rsidR="009A552E" w:rsidRPr="00557A93" w:rsidRDefault="009A552E" w:rsidP="00B231D7">
      <w:pPr>
        <w:spacing w:line="360" w:lineRule="auto"/>
        <w:jc w:val="both"/>
      </w:pPr>
    </w:p>
    <w:p w:rsidR="002422CC" w:rsidRDefault="002422CC" w:rsidP="00DC6330">
      <w:pPr>
        <w:pStyle w:val="ListParagraph"/>
        <w:numPr>
          <w:ilvl w:val="0"/>
          <w:numId w:val="5"/>
        </w:numPr>
        <w:spacing w:line="360" w:lineRule="auto"/>
        <w:rPr>
          <w:b/>
          <w:sz w:val="28"/>
          <w:szCs w:val="28"/>
        </w:rPr>
      </w:pPr>
      <w:r>
        <w:rPr>
          <w:b/>
          <w:sz w:val="28"/>
          <w:szCs w:val="28"/>
        </w:rPr>
        <w:t xml:space="preserve">Neural network </w:t>
      </w:r>
    </w:p>
    <w:p w:rsidR="009D39F6" w:rsidRDefault="000703B4" w:rsidP="001A68CE">
      <w:pPr>
        <w:spacing w:line="360" w:lineRule="auto"/>
        <w:ind w:firstLine="720"/>
        <w:jc w:val="both"/>
      </w:pPr>
      <w:r>
        <w:t xml:space="preserve">Neural Network is a machine learning framework that </w:t>
      </w:r>
      <w:r w:rsidR="001A68CE">
        <w:t>mimic</w:t>
      </w:r>
      <w:r w:rsidR="009A552E">
        <w:t>s</w:t>
      </w:r>
      <w:r w:rsidR="001A68CE">
        <w:t xml:space="preserve"> the learning process of natural biological neural networks. Basically, it generates several hidden layers to learn from the original inputs, and use the</w:t>
      </w:r>
      <w:r w:rsidR="009A552E">
        <w:t>se</w:t>
      </w:r>
      <w:r w:rsidR="001A68CE">
        <w:t xml:space="preserve"> hidden layers to calculate the final output. There could be many </w:t>
      </w:r>
      <w:proofErr w:type="spellStart"/>
      <w:r w:rsidR="001A68CE">
        <w:t>perceptrons</w:t>
      </w:r>
      <w:proofErr w:type="spellEnd"/>
      <w:r w:rsidR="001A68CE">
        <w:t xml:space="preserve"> per layer and multiple layers per neural network model. Besides these </w:t>
      </w:r>
      <w:proofErr w:type="spellStart"/>
      <w:r w:rsidR="001A68CE">
        <w:t>perceptrons</w:t>
      </w:r>
      <w:proofErr w:type="spellEnd"/>
      <w:r w:rsidR="001A68CE">
        <w:t xml:space="preserve"> and layers, neural network also add weights and bias </w:t>
      </w:r>
      <w:r w:rsidR="009A552E">
        <w:t>to the final model</w:t>
      </w:r>
      <w:r w:rsidR="001A68CE">
        <w:t xml:space="preserve">.  </w:t>
      </w:r>
    </w:p>
    <w:p w:rsidR="001A68CE" w:rsidRDefault="001A68CE" w:rsidP="001A68CE">
      <w:pPr>
        <w:spacing w:line="360" w:lineRule="auto"/>
        <w:ind w:firstLine="720"/>
        <w:jc w:val="both"/>
      </w:pPr>
      <w:r>
        <w:t>Neural Network is a strong self-learning tool that can usually provide well-performed outputs. However, we must be aware that neural network model does not provide any information about our variables’ importance and run as a black box process</w:t>
      </w:r>
      <w:r w:rsidR="009A552E">
        <w:t xml:space="preserve">. We should consider whether we care more about the information of our predictors or simply want good predictions when using neural network. </w:t>
      </w:r>
    </w:p>
    <w:p w:rsidR="00D075D3" w:rsidRDefault="00D075D3" w:rsidP="001A68CE">
      <w:pPr>
        <w:spacing w:line="360" w:lineRule="auto"/>
        <w:ind w:firstLine="720"/>
        <w:jc w:val="both"/>
      </w:pPr>
      <w:r>
        <w:t xml:space="preserve">In our case, we use </w:t>
      </w:r>
      <w:r w:rsidR="00016C43">
        <w:t xml:space="preserve">10 </w:t>
      </w:r>
      <w:proofErr w:type="spellStart"/>
      <w:r w:rsidR="00016C43">
        <w:t>perceptrons</w:t>
      </w:r>
      <w:proofErr w:type="spellEnd"/>
      <w:r w:rsidR="00016C43">
        <w:t xml:space="preserve"> and one hidden layer neural network to build our classifier. The results by cross validation show that increasing the number of </w:t>
      </w:r>
      <w:proofErr w:type="spellStart"/>
      <w:r w:rsidR="00016C43">
        <w:t>perceptrons</w:t>
      </w:r>
      <w:proofErr w:type="spellEnd"/>
      <w:r w:rsidR="00016C43">
        <w:t xml:space="preserve"> and hidden layers does not lead to sufficiently better result. Therefore, we just present our model for an illustrative purpose. </w:t>
      </w:r>
    </w:p>
    <w:p w:rsidR="00016C43" w:rsidRDefault="00016C43" w:rsidP="00016C43">
      <w:pPr>
        <w:spacing w:line="360" w:lineRule="auto"/>
        <w:jc w:val="both"/>
      </w:pPr>
      <w:r>
        <w:rPr>
          <w:noProof/>
        </w:rPr>
        <w:drawing>
          <wp:inline distT="0" distB="0" distL="0" distR="0" wp14:anchorId="7D4B01B9" wp14:editId="4AB7C5D4">
            <wp:extent cx="2865120" cy="2240059"/>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83622" cy="2254525"/>
                    </a:xfrm>
                    <a:prstGeom prst="rect">
                      <a:avLst/>
                    </a:prstGeom>
                  </pic:spPr>
                </pic:pic>
              </a:graphicData>
            </a:graphic>
          </wp:inline>
        </w:drawing>
      </w:r>
      <w:r>
        <w:rPr>
          <w:noProof/>
        </w:rPr>
        <w:drawing>
          <wp:inline distT="0" distB="0" distL="0" distR="0" wp14:anchorId="4BC03676" wp14:editId="7A4877C5">
            <wp:extent cx="2865120" cy="2240059"/>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73685" cy="2246755"/>
                    </a:xfrm>
                    <a:prstGeom prst="rect">
                      <a:avLst/>
                    </a:prstGeom>
                  </pic:spPr>
                </pic:pic>
              </a:graphicData>
            </a:graphic>
          </wp:inline>
        </w:drawing>
      </w:r>
    </w:p>
    <w:p w:rsidR="002711E4" w:rsidRDefault="002711E4" w:rsidP="00B231D7">
      <w:pPr>
        <w:spacing w:line="360" w:lineRule="auto"/>
        <w:jc w:val="center"/>
      </w:pPr>
      <w:r>
        <w:t xml:space="preserve">Figure </w:t>
      </w:r>
      <w:r w:rsidR="00B231D7">
        <w:t xml:space="preserve">13: </w:t>
      </w:r>
      <w:r>
        <w:t>neural network ROC graph and precision vs recall graph</w:t>
      </w:r>
    </w:p>
    <w:p w:rsidR="009A552E" w:rsidRDefault="00016C43" w:rsidP="009A552E">
      <w:pPr>
        <w:spacing w:line="360" w:lineRule="auto"/>
        <w:jc w:val="both"/>
      </w:pPr>
      <w:r>
        <w:lastRenderedPageBreak/>
        <w:tab/>
        <w:t xml:space="preserve">The ROC graph and precision vs recall graph are in the similar </w:t>
      </w:r>
      <w:r w:rsidR="002711E4">
        <w:t xml:space="preserve">shapes as the others we have showed previously. We should look at the accuracy rate graph and try to adjust threshold for better sensitivity rate. </w:t>
      </w:r>
    </w:p>
    <w:p w:rsidR="009A552E" w:rsidRDefault="002711E4" w:rsidP="009A552E">
      <w:pPr>
        <w:spacing w:line="360" w:lineRule="auto"/>
        <w:jc w:val="both"/>
      </w:pPr>
      <w:r>
        <w:rPr>
          <w:noProof/>
        </w:rPr>
        <w:drawing>
          <wp:inline distT="0" distB="0" distL="0" distR="0" wp14:anchorId="29B9ABB2" wp14:editId="16AD754C">
            <wp:extent cx="2887332" cy="240982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01667" cy="2421789"/>
                    </a:xfrm>
                    <a:prstGeom prst="rect">
                      <a:avLst/>
                    </a:prstGeom>
                  </pic:spPr>
                </pic:pic>
              </a:graphicData>
            </a:graphic>
          </wp:inline>
        </w:drawing>
      </w:r>
      <w:r>
        <w:rPr>
          <w:noProof/>
        </w:rPr>
        <w:drawing>
          <wp:inline distT="0" distB="0" distL="0" distR="0" wp14:anchorId="66D287BF" wp14:editId="5B20321A">
            <wp:extent cx="2598420" cy="2420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09253" cy="2430712"/>
                    </a:xfrm>
                    <a:prstGeom prst="rect">
                      <a:avLst/>
                    </a:prstGeom>
                  </pic:spPr>
                </pic:pic>
              </a:graphicData>
            </a:graphic>
          </wp:inline>
        </w:drawing>
      </w:r>
    </w:p>
    <w:p w:rsidR="002711E4" w:rsidRDefault="002711E4" w:rsidP="00B231D7">
      <w:pPr>
        <w:spacing w:line="360" w:lineRule="auto"/>
        <w:jc w:val="center"/>
      </w:pPr>
      <w:r>
        <w:t xml:space="preserve">Figure </w:t>
      </w:r>
      <w:r w:rsidR="00B231D7">
        <w:t xml:space="preserve">14: </w:t>
      </w:r>
      <w:r>
        <w:t>neural network accuracy vs cutoff plot and confusion matrix at 0.2 threshold level</w:t>
      </w:r>
    </w:p>
    <w:p w:rsidR="002711E4" w:rsidRDefault="002711E4" w:rsidP="009A552E">
      <w:pPr>
        <w:spacing w:line="360" w:lineRule="auto"/>
        <w:jc w:val="both"/>
      </w:pPr>
      <w:r>
        <w:tab/>
        <w:t>From the accuracy vs cutoff graph above, we can find that adjust the threshold level to around 0.2 will not significantly affect the over accuracy rate of our model. The confusion matrix of neural network model at 0.2 threshold level provides higher sensitivity but lower precision rate. Based on that information, we find out that simply adjusting threshold level cannot help our model predict better but only predict more subscription cases. Therefore, the precision rate gets lower.</w:t>
      </w:r>
    </w:p>
    <w:p w:rsidR="002711E4" w:rsidRDefault="002711E4" w:rsidP="009A552E">
      <w:pPr>
        <w:spacing w:line="360" w:lineRule="auto"/>
        <w:jc w:val="both"/>
      </w:pPr>
    </w:p>
    <w:p w:rsidR="002711E4" w:rsidRPr="00CB4E40" w:rsidRDefault="002711E4" w:rsidP="002711E4">
      <w:pPr>
        <w:spacing w:line="360" w:lineRule="auto"/>
        <w:jc w:val="both"/>
        <w:rPr>
          <w:b/>
          <w:sz w:val="28"/>
          <w:szCs w:val="28"/>
        </w:rPr>
      </w:pPr>
      <w:r>
        <w:rPr>
          <w:b/>
          <w:sz w:val="28"/>
          <w:szCs w:val="28"/>
        </w:rPr>
        <w:t>Conclusion</w:t>
      </w:r>
      <w:r w:rsidRPr="00CB4E40">
        <w:rPr>
          <w:b/>
          <w:sz w:val="28"/>
          <w:szCs w:val="28"/>
        </w:rPr>
        <w:t>:</w:t>
      </w:r>
    </w:p>
    <w:p w:rsidR="009A552E" w:rsidRDefault="00DC0BF1" w:rsidP="009A552E">
      <w:pPr>
        <w:spacing w:line="360" w:lineRule="auto"/>
        <w:jc w:val="both"/>
      </w:pPr>
      <w:r>
        <w:tab/>
        <w:t xml:space="preserve">After modeling with logistic, </w:t>
      </w:r>
      <w:proofErr w:type="spellStart"/>
      <w:r>
        <w:t>knn</w:t>
      </w:r>
      <w:proofErr w:type="spellEnd"/>
      <w:r>
        <w:t xml:space="preserve">, random forest classifier, support vector machines, neural network, we have found that neural network and </w:t>
      </w:r>
      <w:proofErr w:type="spellStart"/>
      <w:r>
        <w:t>svm</w:t>
      </w:r>
      <w:proofErr w:type="spellEnd"/>
      <w:r>
        <w:t xml:space="preserve"> can giv</w:t>
      </w:r>
      <w:r w:rsidR="0063502F">
        <w:t>e</w:t>
      </w:r>
      <w:r>
        <w:t xml:space="preserve"> better results </w:t>
      </w:r>
      <w:r w:rsidR="0063502F">
        <w:t>when giving</w:t>
      </w:r>
      <w:r>
        <w:t xml:space="preserve"> large computational power and proper</w:t>
      </w:r>
      <w:r w:rsidR="00451A0C">
        <w:t>ly</w:t>
      </w:r>
      <w:r w:rsidR="0063502F">
        <w:t xml:space="preserve"> tuned hyperparameters, but they do not provide much information about the predictors; </w:t>
      </w:r>
      <w:r>
        <w:t>KNN is the simplest algorithm to run</w:t>
      </w:r>
      <w:r w:rsidR="0063502F">
        <w:t xml:space="preserve"> without any pre-requests</w:t>
      </w:r>
      <w:r>
        <w:t xml:space="preserve"> but </w:t>
      </w:r>
      <w:r w:rsidR="0063502F">
        <w:t xml:space="preserve">it </w:t>
      </w:r>
      <w:r>
        <w:t>also req</w:t>
      </w:r>
      <w:r w:rsidR="0063502F">
        <w:t>uires great computational power and provides almost zero i</w:t>
      </w:r>
      <w:r w:rsidR="008A6DED">
        <w:t>nformation about the predictors;</w:t>
      </w:r>
      <w:r w:rsidR="0063502F">
        <w:t xml:space="preserve"> </w:t>
      </w:r>
      <w:r w:rsidR="008A6DED">
        <w:t>w</w:t>
      </w:r>
      <w:r>
        <w:t>hereas r</w:t>
      </w:r>
      <w:r w:rsidR="0063502F">
        <w:t>andom forest and logistic classifiers are easier to tune, provide fair resu</w:t>
      </w:r>
      <w:r w:rsidR="008A6DED">
        <w:t>lts, and give ri</w:t>
      </w:r>
      <w:r w:rsidR="0063502F">
        <w:t>ch information about the variable importance. Since all our models’ AUC scores are around 75% with the highest close to 80%</w:t>
      </w:r>
      <w:r w:rsidR="00087C90">
        <w:t xml:space="preserve"> and the lowest close to 72%</w:t>
      </w:r>
      <w:r w:rsidR="0063502F">
        <w:t>, the predictive accuracies of our model</w:t>
      </w:r>
      <w:r w:rsidR="00087C90">
        <w:t>s</w:t>
      </w:r>
      <w:r w:rsidR="0063502F">
        <w:t xml:space="preserve"> are not significantly different. Therefore, we wou</w:t>
      </w:r>
      <w:r w:rsidR="00087C90">
        <w:t>ld like to choose the model that provides the</w:t>
      </w:r>
      <w:r w:rsidR="0063502F">
        <w:t xml:space="preserve"> best interpretation</w:t>
      </w:r>
      <w:r w:rsidR="00087C90">
        <w:t>s</w:t>
      </w:r>
      <w:r w:rsidR="0063502F">
        <w:t xml:space="preserve"> of our</w:t>
      </w:r>
      <w:r w:rsidR="00087C90">
        <w:t xml:space="preserve"> predictors. Random forest </w:t>
      </w:r>
      <w:r w:rsidR="00087C90">
        <w:lastRenderedPageBreak/>
        <w:t>classifier not only provides good AUC score</w:t>
      </w:r>
      <w:r w:rsidR="008A6DED">
        <w:t xml:space="preserve"> which is</w:t>
      </w:r>
      <w:r w:rsidR="00087C90">
        <w:t xml:space="preserve"> around 74%, but also informs us the level of importance of our predictors. Its result indicates that both account balance and customer age are influential factors for subscribing the term deposit.</w:t>
      </w:r>
      <w:r w:rsidR="008A6DED">
        <w:t xml:space="preserve"> Whereas, job type, marriage status, and date of the campaign are</w:t>
      </w:r>
      <w:r w:rsidR="00087C90">
        <w:t xml:space="preserve"> </w:t>
      </w:r>
      <w:r w:rsidR="008A6DED">
        <w:t xml:space="preserve">least important predictors. </w:t>
      </w:r>
      <w:r w:rsidR="00087C90">
        <w:t xml:space="preserve">Thus, we can use </w:t>
      </w:r>
      <w:r w:rsidR="008A6DED">
        <w:t xml:space="preserve">those information to </w:t>
      </w:r>
      <w:r w:rsidR="00087C90">
        <w:t xml:space="preserve">either filter out the </w:t>
      </w:r>
      <w:r w:rsidR="008A6DED">
        <w:t xml:space="preserve">un-subscribe </w:t>
      </w:r>
      <w:r w:rsidR="00087C90">
        <w:t>group</w:t>
      </w:r>
      <w:r w:rsidR="008A6DED">
        <w:t xml:space="preserve"> or predict customers that are more likely to subscribe.</w:t>
      </w:r>
    </w:p>
    <w:p w:rsidR="009A552E" w:rsidRDefault="009A552E" w:rsidP="009A552E">
      <w:pPr>
        <w:spacing w:line="360" w:lineRule="auto"/>
        <w:jc w:val="both"/>
      </w:pPr>
    </w:p>
    <w:p w:rsidR="009A552E" w:rsidRDefault="009A552E" w:rsidP="009A552E">
      <w:pPr>
        <w:spacing w:line="360" w:lineRule="auto"/>
        <w:jc w:val="both"/>
      </w:pPr>
    </w:p>
    <w:p w:rsidR="009A552E" w:rsidRDefault="009A552E" w:rsidP="009A552E">
      <w:pPr>
        <w:spacing w:line="360" w:lineRule="auto"/>
        <w:jc w:val="both"/>
        <w:rPr>
          <w:b/>
          <w:sz w:val="28"/>
          <w:szCs w:val="28"/>
        </w:rPr>
      </w:pPr>
    </w:p>
    <w:p w:rsidR="009A552E" w:rsidRDefault="009A552E" w:rsidP="009A552E">
      <w:pPr>
        <w:spacing w:line="360" w:lineRule="auto"/>
        <w:jc w:val="both"/>
        <w:rPr>
          <w:b/>
          <w:sz w:val="28"/>
          <w:szCs w:val="28"/>
        </w:rPr>
      </w:pPr>
    </w:p>
    <w:p w:rsidR="009A552E" w:rsidRDefault="009A552E" w:rsidP="009A552E">
      <w:pPr>
        <w:spacing w:line="360" w:lineRule="auto"/>
        <w:jc w:val="both"/>
        <w:rPr>
          <w:b/>
          <w:sz w:val="28"/>
          <w:szCs w:val="28"/>
        </w:rPr>
      </w:pPr>
    </w:p>
    <w:p w:rsidR="009A552E" w:rsidRDefault="009A552E" w:rsidP="009A552E">
      <w:pPr>
        <w:spacing w:line="360" w:lineRule="auto"/>
        <w:jc w:val="both"/>
        <w:rPr>
          <w:b/>
          <w:sz w:val="28"/>
          <w:szCs w:val="28"/>
        </w:rPr>
      </w:pPr>
    </w:p>
    <w:p w:rsidR="009A552E" w:rsidRDefault="009A552E" w:rsidP="009A552E">
      <w:pPr>
        <w:spacing w:line="360" w:lineRule="auto"/>
        <w:jc w:val="both"/>
        <w:rPr>
          <w:b/>
          <w:sz w:val="28"/>
          <w:szCs w:val="28"/>
        </w:rPr>
      </w:pPr>
    </w:p>
    <w:p w:rsidR="009A552E" w:rsidRDefault="009A552E" w:rsidP="009A552E">
      <w:pPr>
        <w:spacing w:line="360" w:lineRule="auto"/>
        <w:jc w:val="both"/>
        <w:rPr>
          <w:b/>
          <w:sz w:val="28"/>
          <w:szCs w:val="28"/>
        </w:rPr>
      </w:pPr>
    </w:p>
    <w:p w:rsidR="009A552E" w:rsidRDefault="009A552E" w:rsidP="009A552E">
      <w:pPr>
        <w:spacing w:line="360" w:lineRule="auto"/>
        <w:jc w:val="both"/>
        <w:rPr>
          <w:b/>
          <w:sz w:val="28"/>
          <w:szCs w:val="28"/>
        </w:rPr>
      </w:pPr>
    </w:p>
    <w:p w:rsidR="009A552E" w:rsidRDefault="009A552E" w:rsidP="009A552E">
      <w:pPr>
        <w:spacing w:line="360" w:lineRule="auto"/>
        <w:jc w:val="both"/>
        <w:rPr>
          <w:b/>
          <w:sz w:val="28"/>
          <w:szCs w:val="28"/>
        </w:rPr>
      </w:pPr>
    </w:p>
    <w:p w:rsidR="00CB6B0E" w:rsidRDefault="00CB6B0E" w:rsidP="009A552E">
      <w:pPr>
        <w:spacing w:line="360" w:lineRule="auto"/>
        <w:jc w:val="both"/>
        <w:rPr>
          <w:b/>
          <w:sz w:val="28"/>
          <w:szCs w:val="28"/>
        </w:rPr>
      </w:pPr>
    </w:p>
    <w:p w:rsidR="00CB6B0E" w:rsidRDefault="00CB6B0E" w:rsidP="009A552E">
      <w:pPr>
        <w:spacing w:line="360" w:lineRule="auto"/>
        <w:jc w:val="both"/>
        <w:rPr>
          <w:b/>
          <w:sz w:val="28"/>
          <w:szCs w:val="28"/>
        </w:rPr>
      </w:pPr>
    </w:p>
    <w:p w:rsidR="00CB6B0E" w:rsidRDefault="00CB6B0E" w:rsidP="009A552E">
      <w:pPr>
        <w:spacing w:line="360" w:lineRule="auto"/>
        <w:jc w:val="both"/>
        <w:rPr>
          <w:b/>
          <w:sz w:val="28"/>
          <w:szCs w:val="28"/>
        </w:rPr>
      </w:pPr>
    </w:p>
    <w:p w:rsidR="00CB6B0E" w:rsidRDefault="00CB6B0E" w:rsidP="009A552E">
      <w:pPr>
        <w:spacing w:line="360" w:lineRule="auto"/>
        <w:jc w:val="both"/>
        <w:rPr>
          <w:b/>
          <w:sz w:val="28"/>
          <w:szCs w:val="28"/>
        </w:rPr>
      </w:pPr>
    </w:p>
    <w:p w:rsidR="00CB6B0E" w:rsidRDefault="00CB6B0E" w:rsidP="009A552E">
      <w:pPr>
        <w:spacing w:line="360" w:lineRule="auto"/>
        <w:jc w:val="both"/>
        <w:rPr>
          <w:b/>
          <w:sz w:val="28"/>
          <w:szCs w:val="28"/>
        </w:rPr>
      </w:pPr>
    </w:p>
    <w:p w:rsidR="00CB6B0E" w:rsidRDefault="00CB6B0E" w:rsidP="009A552E">
      <w:pPr>
        <w:spacing w:line="360" w:lineRule="auto"/>
        <w:jc w:val="both"/>
        <w:rPr>
          <w:b/>
          <w:sz w:val="28"/>
          <w:szCs w:val="28"/>
        </w:rPr>
      </w:pPr>
    </w:p>
    <w:p w:rsidR="009A552E" w:rsidRDefault="009A552E" w:rsidP="009A552E">
      <w:pPr>
        <w:spacing w:line="360" w:lineRule="auto"/>
        <w:jc w:val="both"/>
        <w:rPr>
          <w:b/>
          <w:sz w:val="28"/>
          <w:szCs w:val="28"/>
        </w:rPr>
      </w:pPr>
      <w:bookmarkStart w:id="0" w:name="_GoBack"/>
      <w:bookmarkEnd w:id="0"/>
      <w:r w:rsidRPr="009A552E">
        <w:rPr>
          <w:b/>
          <w:sz w:val="28"/>
          <w:szCs w:val="28"/>
        </w:rPr>
        <w:lastRenderedPageBreak/>
        <w:t>Reference</w:t>
      </w:r>
      <w:r>
        <w:rPr>
          <w:b/>
          <w:sz w:val="28"/>
          <w:szCs w:val="28"/>
        </w:rPr>
        <w:t>:</w:t>
      </w:r>
    </w:p>
    <w:p w:rsidR="009A552E" w:rsidRPr="009A552E" w:rsidRDefault="009A552E" w:rsidP="009A552E">
      <w:pPr>
        <w:jc w:val="both"/>
        <w:rPr>
          <w:rFonts w:asciiTheme="majorHAnsi" w:hAnsiTheme="majorHAnsi"/>
          <w:b/>
          <w:i/>
          <w:sz w:val="24"/>
          <w:szCs w:val="24"/>
        </w:rPr>
      </w:pPr>
      <w:r w:rsidRPr="009A552E">
        <w:rPr>
          <w:rFonts w:asciiTheme="majorHAnsi" w:hAnsiTheme="majorHAnsi"/>
          <w:b/>
          <w:i/>
          <w:sz w:val="24"/>
          <w:szCs w:val="24"/>
        </w:rPr>
        <w:t xml:space="preserve">James, G., Witten, D., Hastie, T., &amp; </w:t>
      </w:r>
      <w:proofErr w:type="spellStart"/>
      <w:r w:rsidRPr="009A552E">
        <w:rPr>
          <w:rFonts w:asciiTheme="majorHAnsi" w:hAnsiTheme="majorHAnsi"/>
          <w:b/>
          <w:i/>
          <w:sz w:val="24"/>
          <w:szCs w:val="24"/>
        </w:rPr>
        <w:t>Tibshirani</w:t>
      </w:r>
      <w:proofErr w:type="spellEnd"/>
      <w:r w:rsidRPr="009A552E">
        <w:rPr>
          <w:rFonts w:asciiTheme="majorHAnsi" w:hAnsiTheme="majorHAnsi"/>
          <w:b/>
          <w:i/>
          <w:sz w:val="24"/>
          <w:szCs w:val="24"/>
        </w:rPr>
        <w:t>, R. (</w:t>
      </w:r>
      <w:proofErr w:type="spellStart"/>
      <w:r w:rsidRPr="009A552E">
        <w:rPr>
          <w:rFonts w:asciiTheme="majorHAnsi" w:hAnsiTheme="majorHAnsi"/>
          <w:b/>
          <w:i/>
          <w:sz w:val="24"/>
          <w:szCs w:val="24"/>
        </w:rPr>
        <w:t>n.d.</w:t>
      </w:r>
      <w:proofErr w:type="spellEnd"/>
      <w:r w:rsidRPr="009A552E">
        <w:rPr>
          <w:rFonts w:asciiTheme="majorHAnsi" w:hAnsiTheme="majorHAnsi"/>
          <w:b/>
          <w:i/>
          <w:sz w:val="24"/>
          <w:szCs w:val="24"/>
        </w:rPr>
        <w:t xml:space="preserve">). An introduction to statistical learning: with applications in R. </w:t>
      </w:r>
    </w:p>
    <w:p w:rsidR="009A552E" w:rsidRDefault="009A552E" w:rsidP="009A552E">
      <w:pPr>
        <w:spacing w:line="360" w:lineRule="auto"/>
        <w:jc w:val="both"/>
        <w:rPr>
          <w:rFonts w:asciiTheme="majorHAnsi" w:hAnsiTheme="majorHAnsi" w:cs="Arial"/>
          <w:b/>
          <w:bCs/>
          <w:i/>
          <w:color w:val="333333"/>
          <w:sz w:val="24"/>
          <w:szCs w:val="24"/>
        </w:rPr>
      </w:pPr>
      <w:r w:rsidRPr="009A552E">
        <w:rPr>
          <w:rFonts w:asciiTheme="majorHAnsi" w:hAnsiTheme="majorHAnsi" w:cs="Arial"/>
          <w:b/>
          <w:bCs/>
          <w:i/>
          <w:color w:val="333333"/>
          <w:sz w:val="24"/>
          <w:szCs w:val="24"/>
        </w:rPr>
        <w:t xml:space="preserve">Hastie, T., </w:t>
      </w:r>
      <w:proofErr w:type="spellStart"/>
      <w:r w:rsidRPr="009A552E">
        <w:rPr>
          <w:rFonts w:asciiTheme="majorHAnsi" w:hAnsiTheme="majorHAnsi" w:cs="Arial"/>
          <w:b/>
          <w:bCs/>
          <w:i/>
          <w:color w:val="333333"/>
          <w:sz w:val="24"/>
          <w:szCs w:val="24"/>
        </w:rPr>
        <w:t>Tibshirani</w:t>
      </w:r>
      <w:proofErr w:type="spellEnd"/>
      <w:r w:rsidRPr="009A552E">
        <w:rPr>
          <w:rFonts w:asciiTheme="majorHAnsi" w:hAnsiTheme="majorHAnsi" w:cs="Arial"/>
          <w:b/>
          <w:bCs/>
          <w:i/>
          <w:color w:val="333333"/>
          <w:sz w:val="24"/>
          <w:szCs w:val="24"/>
        </w:rPr>
        <w:t>, R., &amp; Friedman, J. H. (2017).</w:t>
      </w:r>
      <w:r w:rsidRPr="009A552E">
        <w:rPr>
          <w:rStyle w:val="apple-converted-space"/>
          <w:rFonts w:asciiTheme="majorHAnsi" w:hAnsiTheme="majorHAnsi" w:cs="Arial"/>
          <w:b/>
          <w:bCs/>
          <w:i/>
          <w:color w:val="333333"/>
          <w:sz w:val="24"/>
          <w:szCs w:val="24"/>
        </w:rPr>
        <w:t> </w:t>
      </w:r>
      <w:r w:rsidRPr="009A552E">
        <w:rPr>
          <w:rFonts w:asciiTheme="majorHAnsi" w:hAnsiTheme="majorHAnsi" w:cs="Arial"/>
          <w:b/>
          <w:bCs/>
          <w:i/>
          <w:iCs/>
          <w:color w:val="333333"/>
          <w:sz w:val="24"/>
          <w:szCs w:val="24"/>
        </w:rPr>
        <w:t>The elements of statistical learning: data mining, inference, and prediction</w:t>
      </w:r>
      <w:r w:rsidRPr="009A552E">
        <w:rPr>
          <w:rFonts w:asciiTheme="majorHAnsi" w:hAnsiTheme="majorHAnsi" w:cs="Arial"/>
          <w:b/>
          <w:bCs/>
          <w:i/>
          <w:color w:val="333333"/>
          <w:sz w:val="24"/>
          <w:szCs w:val="24"/>
        </w:rPr>
        <w:t>. New York, NY: Springer.</w:t>
      </w:r>
    </w:p>
    <w:p w:rsidR="008A6DED" w:rsidRPr="009A552E" w:rsidRDefault="008A6DED" w:rsidP="009A552E">
      <w:pPr>
        <w:spacing w:line="360" w:lineRule="auto"/>
        <w:jc w:val="both"/>
        <w:rPr>
          <w:rFonts w:asciiTheme="majorHAnsi" w:hAnsiTheme="majorHAnsi"/>
          <w:b/>
          <w:i/>
          <w:sz w:val="24"/>
          <w:szCs w:val="24"/>
        </w:rPr>
      </w:pPr>
    </w:p>
    <w:sectPr w:rsidR="008A6DED" w:rsidRPr="009A5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2932D3"/>
    <w:multiLevelType w:val="hybridMultilevel"/>
    <w:tmpl w:val="BA3032D8"/>
    <w:lvl w:ilvl="0" w:tplc="23780D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8D1608"/>
    <w:multiLevelType w:val="hybridMultilevel"/>
    <w:tmpl w:val="7E5CFD26"/>
    <w:lvl w:ilvl="0" w:tplc="84ECB0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9D2BCB"/>
    <w:multiLevelType w:val="hybridMultilevel"/>
    <w:tmpl w:val="2092C74A"/>
    <w:lvl w:ilvl="0" w:tplc="4C34F0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E8224A3"/>
    <w:multiLevelType w:val="hybridMultilevel"/>
    <w:tmpl w:val="18943FE2"/>
    <w:lvl w:ilvl="0" w:tplc="A6A46C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EC652F1"/>
    <w:multiLevelType w:val="hybridMultilevel"/>
    <w:tmpl w:val="18943FE2"/>
    <w:lvl w:ilvl="0" w:tplc="A6A46C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988"/>
    <w:rsid w:val="00016C43"/>
    <w:rsid w:val="00034E33"/>
    <w:rsid w:val="000703B4"/>
    <w:rsid w:val="00086217"/>
    <w:rsid w:val="00087C90"/>
    <w:rsid w:val="000924CC"/>
    <w:rsid w:val="00102B82"/>
    <w:rsid w:val="0013333C"/>
    <w:rsid w:val="00134ADD"/>
    <w:rsid w:val="001815DE"/>
    <w:rsid w:val="001A68CE"/>
    <w:rsid w:val="0022308D"/>
    <w:rsid w:val="00223601"/>
    <w:rsid w:val="002422CC"/>
    <w:rsid w:val="002711E4"/>
    <w:rsid w:val="002738BF"/>
    <w:rsid w:val="00293674"/>
    <w:rsid w:val="002A39AB"/>
    <w:rsid w:val="002C02AE"/>
    <w:rsid w:val="00316465"/>
    <w:rsid w:val="00316491"/>
    <w:rsid w:val="0033021F"/>
    <w:rsid w:val="00352D3A"/>
    <w:rsid w:val="00374635"/>
    <w:rsid w:val="00392965"/>
    <w:rsid w:val="003A7C1C"/>
    <w:rsid w:val="003D1F48"/>
    <w:rsid w:val="0042299A"/>
    <w:rsid w:val="004245F3"/>
    <w:rsid w:val="00442AA7"/>
    <w:rsid w:val="00451A0C"/>
    <w:rsid w:val="0046289B"/>
    <w:rsid w:val="00473CDD"/>
    <w:rsid w:val="004757A5"/>
    <w:rsid w:val="004F3BB1"/>
    <w:rsid w:val="00547841"/>
    <w:rsid w:val="00557A93"/>
    <w:rsid w:val="0056055C"/>
    <w:rsid w:val="005F4CB5"/>
    <w:rsid w:val="0063502F"/>
    <w:rsid w:val="00646CE2"/>
    <w:rsid w:val="006531C5"/>
    <w:rsid w:val="006711B0"/>
    <w:rsid w:val="00684528"/>
    <w:rsid w:val="006B3AD8"/>
    <w:rsid w:val="006B4CA2"/>
    <w:rsid w:val="0074318C"/>
    <w:rsid w:val="00744752"/>
    <w:rsid w:val="00766E3C"/>
    <w:rsid w:val="007671CD"/>
    <w:rsid w:val="00773939"/>
    <w:rsid w:val="00776A2C"/>
    <w:rsid w:val="00792696"/>
    <w:rsid w:val="00796A7F"/>
    <w:rsid w:val="0080758A"/>
    <w:rsid w:val="0086113C"/>
    <w:rsid w:val="008701EE"/>
    <w:rsid w:val="00870C6F"/>
    <w:rsid w:val="0087326B"/>
    <w:rsid w:val="0089492C"/>
    <w:rsid w:val="008A6DED"/>
    <w:rsid w:val="008B47D6"/>
    <w:rsid w:val="008D7370"/>
    <w:rsid w:val="00910EC3"/>
    <w:rsid w:val="009A2E78"/>
    <w:rsid w:val="009A552E"/>
    <w:rsid w:val="009D39F6"/>
    <w:rsid w:val="00A06872"/>
    <w:rsid w:val="00A17DA2"/>
    <w:rsid w:val="00A2276E"/>
    <w:rsid w:val="00A26B4B"/>
    <w:rsid w:val="00A83C01"/>
    <w:rsid w:val="00A94AA2"/>
    <w:rsid w:val="00AC3F4C"/>
    <w:rsid w:val="00B231D7"/>
    <w:rsid w:val="00B64C37"/>
    <w:rsid w:val="00BD064A"/>
    <w:rsid w:val="00BE2988"/>
    <w:rsid w:val="00C03DE8"/>
    <w:rsid w:val="00C85741"/>
    <w:rsid w:val="00C91CDB"/>
    <w:rsid w:val="00CA2FD4"/>
    <w:rsid w:val="00CB32E1"/>
    <w:rsid w:val="00CB4E40"/>
    <w:rsid w:val="00CB6B0E"/>
    <w:rsid w:val="00CC23EC"/>
    <w:rsid w:val="00CE68C1"/>
    <w:rsid w:val="00D075D3"/>
    <w:rsid w:val="00D64A79"/>
    <w:rsid w:val="00DA649B"/>
    <w:rsid w:val="00DB0E6A"/>
    <w:rsid w:val="00DC0BF1"/>
    <w:rsid w:val="00DC6330"/>
    <w:rsid w:val="00DD6F44"/>
    <w:rsid w:val="00DE10D5"/>
    <w:rsid w:val="00DF176B"/>
    <w:rsid w:val="00E045CE"/>
    <w:rsid w:val="00E22508"/>
    <w:rsid w:val="00E40876"/>
    <w:rsid w:val="00E53411"/>
    <w:rsid w:val="00EF06A3"/>
    <w:rsid w:val="00F0269F"/>
    <w:rsid w:val="00F04AAC"/>
    <w:rsid w:val="00F226CE"/>
    <w:rsid w:val="00F31B0A"/>
    <w:rsid w:val="00F32491"/>
    <w:rsid w:val="00FC1CBA"/>
    <w:rsid w:val="00FD5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490D6"/>
  <w15:chartTrackingRefBased/>
  <w15:docId w15:val="{E050482F-FF1C-443D-BA4A-EAA1CDB55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333C"/>
    <w:rPr>
      <w:color w:val="0563C1" w:themeColor="hyperlink"/>
      <w:u w:val="single"/>
    </w:rPr>
  </w:style>
  <w:style w:type="character" w:styleId="Mention">
    <w:name w:val="Mention"/>
    <w:basedOn w:val="DefaultParagraphFont"/>
    <w:uiPriority w:val="99"/>
    <w:semiHidden/>
    <w:unhideWhenUsed/>
    <w:rsid w:val="0013333C"/>
    <w:rPr>
      <w:color w:val="2B579A"/>
      <w:shd w:val="clear" w:color="auto" w:fill="E6E6E6"/>
    </w:rPr>
  </w:style>
  <w:style w:type="paragraph" w:styleId="ListParagraph">
    <w:name w:val="List Paragraph"/>
    <w:basedOn w:val="Normal"/>
    <w:uiPriority w:val="34"/>
    <w:qFormat/>
    <w:rsid w:val="007671CD"/>
    <w:pPr>
      <w:ind w:left="720"/>
      <w:contextualSpacing/>
    </w:pPr>
  </w:style>
  <w:style w:type="character" w:styleId="PlaceholderText">
    <w:name w:val="Placeholder Text"/>
    <w:basedOn w:val="DefaultParagraphFont"/>
    <w:uiPriority w:val="99"/>
    <w:semiHidden/>
    <w:rsid w:val="00B64C37"/>
    <w:rPr>
      <w:color w:val="808080"/>
    </w:rPr>
  </w:style>
  <w:style w:type="character" w:customStyle="1" w:styleId="apple-converted-space">
    <w:name w:val="apple-converted-space"/>
    <w:basedOn w:val="DefaultParagraphFont"/>
    <w:rsid w:val="009A5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03662">
      <w:bodyDiv w:val="1"/>
      <w:marLeft w:val="0"/>
      <w:marRight w:val="0"/>
      <w:marTop w:val="0"/>
      <w:marBottom w:val="0"/>
      <w:divBdr>
        <w:top w:val="none" w:sz="0" w:space="0" w:color="auto"/>
        <w:left w:val="none" w:sz="0" w:space="0" w:color="auto"/>
        <w:bottom w:val="none" w:sz="0" w:space="0" w:color="auto"/>
        <w:right w:val="none" w:sz="0" w:space="0" w:color="auto"/>
      </w:divBdr>
    </w:div>
    <w:div w:id="643892689">
      <w:bodyDiv w:val="1"/>
      <w:marLeft w:val="0"/>
      <w:marRight w:val="0"/>
      <w:marTop w:val="0"/>
      <w:marBottom w:val="0"/>
      <w:divBdr>
        <w:top w:val="none" w:sz="0" w:space="0" w:color="auto"/>
        <w:left w:val="none" w:sz="0" w:space="0" w:color="auto"/>
        <w:bottom w:val="none" w:sz="0" w:space="0" w:color="auto"/>
        <w:right w:val="none" w:sz="0" w:space="0" w:color="auto"/>
      </w:divBdr>
    </w:div>
    <w:div w:id="119041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hyperlink" Target="http://archive.ics.uci.edu/ml/datasets/Bank+Marketing"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3297</TotalTime>
  <Pages>16</Pages>
  <Words>3075</Words>
  <Characters>17528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dayi fang</dc:creator>
  <cp:keywords/>
  <dc:description/>
  <cp:lastModifiedBy>dayi fang</cp:lastModifiedBy>
  <cp:revision>14</cp:revision>
  <dcterms:created xsi:type="dcterms:W3CDTF">2017-06-11T20:00:00Z</dcterms:created>
  <dcterms:modified xsi:type="dcterms:W3CDTF">2017-06-17T16:50:00Z</dcterms:modified>
</cp:coreProperties>
</file>