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68571" w14:textId="1F9A160D" w:rsidR="00642BF7" w:rsidRDefault="00A52F3C">
      <w:r>
        <w:t>C1W3 Notes</w:t>
      </w:r>
    </w:p>
    <w:sectPr w:rsidR="00642BF7" w:rsidSect="00DC5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3C"/>
    <w:rsid w:val="00577083"/>
    <w:rsid w:val="00A52F3C"/>
    <w:rsid w:val="00DC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4D255"/>
  <w15:chartTrackingRefBased/>
  <w15:docId w15:val="{6E271E84-462F-2142-BA3D-550E99DE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Daylen Mackey</dc:creator>
  <cp:keywords/>
  <dc:description/>
  <cp:lastModifiedBy>Daylen Mackey</cp:lastModifiedBy>
  <cp:revision>1</cp:revision>
  <dcterms:created xsi:type="dcterms:W3CDTF">2020-07-06T01:56:00Z</dcterms:created>
  <dcterms:modified xsi:type="dcterms:W3CDTF">2020-07-06T01:56:00Z</dcterms:modified>
</cp:coreProperties>
</file>