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A30" w:rsidRPr="003678F9" w:rsidRDefault="00277A21">
      <w:pPr>
        <w:rPr>
          <w:rFonts w:ascii="Tahoma" w:hAnsi="Tahoma" w:cs="Tahoma"/>
          <w:sz w:val="24"/>
          <w:szCs w:val="24"/>
          <w:lang w:val="es-MX"/>
        </w:rPr>
      </w:pPr>
      <w:r w:rsidRPr="003678F9">
        <w:rPr>
          <w:rFonts w:ascii="Tahoma" w:hAnsi="Tahoma" w:cs="Tahoma"/>
          <w:sz w:val="24"/>
          <w:szCs w:val="24"/>
          <w:lang w:val="es-MX"/>
        </w:rPr>
        <w:t xml:space="preserve">ESTRUCTURA FISICA DE UN DISCO DURO MECANICO </w:t>
      </w:r>
    </w:p>
    <w:p w:rsidR="00277A21" w:rsidRPr="003678F9" w:rsidRDefault="00277A21">
      <w:pPr>
        <w:rPr>
          <w:rFonts w:ascii="Tahoma" w:hAnsi="Tahoma" w:cs="Tahoma"/>
          <w:sz w:val="24"/>
          <w:szCs w:val="24"/>
          <w:lang w:val="es-MX"/>
        </w:rPr>
      </w:pPr>
    </w:p>
    <w:p w:rsidR="00277A21" w:rsidRPr="003678F9" w:rsidRDefault="00277A21">
      <w:pPr>
        <w:rPr>
          <w:rFonts w:ascii="Tahoma" w:hAnsi="Tahoma" w:cs="Tahoma"/>
          <w:sz w:val="24"/>
          <w:szCs w:val="24"/>
          <w:lang w:val="es-MX"/>
        </w:rPr>
      </w:pPr>
      <w:r w:rsidRPr="003678F9">
        <w:rPr>
          <w:rFonts w:ascii="Tahoma" w:hAnsi="Tahoma" w:cs="Tahoma"/>
          <w:sz w:val="24"/>
          <w:szCs w:val="24"/>
          <w:lang w:val="es-MX"/>
        </w:rPr>
        <w:t>PLATOS</w:t>
      </w:r>
    </w:p>
    <w:p w:rsidR="00277A21" w:rsidRPr="003678F9" w:rsidRDefault="00277A21">
      <w:pPr>
        <w:rPr>
          <w:rFonts w:ascii="Tahoma" w:hAnsi="Tahoma" w:cs="Tahoma"/>
          <w:sz w:val="24"/>
          <w:szCs w:val="24"/>
          <w:lang w:val="es-MX"/>
        </w:rPr>
      </w:pPr>
      <w:r w:rsidRPr="003678F9">
        <w:rPr>
          <w:rFonts w:ascii="Tahoma" w:hAnsi="Tahoma" w:cs="Tahoma"/>
          <w:sz w:val="24"/>
          <w:szCs w:val="24"/>
          <w:lang w:val="es-MX"/>
        </w:rPr>
        <w:t>Dentro de la unidad de disco duro hay uno a varios discos (aluminio o cristal) concéntricos llamados platos y que giran todos a la vez sobre el mismo eje, al que están unidos.</w:t>
      </w:r>
    </w:p>
    <w:p w:rsidR="00277A21" w:rsidRPr="003678F9" w:rsidRDefault="00277A21">
      <w:pPr>
        <w:rPr>
          <w:rFonts w:ascii="Tahoma" w:hAnsi="Tahoma" w:cs="Tahoma"/>
          <w:sz w:val="24"/>
          <w:szCs w:val="24"/>
          <w:lang w:val="es-MX"/>
        </w:rPr>
      </w:pPr>
      <w:r w:rsidRPr="003678F9">
        <w:rPr>
          <w:rFonts w:ascii="Tahoma" w:hAnsi="Tahoma" w:cs="Tahoma"/>
          <w:sz w:val="24"/>
          <w:szCs w:val="24"/>
          <w:lang w:val="es-MX"/>
        </w:rPr>
        <w:t>CABEZAL</w:t>
      </w:r>
    </w:p>
    <w:p w:rsidR="00277A21" w:rsidRPr="003678F9" w:rsidRDefault="00277A21">
      <w:pPr>
        <w:rPr>
          <w:rFonts w:ascii="Tahoma" w:hAnsi="Tahoma" w:cs="Tahoma"/>
          <w:sz w:val="24"/>
          <w:szCs w:val="24"/>
          <w:lang w:val="es-MX"/>
        </w:rPr>
      </w:pPr>
      <w:r w:rsidRPr="003678F9">
        <w:rPr>
          <w:rFonts w:ascii="Tahoma" w:hAnsi="Tahoma" w:cs="Tahoma"/>
          <w:sz w:val="24"/>
          <w:szCs w:val="24"/>
          <w:lang w:val="es-MX"/>
        </w:rPr>
        <w:t>El cabezal está formado por un conjunto de brazos paralelos a los platos, alineados verticalmente y también se desplazan de manera simultánea, en cuya punta están las cabezas de lectura/escritura. Por norma general hay una cabeza de lectura/escritura por cada superficie de plata. Los cabezales pueden moverse al interior o exterior de los platos, lo cual combinado con la rotación de los mismos permite que los cabezales puedan alcanzar cualquier posición de la superficie de los platos.</w:t>
      </w:r>
    </w:p>
    <w:p w:rsidR="00277A21" w:rsidRPr="003678F9" w:rsidRDefault="00277A21">
      <w:pPr>
        <w:rPr>
          <w:rFonts w:ascii="Tahoma" w:hAnsi="Tahoma" w:cs="Tahoma"/>
          <w:sz w:val="24"/>
          <w:szCs w:val="24"/>
          <w:lang w:val="es-MX"/>
        </w:rPr>
      </w:pPr>
      <w:r w:rsidRPr="003678F9">
        <w:rPr>
          <w:rFonts w:ascii="Tahoma" w:hAnsi="Tahoma" w:cs="Tahoma"/>
          <w:sz w:val="24"/>
          <w:szCs w:val="24"/>
          <w:lang w:val="es-MX"/>
        </w:rPr>
        <w:t xml:space="preserve">CARA </w:t>
      </w:r>
    </w:p>
    <w:p w:rsidR="00277A21" w:rsidRPr="003678F9" w:rsidRDefault="00277A21">
      <w:pPr>
        <w:rPr>
          <w:rFonts w:ascii="Tahoma" w:hAnsi="Tahoma" w:cs="Tahoma"/>
          <w:sz w:val="24"/>
          <w:szCs w:val="24"/>
          <w:lang w:val="es-MX"/>
        </w:rPr>
      </w:pPr>
      <w:r w:rsidRPr="003678F9">
        <w:rPr>
          <w:rFonts w:ascii="Tahoma" w:hAnsi="Tahoma" w:cs="Tahoma"/>
          <w:sz w:val="24"/>
          <w:szCs w:val="24"/>
          <w:lang w:val="es-MX"/>
        </w:rPr>
        <w:t>Cada uno de los lados de un plato</w:t>
      </w:r>
    </w:p>
    <w:p w:rsidR="00277A21" w:rsidRPr="003678F9" w:rsidRDefault="00277A21">
      <w:pPr>
        <w:rPr>
          <w:rFonts w:ascii="Tahoma" w:hAnsi="Tahoma" w:cs="Tahoma"/>
          <w:sz w:val="24"/>
          <w:szCs w:val="24"/>
          <w:lang w:val="es-MX"/>
        </w:rPr>
      </w:pPr>
      <w:r w:rsidRPr="003678F9">
        <w:rPr>
          <w:rFonts w:ascii="Tahoma" w:hAnsi="Tahoma" w:cs="Tahoma"/>
          <w:sz w:val="24"/>
          <w:szCs w:val="24"/>
          <w:lang w:val="es-MX"/>
        </w:rPr>
        <w:t>PISTA</w:t>
      </w:r>
      <w:r w:rsidRPr="003678F9">
        <w:rPr>
          <w:rFonts w:ascii="Tahoma" w:hAnsi="Tahoma" w:cs="Tahoma"/>
          <w:sz w:val="24"/>
          <w:szCs w:val="24"/>
          <w:lang w:val="es-MX"/>
        </w:rPr>
        <w:tab/>
      </w:r>
    </w:p>
    <w:p w:rsidR="00277A21" w:rsidRPr="003678F9" w:rsidRDefault="00277A21">
      <w:pPr>
        <w:rPr>
          <w:rFonts w:ascii="Tahoma" w:hAnsi="Tahoma" w:cs="Tahoma"/>
          <w:sz w:val="24"/>
          <w:szCs w:val="24"/>
          <w:lang w:val="es-MX"/>
        </w:rPr>
      </w:pPr>
      <w:r w:rsidRPr="003678F9">
        <w:rPr>
          <w:rFonts w:ascii="Tahoma" w:hAnsi="Tahoma" w:cs="Tahoma"/>
          <w:sz w:val="24"/>
          <w:szCs w:val="24"/>
          <w:lang w:val="es-MX"/>
        </w:rPr>
        <w:t xml:space="preserve">Una circunferencia dentro de la cara la pista 0 está en el borde exterior </w:t>
      </w:r>
    </w:p>
    <w:p w:rsidR="00277A21" w:rsidRPr="003678F9" w:rsidRDefault="00E75441">
      <w:pPr>
        <w:rPr>
          <w:rFonts w:ascii="Tahoma" w:hAnsi="Tahoma" w:cs="Tahoma"/>
          <w:sz w:val="24"/>
          <w:szCs w:val="24"/>
          <w:lang w:val="es-MX"/>
        </w:rPr>
      </w:pPr>
      <w:r w:rsidRPr="003678F9">
        <w:rPr>
          <w:rFonts w:ascii="Tahoma" w:hAnsi="Tahoma" w:cs="Tahoma"/>
          <w:sz w:val="24"/>
          <w:szCs w:val="24"/>
          <w:lang w:val="es-MX"/>
        </w:rPr>
        <w:t>CILINDRO</w:t>
      </w:r>
    </w:p>
    <w:p w:rsidR="00E75441" w:rsidRPr="003678F9" w:rsidRDefault="00E75441">
      <w:pPr>
        <w:rPr>
          <w:rFonts w:ascii="Tahoma" w:hAnsi="Tahoma" w:cs="Tahoma"/>
          <w:sz w:val="24"/>
          <w:szCs w:val="24"/>
          <w:lang w:val="es-MX"/>
        </w:rPr>
      </w:pPr>
      <w:r w:rsidRPr="003678F9">
        <w:rPr>
          <w:rFonts w:ascii="Tahoma" w:hAnsi="Tahoma" w:cs="Tahoma"/>
          <w:sz w:val="24"/>
          <w:szCs w:val="24"/>
          <w:lang w:val="es-MX"/>
        </w:rPr>
        <w:t>Conjunto de varias pistas; son todas las circunferencias que están alineadas verticalmente (una de cada cara)</w:t>
      </w:r>
    </w:p>
    <w:p w:rsidR="00E75441" w:rsidRPr="003678F9" w:rsidRDefault="00E75441">
      <w:pPr>
        <w:rPr>
          <w:rFonts w:ascii="Tahoma" w:hAnsi="Tahoma" w:cs="Tahoma"/>
          <w:sz w:val="24"/>
          <w:szCs w:val="24"/>
          <w:lang w:val="es-MX"/>
        </w:rPr>
      </w:pPr>
      <w:r w:rsidRPr="003678F9">
        <w:rPr>
          <w:rFonts w:ascii="Tahoma" w:hAnsi="Tahoma" w:cs="Tahoma"/>
          <w:sz w:val="24"/>
          <w:szCs w:val="24"/>
          <w:lang w:val="es-MX"/>
        </w:rPr>
        <w:t>SECTOR</w:t>
      </w:r>
    </w:p>
    <w:p w:rsidR="00E75441" w:rsidRPr="003678F9" w:rsidRDefault="00E75441">
      <w:pPr>
        <w:rPr>
          <w:rFonts w:ascii="Tahoma" w:hAnsi="Tahoma" w:cs="Tahoma"/>
          <w:sz w:val="24"/>
          <w:szCs w:val="24"/>
          <w:lang w:val="es-MX"/>
        </w:rPr>
      </w:pPr>
      <w:r w:rsidRPr="003678F9">
        <w:rPr>
          <w:rFonts w:ascii="Tahoma" w:hAnsi="Tahoma" w:cs="Tahoma"/>
          <w:sz w:val="24"/>
          <w:szCs w:val="24"/>
          <w:lang w:val="es-MX"/>
        </w:rPr>
        <w:t>Cada una de las divisiones de una pista. El tamaño del sector no es fijo, siendo el estándar actual de 512 bytes.</w:t>
      </w:r>
    </w:p>
    <w:p w:rsidR="00E75441" w:rsidRPr="003678F9" w:rsidRDefault="00E75441">
      <w:pPr>
        <w:rPr>
          <w:rFonts w:ascii="Tahoma" w:hAnsi="Tahoma" w:cs="Tahoma"/>
          <w:sz w:val="24"/>
          <w:szCs w:val="24"/>
          <w:lang w:val="es-MX"/>
        </w:rPr>
      </w:pPr>
      <w:r w:rsidRPr="003678F9">
        <w:rPr>
          <w:rFonts w:ascii="Tahoma" w:hAnsi="Tahoma" w:cs="Tahoma"/>
          <w:sz w:val="24"/>
          <w:szCs w:val="24"/>
          <w:lang w:val="es-MX"/>
        </w:rPr>
        <w:t>SECTOR GEOMETRICO</w:t>
      </w:r>
    </w:p>
    <w:p w:rsidR="00E75441" w:rsidRPr="003678F9" w:rsidRDefault="00E75441">
      <w:pPr>
        <w:rPr>
          <w:rFonts w:ascii="Tahoma" w:hAnsi="Tahoma" w:cs="Tahoma"/>
          <w:sz w:val="24"/>
          <w:szCs w:val="24"/>
          <w:lang w:val="es-MX"/>
        </w:rPr>
      </w:pPr>
      <w:r w:rsidRPr="003678F9">
        <w:rPr>
          <w:rFonts w:ascii="Tahoma" w:hAnsi="Tahoma" w:cs="Tahoma"/>
          <w:sz w:val="24"/>
          <w:szCs w:val="24"/>
          <w:lang w:val="es-MX"/>
        </w:rPr>
        <w:t xml:space="preserve">Son los sectores </w:t>
      </w:r>
      <w:r w:rsidR="003214F6" w:rsidRPr="003678F9">
        <w:rPr>
          <w:rFonts w:ascii="Tahoma" w:hAnsi="Tahoma" w:cs="Tahoma"/>
          <w:sz w:val="24"/>
          <w:szCs w:val="24"/>
          <w:lang w:val="es-MX"/>
        </w:rPr>
        <w:t>continuos,</w:t>
      </w:r>
      <w:r w:rsidRPr="003678F9">
        <w:rPr>
          <w:rFonts w:ascii="Tahoma" w:hAnsi="Tahoma" w:cs="Tahoma"/>
          <w:sz w:val="24"/>
          <w:szCs w:val="24"/>
          <w:lang w:val="es-MX"/>
        </w:rPr>
        <w:t xml:space="preserve"> pero de pistas diferentes </w:t>
      </w:r>
    </w:p>
    <w:p w:rsidR="00E75441" w:rsidRPr="003678F9" w:rsidRDefault="00E75441">
      <w:pPr>
        <w:rPr>
          <w:rFonts w:ascii="Tahoma" w:hAnsi="Tahoma" w:cs="Tahoma"/>
          <w:sz w:val="24"/>
          <w:szCs w:val="24"/>
          <w:lang w:val="es-MX"/>
        </w:rPr>
      </w:pPr>
      <w:r w:rsidRPr="003678F9">
        <w:rPr>
          <w:rFonts w:ascii="Tahoma" w:hAnsi="Tahoma" w:cs="Tahoma"/>
          <w:sz w:val="24"/>
          <w:szCs w:val="24"/>
          <w:lang w:val="es-MX"/>
        </w:rPr>
        <w:t>CLÚSTER</w:t>
      </w:r>
    </w:p>
    <w:p w:rsidR="00E75441" w:rsidRPr="003678F9" w:rsidRDefault="00AD2777">
      <w:pPr>
        <w:rPr>
          <w:rFonts w:ascii="Tahoma" w:hAnsi="Tahoma" w:cs="Tahoma"/>
          <w:sz w:val="24"/>
          <w:szCs w:val="24"/>
          <w:lang w:val="es-MX"/>
        </w:rPr>
      </w:pPr>
      <w:r w:rsidRPr="003678F9">
        <w:rPr>
          <w:rFonts w:ascii="Tahoma" w:hAnsi="Tahoma" w:cs="Tahoma"/>
          <w:sz w:val="24"/>
          <w:szCs w:val="24"/>
          <w:lang w:val="es-MX"/>
        </w:rPr>
        <w:t>Conjunto antiguo</w:t>
      </w:r>
      <w:r w:rsidR="00E75441" w:rsidRPr="003678F9">
        <w:rPr>
          <w:rFonts w:ascii="Tahoma" w:hAnsi="Tahoma" w:cs="Tahoma"/>
          <w:sz w:val="24"/>
          <w:szCs w:val="24"/>
          <w:lang w:val="es-MX"/>
        </w:rPr>
        <w:t xml:space="preserve"> de sectores</w:t>
      </w:r>
    </w:p>
    <w:p w:rsidR="00AD2777" w:rsidRPr="003678F9" w:rsidRDefault="00AD2777">
      <w:pPr>
        <w:rPr>
          <w:rFonts w:ascii="Tahoma" w:hAnsi="Tahoma" w:cs="Tahoma"/>
          <w:sz w:val="24"/>
          <w:szCs w:val="24"/>
          <w:lang w:val="es-MX"/>
        </w:rPr>
      </w:pPr>
    </w:p>
    <w:p w:rsidR="003678F9" w:rsidRPr="003678F9" w:rsidRDefault="003678F9">
      <w:pPr>
        <w:rPr>
          <w:rFonts w:ascii="Tahoma" w:hAnsi="Tahoma" w:cs="Tahoma"/>
          <w:sz w:val="24"/>
          <w:szCs w:val="24"/>
          <w:lang w:val="es-MX"/>
        </w:rPr>
      </w:pPr>
    </w:p>
    <w:p w:rsidR="003678F9" w:rsidRPr="003678F9" w:rsidRDefault="003678F9">
      <w:pPr>
        <w:rPr>
          <w:rFonts w:ascii="Tahoma" w:hAnsi="Tahoma" w:cs="Tahoma"/>
          <w:sz w:val="24"/>
          <w:szCs w:val="24"/>
          <w:lang w:val="es-MX"/>
        </w:rPr>
      </w:pPr>
    </w:p>
    <w:p w:rsidR="003678F9" w:rsidRPr="003678F9" w:rsidRDefault="003678F9">
      <w:pPr>
        <w:rPr>
          <w:rFonts w:ascii="Tahoma" w:hAnsi="Tahoma" w:cs="Tahoma"/>
          <w:sz w:val="24"/>
          <w:szCs w:val="24"/>
          <w:lang w:val="es-MX"/>
        </w:rPr>
      </w:pPr>
    </w:p>
    <w:p w:rsidR="003678F9" w:rsidRPr="003678F9" w:rsidRDefault="003678F9">
      <w:pPr>
        <w:rPr>
          <w:rFonts w:ascii="Tahoma" w:hAnsi="Tahoma" w:cs="Tahoma"/>
          <w:sz w:val="24"/>
          <w:szCs w:val="24"/>
          <w:lang w:val="es-MX"/>
        </w:rPr>
      </w:pPr>
    </w:p>
    <w:p w:rsidR="003678F9" w:rsidRDefault="003678F9">
      <w:pPr>
        <w:rPr>
          <w:rFonts w:ascii="Tahoma" w:hAnsi="Tahoma" w:cs="Tahoma"/>
          <w:sz w:val="24"/>
          <w:szCs w:val="24"/>
          <w:lang w:val="es-MX"/>
        </w:rPr>
      </w:pPr>
      <w:r w:rsidRPr="003678F9">
        <w:rPr>
          <w:rFonts w:ascii="Tahoma" w:hAnsi="Tahoma" w:cs="Tahoma"/>
          <w:sz w:val="24"/>
          <w:szCs w:val="24"/>
          <w:lang w:val="es-MX"/>
        </w:rPr>
        <w:lastRenderedPageBreak/>
        <w:t>ARQUITECTURA Y FUNCIONAMIENTO DE DISCO DURO SOLIDO</w:t>
      </w:r>
    </w:p>
    <w:p w:rsidR="003678F9" w:rsidRPr="003678F9" w:rsidRDefault="003678F9" w:rsidP="003678F9">
      <w:pPr>
        <w:shd w:val="clear" w:color="auto" w:fill="FFFFFF"/>
        <w:spacing w:before="72" w:after="60" w:line="240" w:lineRule="auto"/>
        <w:outlineLvl w:val="2"/>
        <w:rPr>
          <w:rFonts w:ascii="Arial" w:eastAsia="Times New Roman" w:hAnsi="Arial" w:cs="Arial"/>
          <w:b/>
          <w:bCs/>
          <w:color w:val="000000"/>
          <w:sz w:val="29"/>
          <w:szCs w:val="29"/>
        </w:rPr>
      </w:pPr>
      <w:r w:rsidRPr="003678F9">
        <w:rPr>
          <w:rFonts w:ascii="Arial" w:eastAsia="Times New Roman" w:hAnsi="Arial" w:cs="Arial"/>
          <w:b/>
          <w:bCs/>
          <w:color w:val="000000"/>
          <w:sz w:val="29"/>
          <w:szCs w:val="29"/>
        </w:rPr>
        <w:t>Basados en memoria </w:t>
      </w:r>
      <w:r w:rsidRPr="003678F9">
        <w:rPr>
          <w:rFonts w:ascii="Arial" w:eastAsia="Times New Roman" w:hAnsi="Arial" w:cs="Arial"/>
          <w:b/>
          <w:bCs/>
          <w:i/>
          <w:iCs/>
          <w:color w:val="000000"/>
          <w:sz w:val="29"/>
          <w:szCs w:val="29"/>
        </w:rPr>
        <w:t>flash</w:t>
      </w:r>
      <w:r w:rsidRPr="003678F9">
        <w:rPr>
          <w:rFonts w:ascii="Arial" w:eastAsia="Times New Roman" w:hAnsi="Arial" w:cs="Arial"/>
          <w:b/>
          <w:bCs/>
          <w:color w:val="000000"/>
          <w:sz w:val="29"/>
          <w:szCs w:val="29"/>
        </w:rPr>
        <w:t> NAND</w:t>
      </w:r>
    </w:p>
    <w:p w:rsidR="003678F9" w:rsidRPr="003678F9" w:rsidRDefault="003678F9">
      <w:pPr>
        <w:rPr>
          <w:rFonts w:ascii="Tahoma" w:hAnsi="Tahoma" w:cs="Tahoma"/>
          <w:sz w:val="24"/>
          <w:szCs w:val="24"/>
          <w:lang w:val="es-MX"/>
        </w:rPr>
      </w:pPr>
    </w:p>
    <w:p w:rsidR="003678F9" w:rsidRPr="003678F9" w:rsidRDefault="003678F9" w:rsidP="003678F9">
      <w:pPr>
        <w:shd w:val="clear" w:color="auto" w:fill="FFFFFF"/>
        <w:spacing w:before="100" w:beforeAutospacing="1" w:after="24" w:line="240" w:lineRule="auto"/>
        <w:rPr>
          <w:rFonts w:ascii="Tahoma" w:eastAsia="Times New Roman" w:hAnsi="Tahoma" w:cs="Tahoma"/>
          <w:color w:val="222222"/>
          <w:sz w:val="24"/>
          <w:szCs w:val="24"/>
        </w:rPr>
      </w:pPr>
      <w:r w:rsidRPr="003678F9">
        <w:rPr>
          <w:rFonts w:ascii="Tahoma" w:eastAsia="Times New Roman" w:hAnsi="Tahoma" w:cs="Tahoma"/>
          <w:b/>
          <w:bCs/>
          <w:color w:val="222222"/>
          <w:sz w:val="24"/>
          <w:szCs w:val="24"/>
        </w:rPr>
        <w:t>Controladora:</w:t>
      </w:r>
      <w:r w:rsidRPr="003678F9">
        <w:rPr>
          <w:rFonts w:ascii="Tahoma" w:eastAsia="Times New Roman" w:hAnsi="Tahoma" w:cs="Tahoma"/>
          <w:color w:val="222222"/>
          <w:sz w:val="24"/>
          <w:szCs w:val="24"/>
        </w:rPr>
        <w:t> es un procesador electrónico que se encarga de administrar, gestionar y unir los módulos de memoria NAND con los conectores en entrada y salida. Ejecuta </w:t>
      </w:r>
      <w:r w:rsidRPr="003678F9">
        <w:rPr>
          <w:rFonts w:ascii="Tahoma" w:eastAsia="Times New Roman" w:hAnsi="Tahoma" w:cs="Tahoma"/>
          <w:i/>
          <w:iCs/>
          <w:color w:val="222222"/>
          <w:sz w:val="24"/>
          <w:szCs w:val="24"/>
        </w:rPr>
        <w:t>software</w:t>
      </w:r>
      <w:r w:rsidRPr="003678F9">
        <w:rPr>
          <w:rFonts w:ascii="Tahoma" w:eastAsia="Times New Roman" w:hAnsi="Tahoma" w:cs="Tahoma"/>
          <w:color w:val="222222"/>
          <w:sz w:val="24"/>
          <w:szCs w:val="24"/>
        </w:rPr>
        <w:t> a nivel de </w:t>
      </w:r>
      <w:r w:rsidRPr="003678F9">
        <w:rPr>
          <w:rFonts w:ascii="Tahoma" w:eastAsia="Times New Roman" w:hAnsi="Tahoma" w:cs="Tahoma"/>
          <w:i/>
          <w:iCs/>
          <w:color w:val="222222"/>
          <w:sz w:val="24"/>
          <w:szCs w:val="24"/>
        </w:rPr>
        <w:t>firmware</w:t>
      </w:r>
      <w:r w:rsidRPr="003678F9">
        <w:rPr>
          <w:rFonts w:ascii="Tahoma" w:eastAsia="Times New Roman" w:hAnsi="Tahoma" w:cs="Tahoma"/>
          <w:color w:val="222222"/>
          <w:sz w:val="24"/>
          <w:szCs w:val="24"/>
        </w:rPr>
        <w:t> y es con toda seguridad, el factor más determinante para las velocidades del dispositivo.</w:t>
      </w:r>
    </w:p>
    <w:p w:rsidR="003678F9" w:rsidRPr="003678F9" w:rsidRDefault="003678F9" w:rsidP="003678F9">
      <w:pPr>
        <w:shd w:val="clear" w:color="auto" w:fill="FFFFFF"/>
        <w:spacing w:before="100" w:beforeAutospacing="1" w:after="24" w:line="240" w:lineRule="auto"/>
        <w:rPr>
          <w:rFonts w:ascii="Tahoma" w:eastAsia="Times New Roman" w:hAnsi="Tahoma" w:cs="Tahoma"/>
          <w:color w:val="222222"/>
          <w:sz w:val="24"/>
          <w:szCs w:val="24"/>
        </w:rPr>
      </w:pPr>
      <w:r w:rsidRPr="003678F9">
        <w:rPr>
          <w:rFonts w:ascii="Tahoma" w:eastAsia="Times New Roman" w:hAnsi="Tahoma" w:cs="Tahoma"/>
          <w:b/>
          <w:bCs/>
          <w:color w:val="222222"/>
          <w:sz w:val="24"/>
          <w:szCs w:val="24"/>
        </w:rPr>
        <w:t>Caché:</w:t>
      </w:r>
      <w:r w:rsidRPr="003678F9">
        <w:rPr>
          <w:rFonts w:ascii="Tahoma" w:eastAsia="Times New Roman" w:hAnsi="Tahoma" w:cs="Tahoma"/>
          <w:color w:val="222222"/>
          <w:sz w:val="24"/>
          <w:szCs w:val="24"/>
        </w:rPr>
        <w:t> un SSD utiliza un pequeño dispositivo de memoria DRAM similar al caché de los discos duros. El directorio de la colocación de bloques y el desgaste de nivelación de datos también se mantiene en la memoria caché mientras la unidad está operativa.</w:t>
      </w:r>
    </w:p>
    <w:p w:rsidR="003678F9" w:rsidRPr="003678F9" w:rsidRDefault="003678F9" w:rsidP="003678F9">
      <w:pPr>
        <w:shd w:val="clear" w:color="auto" w:fill="FFFFFF"/>
        <w:spacing w:before="100" w:beforeAutospacing="1" w:after="24" w:line="240" w:lineRule="auto"/>
        <w:rPr>
          <w:rFonts w:ascii="Tahoma" w:eastAsia="Times New Roman" w:hAnsi="Tahoma" w:cs="Tahoma"/>
          <w:color w:val="222222"/>
          <w:sz w:val="24"/>
          <w:szCs w:val="24"/>
        </w:rPr>
      </w:pPr>
      <w:r w:rsidRPr="003678F9">
        <w:rPr>
          <w:rFonts w:ascii="Tahoma" w:eastAsia="Times New Roman" w:hAnsi="Tahoma" w:cs="Tahoma"/>
          <w:b/>
          <w:bCs/>
          <w:color w:val="222222"/>
          <w:sz w:val="24"/>
          <w:szCs w:val="24"/>
        </w:rPr>
        <w:t>Condensador:</w:t>
      </w:r>
      <w:r w:rsidRPr="003678F9">
        <w:rPr>
          <w:rFonts w:ascii="Tahoma" w:eastAsia="Times New Roman" w:hAnsi="Tahoma" w:cs="Tahoma"/>
          <w:color w:val="222222"/>
          <w:sz w:val="24"/>
          <w:szCs w:val="24"/>
        </w:rPr>
        <w:t> es necesario para mantener la integridad de los datos de la memoria caché, si la alimentación eléctrica se ha detenido inesperadamente, el tiempo suficiente para que se puedan enviar los datos retenidos hacia la memoria no volátil.</w:t>
      </w:r>
    </w:p>
    <w:p w:rsidR="003678F9" w:rsidRDefault="003678F9">
      <w:pPr>
        <w:rPr>
          <w:rFonts w:ascii="Tahoma" w:hAnsi="Tahoma" w:cs="Tahoma"/>
          <w:sz w:val="24"/>
          <w:szCs w:val="24"/>
        </w:rPr>
      </w:pPr>
    </w:p>
    <w:p w:rsidR="003678F9" w:rsidRPr="003678F9" w:rsidRDefault="003678F9" w:rsidP="003678F9">
      <w:pPr>
        <w:pStyle w:val="Ttulo3"/>
        <w:shd w:val="clear" w:color="auto" w:fill="FFFFFF"/>
        <w:spacing w:before="72" w:beforeAutospacing="0" w:after="60" w:afterAutospacing="0"/>
        <w:rPr>
          <w:rFonts w:ascii="Tahoma" w:hAnsi="Tahoma" w:cs="Tahoma"/>
          <w:color w:val="000000"/>
          <w:sz w:val="24"/>
          <w:szCs w:val="24"/>
        </w:rPr>
      </w:pPr>
      <w:r w:rsidRPr="003678F9">
        <w:rPr>
          <w:rStyle w:val="mw-headline"/>
          <w:rFonts w:ascii="Tahoma" w:hAnsi="Tahoma" w:cs="Tahoma"/>
          <w:color w:val="000000"/>
          <w:sz w:val="24"/>
          <w:szCs w:val="24"/>
        </w:rPr>
        <w:t>Basados en DRAM</w:t>
      </w:r>
    </w:p>
    <w:p w:rsidR="003678F9" w:rsidRPr="003678F9" w:rsidRDefault="003678F9" w:rsidP="003678F9">
      <w:pPr>
        <w:pStyle w:val="NormalWeb"/>
        <w:shd w:val="clear" w:color="auto" w:fill="FFFFFF"/>
        <w:spacing w:before="120" w:beforeAutospacing="0" w:after="120" w:afterAutospacing="0"/>
        <w:rPr>
          <w:rFonts w:ascii="Tahoma" w:hAnsi="Tahoma" w:cs="Tahoma"/>
          <w:color w:val="222222"/>
        </w:rPr>
      </w:pPr>
      <w:r w:rsidRPr="003678F9">
        <w:rPr>
          <w:rFonts w:ascii="Tahoma" w:hAnsi="Tahoma" w:cs="Tahoma"/>
          <w:color w:val="222222"/>
        </w:rPr>
        <w:t>Las SSD basados en este tipo de almacenamiento proporcionan una rauda velocidad de acceso a datos, en torno a 10 </w:t>
      </w:r>
      <w:proofErr w:type="spellStart"/>
      <w:r w:rsidRPr="003678F9">
        <w:rPr>
          <w:rFonts w:ascii="Tahoma" w:hAnsi="Tahoma" w:cs="Tahoma"/>
          <w:color w:val="222222"/>
        </w:rPr>
        <w:t>μs</w:t>
      </w:r>
      <w:proofErr w:type="spellEnd"/>
      <w:r w:rsidRPr="003678F9">
        <w:rPr>
          <w:rFonts w:ascii="Tahoma" w:hAnsi="Tahoma" w:cs="Tahoma"/>
          <w:color w:val="222222"/>
        </w:rPr>
        <w:t xml:space="preserve"> y se utilizan principalmente para acelerar aplicaciones que de otra manera serían mermadas por la latencia del resto de sistemas. Estas SSD incorporan una batería o bien un adaptador de corriente continua, además de un sistema de copia de seguridad de almacenamiento para desconexiones abruptas que al restablecerse vuelve a volcarse a la memoria no volátil, algo similar al sistema de </w:t>
      </w:r>
      <w:hyperlink r:id="rId5" w:tooltip="Hibernación" w:history="1">
        <w:r w:rsidRPr="003678F9">
          <w:rPr>
            <w:rStyle w:val="Hipervnculo"/>
            <w:rFonts w:ascii="Tahoma" w:hAnsi="Tahoma" w:cs="Tahoma"/>
            <w:color w:val="auto"/>
            <w:u w:val="none"/>
          </w:rPr>
          <w:t>hibernación</w:t>
        </w:r>
      </w:hyperlink>
      <w:r w:rsidRPr="003678F9">
        <w:rPr>
          <w:rFonts w:ascii="Tahoma" w:hAnsi="Tahoma" w:cs="Tahoma"/>
        </w:rPr>
        <w:t> </w:t>
      </w:r>
      <w:r w:rsidRPr="003678F9">
        <w:rPr>
          <w:rFonts w:ascii="Tahoma" w:hAnsi="Tahoma" w:cs="Tahoma"/>
          <w:color w:val="222222"/>
        </w:rPr>
        <w:t>de los sistemas operativos.</w:t>
      </w:r>
    </w:p>
    <w:p w:rsidR="003678F9" w:rsidRPr="003678F9" w:rsidRDefault="003678F9" w:rsidP="003678F9">
      <w:pPr>
        <w:pStyle w:val="NormalWeb"/>
        <w:shd w:val="clear" w:color="auto" w:fill="FFFFFF"/>
        <w:spacing w:before="120" w:beforeAutospacing="0" w:after="120" w:afterAutospacing="0"/>
        <w:rPr>
          <w:rFonts w:ascii="Tahoma" w:hAnsi="Tahoma" w:cs="Tahoma"/>
          <w:color w:val="222222"/>
        </w:rPr>
      </w:pPr>
      <w:r w:rsidRPr="003678F9">
        <w:rPr>
          <w:rFonts w:ascii="Tahoma" w:hAnsi="Tahoma" w:cs="Tahoma"/>
          <w:color w:val="222222"/>
        </w:rPr>
        <w:t>Estas SSD son generalmente equipados con los mismos módulos de memoria RAM que cualquier ordenador corriente, permitiendo su sustitución o expansión.</w:t>
      </w:r>
    </w:p>
    <w:p w:rsidR="003678F9" w:rsidRPr="003678F9" w:rsidRDefault="003678F9" w:rsidP="003678F9">
      <w:pPr>
        <w:pStyle w:val="NormalWeb"/>
        <w:shd w:val="clear" w:color="auto" w:fill="FFFFFF"/>
        <w:spacing w:before="120" w:beforeAutospacing="0" w:after="120" w:afterAutospacing="0"/>
        <w:rPr>
          <w:rFonts w:ascii="Tahoma" w:hAnsi="Tahoma" w:cs="Tahoma"/>
          <w:color w:val="222222"/>
        </w:rPr>
      </w:pPr>
      <w:r w:rsidRPr="003678F9">
        <w:rPr>
          <w:rFonts w:ascii="Tahoma" w:hAnsi="Tahoma" w:cs="Tahoma"/>
          <w:color w:val="222222"/>
        </w:rPr>
        <w:t>Sin embargo, las mejoras de las unidades basadas en </w:t>
      </w:r>
      <w:r w:rsidRPr="003678F9">
        <w:rPr>
          <w:rFonts w:ascii="Tahoma" w:hAnsi="Tahoma" w:cs="Tahoma"/>
          <w:i/>
          <w:iCs/>
          <w:color w:val="222222"/>
        </w:rPr>
        <w:t>flash</w:t>
      </w:r>
      <w:r w:rsidRPr="003678F9">
        <w:rPr>
          <w:rFonts w:ascii="Tahoma" w:hAnsi="Tahoma" w:cs="Tahoma"/>
          <w:color w:val="222222"/>
        </w:rPr>
        <w:t xml:space="preserve"> están haciendo las SSD basadas en DRAM no tan efectivas y acortando la brecha que los separa en términos de rendimiento. </w:t>
      </w:r>
      <w:r w:rsidRPr="003678F9">
        <w:rPr>
          <w:rFonts w:ascii="Tahoma" w:hAnsi="Tahoma" w:cs="Tahoma"/>
          <w:color w:val="222222"/>
        </w:rPr>
        <w:t>Además,</w:t>
      </w:r>
      <w:r w:rsidRPr="003678F9">
        <w:rPr>
          <w:rFonts w:ascii="Tahoma" w:hAnsi="Tahoma" w:cs="Tahoma"/>
          <w:color w:val="222222"/>
        </w:rPr>
        <w:t xml:space="preserve"> los sistemas basados en DRAM son tremendamente más caros.</w:t>
      </w:r>
    </w:p>
    <w:p w:rsidR="003678F9" w:rsidRDefault="003678F9">
      <w:pPr>
        <w:rPr>
          <w:rFonts w:ascii="Tahoma" w:hAnsi="Tahoma" w:cs="Tahoma"/>
          <w:sz w:val="24"/>
          <w:szCs w:val="24"/>
        </w:rPr>
      </w:pPr>
    </w:p>
    <w:p w:rsidR="009107C5" w:rsidRDefault="009107C5">
      <w:pPr>
        <w:rPr>
          <w:rFonts w:ascii="Tahoma" w:hAnsi="Tahoma" w:cs="Tahoma"/>
          <w:sz w:val="24"/>
          <w:szCs w:val="24"/>
        </w:rPr>
      </w:pPr>
    </w:p>
    <w:p w:rsidR="009107C5" w:rsidRDefault="009107C5" w:rsidP="009107C5">
      <w:pPr>
        <w:pStyle w:val="Ttulo2"/>
        <w:pBdr>
          <w:bottom w:val="single" w:sz="6" w:space="8" w:color="EAEAEA"/>
        </w:pBdr>
        <w:shd w:val="clear" w:color="auto" w:fill="FFFFFF"/>
        <w:spacing w:before="0" w:after="300" w:line="450" w:lineRule="atLeast"/>
        <w:rPr>
          <w:rFonts w:ascii="Helvetica" w:hAnsi="Helvetica"/>
          <w:color w:val="5E5E5E"/>
        </w:rPr>
      </w:pPr>
      <w:r>
        <w:rPr>
          <w:rFonts w:ascii="Helvetica" w:hAnsi="Helvetica"/>
          <w:b/>
          <w:bCs/>
          <w:color w:val="5E5E5E"/>
        </w:rPr>
        <w:t>Tipos de SSD</w:t>
      </w:r>
    </w:p>
    <w:p w:rsidR="009107C5" w:rsidRDefault="009107C5" w:rsidP="009107C5">
      <w:pPr>
        <w:pStyle w:val="NormalWeb"/>
        <w:shd w:val="clear" w:color="auto" w:fill="FFFFFF"/>
        <w:spacing w:before="0" w:beforeAutospacing="0" w:after="0" w:afterAutospacing="0" w:line="390" w:lineRule="atLeast"/>
        <w:rPr>
          <w:rFonts w:ascii="Helvetica" w:hAnsi="Helvetica"/>
          <w:color w:val="2A2A2A"/>
          <w:sz w:val="27"/>
          <w:szCs w:val="27"/>
        </w:rPr>
      </w:pPr>
      <w:r>
        <w:rPr>
          <w:rFonts w:ascii="Helvetica" w:hAnsi="Helvetica"/>
          <w:color w:val="2A2A2A"/>
          <w:sz w:val="27"/>
          <w:szCs w:val="27"/>
        </w:rPr>
        <w:t>Ya hemos hablado de una manera muy general de </w:t>
      </w:r>
      <w:r>
        <w:rPr>
          <w:rStyle w:val="Textoennegrita"/>
          <w:rFonts w:ascii="Helvetica" w:hAnsi="Helvetica"/>
          <w:color w:val="2A2A2A"/>
        </w:rPr>
        <w:t>cómo funciona un SSD</w:t>
      </w:r>
      <w:r>
        <w:rPr>
          <w:rFonts w:ascii="Helvetica" w:hAnsi="Helvetica"/>
          <w:color w:val="2A2A2A"/>
          <w:sz w:val="27"/>
          <w:szCs w:val="27"/>
        </w:rPr>
        <w:t>, con el particular funcionamiento de la memoria NAND, donde la estructura de cada celda es diferente a la de otro tipo de memorias.</w:t>
      </w:r>
    </w:p>
    <w:p w:rsidR="009107C5" w:rsidRDefault="009107C5" w:rsidP="009107C5">
      <w:pPr>
        <w:pStyle w:val="NormalWeb"/>
        <w:shd w:val="clear" w:color="auto" w:fill="FFFFFF"/>
        <w:spacing w:before="0" w:beforeAutospacing="0" w:after="0" w:afterAutospacing="0" w:line="390" w:lineRule="atLeast"/>
        <w:rPr>
          <w:rFonts w:ascii="Helvetica" w:hAnsi="Helvetica"/>
          <w:color w:val="2A2A2A"/>
          <w:sz w:val="27"/>
          <w:szCs w:val="27"/>
        </w:rPr>
      </w:pPr>
      <w:r>
        <w:rPr>
          <w:rFonts w:ascii="Helvetica" w:hAnsi="Helvetica"/>
          <w:color w:val="2A2A2A"/>
          <w:sz w:val="27"/>
          <w:szCs w:val="27"/>
        </w:rPr>
        <w:lastRenderedPageBreak/>
        <w:t>Pero no hemos hablado de la cantidad de información que es capaz de almacenar una sola celda, y es aquí donde podemos </w:t>
      </w:r>
      <w:r>
        <w:rPr>
          <w:rStyle w:val="Textoennegrita"/>
          <w:rFonts w:ascii="Helvetica" w:hAnsi="Helvetica"/>
          <w:color w:val="2A2A2A"/>
        </w:rPr>
        <w:t>clasificar los SSD</w:t>
      </w:r>
      <w:r>
        <w:rPr>
          <w:rFonts w:ascii="Helvetica" w:hAnsi="Helvetica"/>
          <w:color w:val="2A2A2A"/>
          <w:sz w:val="27"/>
          <w:szCs w:val="27"/>
        </w:rPr>
        <w:t> en tres tipos principales según el número de bits almacenados en cada celda.</w:t>
      </w:r>
    </w:p>
    <w:p w:rsidR="009107C5" w:rsidRDefault="009107C5" w:rsidP="009107C5">
      <w:pPr>
        <w:pStyle w:val="Ttulo3"/>
        <w:shd w:val="clear" w:color="auto" w:fill="FFFFFF"/>
        <w:spacing w:before="0" w:beforeAutospacing="0" w:after="375" w:afterAutospacing="0" w:line="450" w:lineRule="atLeast"/>
        <w:rPr>
          <w:rFonts w:ascii="Helvetica" w:hAnsi="Helvetica"/>
          <w:color w:val="000000"/>
          <w:sz w:val="30"/>
          <w:szCs w:val="30"/>
        </w:rPr>
      </w:pPr>
      <w:r>
        <w:rPr>
          <w:rFonts w:ascii="Helvetica" w:hAnsi="Helvetica"/>
          <w:color w:val="000000"/>
          <w:sz w:val="30"/>
          <w:szCs w:val="30"/>
        </w:rPr>
        <w:t xml:space="preserve">SLC [Single </w:t>
      </w:r>
      <w:proofErr w:type="spellStart"/>
      <w:r>
        <w:rPr>
          <w:rFonts w:ascii="Helvetica" w:hAnsi="Helvetica"/>
          <w:color w:val="000000"/>
          <w:sz w:val="30"/>
          <w:szCs w:val="30"/>
        </w:rPr>
        <w:t>Level</w:t>
      </w:r>
      <w:proofErr w:type="spellEnd"/>
      <w:r>
        <w:rPr>
          <w:rFonts w:ascii="Helvetica" w:hAnsi="Helvetica"/>
          <w:color w:val="000000"/>
          <w:sz w:val="30"/>
          <w:szCs w:val="30"/>
        </w:rPr>
        <w:t xml:space="preserve"> </w:t>
      </w:r>
      <w:proofErr w:type="spellStart"/>
      <w:r>
        <w:rPr>
          <w:rFonts w:ascii="Helvetica" w:hAnsi="Helvetica"/>
          <w:color w:val="000000"/>
          <w:sz w:val="30"/>
          <w:szCs w:val="30"/>
        </w:rPr>
        <w:t>Cell</w:t>
      </w:r>
      <w:proofErr w:type="spellEnd"/>
      <w:r>
        <w:rPr>
          <w:rFonts w:ascii="Helvetica" w:hAnsi="Helvetica"/>
          <w:color w:val="000000"/>
          <w:sz w:val="30"/>
          <w:szCs w:val="30"/>
        </w:rPr>
        <w:t>]</w:t>
      </w:r>
    </w:p>
    <w:p w:rsidR="009107C5" w:rsidRDefault="009107C5" w:rsidP="009107C5">
      <w:pPr>
        <w:pStyle w:val="NormalWeb"/>
        <w:shd w:val="clear" w:color="auto" w:fill="FFFFFF"/>
        <w:spacing w:before="0" w:beforeAutospacing="0" w:after="0" w:afterAutospacing="0" w:line="390" w:lineRule="atLeast"/>
        <w:rPr>
          <w:rFonts w:ascii="Helvetica" w:hAnsi="Helvetica"/>
          <w:color w:val="2A2A2A"/>
          <w:sz w:val="27"/>
          <w:szCs w:val="27"/>
        </w:rPr>
      </w:pPr>
      <w:r>
        <w:rPr>
          <w:rStyle w:val="bold"/>
          <w:rFonts w:ascii="Helvetica" w:hAnsi="Helvetica"/>
          <w:color w:val="2A2A2A"/>
        </w:rPr>
        <w:t>Este tipo de estructura es en la que se realizó el primer SSD</w:t>
      </w:r>
      <w:r>
        <w:rPr>
          <w:rFonts w:ascii="Helvetica" w:hAnsi="Helvetica"/>
          <w:color w:val="2A2A2A"/>
          <w:sz w:val="27"/>
          <w:szCs w:val="27"/>
        </w:rPr>
        <w:t>. Aquí </w:t>
      </w:r>
      <w:r>
        <w:rPr>
          <w:rStyle w:val="bold"/>
          <w:rFonts w:ascii="Helvetica" w:hAnsi="Helvetica"/>
          <w:color w:val="2A2A2A"/>
        </w:rPr>
        <w:t>podemos almacenar un bit de información en cada una de las celdas</w:t>
      </w:r>
      <w:r>
        <w:rPr>
          <w:rFonts w:ascii="Helvetica" w:hAnsi="Helvetica"/>
          <w:color w:val="2A2A2A"/>
          <w:sz w:val="27"/>
          <w:szCs w:val="27"/>
        </w:rPr>
        <w:t> de la memoria NAND. Esto en primer lugar implica una menor densidad de memoria, algo que se debe tener en cuenta a tenor de las altas capacidades demandas hoy en día, donde conseguir un gigabyte de memoria equivale a tener unos diez mil millones de celdas.</w:t>
      </w:r>
    </w:p>
    <w:p w:rsidR="009107C5" w:rsidRDefault="009107C5" w:rsidP="009107C5">
      <w:pPr>
        <w:shd w:val="clear" w:color="auto" w:fill="FFFFFF"/>
        <w:rPr>
          <w:rFonts w:ascii="Times New Roman" w:hAnsi="Times New Roman"/>
          <w:color w:val="000000"/>
          <w:sz w:val="27"/>
          <w:szCs w:val="27"/>
        </w:rPr>
      </w:pPr>
    </w:p>
    <w:p w:rsidR="009107C5" w:rsidRDefault="009107C5" w:rsidP="009107C5">
      <w:pPr>
        <w:pStyle w:val="NormalWeb"/>
        <w:shd w:val="clear" w:color="auto" w:fill="FFFFFF"/>
        <w:spacing w:before="0" w:beforeAutospacing="0" w:after="0" w:afterAutospacing="0" w:line="390" w:lineRule="atLeast"/>
        <w:rPr>
          <w:rFonts w:ascii="Helvetica" w:hAnsi="Helvetica"/>
          <w:color w:val="2A2A2A"/>
          <w:sz w:val="27"/>
          <w:szCs w:val="27"/>
        </w:rPr>
      </w:pPr>
      <w:r>
        <w:rPr>
          <w:rFonts w:ascii="Helvetica" w:hAnsi="Helvetica"/>
          <w:color w:val="2A2A2A"/>
          <w:sz w:val="27"/>
          <w:szCs w:val="27"/>
        </w:rPr>
        <w:t>Aquí el papel que juega </w:t>
      </w:r>
      <w:r>
        <w:rPr>
          <w:rStyle w:val="bold"/>
          <w:rFonts w:ascii="Helvetica" w:hAnsi="Helvetica"/>
          <w:color w:val="2A2A2A"/>
        </w:rPr>
        <w:t>el proceso de fabricación para conseguir un tamaño de celda muy pequeño es fundamental</w:t>
      </w:r>
      <w:r>
        <w:rPr>
          <w:rFonts w:ascii="Helvetica" w:hAnsi="Helvetica"/>
          <w:color w:val="2A2A2A"/>
          <w:sz w:val="27"/>
          <w:szCs w:val="27"/>
        </w:rPr>
        <w:t xml:space="preserve">. En cualquier </w:t>
      </w:r>
      <w:proofErr w:type="gramStart"/>
      <w:r>
        <w:rPr>
          <w:rFonts w:ascii="Helvetica" w:hAnsi="Helvetica"/>
          <w:color w:val="2A2A2A"/>
          <w:sz w:val="27"/>
          <w:szCs w:val="27"/>
        </w:rPr>
        <w:t>caso</w:t>
      </w:r>
      <w:proofErr w:type="gramEnd"/>
      <w:r>
        <w:rPr>
          <w:rFonts w:ascii="Helvetica" w:hAnsi="Helvetica"/>
          <w:color w:val="2A2A2A"/>
          <w:sz w:val="27"/>
          <w:szCs w:val="27"/>
        </w:rPr>
        <w:t xml:space="preserve"> dado que es el modelo que más celdas necesita para almacenar la información, es consecuentemente el SSD más caro de fabricar.</w:t>
      </w:r>
    </w:p>
    <w:p w:rsidR="009107C5" w:rsidRDefault="009107C5" w:rsidP="009107C5">
      <w:pPr>
        <w:pStyle w:val="NormalWeb"/>
        <w:shd w:val="clear" w:color="auto" w:fill="FFFFFF"/>
        <w:spacing w:before="0" w:beforeAutospacing="0" w:after="0" w:afterAutospacing="0" w:line="390" w:lineRule="atLeast"/>
        <w:rPr>
          <w:rFonts w:ascii="Helvetica" w:hAnsi="Helvetica"/>
          <w:color w:val="2A2A2A"/>
          <w:sz w:val="27"/>
          <w:szCs w:val="27"/>
        </w:rPr>
      </w:pPr>
      <w:r>
        <w:rPr>
          <w:rFonts w:ascii="Helvetica" w:hAnsi="Helvetica"/>
          <w:color w:val="2A2A2A"/>
          <w:sz w:val="27"/>
          <w:szCs w:val="27"/>
        </w:rPr>
        <w:t>A cambio, es también el que mejor rendimiento ofrece es el más elevado, es el más fiable con </w:t>
      </w:r>
      <w:r>
        <w:rPr>
          <w:rStyle w:val="bold"/>
          <w:rFonts w:ascii="Helvetica" w:hAnsi="Helvetica"/>
          <w:color w:val="2A2A2A"/>
        </w:rPr>
        <w:t>más de 100000 operaciones de borrado garantizadas</w:t>
      </w:r>
      <w:r>
        <w:rPr>
          <w:rFonts w:ascii="Helvetica" w:hAnsi="Helvetica"/>
          <w:color w:val="2A2A2A"/>
          <w:sz w:val="27"/>
          <w:szCs w:val="27"/>
        </w:rPr>
        <w:t xml:space="preserve">. Hoy en día su uso está limitado a nivel industrial y profesional, en grandes servidores o </w:t>
      </w:r>
      <w:proofErr w:type="spellStart"/>
      <w:r>
        <w:rPr>
          <w:rFonts w:ascii="Helvetica" w:hAnsi="Helvetica"/>
          <w:color w:val="2A2A2A"/>
          <w:sz w:val="27"/>
          <w:szCs w:val="27"/>
        </w:rPr>
        <w:t>workstations</w:t>
      </w:r>
      <w:proofErr w:type="spellEnd"/>
      <w:r>
        <w:rPr>
          <w:rFonts w:ascii="Helvetica" w:hAnsi="Helvetica"/>
          <w:color w:val="2A2A2A"/>
          <w:sz w:val="27"/>
          <w:szCs w:val="27"/>
        </w:rPr>
        <w:t>.</w:t>
      </w:r>
    </w:p>
    <w:p w:rsidR="00C91DAF" w:rsidRDefault="00C91DAF" w:rsidP="009107C5">
      <w:pPr>
        <w:pStyle w:val="NormalWeb"/>
        <w:shd w:val="clear" w:color="auto" w:fill="FFFFFF"/>
        <w:spacing w:before="0" w:beforeAutospacing="0" w:after="0" w:afterAutospacing="0" w:line="390" w:lineRule="atLeast"/>
        <w:rPr>
          <w:rFonts w:ascii="Helvetica" w:hAnsi="Helvetica"/>
          <w:color w:val="2A2A2A"/>
          <w:sz w:val="27"/>
          <w:szCs w:val="27"/>
        </w:rPr>
      </w:pPr>
    </w:p>
    <w:p w:rsidR="00C91DAF" w:rsidRDefault="00C91DAF" w:rsidP="009107C5">
      <w:pPr>
        <w:pStyle w:val="NormalWeb"/>
        <w:shd w:val="clear" w:color="auto" w:fill="FFFFFF"/>
        <w:spacing w:before="0" w:beforeAutospacing="0" w:after="0" w:afterAutospacing="0" w:line="390" w:lineRule="atLeast"/>
        <w:rPr>
          <w:rFonts w:ascii="Helvetica" w:hAnsi="Helvetica"/>
          <w:color w:val="2A2A2A"/>
          <w:sz w:val="27"/>
          <w:szCs w:val="27"/>
        </w:rPr>
      </w:pPr>
    </w:p>
    <w:p w:rsidR="00C91DAF" w:rsidRDefault="00C91DAF" w:rsidP="009107C5">
      <w:pPr>
        <w:pStyle w:val="NormalWeb"/>
        <w:shd w:val="clear" w:color="auto" w:fill="FFFFFF"/>
        <w:spacing w:before="0" w:beforeAutospacing="0" w:after="0" w:afterAutospacing="0" w:line="390" w:lineRule="atLeast"/>
        <w:rPr>
          <w:rFonts w:ascii="Helvetica" w:hAnsi="Helvetica"/>
          <w:color w:val="2A2A2A"/>
          <w:sz w:val="27"/>
          <w:szCs w:val="27"/>
        </w:rPr>
      </w:pPr>
    </w:p>
    <w:p w:rsidR="009107C5" w:rsidRDefault="009107C5" w:rsidP="009107C5">
      <w:pPr>
        <w:pStyle w:val="Ttulo3"/>
        <w:shd w:val="clear" w:color="auto" w:fill="FFFFFF"/>
        <w:spacing w:before="0" w:beforeAutospacing="0" w:after="375" w:afterAutospacing="0" w:line="450" w:lineRule="atLeast"/>
        <w:rPr>
          <w:rFonts w:ascii="Helvetica" w:hAnsi="Helvetica"/>
          <w:color w:val="000000"/>
          <w:sz w:val="30"/>
          <w:szCs w:val="30"/>
        </w:rPr>
      </w:pPr>
      <w:r>
        <w:rPr>
          <w:rFonts w:ascii="Helvetica" w:hAnsi="Helvetica"/>
          <w:color w:val="000000"/>
          <w:sz w:val="30"/>
          <w:szCs w:val="30"/>
        </w:rPr>
        <w:t>MLC [</w:t>
      </w:r>
      <w:proofErr w:type="spellStart"/>
      <w:r>
        <w:rPr>
          <w:rFonts w:ascii="Helvetica" w:hAnsi="Helvetica"/>
          <w:color w:val="000000"/>
          <w:sz w:val="30"/>
          <w:szCs w:val="30"/>
        </w:rPr>
        <w:t>Multi</w:t>
      </w:r>
      <w:proofErr w:type="spellEnd"/>
      <w:r>
        <w:rPr>
          <w:rFonts w:ascii="Helvetica" w:hAnsi="Helvetica"/>
          <w:color w:val="000000"/>
          <w:sz w:val="30"/>
          <w:szCs w:val="30"/>
        </w:rPr>
        <w:t xml:space="preserve"> </w:t>
      </w:r>
      <w:proofErr w:type="spellStart"/>
      <w:r>
        <w:rPr>
          <w:rFonts w:ascii="Helvetica" w:hAnsi="Helvetica"/>
          <w:color w:val="000000"/>
          <w:sz w:val="30"/>
          <w:szCs w:val="30"/>
        </w:rPr>
        <w:t>Level</w:t>
      </w:r>
      <w:proofErr w:type="spellEnd"/>
      <w:r>
        <w:rPr>
          <w:rFonts w:ascii="Helvetica" w:hAnsi="Helvetica"/>
          <w:color w:val="000000"/>
          <w:sz w:val="30"/>
          <w:szCs w:val="30"/>
        </w:rPr>
        <w:t xml:space="preserve"> </w:t>
      </w:r>
      <w:proofErr w:type="spellStart"/>
      <w:r>
        <w:rPr>
          <w:rFonts w:ascii="Helvetica" w:hAnsi="Helvetica"/>
          <w:color w:val="000000"/>
          <w:sz w:val="30"/>
          <w:szCs w:val="30"/>
        </w:rPr>
        <w:t>Cell</w:t>
      </w:r>
      <w:proofErr w:type="spellEnd"/>
      <w:r>
        <w:rPr>
          <w:rFonts w:ascii="Helvetica" w:hAnsi="Helvetica"/>
          <w:color w:val="000000"/>
          <w:sz w:val="30"/>
          <w:szCs w:val="30"/>
        </w:rPr>
        <w:t>]</w:t>
      </w:r>
    </w:p>
    <w:p w:rsidR="009107C5" w:rsidRDefault="009107C5" w:rsidP="009107C5">
      <w:pPr>
        <w:pStyle w:val="NormalWeb"/>
        <w:shd w:val="clear" w:color="auto" w:fill="FFFFFF"/>
        <w:spacing w:before="0" w:beforeAutospacing="0" w:after="0" w:afterAutospacing="0" w:line="390" w:lineRule="atLeast"/>
        <w:rPr>
          <w:rFonts w:ascii="Helvetica" w:hAnsi="Helvetica"/>
          <w:color w:val="2A2A2A"/>
          <w:sz w:val="27"/>
          <w:szCs w:val="27"/>
        </w:rPr>
      </w:pPr>
      <w:r>
        <w:rPr>
          <w:rFonts w:ascii="Helvetica" w:hAnsi="Helvetica"/>
          <w:color w:val="2A2A2A"/>
          <w:sz w:val="27"/>
          <w:szCs w:val="27"/>
        </w:rPr>
        <w:t>La </w:t>
      </w:r>
      <w:r>
        <w:rPr>
          <w:rStyle w:val="Textoennegrita"/>
          <w:rFonts w:ascii="Helvetica" w:hAnsi="Helvetica"/>
          <w:color w:val="2A2A2A"/>
        </w:rPr>
        <w:t>diferencia entre los SSD MLC y SLC</w:t>
      </w:r>
      <w:r>
        <w:rPr>
          <w:rFonts w:ascii="Helvetica" w:hAnsi="Helvetica"/>
          <w:color w:val="2A2A2A"/>
          <w:sz w:val="27"/>
          <w:szCs w:val="27"/>
        </w:rPr>
        <w:t> reside en que el primero es capaz de </w:t>
      </w:r>
      <w:r>
        <w:rPr>
          <w:rStyle w:val="Textoennegrita"/>
          <w:rFonts w:ascii="Helvetica" w:hAnsi="Helvetica"/>
          <w:color w:val="2A2A2A"/>
        </w:rPr>
        <w:t>almacenar 2 bits por celda</w:t>
      </w:r>
      <w:r>
        <w:rPr>
          <w:rFonts w:ascii="Helvetica" w:hAnsi="Helvetica"/>
          <w:color w:val="2A2A2A"/>
          <w:sz w:val="27"/>
          <w:szCs w:val="27"/>
        </w:rPr>
        <w:t xml:space="preserve">. Esto supone duplicar la densidad de la memoria con respecto al SLC, lo que supone una gran ventaja en términos de capacidad máxima de almacenamiento y precio. Son este tipo de unidades las más comunes con respecto a las </w:t>
      </w:r>
      <w:proofErr w:type="gramStart"/>
      <w:r>
        <w:rPr>
          <w:rFonts w:ascii="Helvetica" w:hAnsi="Helvetica"/>
          <w:color w:val="2A2A2A"/>
          <w:sz w:val="27"/>
          <w:szCs w:val="27"/>
        </w:rPr>
        <w:t>unidades  SSD</w:t>
      </w:r>
      <w:proofErr w:type="gramEnd"/>
      <w:r>
        <w:rPr>
          <w:rFonts w:ascii="Helvetica" w:hAnsi="Helvetica"/>
          <w:color w:val="2A2A2A"/>
          <w:sz w:val="27"/>
          <w:szCs w:val="27"/>
        </w:rPr>
        <w:t xml:space="preserve"> que podemos encontrar en el mercado, a pesar de que esto está cambiado.</w:t>
      </w:r>
    </w:p>
    <w:p w:rsidR="009107C5" w:rsidRDefault="009107C5" w:rsidP="009107C5">
      <w:pPr>
        <w:shd w:val="clear" w:color="auto" w:fill="FFFFFF"/>
        <w:rPr>
          <w:noProof/>
          <w:color w:val="000000"/>
          <w:sz w:val="27"/>
          <w:szCs w:val="27"/>
        </w:rPr>
      </w:pPr>
    </w:p>
    <w:p w:rsidR="00C91DAF" w:rsidRDefault="00C91DAF" w:rsidP="009107C5">
      <w:pPr>
        <w:shd w:val="clear" w:color="auto" w:fill="FFFFFF"/>
        <w:rPr>
          <w:rFonts w:ascii="Times New Roman" w:hAnsi="Times New Roman"/>
          <w:color w:val="000000"/>
          <w:sz w:val="27"/>
          <w:szCs w:val="27"/>
        </w:rPr>
      </w:pPr>
    </w:p>
    <w:p w:rsidR="009107C5" w:rsidRDefault="009107C5" w:rsidP="009107C5">
      <w:pPr>
        <w:pStyle w:val="NormalWeb"/>
        <w:shd w:val="clear" w:color="auto" w:fill="FFFFFF"/>
        <w:spacing w:before="0" w:beforeAutospacing="0" w:after="0" w:afterAutospacing="0" w:line="390" w:lineRule="atLeast"/>
        <w:rPr>
          <w:rFonts w:ascii="Helvetica" w:hAnsi="Helvetica"/>
          <w:color w:val="2A2A2A"/>
          <w:sz w:val="27"/>
          <w:szCs w:val="27"/>
        </w:rPr>
      </w:pPr>
      <w:r>
        <w:rPr>
          <w:rFonts w:ascii="Helvetica" w:hAnsi="Helvetica"/>
          <w:color w:val="2A2A2A"/>
          <w:sz w:val="27"/>
          <w:szCs w:val="27"/>
        </w:rPr>
        <w:lastRenderedPageBreak/>
        <w:t>Las contrapartidas de los SSD MLC vienen dadas por la </w:t>
      </w:r>
      <w:r>
        <w:rPr>
          <w:rStyle w:val="bold"/>
          <w:rFonts w:ascii="Helvetica" w:hAnsi="Helvetica"/>
          <w:color w:val="2A2A2A"/>
        </w:rPr>
        <w:t>pérdida de rendimiento e incremento de la degradación con respecto a los SLC</w:t>
      </w:r>
      <w:r>
        <w:rPr>
          <w:rFonts w:ascii="Helvetica" w:hAnsi="Helvetica"/>
          <w:color w:val="2A2A2A"/>
          <w:sz w:val="27"/>
          <w:szCs w:val="27"/>
        </w:rPr>
        <w:t>. Hemos de tener en cuenta que tener 2 bits implica ofrecer 4 estados diferentes para cada celda, por lo que la lectura de cada celda es más lenta, y estas empiezan a fallar antes.</w:t>
      </w:r>
    </w:p>
    <w:p w:rsidR="009107C5" w:rsidRDefault="009107C5" w:rsidP="009107C5">
      <w:pPr>
        <w:pStyle w:val="NormalWeb"/>
        <w:spacing w:before="0" w:beforeAutospacing="0" w:after="0" w:afterAutospacing="0" w:line="450" w:lineRule="atLeast"/>
        <w:rPr>
          <w:rFonts w:ascii="Helvetica" w:hAnsi="Helvetica"/>
          <w:color w:val="FFFFFF"/>
          <w:sz w:val="30"/>
          <w:szCs w:val="30"/>
        </w:rPr>
      </w:pPr>
      <w:hyperlink r:id="rId6" w:tooltip="Intel Optane, con la tecnología 3D Xpoint, llegará a finales de año" w:history="1">
        <w:r>
          <w:rPr>
            <w:rStyle w:val="Hipervnculo"/>
            <w:rFonts w:ascii="Helvetica" w:eastAsiaTheme="majorEastAsia" w:hAnsi="Helvetica"/>
            <w:color w:val="FFFFFF"/>
            <w:sz w:val="30"/>
            <w:szCs w:val="30"/>
          </w:rPr>
          <w:t xml:space="preserve"> a finales de año</w:t>
        </w:r>
      </w:hyperlink>
    </w:p>
    <w:p w:rsidR="009107C5" w:rsidRDefault="009107C5" w:rsidP="009107C5">
      <w:pPr>
        <w:pStyle w:val="Ttulo3"/>
        <w:shd w:val="clear" w:color="auto" w:fill="FFFFFF"/>
        <w:spacing w:before="0" w:beforeAutospacing="0" w:after="375" w:afterAutospacing="0" w:line="450" w:lineRule="atLeast"/>
        <w:rPr>
          <w:rFonts w:ascii="Helvetica" w:hAnsi="Helvetica"/>
          <w:color w:val="000000"/>
          <w:sz w:val="30"/>
          <w:szCs w:val="30"/>
        </w:rPr>
      </w:pPr>
      <w:r>
        <w:rPr>
          <w:rFonts w:ascii="Helvetica" w:hAnsi="Helvetica"/>
          <w:color w:val="000000"/>
          <w:sz w:val="30"/>
          <w:szCs w:val="30"/>
        </w:rPr>
        <w:t xml:space="preserve">TLC [Triple </w:t>
      </w:r>
      <w:proofErr w:type="spellStart"/>
      <w:r>
        <w:rPr>
          <w:rFonts w:ascii="Helvetica" w:hAnsi="Helvetica"/>
          <w:color w:val="000000"/>
          <w:sz w:val="30"/>
          <w:szCs w:val="30"/>
        </w:rPr>
        <w:t>Level</w:t>
      </w:r>
      <w:proofErr w:type="spellEnd"/>
      <w:r>
        <w:rPr>
          <w:rFonts w:ascii="Helvetica" w:hAnsi="Helvetica"/>
          <w:color w:val="000000"/>
          <w:sz w:val="30"/>
          <w:szCs w:val="30"/>
        </w:rPr>
        <w:t xml:space="preserve"> </w:t>
      </w:r>
      <w:proofErr w:type="spellStart"/>
      <w:r>
        <w:rPr>
          <w:rFonts w:ascii="Helvetica" w:hAnsi="Helvetica"/>
          <w:color w:val="000000"/>
          <w:sz w:val="30"/>
          <w:szCs w:val="30"/>
        </w:rPr>
        <w:t>Cell</w:t>
      </w:r>
      <w:proofErr w:type="spellEnd"/>
      <w:r>
        <w:rPr>
          <w:rFonts w:ascii="Helvetica" w:hAnsi="Helvetica"/>
          <w:color w:val="000000"/>
          <w:sz w:val="30"/>
          <w:szCs w:val="30"/>
        </w:rPr>
        <w:t>]</w:t>
      </w:r>
    </w:p>
    <w:p w:rsidR="009107C5" w:rsidRPr="00C91DAF" w:rsidRDefault="009107C5" w:rsidP="009107C5">
      <w:pPr>
        <w:pStyle w:val="NormalWeb"/>
        <w:shd w:val="clear" w:color="auto" w:fill="FFFFFF"/>
        <w:spacing w:before="0" w:beforeAutospacing="0" w:after="0" w:afterAutospacing="0" w:line="390" w:lineRule="atLeast"/>
        <w:rPr>
          <w:rFonts w:ascii="Helvetica" w:hAnsi="Helvetica"/>
          <w:sz w:val="27"/>
          <w:szCs w:val="27"/>
        </w:rPr>
      </w:pPr>
      <w:r>
        <w:rPr>
          <w:rFonts w:ascii="Helvetica" w:hAnsi="Helvetica"/>
          <w:color w:val="2A2A2A"/>
          <w:sz w:val="27"/>
          <w:szCs w:val="27"/>
        </w:rPr>
        <w:t>Aquí ya pasamos a tener </w:t>
      </w:r>
      <w:r>
        <w:rPr>
          <w:rStyle w:val="bold"/>
          <w:rFonts w:ascii="Helvetica" w:hAnsi="Helvetica"/>
          <w:color w:val="2A2A2A"/>
        </w:rPr>
        <w:t>3 bits por celda</w:t>
      </w:r>
      <w:r>
        <w:rPr>
          <w:rFonts w:ascii="Helvetica" w:hAnsi="Helvetica"/>
          <w:color w:val="2A2A2A"/>
          <w:sz w:val="27"/>
          <w:szCs w:val="27"/>
        </w:rPr>
        <w:t>, consiguiendo un empaquetamiento aún más eficaz, con más memoria por chip, se consigue obtener el precio de fabricación y venta más económico. Este tipo de SSD teniendo una gran acepción en el mercado, con modelos de precio muy económico como el </w:t>
      </w:r>
      <w:hyperlink r:id="rId7" w:tgtFrame="_blank" w:history="1">
        <w:r w:rsidRPr="00C91DAF">
          <w:rPr>
            <w:rStyle w:val="Hipervnculo"/>
            <w:rFonts w:ascii="Helvetica" w:eastAsiaTheme="majorEastAsia" w:hAnsi="Helvetica"/>
            <w:color w:val="auto"/>
            <w:u w:val="none"/>
          </w:rPr>
          <w:t>Samsung 850 Evo</w:t>
        </w:r>
      </w:hyperlink>
      <w:r w:rsidRPr="00C91DAF">
        <w:rPr>
          <w:rFonts w:ascii="Helvetica" w:hAnsi="Helvetica"/>
          <w:sz w:val="27"/>
          <w:szCs w:val="27"/>
        </w:rPr>
        <w:t> o el </w:t>
      </w:r>
      <w:hyperlink r:id="rId8" w:tgtFrame="_blank" w:history="1">
        <w:r w:rsidRPr="00C91DAF">
          <w:rPr>
            <w:rStyle w:val="Hipervnculo"/>
            <w:rFonts w:ascii="Helvetica" w:eastAsiaTheme="majorEastAsia" w:hAnsi="Helvetica"/>
            <w:color w:val="auto"/>
            <w:u w:val="none"/>
          </w:rPr>
          <w:t xml:space="preserve">OCZ </w:t>
        </w:r>
        <w:proofErr w:type="spellStart"/>
        <w:r w:rsidRPr="00C91DAF">
          <w:rPr>
            <w:rStyle w:val="Hipervnculo"/>
            <w:rFonts w:ascii="Helvetica" w:eastAsiaTheme="majorEastAsia" w:hAnsi="Helvetica"/>
            <w:color w:val="auto"/>
            <w:u w:val="none"/>
          </w:rPr>
          <w:t>Trion</w:t>
        </w:r>
        <w:proofErr w:type="spellEnd"/>
      </w:hyperlink>
      <w:r w:rsidRPr="00C91DAF">
        <w:rPr>
          <w:rFonts w:ascii="Helvetica" w:hAnsi="Helvetica"/>
          <w:sz w:val="27"/>
          <w:szCs w:val="27"/>
        </w:rPr>
        <w:t>.</w:t>
      </w:r>
    </w:p>
    <w:p w:rsidR="009107C5" w:rsidRDefault="009107C5" w:rsidP="009107C5">
      <w:pPr>
        <w:shd w:val="clear" w:color="auto" w:fill="FFFFFF"/>
        <w:rPr>
          <w:rFonts w:ascii="Times New Roman" w:hAnsi="Times New Roman"/>
          <w:color w:val="000000"/>
          <w:sz w:val="27"/>
          <w:szCs w:val="27"/>
        </w:rPr>
      </w:pPr>
    </w:p>
    <w:p w:rsidR="009107C5" w:rsidRDefault="009107C5" w:rsidP="009107C5">
      <w:pPr>
        <w:pStyle w:val="NormalWeb"/>
        <w:shd w:val="clear" w:color="auto" w:fill="FFFFFF"/>
        <w:spacing w:before="0" w:beforeAutospacing="0" w:after="0" w:afterAutospacing="0" w:line="390" w:lineRule="atLeast"/>
        <w:rPr>
          <w:rFonts w:ascii="Helvetica" w:hAnsi="Helvetica"/>
          <w:color w:val="2A2A2A"/>
          <w:sz w:val="27"/>
          <w:szCs w:val="27"/>
        </w:rPr>
      </w:pPr>
      <w:r>
        <w:rPr>
          <w:rFonts w:ascii="Helvetica" w:hAnsi="Helvetica"/>
          <w:color w:val="2A2A2A"/>
          <w:sz w:val="27"/>
          <w:szCs w:val="27"/>
        </w:rPr>
        <w:t>Aquí los estados pasan a ser 8, por lo que </w:t>
      </w:r>
      <w:r>
        <w:rPr>
          <w:rStyle w:val="bold"/>
          <w:rFonts w:ascii="Helvetica" w:hAnsi="Helvetica"/>
          <w:color w:val="2A2A2A"/>
        </w:rPr>
        <w:t>la perdida de rendimiento es aún mayor que en los MLC</w:t>
      </w:r>
      <w:r>
        <w:rPr>
          <w:rFonts w:ascii="Helvetica" w:hAnsi="Helvetica"/>
          <w:color w:val="2A2A2A"/>
          <w:sz w:val="27"/>
          <w:szCs w:val="27"/>
        </w:rPr>
        <w:t xml:space="preserve">. En cualquier </w:t>
      </w:r>
      <w:r w:rsidR="00C91DAF">
        <w:rPr>
          <w:rFonts w:ascii="Helvetica" w:hAnsi="Helvetica"/>
          <w:color w:val="2A2A2A"/>
          <w:sz w:val="27"/>
          <w:szCs w:val="27"/>
        </w:rPr>
        <w:t>caso,</w:t>
      </w:r>
      <w:r>
        <w:rPr>
          <w:rFonts w:ascii="Helvetica" w:hAnsi="Helvetica"/>
          <w:color w:val="2A2A2A"/>
          <w:sz w:val="27"/>
          <w:szCs w:val="27"/>
        </w:rPr>
        <w:t xml:space="preserve"> hablamos de una pérdida de rendimiento pequeña si lo comparamos con el enorme salto que existe con respecto a los discos duros. La fiabilidad también es apreciablemente menor, aunque en este sentido hay que decir que la </w:t>
      </w:r>
      <w:r>
        <w:rPr>
          <w:rStyle w:val="Textoennegrita"/>
          <w:rFonts w:ascii="Helvetica" w:hAnsi="Helvetica"/>
          <w:color w:val="2A2A2A"/>
        </w:rPr>
        <w:t>degradación de los SSD</w:t>
      </w:r>
      <w:r>
        <w:rPr>
          <w:rFonts w:ascii="Helvetica" w:hAnsi="Helvetica"/>
          <w:color w:val="2A2A2A"/>
          <w:sz w:val="27"/>
          <w:szCs w:val="27"/>
        </w:rPr>
        <w:t> es mucho menor gracias a diferentes tecnologías como TRIM, por poner un ejemplo.</w:t>
      </w:r>
    </w:p>
    <w:p w:rsidR="009107C5" w:rsidRDefault="009107C5">
      <w:pPr>
        <w:rPr>
          <w:rFonts w:ascii="Tahoma" w:hAnsi="Tahoma" w:cs="Tahoma"/>
          <w:sz w:val="24"/>
          <w:szCs w:val="24"/>
        </w:rPr>
      </w:pPr>
    </w:p>
    <w:p w:rsidR="00C91DAF" w:rsidRPr="003678F9" w:rsidRDefault="00C91DAF">
      <w:pPr>
        <w:rPr>
          <w:rFonts w:ascii="Tahoma" w:hAnsi="Tahoma" w:cs="Tahoma"/>
          <w:sz w:val="24"/>
          <w:szCs w:val="24"/>
        </w:rPr>
      </w:pPr>
      <w:r>
        <w:rPr>
          <w:noProof/>
        </w:rPr>
        <w:drawing>
          <wp:inline distT="0" distB="0" distL="0" distR="0">
            <wp:extent cx="5400040" cy="1348227"/>
            <wp:effectExtent l="0" t="0" r="0" b="4445"/>
            <wp:docPr id="4" name="Imagen 4" descr="SSD M.2 PCIe veloc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D M.2 PCIe velocidad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348227"/>
                    </a:xfrm>
                    <a:prstGeom prst="rect">
                      <a:avLst/>
                    </a:prstGeom>
                    <a:noFill/>
                    <a:ln>
                      <a:noFill/>
                    </a:ln>
                  </pic:spPr>
                </pic:pic>
              </a:graphicData>
            </a:graphic>
          </wp:inline>
        </w:drawing>
      </w:r>
      <w:bookmarkStart w:id="0" w:name="_GoBack"/>
      <w:bookmarkEnd w:id="0"/>
    </w:p>
    <w:sectPr w:rsidR="00C91DAF" w:rsidRPr="003678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01DC4"/>
    <w:multiLevelType w:val="multilevel"/>
    <w:tmpl w:val="24E0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A21"/>
    <w:rsid w:val="00277A21"/>
    <w:rsid w:val="003214F6"/>
    <w:rsid w:val="003678F9"/>
    <w:rsid w:val="00732A30"/>
    <w:rsid w:val="007E51FC"/>
    <w:rsid w:val="009107C5"/>
    <w:rsid w:val="00AD2777"/>
    <w:rsid w:val="00C91DAF"/>
    <w:rsid w:val="00E75441"/>
  </w:rsids>
  <m:mathPr>
    <m:mathFont m:val="Cambria Math"/>
    <m:brkBin m:val="before"/>
    <m:brkBinSub m:val="--"/>
    <m:smallFrac m:val="0"/>
    <m:dispDef/>
    <m:lMargin m:val="0"/>
    <m:rMargin m:val="0"/>
    <m:defJc m:val="centerGroup"/>
    <m:wrapIndent m:val="1440"/>
    <m:intLim m:val="subSup"/>
    <m:naryLim m:val="undOvr"/>
  </m:mathPr>
  <w:themeFontLang w:val="es-419"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BE2A"/>
  <w15:chartTrackingRefBased/>
  <w15:docId w15:val="{B85098A4-7CE9-4081-BBF4-12D01E25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419"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9107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3678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678F9"/>
    <w:rPr>
      <w:rFonts w:ascii="Times New Roman" w:eastAsia="Times New Roman" w:hAnsi="Times New Roman" w:cs="Times New Roman"/>
      <w:b/>
      <w:bCs/>
      <w:sz w:val="27"/>
      <w:szCs w:val="27"/>
    </w:rPr>
  </w:style>
  <w:style w:type="character" w:customStyle="1" w:styleId="mw-headline">
    <w:name w:val="mw-headline"/>
    <w:basedOn w:val="Fuentedeprrafopredeter"/>
    <w:rsid w:val="003678F9"/>
  </w:style>
  <w:style w:type="character" w:customStyle="1" w:styleId="mw-editsection">
    <w:name w:val="mw-editsection"/>
    <w:basedOn w:val="Fuentedeprrafopredeter"/>
    <w:rsid w:val="003678F9"/>
  </w:style>
  <w:style w:type="character" w:customStyle="1" w:styleId="mw-editsection-bracket">
    <w:name w:val="mw-editsection-bracket"/>
    <w:basedOn w:val="Fuentedeprrafopredeter"/>
    <w:rsid w:val="003678F9"/>
  </w:style>
  <w:style w:type="character" w:styleId="Hipervnculo">
    <w:name w:val="Hyperlink"/>
    <w:basedOn w:val="Fuentedeprrafopredeter"/>
    <w:uiPriority w:val="99"/>
    <w:semiHidden/>
    <w:unhideWhenUsed/>
    <w:rsid w:val="003678F9"/>
    <w:rPr>
      <w:color w:val="0000FF"/>
      <w:u w:val="single"/>
    </w:rPr>
  </w:style>
  <w:style w:type="paragraph" w:styleId="NormalWeb">
    <w:name w:val="Normal (Web)"/>
    <w:basedOn w:val="Normal"/>
    <w:uiPriority w:val="99"/>
    <w:semiHidden/>
    <w:unhideWhenUsed/>
    <w:rsid w:val="003678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semiHidden/>
    <w:rsid w:val="009107C5"/>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9107C5"/>
    <w:rPr>
      <w:b/>
      <w:bCs/>
    </w:rPr>
  </w:style>
  <w:style w:type="character" w:customStyle="1" w:styleId="bold">
    <w:name w:val="bold"/>
    <w:basedOn w:val="Fuentedeprrafopredeter"/>
    <w:rsid w:val="00910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0853">
      <w:bodyDiv w:val="1"/>
      <w:marLeft w:val="0"/>
      <w:marRight w:val="0"/>
      <w:marTop w:val="0"/>
      <w:marBottom w:val="0"/>
      <w:divBdr>
        <w:top w:val="none" w:sz="0" w:space="0" w:color="auto"/>
        <w:left w:val="none" w:sz="0" w:space="0" w:color="auto"/>
        <w:bottom w:val="none" w:sz="0" w:space="0" w:color="auto"/>
        <w:right w:val="none" w:sz="0" w:space="0" w:color="auto"/>
      </w:divBdr>
    </w:div>
    <w:div w:id="471214957">
      <w:bodyDiv w:val="1"/>
      <w:marLeft w:val="0"/>
      <w:marRight w:val="0"/>
      <w:marTop w:val="0"/>
      <w:marBottom w:val="0"/>
      <w:divBdr>
        <w:top w:val="none" w:sz="0" w:space="0" w:color="auto"/>
        <w:left w:val="none" w:sz="0" w:space="0" w:color="auto"/>
        <w:bottom w:val="none" w:sz="0" w:space="0" w:color="auto"/>
        <w:right w:val="none" w:sz="0" w:space="0" w:color="auto"/>
      </w:divBdr>
      <w:divsChild>
        <w:div w:id="1447777361">
          <w:marLeft w:val="0"/>
          <w:marRight w:val="0"/>
          <w:marTop w:val="0"/>
          <w:marBottom w:val="375"/>
          <w:divBdr>
            <w:top w:val="none" w:sz="0" w:space="0" w:color="auto"/>
            <w:left w:val="none" w:sz="0" w:space="0" w:color="auto"/>
            <w:bottom w:val="none" w:sz="0" w:space="0" w:color="auto"/>
            <w:right w:val="none" w:sz="0" w:space="0" w:color="auto"/>
          </w:divBdr>
        </w:div>
        <w:div w:id="1178731189">
          <w:marLeft w:val="0"/>
          <w:marRight w:val="0"/>
          <w:marTop w:val="0"/>
          <w:marBottom w:val="375"/>
          <w:divBdr>
            <w:top w:val="none" w:sz="0" w:space="0" w:color="auto"/>
            <w:left w:val="none" w:sz="0" w:space="0" w:color="auto"/>
            <w:bottom w:val="none" w:sz="0" w:space="0" w:color="auto"/>
            <w:right w:val="none" w:sz="0" w:space="0" w:color="auto"/>
          </w:divBdr>
        </w:div>
        <w:div w:id="1476335673">
          <w:blockQuote w:val="1"/>
          <w:marLeft w:val="0"/>
          <w:marRight w:val="0"/>
          <w:marTop w:val="0"/>
          <w:marBottom w:val="375"/>
          <w:divBdr>
            <w:top w:val="none" w:sz="0" w:space="0" w:color="auto"/>
            <w:left w:val="none" w:sz="0" w:space="0" w:color="auto"/>
            <w:bottom w:val="none" w:sz="0" w:space="0" w:color="auto"/>
            <w:right w:val="none" w:sz="0" w:space="0" w:color="auto"/>
          </w:divBdr>
        </w:div>
        <w:div w:id="1569530323">
          <w:marLeft w:val="0"/>
          <w:marRight w:val="0"/>
          <w:marTop w:val="0"/>
          <w:marBottom w:val="375"/>
          <w:divBdr>
            <w:top w:val="none" w:sz="0" w:space="0" w:color="auto"/>
            <w:left w:val="none" w:sz="0" w:space="0" w:color="auto"/>
            <w:bottom w:val="none" w:sz="0" w:space="0" w:color="auto"/>
            <w:right w:val="none" w:sz="0" w:space="0" w:color="auto"/>
          </w:divBdr>
        </w:div>
      </w:divsChild>
    </w:div>
    <w:div w:id="612518948">
      <w:bodyDiv w:val="1"/>
      <w:marLeft w:val="0"/>
      <w:marRight w:val="0"/>
      <w:marTop w:val="0"/>
      <w:marBottom w:val="0"/>
      <w:divBdr>
        <w:top w:val="none" w:sz="0" w:space="0" w:color="auto"/>
        <w:left w:val="none" w:sz="0" w:space="0" w:color="auto"/>
        <w:bottom w:val="none" w:sz="0" w:space="0" w:color="auto"/>
        <w:right w:val="none" w:sz="0" w:space="0" w:color="auto"/>
      </w:divBdr>
    </w:div>
    <w:div w:id="1493914199">
      <w:bodyDiv w:val="1"/>
      <w:marLeft w:val="0"/>
      <w:marRight w:val="0"/>
      <w:marTop w:val="0"/>
      <w:marBottom w:val="0"/>
      <w:divBdr>
        <w:top w:val="none" w:sz="0" w:space="0" w:color="auto"/>
        <w:left w:val="none" w:sz="0" w:space="0" w:color="auto"/>
        <w:bottom w:val="none" w:sz="0" w:space="0" w:color="auto"/>
        <w:right w:val="none" w:sz="0" w:space="0" w:color="auto"/>
      </w:divBdr>
    </w:div>
    <w:div w:id="213478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zn.to/2bTvqXC" TargetMode="External"/><Relationship Id="rId3" Type="http://schemas.openxmlformats.org/officeDocument/2006/relationships/settings" Target="settings.xml"/><Relationship Id="rId7" Type="http://schemas.openxmlformats.org/officeDocument/2006/relationships/hyperlink" Target="http://amzn.to/2csrGJ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uterhoy.com/noticias/hardware/ssd-intel-optane-llegaran-finales-este-ano-46472" TargetMode="External"/><Relationship Id="rId11" Type="http://schemas.openxmlformats.org/officeDocument/2006/relationships/theme" Target="theme/theme1.xml"/><Relationship Id="rId5" Type="http://schemas.openxmlformats.org/officeDocument/2006/relationships/hyperlink" Target="https://es.wikipedia.org/wiki/Hibernaci%C3%B3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967</Words>
  <Characters>5320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dayron david cruz</dc:creator>
  <cp:keywords/>
  <dc:description/>
  <cp:lastModifiedBy>dayron david cruz</cp:lastModifiedBy>
  <cp:revision>3</cp:revision>
  <dcterms:created xsi:type="dcterms:W3CDTF">2019-10-11T20:28:00Z</dcterms:created>
  <dcterms:modified xsi:type="dcterms:W3CDTF">2019-10-11T21:35:00Z</dcterms:modified>
</cp:coreProperties>
</file>