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505200" cy="62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286125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Daysware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Sisgran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 Redes y datos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Profesor: Marta Capretti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Navarro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Sánchez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Tadeo Gutiérrez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 9 de septiembre de 2022</w:t>
      </w:r>
    </w:p>
    <w:p w:rsidR="00000000" w:rsidDel="00000000" w:rsidP="00000000" w:rsidRDefault="00000000" w:rsidRPr="00000000" w14:paraId="00000013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Índice:</w:t>
      </w:r>
    </w:p>
    <w:p w:rsidR="00000000" w:rsidDel="00000000" w:rsidP="00000000" w:rsidRDefault="00000000" w:rsidRPr="00000000" w14:paraId="00000016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0w6c2m8qj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y fundamentación del esquema lógico.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_l0w6c2m8qjhj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51cilzov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y fundamentación del servicio de interconexión de las sucursales y servicio de internet.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_4951cilzovrr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t7wkiwsr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y fundamentación del direccionamiento IP usando máscara variable.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_tct7wkiwsr19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rdl05fej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según la norma EIA/TIA 606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_bqrdl05fej3c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l0w6c2m8qjhj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Detalle y fundamentación del esquema lógico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implementación del cableado del centro de cómputos y de los equipos para las huertas ecológicas utilizamos la norma EIA/TIA 568 B y para el cableado estructurado usamos la norma EIA/TIA 569. 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subneteo utilizamos redes VLSM para una mejor eficiencia en el direccionamiento IP.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Y para la administración de todo el cableado estructurado utilizamos la norma EIA/TIA 606.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4951cilzovr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Detalle y fundamentación del servicio de interconexión de las sucursales y servicio de 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tct7wkiwsr19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Detalle y fundamentación del direccionamiento IP usando máscara 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Cálculos VLSM: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hosts 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hosts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hosts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11+3 = 14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 →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- 2 = 14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 →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- 2 = 6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 →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- 2 = 2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 | 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SR</w:t>
      </w:r>
      <w:r w:rsidDel="00000000" w:rsidR="00000000" w:rsidRPr="00000000">
        <w:rPr>
          <w:sz w:val="24"/>
          <w:szCs w:val="24"/>
          <w:rtl w:val="0"/>
        </w:rPr>
        <w:t xml:space="preserve"> 192.168.1.0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 | 0001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INICIAL</w:t>
      </w:r>
      <w:r w:rsidDel="00000000" w:rsidR="00000000" w:rsidRPr="00000000">
        <w:rPr>
          <w:sz w:val="24"/>
          <w:szCs w:val="24"/>
          <w:rtl w:val="0"/>
        </w:rPr>
        <w:t xml:space="preserve"> 192.168.1.1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 | 1110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192.168.1.14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 | 1111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 192.168.1.15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Máscara de subred</w:t>
      </w:r>
      <w:r w:rsidDel="00000000" w:rsidR="00000000" w:rsidRPr="00000000">
        <w:rPr>
          <w:sz w:val="24"/>
          <w:szCs w:val="24"/>
          <w:rtl w:val="0"/>
        </w:rPr>
        <w:t xml:space="preserve">: 255.255.255.240 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00010 | 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SR </w:t>
      </w:r>
      <w:r w:rsidDel="00000000" w:rsidR="00000000" w:rsidRPr="00000000">
        <w:rPr>
          <w:sz w:val="24"/>
          <w:szCs w:val="24"/>
          <w:rtl w:val="0"/>
        </w:rPr>
        <w:t xml:space="preserve">192.168.1.16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00010 | 001</w:t>
      </w:r>
      <w:r w:rsidDel="00000000" w:rsidR="00000000" w:rsidRPr="00000000">
        <w:rPr>
          <w:b w:val="1"/>
          <w:sz w:val="24"/>
          <w:szCs w:val="24"/>
          <w:rtl w:val="0"/>
        </w:rPr>
        <w:t xml:space="preserve"> INICIAL </w:t>
      </w:r>
      <w:r w:rsidDel="00000000" w:rsidR="00000000" w:rsidRPr="00000000">
        <w:rPr>
          <w:sz w:val="24"/>
          <w:szCs w:val="24"/>
          <w:rtl w:val="0"/>
        </w:rPr>
        <w:t xml:space="preserve">192.168.1.17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00010 | 110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 </w:t>
      </w:r>
      <w:r w:rsidDel="00000000" w:rsidR="00000000" w:rsidRPr="00000000">
        <w:rPr>
          <w:sz w:val="24"/>
          <w:szCs w:val="24"/>
          <w:rtl w:val="0"/>
        </w:rPr>
        <w:t xml:space="preserve">192.168.1.22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00010 | 111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BROADCAST </w:t>
      </w:r>
      <w:r w:rsidDel="00000000" w:rsidR="00000000" w:rsidRPr="00000000">
        <w:rPr>
          <w:sz w:val="24"/>
          <w:szCs w:val="24"/>
          <w:rtl w:val="0"/>
        </w:rPr>
        <w:t xml:space="preserve">192.168.1.23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Máscara de subred</w:t>
      </w:r>
      <w:r w:rsidDel="00000000" w:rsidR="00000000" w:rsidRPr="00000000">
        <w:rPr>
          <w:sz w:val="24"/>
          <w:szCs w:val="24"/>
          <w:rtl w:val="0"/>
        </w:rPr>
        <w:t xml:space="preserve">: 255.255.255.248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000101 | 00 </w:t>
      </w:r>
      <w:r w:rsidDel="00000000" w:rsidR="00000000" w:rsidRPr="00000000">
        <w:rPr>
          <w:b w:val="1"/>
          <w:sz w:val="24"/>
          <w:szCs w:val="24"/>
          <w:rtl w:val="0"/>
        </w:rPr>
        <w:t xml:space="preserve">SR</w:t>
      </w:r>
      <w:r w:rsidDel="00000000" w:rsidR="00000000" w:rsidRPr="00000000">
        <w:rPr>
          <w:sz w:val="24"/>
          <w:szCs w:val="24"/>
          <w:rtl w:val="0"/>
        </w:rPr>
        <w:t xml:space="preserve"> 192.168.1.24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 | 01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INICIAL</w:t>
      </w:r>
      <w:r w:rsidDel="00000000" w:rsidR="00000000" w:rsidRPr="00000000">
        <w:rPr>
          <w:sz w:val="24"/>
          <w:szCs w:val="24"/>
          <w:rtl w:val="0"/>
        </w:rPr>
        <w:t xml:space="preserve"> 192.168.1.25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 | 10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192.168.1.26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 | 11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  192.168.1.27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Máscara de subred</w:t>
      </w:r>
      <w:r w:rsidDel="00000000" w:rsidR="00000000" w:rsidRPr="00000000">
        <w:rPr>
          <w:sz w:val="24"/>
          <w:szCs w:val="24"/>
          <w:rtl w:val="0"/>
        </w:rPr>
        <w:t xml:space="preserve">: 255.255.255.252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del ruteo local.</w:t>
      </w:r>
    </w:p>
    <w:p w:rsidR="00000000" w:rsidDel="00000000" w:rsidP="00000000" w:rsidRDefault="00000000" w:rsidRPr="00000000" w14:paraId="000000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para empezar con el ruteo conectamos los dos routers con un cable serial.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eso procedemos a asignarles las direcciones IP a cada uno de los routers, el router 1 tiene la dirección IP  192.168.1.1 y el router 2 tiene la dirección IP 192.168.1.17.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hacer esto ahora hay que ingresar las IP correspondientes a cada uno de los equipos y del servidor, el servidor tiene la IP 192.168.1.2 y  del PC3 al PC12 va desde la dirección IP 192.168.1.3 hasta la 192.168.1.12 que seria la que le corresponde a la última máquina. Estas direcciones se les asignan a las máquinas en base al router 1.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PC3 al PC12 la máscara que tienen es la 255.255.255.240 y al PC1 y PC2 tienen la máscara 255.255.255.248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el router 2 al tener la IP 192.168.1.17 al PC1 le corresponde 192.168.1.18 y al PC2 192.168.1.19 que sería la última. 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terminado de asignar cada una de las IP nos vamos al router 1 y le ponemos la IP en el puerto serial correspondiente en base al cálculo hecho con VLSM, entonces sería 192.168.1.25 y la mascara 255.255.255.252 y para el router 2 la IP es 192.168.1.26 y las máscara 255.255.255.252. 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haber asignado todas las IP ahora vamos al router 1 le damos en la parte de “config” vamos en donde dice “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sz w:val="24"/>
          <w:szCs w:val="24"/>
          <w:rtl w:val="0"/>
        </w:rPr>
        <w:t xml:space="preserve">” y le damos en donde dice “static”, aquí vamos a colocar las IP de las máquinas que queremos conocer.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“network” colocamos la IP de la red que es 192.168.1.16.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“mask” colocamos 255.255.255.248.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en “next hop” colocamos la IP del puerto serial que necesitamos conocer para el ruteo la cual es 192.168.1.26.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esto sería en el router 1.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en el router 2 vamos igualmente a la parte de “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sz w:val="24"/>
          <w:szCs w:val="24"/>
          <w:rtl w:val="0"/>
        </w:rPr>
        <w:t xml:space="preserve">” y “static”.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“network” colocamos la IP de la red que es 192.168.1.0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“mask” ingresamos la máscara que corresponde y esta es 255.255.255.240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en “next hop” la IP que necesitamos es la 192.168.1.25.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 ya tendríamos el ruteo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bookmarkStart w:colFirst="0" w:colLast="0" w:name="_bqrdl05fej3c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Documentación según la norma EIA/TIA 606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cableado lo hicimos según la norma EIA/TIA 568 B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= Cable Serial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= Boca Serial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Conexiones al router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50"/>
        <w:gridCol w:w="1295.8"/>
        <w:gridCol w:w="1295.8"/>
        <w:gridCol w:w="1295.8"/>
        <w:gridCol w:w="1295.8"/>
        <w:gridCol w:w="1295.8"/>
        <w:tblGridChange w:id="0">
          <w:tblGrid>
            <w:gridCol w:w="1200"/>
            <w:gridCol w:w="1350"/>
            <w:gridCol w:w="1295.8"/>
            <w:gridCol w:w="1295.8"/>
            <w:gridCol w:w="1295.8"/>
            <w:gridCol w:w="1295.8"/>
            <w:gridCol w:w="129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conecta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R1RO1BL1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privada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R1RO2BL1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R1SW2B1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privada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RO1BS1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RO2BS1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Conexiones al patch panel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50"/>
        <w:gridCol w:w="1295.8"/>
        <w:gridCol w:w="1295.8"/>
        <w:gridCol w:w="1295.8"/>
        <w:gridCol w:w="1295.8"/>
        <w:gridCol w:w="1295.8"/>
        <w:tblGridChange w:id="0">
          <w:tblGrid>
            <w:gridCol w:w="1200"/>
            <w:gridCol w:w="1350"/>
            <w:gridCol w:w="1295.8"/>
            <w:gridCol w:w="1295.8"/>
            <w:gridCol w:w="1295.8"/>
            <w:gridCol w:w="1295.8"/>
            <w:gridCol w:w="129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conecta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R1SW1BL12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R2SW2BL2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R2PP2B2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R2SW2BL3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R2PP2B3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255.255.255.248</w:t>
            </w:r>
          </w:p>
        </w:tc>
      </w:tr>
    </w:tbl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Conexiones al outlet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50"/>
        <w:gridCol w:w="1619.75"/>
        <w:gridCol w:w="1619.75"/>
        <w:gridCol w:w="1619.75"/>
        <w:gridCol w:w="1619.75"/>
        <w:tblGridChange w:id="0">
          <w:tblGrid>
            <w:gridCol w:w="1200"/>
            <w:gridCol w:w="1350"/>
            <w:gridCol w:w="1619.75"/>
            <w:gridCol w:w="1619.75"/>
            <w:gridCol w:w="1619.75"/>
            <w:gridCol w:w="1619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conecta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cable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R1PP2B1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O1B1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R1PP2B2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O1B2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O2B1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O2B2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O3B1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O3B2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O4B1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O4B2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O5B1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O5B2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O6B1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R1PP1B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O6B2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UTP cat se</w:t>
            </w:r>
          </w:p>
        </w:tc>
      </w:tr>
    </w:tbl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Conexiones al PC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50"/>
        <w:gridCol w:w="1619.75"/>
        <w:gridCol w:w="1619.75"/>
        <w:gridCol w:w="1619.75"/>
        <w:gridCol w:w="1619.75"/>
        <w:tblGridChange w:id="0">
          <w:tblGrid>
            <w:gridCol w:w="1200"/>
            <w:gridCol w:w="1350"/>
            <w:gridCol w:w="1619.75"/>
            <w:gridCol w:w="1619.75"/>
            <w:gridCol w:w="1619.75"/>
            <w:gridCol w:w="1619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conecta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cable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O1B1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O1B2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O2B1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O2B2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O3B1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O3B2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O4B1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O4B2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O5B1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O5B2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O6B1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O6B2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PATCH CORD UTP</w:t>
            </w:r>
          </w:p>
        </w:tc>
      </w:tr>
    </w:tbl>
    <w:p w:rsidR="00000000" w:rsidDel="00000000" w:rsidP="00000000" w:rsidRDefault="00000000" w:rsidRPr="00000000" w14:paraId="000001D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