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Corporate Culture and Business Communication: Conflict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 assignment #3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Required reading: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Thomas, K.W. &amp; Kilmann, R, H. (2008). Thomas-Kilmann Conflict Mode Instrument. Profile and interpretive report (sample):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dentify the uses of five conflict modes;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take an online test and find out your predominant conflict mode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https://quizterra.com/en/test-tomasa-kak-vy-vedete-seba-v-konfliktnoj-situacii-2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Sadri, G. (2012). Conflict's here. What now? Industrial Management; Norcross Vol. 54, Iss. 3, pp. 20-25,5: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think how situational considerations impact the choice of a conflict mode.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Northouse P. G. (2012). Introduction to Leadership: Concepts and Practice. SAGE publications: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pp. 184-189 (Method of Principled Negotiation).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Prepare for a graded direct and indirect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confrontation analysis.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Sample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Case: …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Q1: Choose one party present in the given case. State whether it displays a direct or indirect mode of confrontation, identify the verbal and non-verbal cues with the reference to the case.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Q2: Explain how the party’s culture conditions the choice of the mode.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Assessment criteria:</w:t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005"/>
        <w:gridCol w:w="5685"/>
        <w:gridCol w:w="1725"/>
        <w:tblGridChange w:id="0">
          <w:tblGrid>
            <w:gridCol w:w="885"/>
            <w:gridCol w:w="1005"/>
            <w:gridCol w:w="568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Descriptor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Your 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The student fully satisfies all the requirements of the task, clearly presents a fully developed and detailed response.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The student generally satisfies the requirements of the task, highlights key features but the answer could be more fully extended, and/or some details may be irrelevant, inappropriate, or inaccurate; the answer may be not reasoned enough.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The student fails to address the task, which may have been completely misunderstood; presents limited ideas which may be largely irrelevant.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The student fully satisfies all the requirements of the task, clearly presents a fully developed and detailed response.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The student generally satisfies the requirements of the task, highlights key features but the answer could be more fully extended, and/or some details may be irrelevant, inappropriate, or inaccurate; the answer may be not reasoned enough.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The student fails to address the task, which may have been completely misunderstood; presents limited ideas which may be largely irrelevant.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Makes 0-1 language mistakes, writes in formal/academic register.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Makes two or more language mistakes and/or uses inappropriate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register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67178D"/>
    <w:pPr>
      <w:ind w:left="720"/>
      <w:contextualSpacing w:val="1"/>
    </w:pPr>
  </w:style>
  <w:style w:type="character" w:styleId="a6">
    <w:name w:val="Hyperlink"/>
    <w:basedOn w:val="a0"/>
    <w:uiPriority w:val="99"/>
    <w:unhideWhenUsed w:val="1"/>
    <w:rsid w:val="0067178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quizterra.com/en/test-tomasa-kak-vy-vedete-seba-v-konfliktnoj-situacii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APKd1lcncSC/m04YCu/SQs2Tlg==">AMUW2mV0mrpt4BuWGyG0Po01tz+ICvY9QuwEqAvh9yy3oBP8h5SSuSRd43g188r5HP5GMmx/n3i2sut7iOnvS0CYYwkKbSSJNLrfgfOqL6mM7eJkcGKy56c=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2020-10-22T18:40:00Z</dcterms:created>
  <dc:creator>Lus</dc:creator>
</cp:coreProperties>
</file>