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A338" w14:textId="4986CAA5" w:rsidR="00C91A45" w:rsidRPr="00C91A45" w:rsidRDefault="00C91A45" w:rsidP="00C91A45">
      <w:pPr>
        <w:rPr>
          <w:b/>
          <w:bCs/>
        </w:rPr>
      </w:pPr>
      <w:r w:rsidRPr="00C91A45">
        <w:rPr>
          <w:b/>
          <w:bCs/>
        </w:rPr>
        <w:br/>
        <w:t>Estudos de Caso de Violações de Segurança e Lições Aprendidas</w:t>
      </w:r>
    </w:p>
    <w:p w14:paraId="183FA339" w14:textId="77777777" w:rsidR="00C91A45" w:rsidRPr="00C91A45" w:rsidRDefault="00C91A45" w:rsidP="00C91A45">
      <w:r w:rsidRPr="00C91A45">
        <w:t>Este artigo mergulha profundamente em estudos de caso impactantes de violações de segurança, analisando os eventos, impactos e, crucialmente, as lições valiosas que podem informar práticas mais seguras de segurança da informação.</w:t>
      </w:r>
    </w:p>
    <w:p w14:paraId="183FA33A" w14:textId="77777777" w:rsidR="00C91A45" w:rsidRPr="00C91A45" w:rsidRDefault="00C91A45" w:rsidP="00C91A45">
      <w:r w:rsidRPr="00C91A45">
        <w:t>Violações de Segurança em Destaque</w:t>
      </w:r>
    </w:p>
    <w:p w14:paraId="183FA33B" w14:textId="77777777" w:rsidR="00C91A45" w:rsidRPr="00C91A45" w:rsidRDefault="00C91A45" w:rsidP="00C91A45">
      <w:pPr>
        <w:numPr>
          <w:ilvl w:val="0"/>
          <w:numId w:val="1"/>
        </w:numPr>
      </w:pPr>
      <w:r w:rsidRPr="00C91A45">
        <w:rPr>
          <w:b/>
          <w:bCs/>
        </w:rPr>
        <w:t>Yahoo (2013 e 2014):</w:t>
      </w:r>
    </w:p>
    <w:p w14:paraId="183FA33C" w14:textId="77777777" w:rsidR="00C91A45" w:rsidRPr="00C91A45" w:rsidRDefault="00C91A45" w:rsidP="00C91A45">
      <w:pPr>
        <w:numPr>
          <w:ilvl w:val="1"/>
          <w:numId w:val="1"/>
        </w:numPr>
      </w:pPr>
      <w:r w:rsidRPr="00C91A45">
        <w:rPr>
          <w:i/>
          <w:iCs/>
        </w:rPr>
        <w:t>Brecha Maciça de Dados:</w:t>
      </w:r>
      <w:r w:rsidRPr="00C91A45">
        <w:t xml:space="preserve"> Explore a dimensão da violação que afetou bilhões de contas, destacando como a Yahoo lidou com a crise.</w:t>
      </w:r>
    </w:p>
    <w:p w14:paraId="183FA33D" w14:textId="77777777" w:rsidR="00C91A45" w:rsidRPr="00C91A45" w:rsidRDefault="00C91A45" w:rsidP="00C91A45">
      <w:pPr>
        <w:numPr>
          <w:ilvl w:val="1"/>
          <w:numId w:val="1"/>
        </w:numPr>
      </w:pPr>
      <w:r w:rsidRPr="00C91A45">
        <w:rPr>
          <w:i/>
          <w:iCs/>
        </w:rPr>
        <w:t>Lição Aprendida:</w:t>
      </w:r>
      <w:r w:rsidRPr="00C91A45">
        <w:t xml:space="preserve"> Enfatize a importância da </w:t>
      </w:r>
      <w:proofErr w:type="spellStart"/>
      <w:r w:rsidRPr="00C91A45">
        <w:t>ciber</w:t>
      </w:r>
      <w:proofErr w:type="spellEnd"/>
      <w:r w:rsidRPr="00C91A45">
        <w:t>-higiene, atualizações regulares de segurança e transparência na divulgação.</w:t>
      </w:r>
    </w:p>
    <w:p w14:paraId="183FA33E" w14:textId="77777777" w:rsidR="00C91A45" w:rsidRPr="00C91A45" w:rsidRDefault="00C91A45" w:rsidP="00C91A45">
      <w:pPr>
        <w:numPr>
          <w:ilvl w:val="0"/>
          <w:numId w:val="1"/>
        </w:numPr>
      </w:pPr>
      <w:proofErr w:type="spellStart"/>
      <w:r w:rsidRPr="00C91A45">
        <w:rPr>
          <w:b/>
          <w:bCs/>
        </w:rPr>
        <w:t>Equifax</w:t>
      </w:r>
      <w:proofErr w:type="spellEnd"/>
      <w:r w:rsidRPr="00C91A45">
        <w:rPr>
          <w:b/>
          <w:bCs/>
        </w:rPr>
        <w:t xml:space="preserve"> (2017):</w:t>
      </w:r>
    </w:p>
    <w:p w14:paraId="183FA33F" w14:textId="77777777" w:rsidR="00C91A45" w:rsidRPr="00C91A45" w:rsidRDefault="00C91A45" w:rsidP="00C91A45">
      <w:pPr>
        <w:numPr>
          <w:ilvl w:val="1"/>
          <w:numId w:val="1"/>
        </w:numPr>
      </w:pPr>
      <w:r w:rsidRPr="00C91A45">
        <w:rPr>
          <w:i/>
          <w:iCs/>
        </w:rPr>
        <w:t>Vazamento de Dados Pessoais:</w:t>
      </w:r>
      <w:r w:rsidRPr="00C91A45">
        <w:t xml:space="preserve"> Analise como uma vulnerabilidade não corrigida resultou no comprometimento de informações pessoais de milhões.</w:t>
      </w:r>
    </w:p>
    <w:p w14:paraId="183FA340" w14:textId="77777777" w:rsidR="00C91A45" w:rsidRPr="00C91A45" w:rsidRDefault="00C91A45" w:rsidP="00C91A45">
      <w:pPr>
        <w:numPr>
          <w:ilvl w:val="1"/>
          <w:numId w:val="1"/>
        </w:numPr>
      </w:pPr>
      <w:r w:rsidRPr="00C91A45">
        <w:rPr>
          <w:i/>
          <w:iCs/>
        </w:rPr>
        <w:t>Lição Aprendida:</w:t>
      </w:r>
      <w:r w:rsidRPr="00C91A45">
        <w:t xml:space="preserve"> Destaque a necessidade crítica de </w:t>
      </w:r>
      <w:proofErr w:type="spellStart"/>
      <w:r w:rsidRPr="00C91A45">
        <w:t>patching</w:t>
      </w:r>
      <w:proofErr w:type="spellEnd"/>
      <w:r w:rsidRPr="00C91A45">
        <w:t xml:space="preserve"> regular, avaliação de vulnerabilidades e prontidão para enfrentar ameaças persistentes.</w:t>
      </w:r>
    </w:p>
    <w:p w14:paraId="183FA341" w14:textId="77777777" w:rsidR="00C91A45" w:rsidRPr="00C91A45" w:rsidRDefault="00C91A45" w:rsidP="00C91A45">
      <w:pPr>
        <w:numPr>
          <w:ilvl w:val="0"/>
          <w:numId w:val="1"/>
        </w:numPr>
      </w:pPr>
      <w:r w:rsidRPr="00C91A45">
        <w:rPr>
          <w:b/>
          <w:bCs/>
        </w:rPr>
        <w:t xml:space="preserve">Facebook-Cambridge </w:t>
      </w:r>
      <w:proofErr w:type="spellStart"/>
      <w:r w:rsidRPr="00C91A45">
        <w:rPr>
          <w:b/>
          <w:bCs/>
        </w:rPr>
        <w:t>Analytica</w:t>
      </w:r>
      <w:proofErr w:type="spellEnd"/>
      <w:r w:rsidRPr="00C91A45">
        <w:rPr>
          <w:b/>
          <w:bCs/>
        </w:rPr>
        <w:t xml:space="preserve"> (2018):</w:t>
      </w:r>
    </w:p>
    <w:p w14:paraId="183FA342" w14:textId="77777777" w:rsidR="00C91A45" w:rsidRPr="00C91A45" w:rsidRDefault="00C91A45" w:rsidP="00C91A45">
      <w:pPr>
        <w:numPr>
          <w:ilvl w:val="1"/>
          <w:numId w:val="1"/>
        </w:numPr>
      </w:pPr>
      <w:r w:rsidRPr="00C91A45">
        <w:rPr>
          <w:i/>
          <w:iCs/>
        </w:rPr>
        <w:t>Uso Indevido de Dados:</w:t>
      </w:r>
      <w:r w:rsidRPr="00C91A45">
        <w:t xml:space="preserve"> Examine como dados pessoais foram explorados para influenciar campanhas políticas.</w:t>
      </w:r>
    </w:p>
    <w:p w14:paraId="183FA343" w14:textId="77777777" w:rsidR="00C91A45" w:rsidRPr="00C91A45" w:rsidRDefault="00C91A45" w:rsidP="00C91A45">
      <w:pPr>
        <w:numPr>
          <w:ilvl w:val="1"/>
          <w:numId w:val="1"/>
        </w:numPr>
      </w:pPr>
      <w:r w:rsidRPr="00C91A45">
        <w:rPr>
          <w:i/>
          <w:iCs/>
        </w:rPr>
        <w:t>Lição Aprendida:</w:t>
      </w:r>
      <w:r w:rsidRPr="00C91A45">
        <w:t xml:space="preserve"> Ilustre a importância de políticas de privacidade claras, consentimento informado e proteção contra o uso indevido de dados.</w:t>
      </w:r>
    </w:p>
    <w:p w14:paraId="183FA344" w14:textId="77777777" w:rsidR="00C91A45" w:rsidRPr="00C91A45" w:rsidRDefault="00C91A45" w:rsidP="00C91A45">
      <w:r w:rsidRPr="00C91A45">
        <w:t>Lições Aprendidas e Estratégias de Melhoria</w:t>
      </w:r>
    </w:p>
    <w:p w14:paraId="183FA345" w14:textId="77777777" w:rsidR="00C91A45" w:rsidRPr="00C91A45" w:rsidRDefault="00C91A45" w:rsidP="00C91A45">
      <w:pPr>
        <w:numPr>
          <w:ilvl w:val="0"/>
          <w:numId w:val="2"/>
        </w:numPr>
      </w:pPr>
      <w:r w:rsidRPr="00C91A45">
        <w:rPr>
          <w:b/>
          <w:bCs/>
        </w:rPr>
        <w:t>Gestão Proativa de Identidade:</w:t>
      </w:r>
    </w:p>
    <w:p w14:paraId="183FA346" w14:textId="77777777" w:rsidR="00C91A45" w:rsidRPr="00C91A45" w:rsidRDefault="00C91A45" w:rsidP="00C91A45">
      <w:pPr>
        <w:numPr>
          <w:ilvl w:val="1"/>
          <w:numId w:val="2"/>
        </w:numPr>
      </w:pPr>
      <w:r w:rsidRPr="00C91A45">
        <w:rPr>
          <w:i/>
          <w:iCs/>
        </w:rPr>
        <w:t>Autenticação Multifatorial:</w:t>
      </w:r>
      <w:r w:rsidRPr="00C91A45">
        <w:t xml:space="preserve"> </w:t>
      </w:r>
      <w:proofErr w:type="spellStart"/>
      <w:r w:rsidRPr="00C91A45">
        <w:t>Profundize-se</w:t>
      </w:r>
      <w:proofErr w:type="spellEnd"/>
      <w:r w:rsidRPr="00C91A45">
        <w:t xml:space="preserve"> na implementação de autenticação multifatorial como salvaguarda eficaz contra acessos não autorizados.</w:t>
      </w:r>
    </w:p>
    <w:p w14:paraId="183FA347" w14:textId="77777777" w:rsidR="00C91A45" w:rsidRPr="00C91A45" w:rsidRDefault="00C91A45" w:rsidP="00C91A45">
      <w:pPr>
        <w:numPr>
          <w:ilvl w:val="1"/>
          <w:numId w:val="2"/>
        </w:numPr>
      </w:pPr>
      <w:r w:rsidRPr="00C91A45">
        <w:rPr>
          <w:i/>
          <w:iCs/>
        </w:rPr>
        <w:t>Monitoramento Contínuo:</w:t>
      </w:r>
      <w:r w:rsidRPr="00C91A45">
        <w:t xml:space="preserve"> Destaque a necessidade de vigilância constante para detectar atividades anômalas em tempo real.</w:t>
      </w:r>
    </w:p>
    <w:p w14:paraId="183FA348" w14:textId="77777777" w:rsidR="00C91A45" w:rsidRPr="00C91A45" w:rsidRDefault="00C91A45" w:rsidP="00C91A45">
      <w:pPr>
        <w:numPr>
          <w:ilvl w:val="0"/>
          <w:numId w:val="2"/>
        </w:numPr>
      </w:pPr>
      <w:r w:rsidRPr="00C91A45">
        <w:rPr>
          <w:b/>
          <w:bCs/>
        </w:rPr>
        <w:t>Resposta Rápida a Incidentes:</w:t>
      </w:r>
    </w:p>
    <w:p w14:paraId="183FA349" w14:textId="77777777" w:rsidR="00C91A45" w:rsidRPr="00C91A45" w:rsidRDefault="00C91A45" w:rsidP="00C91A45">
      <w:pPr>
        <w:numPr>
          <w:ilvl w:val="1"/>
          <w:numId w:val="2"/>
        </w:numPr>
      </w:pPr>
      <w:r w:rsidRPr="00C91A45">
        <w:rPr>
          <w:i/>
          <w:iCs/>
        </w:rPr>
        <w:t>Planos de Resposta Eficazes:</w:t>
      </w:r>
      <w:r w:rsidRPr="00C91A45">
        <w:t xml:space="preserve"> Explore como planos de resposta bem elaborados podem minimizar o impacto e acelerar a recuperação.</w:t>
      </w:r>
    </w:p>
    <w:p w14:paraId="183FA34A" w14:textId="77777777" w:rsidR="00C91A45" w:rsidRPr="00C91A45" w:rsidRDefault="00C91A45" w:rsidP="00C91A45">
      <w:pPr>
        <w:numPr>
          <w:ilvl w:val="1"/>
          <w:numId w:val="2"/>
        </w:numPr>
      </w:pPr>
      <w:r w:rsidRPr="00C91A45">
        <w:rPr>
          <w:i/>
          <w:iCs/>
        </w:rPr>
        <w:t>Simulações Regulares:</w:t>
      </w:r>
      <w:r w:rsidRPr="00C91A45">
        <w:t xml:space="preserve"> Recomende a realização de simulações frequentes para testar e aprimorar a eficácia da equipe de resposta.</w:t>
      </w:r>
    </w:p>
    <w:p w14:paraId="183FA34B" w14:textId="77777777" w:rsidR="00C91A45" w:rsidRPr="00C91A45" w:rsidRDefault="00C91A45" w:rsidP="00C91A45">
      <w:pPr>
        <w:numPr>
          <w:ilvl w:val="0"/>
          <w:numId w:val="2"/>
        </w:numPr>
      </w:pPr>
      <w:r w:rsidRPr="00C91A45">
        <w:rPr>
          <w:b/>
          <w:bCs/>
        </w:rPr>
        <w:t>Cultura de Conscientização em Segurança:</w:t>
      </w:r>
    </w:p>
    <w:p w14:paraId="183FA34C" w14:textId="77777777" w:rsidR="00C91A45" w:rsidRPr="00C91A45" w:rsidRDefault="00C91A45" w:rsidP="00C91A45">
      <w:pPr>
        <w:numPr>
          <w:ilvl w:val="1"/>
          <w:numId w:val="2"/>
        </w:numPr>
      </w:pPr>
      <w:r w:rsidRPr="00C91A45">
        <w:rPr>
          <w:i/>
          <w:iCs/>
        </w:rPr>
        <w:t>Treinamento Contínuo:</w:t>
      </w:r>
      <w:r w:rsidRPr="00C91A45">
        <w:t xml:space="preserve"> Expanda sobre a importância do treinamento constante para manter os funcionários atualizados sobre as últimas ameaças.</w:t>
      </w:r>
    </w:p>
    <w:p w14:paraId="183FA34D" w14:textId="0EE19962" w:rsidR="00C91A45" w:rsidRPr="00C91A45" w:rsidRDefault="00C91A45" w:rsidP="00C91A45">
      <w:pPr>
        <w:numPr>
          <w:ilvl w:val="1"/>
          <w:numId w:val="2"/>
        </w:numPr>
      </w:pPr>
      <w:r w:rsidRPr="00C91A45">
        <w:rPr>
          <w:i/>
          <w:iCs/>
        </w:rPr>
        <w:lastRenderedPageBreak/>
        <w:t xml:space="preserve">Simulações de </w:t>
      </w:r>
      <w:proofErr w:type="spellStart"/>
      <w:r w:rsidRPr="00C91A45">
        <w:rPr>
          <w:i/>
          <w:iCs/>
        </w:rPr>
        <w:t>Phishing</w:t>
      </w:r>
      <w:proofErr w:type="spellEnd"/>
      <w:r w:rsidRPr="00C91A45">
        <w:rPr>
          <w:i/>
          <w:iCs/>
        </w:rPr>
        <w:t>:</w:t>
      </w:r>
      <w:r w:rsidRPr="00C91A45">
        <w:t xml:space="preserve"> Sugira a implementação regular de simulações de </w:t>
      </w:r>
      <w:proofErr w:type="spellStart"/>
      <w:r w:rsidRPr="00C91A45">
        <w:t>phishing</w:t>
      </w:r>
      <w:proofErr w:type="spellEnd"/>
      <w:r w:rsidRPr="00C91A45">
        <w:t xml:space="preserve"> para fortalecer a resistência </w:t>
      </w:r>
      <w:r w:rsidR="009A43CA" w:rsidRPr="00C91A45">
        <w:t>contra-ataques</w:t>
      </w:r>
      <w:r w:rsidRPr="00C91A45">
        <w:t xml:space="preserve"> de engenharia social.</w:t>
      </w:r>
    </w:p>
    <w:p w14:paraId="183FA34E" w14:textId="77777777" w:rsidR="00C91A45" w:rsidRPr="00C91A45" w:rsidRDefault="00C91A45" w:rsidP="00C91A45">
      <w:r w:rsidRPr="00C91A45">
        <w:t>Imagens/Vídeos Sugeridos</w:t>
      </w:r>
    </w:p>
    <w:p w14:paraId="183FA34F" w14:textId="77777777" w:rsidR="00C91A45" w:rsidRPr="00C91A45" w:rsidRDefault="00C91A45" w:rsidP="00C91A45">
      <w:pPr>
        <w:numPr>
          <w:ilvl w:val="0"/>
          <w:numId w:val="3"/>
        </w:numPr>
      </w:pPr>
      <w:r w:rsidRPr="00C91A45">
        <w:rPr>
          <w:b/>
          <w:bCs/>
        </w:rPr>
        <w:t>Recriação Visual dos Eventos:</w:t>
      </w:r>
      <w:r w:rsidRPr="00C91A45">
        <w:t xml:space="preserve"> Animações ou infográficos interativos que reconstroem visualmente os eventos em cada violação.</w:t>
      </w:r>
    </w:p>
    <w:p w14:paraId="183FA350" w14:textId="77777777" w:rsidR="00C91A45" w:rsidRPr="00C91A45" w:rsidRDefault="00C91A45" w:rsidP="00C91A45">
      <w:pPr>
        <w:numPr>
          <w:ilvl w:val="0"/>
          <w:numId w:val="3"/>
        </w:numPr>
      </w:pPr>
      <w:r w:rsidRPr="00C91A45">
        <w:rPr>
          <w:b/>
          <w:bCs/>
        </w:rPr>
        <w:t>Entrevistas com Especialistas e Stakeholders:</w:t>
      </w:r>
      <w:r w:rsidRPr="00C91A45">
        <w:t xml:space="preserve"> Vídeos envolventes com especialistas discutindo as implicações, desafios e estratégias para evitar violações semelhantes.</w:t>
      </w:r>
    </w:p>
    <w:p w14:paraId="183FA351" w14:textId="77777777" w:rsidR="00C91A45" w:rsidRPr="00C91A45" w:rsidRDefault="00C91A45" w:rsidP="00C91A45">
      <w:r w:rsidRPr="00C91A45">
        <w:t>Ao extrair insights valiosos desses estudos de caso, podemos aprender com o passado para fortalecer a resiliência contra futuras ameaças. Continue explorando nosso site para mais estudos de caso, análises aprofundadas e recursos cruciais sobre segurança da informação.</w:t>
      </w:r>
    </w:p>
    <w:p w14:paraId="183FA352" w14:textId="77777777" w:rsidR="003D3166" w:rsidRDefault="003D3166"/>
    <w:p w14:paraId="48B050CA" w14:textId="74A6C2D4" w:rsidR="004F2AF4" w:rsidRDefault="004F2AF4">
      <w:r>
        <w:t>Versão 2.0</w:t>
      </w:r>
    </w:p>
    <w:p w14:paraId="75535B67" w14:textId="221FAA7B" w:rsidR="004F2AF4" w:rsidRPr="004F2AF4" w:rsidRDefault="004F2AF4" w:rsidP="004F2AF4">
      <w:r w:rsidRPr="004F2AF4">
        <w:rPr>
          <w:b/>
          <w:bCs/>
        </w:rPr>
        <w:br/>
        <w:t xml:space="preserve">Título: Protegendo Seus Dados: </w:t>
      </w:r>
      <w:r>
        <w:rPr>
          <w:b/>
          <w:bCs/>
        </w:rPr>
        <w:t>Estudos de caso e lições aprendidas</w:t>
      </w:r>
    </w:p>
    <w:p w14:paraId="19E66320" w14:textId="77777777" w:rsidR="004F2AF4" w:rsidRPr="004F2AF4" w:rsidRDefault="004F2AF4" w:rsidP="004F2AF4">
      <w:r w:rsidRPr="004F2AF4">
        <w:t>No mundo digital em constante evolução, as violações de segurança representam uma ameaça significativa para empresas e usuários individuais. Este artigo mergulha profundamente em estudos de caso impactantes de violações de segurança, analisando os eventos, impactos e, crucialmente, as lições valiosas que podem informar práticas mais seguras de segurança da informação.</w:t>
      </w:r>
    </w:p>
    <w:p w14:paraId="4DA00308" w14:textId="0F4ECF2F" w:rsidR="004F2AF4" w:rsidRDefault="007722BE">
      <w:pPr>
        <w:rPr>
          <w:b/>
          <w:bCs/>
        </w:rPr>
      </w:pPr>
      <w:r w:rsidRPr="007722BE">
        <w:rPr>
          <w:b/>
          <w:bCs/>
        </w:rPr>
        <w:t>Violações de Segurança em Destaque</w:t>
      </w:r>
    </w:p>
    <w:p w14:paraId="1725F5E3" w14:textId="77777777" w:rsidR="007722BE" w:rsidRPr="007722BE" w:rsidRDefault="007722BE" w:rsidP="007722BE">
      <w:r w:rsidRPr="007722BE">
        <w:rPr>
          <w:b/>
          <w:bCs/>
        </w:rPr>
        <w:br/>
        <w:t>1. Violação de Segurança: Yahoo (2013 e 2014)</w:t>
      </w:r>
    </w:p>
    <w:p w14:paraId="2656CAC7" w14:textId="77777777" w:rsidR="007722BE" w:rsidRPr="007722BE" w:rsidRDefault="007722BE" w:rsidP="007722BE">
      <w:r w:rsidRPr="007722BE">
        <w:rPr>
          <w:b/>
          <w:bCs/>
        </w:rPr>
        <w:t>Brecha Maciça de Dados:</w:t>
      </w:r>
      <w:r w:rsidRPr="007722BE">
        <w:t xml:space="preserve"> Em 2013 e 2014, a Yahoo sofreu uma das maiores violações de dados da história, afetando bilhões de contas de usuários. A brecha expôs informações sensíveis, como nomes, endereços de e-mail, senhas e datas de nascimento.</w:t>
      </w:r>
    </w:p>
    <w:p w14:paraId="6AADE871" w14:textId="77777777" w:rsidR="007722BE" w:rsidRPr="007722BE" w:rsidRDefault="007722BE" w:rsidP="007722BE">
      <w:r w:rsidRPr="007722BE">
        <w:rPr>
          <w:b/>
          <w:bCs/>
        </w:rPr>
        <w:t>Lição Aprendida:</w:t>
      </w:r>
      <w:r w:rsidRPr="007722BE">
        <w:t xml:space="preserve"> Esta violação destacou a importância da </w:t>
      </w:r>
      <w:proofErr w:type="spellStart"/>
      <w:r w:rsidRPr="007722BE">
        <w:t>ciber</w:t>
      </w:r>
      <w:proofErr w:type="spellEnd"/>
      <w:r w:rsidRPr="007722BE">
        <w:t>-higiene, atualizações regulares de segurança e transparência na divulgação de incidentes. As organizações devem implementar medidas rigorosas de segurança, como criptografia de dados, monitoramento proativo e auditorias regulares, além de comunicar prontamente qualquer violação de segurança aos usuários afetados.</w:t>
      </w:r>
    </w:p>
    <w:p w14:paraId="2CBB2113" w14:textId="77777777" w:rsidR="007722BE" w:rsidRPr="007722BE" w:rsidRDefault="007722BE" w:rsidP="007722BE">
      <w:r w:rsidRPr="007722BE">
        <w:rPr>
          <w:b/>
          <w:bCs/>
        </w:rPr>
        <w:t xml:space="preserve">2. Violação de Segurança: </w:t>
      </w:r>
      <w:proofErr w:type="spellStart"/>
      <w:r w:rsidRPr="007722BE">
        <w:rPr>
          <w:b/>
          <w:bCs/>
        </w:rPr>
        <w:t>Equifax</w:t>
      </w:r>
      <w:proofErr w:type="spellEnd"/>
      <w:r w:rsidRPr="007722BE">
        <w:rPr>
          <w:b/>
          <w:bCs/>
        </w:rPr>
        <w:t xml:space="preserve"> (2017)</w:t>
      </w:r>
    </w:p>
    <w:p w14:paraId="21F0B091" w14:textId="77777777" w:rsidR="007722BE" w:rsidRPr="007722BE" w:rsidRDefault="007722BE" w:rsidP="007722BE">
      <w:r w:rsidRPr="007722BE">
        <w:rPr>
          <w:b/>
          <w:bCs/>
        </w:rPr>
        <w:t>Vazamento de Dados Pessoais:</w:t>
      </w:r>
      <w:r w:rsidRPr="007722BE">
        <w:t xml:space="preserve"> Em 2017, a </w:t>
      </w:r>
      <w:proofErr w:type="spellStart"/>
      <w:r w:rsidRPr="007722BE">
        <w:t>Equifax</w:t>
      </w:r>
      <w:proofErr w:type="spellEnd"/>
      <w:r w:rsidRPr="007722BE">
        <w:t>, uma das maiores agências de crédito do mundo, experimentou um vazamento massivo de dados pessoais. Uma vulnerabilidade não corrigida em seu sistema permitiu que hackers acessassem e comprometessem informações confidenciais de milhões de pessoas, incluindo números de Seguro Social, datas de nascimento e históricos de crédito.</w:t>
      </w:r>
    </w:p>
    <w:p w14:paraId="29B27C46" w14:textId="77777777" w:rsidR="007722BE" w:rsidRPr="007722BE" w:rsidRDefault="007722BE" w:rsidP="007722BE">
      <w:r w:rsidRPr="007722BE">
        <w:rPr>
          <w:b/>
          <w:bCs/>
        </w:rPr>
        <w:t>Lição Aprendida:</w:t>
      </w:r>
      <w:r w:rsidRPr="007722BE">
        <w:t xml:space="preserve"> Esta violação ressaltou a importância crítica de manter sistemas atualizados com patches de segurança e de realizar avaliações regulares de vulnerabilidades. As organizações devem investir em medidas de segurança proativas, como monitoramento de </w:t>
      </w:r>
      <w:r w:rsidRPr="007722BE">
        <w:lastRenderedPageBreak/>
        <w:t>rede em tempo real, sistemas de detecção de intrusão e resposta rápida a ameaças em potencial.</w:t>
      </w:r>
    </w:p>
    <w:p w14:paraId="3F565BDA" w14:textId="77777777" w:rsidR="007722BE" w:rsidRPr="007722BE" w:rsidRDefault="007722BE" w:rsidP="007722BE">
      <w:r w:rsidRPr="007722BE">
        <w:rPr>
          <w:b/>
          <w:bCs/>
        </w:rPr>
        <w:t xml:space="preserve">3. Violação de Segurança: Facebook-Cambridge </w:t>
      </w:r>
      <w:proofErr w:type="spellStart"/>
      <w:r w:rsidRPr="007722BE">
        <w:rPr>
          <w:b/>
          <w:bCs/>
        </w:rPr>
        <w:t>Analytica</w:t>
      </w:r>
      <w:proofErr w:type="spellEnd"/>
      <w:r w:rsidRPr="007722BE">
        <w:rPr>
          <w:b/>
          <w:bCs/>
        </w:rPr>
        <w:t xml:space="preserve"> (2018)</w:t>
      </w:r>
    </w:p>
    <w:p w14:paraId="6F0E8C8A" w14:textId="77777777" w:rsidR="007722BE" w:rsidRPr="007722BE" w:rsidRDefault="007722BE" w:rsidP="007722BE">
      <w:r w:rsidRPr="007722BE">
        <w:rPr>
          <w:b/>
          <w:bCs/>
        </w:rPr>
        <w:t>Uso Indevido de Dados:</w:t>
      </w:r>
      <w:r w:rsidRPr="007722BE">
        <w:t xml:space="preserve"> O escândalo envolvendo o Facebook e a Cambridge </w:t>
      </w:r>
      <w:proofErr w:type="spellStart"/>
      <w:r w:rsidRPr="007722BE">
        <w:t>Analytica</w:t>
      </w:r>
      <w:proofErr w:type="spellEnd"/>
      <w:r w:rsidRPr="007722BE">
        <w:t xml:space="preserve"> em 2018 revelou como os dados pessoais dos usuários foram indevidamente coletados e explorados para influenciar campanhas políticas. Milhões de perfis de usuários do Facebook foram acessados sem consentimento e utilizados para direcionar anúncios políticos personalizados.</w:t>
      </w:r>
    </w:p>
    <w:p w14:paraId="1C327BE0" w14:textId="77777777" w:rsidR="007722BE" w:rsidRPr="007722BE" w:rsidRDefault="007722BE" w:rsidP="007722BE">
      <w:r w:rsidRPr="007722BE">
        <w:rPr>
          <w:b/>
          <w:bCs/>
        </w:rPr>
        <w:t>Lição Aprendida:</w:t>
      </w:r>
      <w:r w:rsidRPr="007722BE">
        <w:t xml:space="preserve"> Esse incidente sublinhou a importância de políticas de privacidade claras, consentimento informado e proteção contra o uso indevido de dados. As empresas devem adotar práticas de coleta e uso de dados éticas e transparentes, garantindo que os usuários tenham controle sobre suas informações pessoais e estejam cientes de como serão utilizadas.</w:t>
      </w:r>
    </w:p>
    <w:p w14:paraId="57C71006" w14:textId="77777777" w:rsidR="007722BE" w:rsidRPr="007722BE" w:rsidRDefault="007722BE" w:rsidP="007722BE">
      <w:r w:rsidRPr="007722BE">
        <w:t>Esses estudos de caso destacam a necessidade urgente de medidas proativas para proteger dados sensíveis e mitigar riscos de segurança cibernética. As lições aprendidas devem orientar as práticas futuras de segurança da informação, visando um ambiente digital mais seguro e protegido.</w:t>
      </w:r>
    </w:p>
    <w:p w14:paraId="0D1F740C" w14:textId="77777777" w:rsidR="00CA4E65" w:rsidRPr="00CA4E65" w:rsidRDefault="00CA4E65" w:rsidP="00CA4E65">
      <w:r w:rsidRPr="00CA4E65">
        <w:rPr>
          <w:b/>
          <w:bCs/>
        </w:rPr>
        <w:t>Lições Aprendidas e Estratégias de Melhoria</w:t>
      </w:r>
    </w:p>
    <w:p w14:paraId="0AB3B7C5" w14:textId="77777777" w:rsidR="00CA4E65" w:rsidRPr="00CA4E65" w:rsidRDefault="00CA4E65" w:rsidP="00CA4E65">
      <w:pPr>
        <w:numPr>
          <w:ilvl w:val="0"/>
          <w:numId w:val="4"/>
        </w:numPr>
      </w:pPr>
      <w:r w:rsidRPr="00CA4E65">
        <w:rPr>
          <w:b/>
          <w:bCs/>
        </w:rPr>
        <w:t>Gestão Proativa de Identidade:</w:t>
      </w:r>
    </w:p>
    <w:p w14:paraId="2B9DB804" w14:textId="77777777" w:rsidR="00CA4E65" w:rsidRPr="00CA4E65" w:rsidRDefault="00CA4E65" w:rsidP="00CA4E65">
      <w:pPr>
        <w:numPr>
          <w:ilvl w:val="1"/>
          <w:numId w:val="4"/>
        </w:numPr>
      </w:pPr>
      <w:r w:rsidRPr="00CA4E65">
        <w:rPr>
          <w:b/>
          <w:bCs/>
        </w:rPr>
        <w:t>Autenticação Multifatorial:</w:t>
      </w:r>
      <w:r w:rsidRPr="00CA4E65">
        <w:t xml:space="preserve"> Implemente sistemas de autenticação multifatorial para adicionar uma camada extra de segurança. Além de uma senha, os usuários precisam fornecer outra forma de identificação, como um código enviado para seus dispositivos móveis, aumentando significativamente a proteção contra acessos não autorizados.</w:t>
      </w:r>
    </w:p>
    <w:p w14:paraId="5CA934D0" w14:textId="77777777" w:rsidR="00CA4E65" w:rsidRPr="00CA4E65" w:rsidRDefault="00CA4E65" w:rsidP="00CA4E65">
      <w:pPr>
        <w:numPr>
          <w:ilvl w:val="1"/>
          <w:numId w:val="4"/>
        </w:numPr>
      </w:pPr>
      <w:r w:rsidRPr="00CA4E65">
        <w:rPr>
          <w:b/>
          <w:bCs/>
        </w:rPr>
        <w:t>Monitoramento Contínuo:</w:t>
      </w:r>
      <w:r w:rsidRPr="00CA4E65">
        <w:t xml:space="preserve"> Estabeleça uma vigilância constante através de ferramentas de monitoramento de segurança e análise de comportamento. Isso permite a detecção precoce de atividades suspeitas ou anômalas, permitindo uma resposta rápida e eficaz a possíveis ameaças.</w:t>
      </w:r>
    </w:p>
    <w:p w14:paraId="625BF4B7" w14:textId="77777777" w:rsidR="00CA4E65" w:rsidRPr="00CA4E65" w:rsidRDefault="00CA4E65" w:rsidP="00CA4E65">
      <w:pPr>
        <w:numPr>
          <w:ilvl w:val="0"/>
          <w:numId w:val="4"/>
        </w:numPr>
      </w:pPr>
      <w:r w:rsidRPr="00CA4E65">
        <w:rPr>
          <w:b/>
          <w:bCs/>
        </w:rPr>
        <w:t>Resposta Rápida a Incidentes:</w:t>
      </w:r>
    </w:p>
    <w:p w14:paraId="7CC7F28F" w14:textId="77777777" w:rsidR="00CA4E65" w:rsidRPr="00CA4E65" w:rsidRDefault="00CA4E65" w:rsidP="00CA4E65">
      <w:pPr>
        <w:numPr>
          <w:ilvl w:val="1"/>
          <w:numId w:val="4"/>
        </w:numPr>
      </w:pPr>
      <w:r w:rsidRPr="00CA4E65">
        <w:rPr>
          <w:b/>
          <w:bCs/>
        </w:rPr>
        <w:t>Planos de Resposta Eficazes:</w:t>
      </w:r>
      <w:r w:rsidRPr="00CA4E65">
        <w:t xml:space="preserve"> Desenvolva e implemente planos de resposta a incidentes bem elaborados, detalhando procedimentos específicos a serem seguidos em caso de violação de segurança. Isso inclui atribuição de responsabilidades, comunicação clara e coordenação entre equipes para minimizar o impacto e acelerar a recuperação.</w:t>
      </w:r>
    </w:p>
    <w:p w14:paraId="1DB14F3D" w14:textId="77777777" w:rsidR="00CA4E65" w:rsidRPr="00CA4E65" w:rsidRDefault="00CA4E65" w:rsidP="00CA4E65">
      <w:pPr>
        <w:numPr>
          <w:ilvl w:val="1"/>
          <w:numId w:val="4"/>
        </w:numPr>
      </w:pPr>
      <w:r w:rsidRPr="00CA4E65">
        <w:rPr>
          <w:b/>
          <w:bCs/>
        </w:rPr>
        <w:t>Simulações Regulares:</w:t>
      </w:r>
      <w:r w:rsidRPr="00CA4E65">
        <w:t xml:space="preserve"> Realize simulações regulares de incidentes de segurança para testar a eficácia dos planos de resposta e preparar a equipe para lidar com situações reais. Esses exercícios ajudam a identificar lacunas no processo, melhorar a coordenação entre as equipes e aprimorar as habilidades de resposta em tempo hábil.</w:t>
      </w:r>
    </w:p>
    <w:p w14:paraId="3639913B" w14:textId="77777777" w:rsidR="00CA4E65" w:rsidRPr="00CA4E65" w:rsidRDefault="00CA4E65" w:rsidP="00CA4E65">
      <w:pPr>
        <w:numPr>
          <w:ilvl w:val="0"/>
          <w:numId w:val="4"/>
        </w:numPr>
      </w:pPr>
      <w:r w:rsidRPr="00CA4E65">
        <w:rPr>
          <w:b/>
          <w:bCs/>
        </w:rPr>
        <w:t>Cultura de Conscientização em Segurança:</w:t>
      </w:r>
    </w:p>
    <w:p w14:paraId="59855581" w14:textId="77777777" w:rsidR="00CA4E65" w:rsidRPr="00CA4E65" w:rsidRDefault="00CA4E65" w:rsidP="00CA4E65">
      <w:pPr>
        <w:numPr>
          <w:ilvl w:val="1"/>
          <w:numId w:val="4"/>
        </w:numPr>
      </w:pPr>
      <w:r w:rsidRPr="00CA4E65">
        <w:rPr>
          <w:b/>
          <w:bCs/>
        </w:rPr>
        <w:t>Treinamento Contínuo:</w:t>
      </w:r>
      <w:r w:rsidRPr="00CA4E65">
        <w:t xml:space="preserve"> Ofereça treinamento regular e atualizado sobre práticas de segurança da informação para todos os funcionários. Isso inclui </w:t>
      </w:r>
      <w:r w:rsidRPr="00CA4E65">
        <w:lastRenderedPageBreak/>
        <w:t>educação sobre as últimas ameaças cibernéticas, melhores práticas de segurança e como reconhecer e relatar atividades suspeitas.</w:t>
      </w:r>
    </w:p>
    <w:p w14:paraId="6B2E243B" w14:textId="21831737" w:rsidR="00CA4E65" w:rsidRPr="00CA4E65" w:rsidRDefault="00CA4E65" w:rsidP="00CA4E65">
      <w:pPr>
        <w:numPr>
          <w:ilvl w:val="1"/>
          <w:numId w:val="4"/>
        </w:numPr>
      </w:pPr>
      <w:r w:rsidRPr="00CA4E65">
        <w:rPr>
          <w:b/>
          <w:bCs/>
        </w:rPr>
        <w:t xml:space="preserve">Simulações de </w:t>
      </w:r>
      <w:proofErr w:type="spellStart"/>
      <w:r w:rsidRPr="00CA4E65">
        <w:rPr>
          <w:b/>
          <w:bCs/>
        </w:rPr>
        <w:t>Phishing</w:t>
      </w:r>
      <w:proofErr w:type="spellEnd"/>
      <w:r w:rsidRPr="00CA4E65">
        <w:rPr>
          <w:b/>
          <w:bCs/>
        </w:rPr>
        <w:t>:</w:t>
      </w:r>
      <w:r w:rsidRPr="00CA4E65">
        <w:t xml:space="preserve"> Conduza regularmente simulações de </w:t>
      </w:r>
      <w:proofErr w:type="spellStart"/>
      <w:r w:rsidRPr="00CA4E65">
        <w:t>phishing</w:t>
      </w:r>
      <w:proofErr w:type="spellEnd"/>
      <w:r w:rsidRPr="00CA4E65">
        <w:t xml:space="preserve"> para testar a resiliência dos funcionários </w:t>
      </w:r>
      <w:r w:rsidR="00EB5AB2" w:rsidRPr="00CA4E65">
        <w:t>contra-ataques</w:t>
      </w:r>
      <w:r w:rsidRPr="00CA4E65">
        <w:t xml:space="preserve"> de engenharia social. Esses exercícios práticos ajudam a aumentar a conscientização sobre as táticas utilizadas pelos cibercriminosos e a incentivar uma postura mais vigilante em relação aos e-mails e mensagens suspeitas.</w:t>
      </w:r>
    </w:p>
    <w:p w14:paraId="6430DAA0" w14:textId="77777777" w:rsidR="00CA4E65" w:rsidRPr="00CA4E65" w:rsidRDefault="00CA4E65" w:rsidP="00CA4E65">
      <w:r w:rsidRPr="00CA4E65">
        <w:t>Ao implementar essas lições aprendidas e estratégias de melhoria, as organizações podem fortalecer sua postura de segurança cibernética e reduzir significativamente o risco de violações de dados. A prevenção proativa e a prontidão para responder a incidentes são essenciais para proteger informações sensíveis e garantir a confiança dos clientes e parceiros comerciais.</w:t>
      </w:r>
    </w:p>
    <w:p w14:paraId="41401B3E" w14:textId="77777777" w:rsidR="00CA4E65" w:rsidRPr="00CA4E65" w:rsidRDefault="00CA4E65" w:rsidP="00CA4E65">
      <w:pPr>
        <w:rPr>
          <w:vanish/>
        </w:rPr>
      </w:pPr>
      <w:r w:rsidRPr="00CA4E65">
        <w:rPr>
          <w:vanish/>
        </w:rPr>
        <w:t>Parte superior do formulário</w:t>
      </w:r>
    </w:p>
    <w:p w14:paraId="1EEA642F" w14:textId="30A84EA3" w:rsidR="007722BE" w:rsidRDefault="00B57E24">
      <w:r w:rsidRPr="00B57E24">
        <w:t>Ao extrair insights valiosos desses estudos de caso, podemos aprender com o passado para fortalecer a resiliência contra futuras ameaças. Continue explorando nosso site para mais estudos de caso, análises aprofundadas e recursos cruciais sobre segurança da informação. Mantenha-se informado e protegido.</w:t>
      </w:r>
    </w:p>
    <w:sectPr w:rsidR="0077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A29"/>
    <w:multiLevelType w:val="multilevel"/>
    <w:tmpl w:val="CBE21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72938"/>
    <w:multiLevelType w:val="multilevel"/>
    <w:tmpl w:val="014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8A290B"/>
    <w:multiLevelType w:val="multilevel"/>
    <w:tmpl w:val="A28C6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606C19"/>
    <w:multiLevelType w:val="multilevel"/>
    <w:tmpl w:val="AA365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797830">
    <w:abstractNumId w:val="0"/>
  </w:num>
  <w:num w:numId="2" w16cid:durableId="1440563043">
    <w:abstractNumId w:val="3"/>
  </w:num>
  <w:num w:numId="3" w16cid:durableId="201720996">
    <w:abstractNumId w:val="1"/>
  </w:num>
  <w:num w:numId="4" w16cid:durableId="1028604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E4"/>
    <w:rsid w:val="003D3166"/>
    <w:rsid w:val="004F2AF4"/>
    <w:rsid w:val="007722BE"/>
    <w:rsid w:val="00884DE4"/>
    <w:rsid w:val="009A43CA"/>
    <w:rsid w:val="00A32ADB"/>
    <w:rsid w:val="00B57E24"/>
    <w:rsid w:val="00C91A45"/>
    <w:rsid w:val="00CA4E65"/>
    <w:rsid w:val="00EB5A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A338"/>
  <w15:chartTrackingRefBased/>
  <w15:docId w15:val="{16EAE2B4-FD1E-4E7A-A2ED-1059C206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962">
      <w:bodyDiv w:val="1"/>
      <w:marLeft w:val="0"/>
      <w:marRight w:val="0"/>
      <w:marTop w:val="0"/>
      <w:marBottom w:val="0"/>
      <w:divBdr>
        <w:top w:val="none" w:sz="0" w:space="0" w:color="auto"/>
        <w:left w:val="none" w:sz="0" w:space="0" w:color="auto"/>
        <w:bottom w:val="none" w:sz="0" w:space="0" w:color="auto"/>
        <w:right w:val="none" w:sz="0" w:space="0" w:color="auto"/>
      </w:divBdr>
      <w:divsChild>
        <w:div w:id="1391466855">
          <w:marLeft w:val="0"/>
          <w:marRight w:val="0"/>
          <w:marTop w:val="0"/>
          <w:marBottom w:val="0"/>
          <w:divBdr>
            <w:top w:val="single" w:sz="2" w:space="0" w:color="E3E3E3"/>
            <w:left w:val="single" w:sz="2" w:space="0" w:color="E3E3E3"/>
            <w:bottom w:val="single" w:sz="2" w:space="0" w:color="E3E3E3"/>
            <w:right w:val="single" w:sz="2" w:space="0" w:color="E3E3E3"/>
          </w:divBdr>
          <w:divsChild>
            <w:div w:id="1891066048">
              <w:marLeft w:val="0"/>
              <w:marRight w:val="0"/>
              <w:marTop w:val="0"/>
              <w:marBottom w:val="0"/>
              <w:divBdr>
                <w:top w:val="single" w:sz="2" w:space="0" w:color="E3E3E3"/>
                <w:left w:val="single" w:sz="2" w:space="0" w:color="E3E3E3"/>
                <w:bottom w:val="single" w:sz="2" w:space="0" w:color="E3E3E3"/>
                <w:right w:val="single" w:sz="2" w:space="0" w:color="E3E3E3"/>
              </w:divBdr>
              <w:divsChild>
                <w:div w:id="1255941232">
                  <w:marLeft w:val="0"/>
                  <w:marRight w:val="0"/>
                  <w:marTop w:val="0"/>
                  <w:marBottom w:val="0"/>
                  <w:divBdr>
                    <w:top w:val="single" w:sz="2" w:space="0" w:color="E3E3E3"/>
                    <w:left w:val="single" w:sz="2" w:space="0" w:color="E3E3E3"/>
                    <w:bottom w:val="single" w:sz="2" w:space="0" w:color="E3E3E3"/>
                    <w:right w:val="single" w:sz="2" w:space="0" w:color="E3E3E3"/>
                  </w:divBdr>
                  <w:divsChild>
                    <w:div w:id="1953825230">
                      <w:marLeft w:val="0"/>
                      <w:marRight w:val="0"/>
                      <w:marTop w:val="0"/>
                      <w:marBottom w:val="0"/>
                      <w:divBdr>
                        <w:top w:val="single" w:sz="2" w:space="0" w:color="E3E3E3"/>
                        <w:left w:val="single" w:sz="2" w:space="0" w:color="E3E3E3"/>
                        <w:bottom w:val="single" w:sz="2" w:space="0" w:color="E3E3E3"/>
                        <w:right w:val="single" w:sz="2" w:space="0" w:color="E3E3E3"/>
                      </w:divBdr>
                      <w:divsChild>
                        <w:div w:id="890968179">
                          <w:marLeft w:val="0"/>
                          <w:marRight w:val="0"/>
                          <w:marTop w:val="0"/>
                          <w:marBottom w:val="0"/>
                          <w:divBdr>
                            <w:top w:val="single" w:sz="2" w:space="0" w:color="E3E3E3"/>
                            <w:left w:val="single" w:sz="2" w:space="0" w:color="E3E3E3"/>
                            <w:bottom w:val="single" w:sz="2" w:space="0" w:color="E3E3E3"/>
                            <w:right w:val="single" w:sz="2" w:space="0" w:color="E3E3E3"/>
                          </w:divBdr>
                          <w:divsChild>
                            <w:div w:id="1348749051">
                              <w:marLeft w:val="0"/>
                              <w:marRight w:val="0"/>
                              <w:marTop w:val="100"/>
                              <w:marBottom w:val="100"/>
                              <w:divBdr>
                                <w:top w:val="single" w:sz="2" w:space="0" w:color="E3E3E3"/>
                                <w:left w:val="single" w:sz="2" w:space="0" w:color="E3E3E3"/>
                                <w:bottom w:val="single" w:sz="2" w:space="0" w:color="E3E3E3"/>
                                <w:right w:val="single" w:sz="2" w:space="0" w:color="E3E3E3"/>
                              </w:divBdr>
                              <w:divsChild>
                                <w:div w:id="509368712">
                                  <w:marLeft w:val="0"/>
                                  <w:marRight w:val="0"/>
                                  <w:marTop w:val="0"/>
                                  <w:marBottom w:val="0"/>
                                  <w:divBdr>
                                    <w:top w:val="single" w:sz="2" w:space="0" w:color="E3E3E3"/>
                                    <w:left w:val="single" w:sz="2" w:space="0" w:color="E3E3E3"/>
                                    <w:bottom w:val="single" w:sz="2" w:space="0" w:color="E3E3E3"/>
                                    <w:right w:val="single" w:sz="2" w:space="0" w:color="E3E3E3"/>
                                  </w:divBdr>
                                  <w:divsChild>
                                    <w:div w:id="561525200">
                                      <w:marLeft w:val="0"/>
                                      <w:marRight w:val="0"/>
                                      <w:marTop w:val="0"/>
                                      <w:marBottom w:val="0"/>
                                      <w:divBdr>
                                        <w:top w:val="single" w:sz="2" w:space="0" w:color="E3E3E3"/>
                                        <w:left w:val="single" w:sz="2" w:space="0" w:color="E3E3E3"/>
                                        <w:bottom w:val="single" w:sz="2" w:space="0" w:color="E3E3E3"/>
                                        <w:right w:val="single" w:sz="2" w:space="0" w:color="E3E3E3"/>
                                      </w:divBdr>
                                      <w:divsChild>
                                        <w:div w:id="1900095742">
                                          <w:marLeft w:val="0"/>
                                          <w:marRight w:val="0"/>
                                          <w:marTop w:val="0"/>
                                          <w:marBottom w:val="0"/>
                                          <w:divBdr>
                                            <w:top w:val="single" w:sz="2" w:space="0" w:color="E3E3E3"/>
                                            <w:left w:val="single" w:sz="2" w:space="0" w:color="E3E3E3"/>
                                            <w:bottom w:val="single" w:sz="2" w:space="0" w:color="E3E3E3"/>
                                            <w:right w:val="single" w:sz="2" w:space="0" w:color="E3E3E3"/>
                                          </w:divBdr>
                                          <w:divsChild>
                                            <w:div w:id="586690266">
                                              <w:marLeft w:val="0"/>
                                              <w:marRight w:val="0"/>
                                              <w:marTop w:val="0"/>
                                              <w:marBottom w:val="0"/>
                                              <w:divBdr>
                                                <w:top w:val="single" w:sz="2" w:space="0" w:color="E3E3E3"/>
                                                <w:left w:val="single" w:sz="2" w:space="0" w:color="E3E3E3"/>
                                                <w:bottom w:val="single" w:sz="2" w:space="0" w:color="E3E3E3"/>
                                                <w:right w:val="single" w:sz="2" w:space="0" w:color="E3E3E3"/>
                                              </w:divBdr>
                                              <w:divsChild>
                                                <w:div w:id="1367682285">
                                                  <w:marLeft w:val="0"/>
                                                  <w:marRight w:val="0"/>
                                                  <w:marTop w:val="0"/>
                                                  <w:marBottom w:val="0"/>
                                                  <w:divBdr>
                                                    <w:top w:val="single" w:sz="2" w:space="0" w:color="E3E3E3"/>
                                                    <w:left w:val="single" w:sz="2" w:space="0" w:color="E3E3E3"/>
                                                    <w:bottom w:val="single" w:sz="2" w:space="0" w:color="E3E3E3"/>
                                                    <w:right w:val="single" w:sz="2" w:space="0" w:color="E3E3E3"/>
                                                  </w:divBdr>
                                                  <w:divsChild>
                                                    <w:div w:id="143906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4083018">
          <w:marLeft w:val="0"/>
          <w:marRight w:val="0"/>
          <w:marTop w:val="0"/>
          <w:marBottom w:val="0"/>
          <w:divBdr>
            <w:top w:val="none" w:sz="0" w:space="0" w:color="auto"/>
            <w:left w:val="none" w:sz="0" w:space="0" w:color="auto"/>
            <w:bottom w:val="none" w:sz="0" w:space="0" w:color="auto"/>
            <w:right w:val="none" w:sz="0" w:space="0" w:color="auto"/>
          </w:divBdr>
        </w:div>
      </w:divsChild>
    </w:div>
    <w:div w:id="317226822">
      <w:bodyDiv w:val="1"/>
      <w:marLeft w:val="0"/>
      <w:marRight w:val="0"/>
      <w:marTop w:val="0"/>
      <w:marBottom w:val="0"/>
      <w:divBdr>
        <w:top w:val="none" w:sz="0" w:space="0" w:color="auto"/>
        <w:left w:val="none" w:sz="0" w:space="0" w:color="auto"/>
        <w:bottom w:val="none" w:sz="0" w:space="0" w:color="auto"/>
        <w:right w:val="none" w:sz="0" w:space="0" w:color="auto"/>
      </w:divBdr>
    </w:div>
    <w:div w:id="798568366">
      <w:bodyDiv w:val="1"/>
      <w:marLeft w:val="0"/>
      <w:marRight w:val="0"/>
      <w:marTop w:val="0"/>
      <w:marBottom w:val="0"/>
      <w:divBdr>
        <w:top w:val="none" w:sz="0" w:space="0" w:color="auto"/>
        <w:left w:val="none" w:sz="0" w:space="0" w:color="auto"/>
        <w:bottom w:val="none" w:sz="0" w:space="0" w:color="auto"/>
        <w:right w:val="none" w:sz="0" w:space="0" w:color="auto"/>
      </w:divBdr>
    </w:div>
    <w:div w:id="857894377">
      <w:bodyDiv w:val="1"/>
      <w:marLeft w:val="0"/>
      <w:marRight w:val="0"/>
      <w:marTop w:val="0"/>
      <w:marBottom w:val="0"/>
      <w:divBdr>
        <w:top w:val="none" w:sz="0" w:space="0" w:color="auto"/>
        <w:left w:val="none" w:sz="0" w:space="0" w:color="auto"/>
        <w:bottom w:val="none" w:sz="0" w:space="0" w:color="auto"/>
        <w:right w:val="none" w:sz="0" w:space="0" w:color="auto"/>
      </w:divBdr>
      <w:divsChild>
        <w:div w:id="775246317">
          <w:marLeft w:val="0"/>
          <w:marRight w:val="0"/>
          <w:marTop w:val="0"/>
          <w:marBottom w:val="0"/>
          <w:divBdr>
            <w:top w:val="single" w:sz="2" w:space="0" w:color="E3E3E3"/>
            <w:left w:val="single" w:sz="2" w:space="0" w:color="E3E3E3"/>
            <w:bottom w:val="single" w:sz="2" w:space="0" w:color="E3E3E3"/>
            <w:right w:val="single" w:sz="2" w:space="0" w:color="E3E3E3"/>
          </w:divBdr>
          <w:divsChild>
            <w:div w:id="427847389">
              <w:marLeft w:val="0"/>
              <w:marRight w:val="0"/>
              <w:marTop w:val="0"/>
              <w:marBottom w:val="0"/>
              <w:divBdr>
                <w:top w:val="single" w:sz="2" w:space="0" w:color="E3E3E3"/>
                <w:left w:val="single" w:sz="2" w:space="0" w:color="E3E3E3"/>
                <w:bottom w:val="single" w:sz="2" w:space="0" w:color="E3E3E3"/>
                <w:right w:val="single" w:sz="2" w:space="0" w:color="E3E3E3"/>
              </w:divBdr>
              <w:divsChild>
                <w:div w:id="1210455873">
                  <w:marLeft w:val="0"/>
                  <w:marRight w:val="0"/>
                  <w:marTop w:val="0"/>
                  <w:marBottom w:val="0"/>
                  <w:divBdr>
                    <w:top w:val="single" w:sz="2" w:space="0" w:color="E3E3E3"/>
                    <w:left w:val="single" w:sz="2" w:space="0" w:color="E3E3E3"/>
                    <w:bottom w:val="single" w:sz="2" w:space="0" w:color="E3E3E3"/>
                    <w:right w:val="single" w:sz="2" w:space="0" w:color="E3E3E3"/>
                  </w:divBdr>
                  <w:divsChild>
                    <w:div w:id="2033678496">
                      <w:marLeft w:val="0"/>
                      <w:marRight w:val="0"/>
                      <w:marTop w:val="0"/>
                      <w:marBottom w:val="0"/>
                      <w:divBdr>
                        <w:top w:val="single" w:sz="2" w:space="0" w:color="E3E3E3"/>
                        <w:left w:val="single" w:sz="2" w:space="0" w:color="E3E3E3"/>
                        <w:bottom w:val="single" w:sz="2" w:space="0" w:color="E3E3E3"/>
                        <w:right w:val="single" w:sz="2" w:space="0" w:color="E3E3E3"/>
                      </w:divBdr>
                      <w:divsChild>
                        <w:div w:id="490758658">
                          <w:marLeft w:val="0"/>
                          <w:marRight w:val="0"/>
                          <w:marTop w:val="0"/>
                          <w:marBottom w:val="0"/>
                          <w:divBdr>
                            <w:top w:val="single" w:sz="2" w:space="0" w:color="E3E3E3"/>
                            <w:left w:val="single" w:sz="2" w:space="0" w:color="E3E3E3"/>
                            <w:bottom w:val="single" w:sz="2" w:space="0" w:color="E3E3E3"/>
                            <w:right w:val="single" w:sz="2" w:space="0" w:color="E3E3E3"/>
                          </w:divBdr>
                          <w:divsChild>
                            <w:div w:id="18154424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369481">
                                  <w:marLeft w:val="0"/>
                                  <w:marRight w:val="0"/>
                                  <w:marTop w:val="0"/>
                                  <w:marBottom w:val="0"/>
                                  <w:divBdr>
                                    <w:top w:val="single" w:sz="2" w:space="0" w:color="E3E3E3"/>
                                    <w:left w:val="single" w:sz="2" w:space="0" w:color="E3E3E3"/>
                                    <w:bottom w:val="single" w:sz="2" w:space="0" w:color="E3E3E3"/>
                                    <w:right w:val="single" w:sz="2" w:space="0" w:color="E3E3E3"/>
                                  </w:divBdr>
                                  <w:divsChild>
                                    <w:div w:id="1331173781">
                                      <w:marLeft w:val="0"/>
                                      <w:marRight w:val="0"/>
                                      <w:marTop w:val="0"/>
                                      <w:marBottom w:val="0"/>
                                      <w:divBdr>
                                        <w:top w:val="single" w:sz="2" w:space="0" w:color="E3E3E3"/>
                                        <w:left w:val="single" w:sz="2" w:space="0" w:color="E3E3E3"/>
                                        <w:bottom w:val="single" w:sz="2" w:space="0" w:color="E3E3E3"/>
                                        <w:right w:val="single" w:sz="2" w:space="0" w:color="E3E3E3"/>
                                      </w:divBdr>
                                      <w:divsChild>
                                        <w:div w:id="1504857562">
                                          <w:marLeft w:val="0"/>
                                          <w:marRight w:val="0"/>
                                          <w:marTop w:val="0"/>
                                          <w:marBottom w:val="0"/>
                                          <w:divBdr>
                                            <w:top w:val="single" w:sz="2" w:space="0" w:color="E3E3E3"/>
                                            <w:left w:val="single" w:sz="2" w:space="0" w:color="E3E3E3"/>
                                            <w:bottom w:val="single" w:sz="2" w:space="0" w:color="E3E3E3"/>
                                            <w:right w:val="single" w:sz="2" w:space="0" w:color="E3E3E3"/>
                                          </w:divBdr>
                                          <w:divsChild>
                                            <w:div w:id="1957371181">
                                              <w:marLeft w:val="0"/>
                                              <w:marRight w:val="0"/>
                                              <w:marTop w:val="0"/>
                                              <w:marBottom w:val="0"/>
                                              <w:divBdr>
                                                <w:top w:val="single" w:sz="2" w:space="0" w:color="E3E3E3"/>
                                                <w:left w:val="single" w:sz="2" w:space="0" w:color="E3E3E3"/>
                                                <w:bottom w:val="single" w:sz="2" w:space="0" w:color="E3E3E3"/>
                                                <w:right w:val="single" w:sz="2" w:space="0" w:color="E3E3E3"/>
                                              </w:divBdr>
                                              <w:divsChild>
                                                <w:div w:id="925187556">
                                                  <w:marLeft w:val="0"/>
                                                  <w:marRight w:val="0"/>
                                                  <w:marTop w:val="0"/>
                                                  <w:marBottom w:val="0"/>
                                                  <w:divBdr>
                                                    <w:top w:val="single" w:sz="2" w:space="0" w:color="E3E3E3"/>
                                                    <w:left w:val="single" w:sz="2" w:space="0" w:color="E3E3E3"/>
                                                    <w:bottom w:val="single" w:sz="2" w:space="0" w:color="E3E3E3"/>
                                                    <w:right w:val="single" w:sz="2" w:space="0" w:color="E3E3E3"/>
                                                  </w:divBdr>
                                                  <w:divsChild>
                                                    <w:div w:id="498423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9046418">
          <w:marLeft w:val="0"/>
          <w:marRight w:val="0"/>
          <w:marTop w:val="0"/>
          <w:marBottom w:val="0"/>
          <w:divBdr>
            <w:top w:val="none" w:sz="0" w:space="0" w:color="auto"/>
            <w:left w:val="none" w:sz="0" w:space="0" w:color="auto"/>
            <w:bottom w:val="none" w:sz="0" w:space="0" w:color="auto"/>
            <w:right w:val="none" w:sz="0" w:space="0" w:color="auto"/>
          </w:divBdr>
        </w:div>
      </w:divsChild>
    </w:div>
    <w:div w:id="1079209061">
      <w:bodyDiv w:val="1"/>
      <w:marLeft w:val="0"/>
      <w:marRight w:val="0"/>
      <w:marTop w:val="0"/>
      <w:marBottom w:val="0"/>
      <w:divBdr>
        <w:top w:val="none" w:sz="0" w:space="0" w:color="auto"/>
        <w:left w:val="none" w:sz="0" w:space="0" w:color="auto"/>
        <w:bottom w:val="none" w:sz="0" w:space="0" w:color="auto"/>
        <w:right w:val="none" w:sz="0" w:space="0" w:color="auto"/>
      </w:divBdr>
    </w:div>
    <w:div w:id="1102920806">
      <w:bodyDiv w:val="1"/>
      <w:marLeft w:val="0"/>
      <w:marRight w:val="0"/>
      <w:marTop w:val="0"/>
      <w:marBottom w:val="0"/>
      <w:divBdr>
        <w:top w:val="none" w:sz="0" w:space="0" w:color="auto"/>
        <w:left w:val="none" w:sz="0" w:space="0" w:color="auto"/>
        <w:bottom w:val="none" w:sz="0" w:space="0" w:color="auto"/>
        <w:right w:val="none" w:sz="0" w:space="0" w:color="auto"/>
      </w:divBdr>
    </w:div>
    <w:div w:id="1164664760">
      <w:bodyDiv w:val="1"/>
      <w:marLeft w:val="0"/>
      <w:marRight w:val="0"/>
      <w:marTop w:val="0"/>
      <w:marBottom w:val="0"/>
      <w:divBdr>
        <w:top w:val="none" w:sz="0" w:space="0" w:color="auto"/>
        <w:left w:val="none" w:sz="0" w:space="0" w:color="auto"/>
        <w:bottom w:val="none" w:sz="0" w:space="0" w:color="auto"/>
        <w:right w:val="none" w:sz="0" w:space="0" w:color="auto"/>
      </w:divBdr>
    </w:div>
    <w:div w:id="1611473044">
      <w:bodyDiv w:val="1"/>
      <w:marLeft w:val="0"/>
      <w:marRight w:val="0"/>
      <w:marTop w:val="0"/>
      <w:marBottom w:val="0"/>
      <w:divBdr>
        <w:top w:val="none" w:sz="0" w:space="0" w:color="auto"/>
        <w:left w:val="none" w:sz="0" w:space="0" w:color="auto"/>
        <w:bottom w:val="none" w:sz="0" w:space="0" w:color="auto"/>
        <w:right w:val="none" w:sz="0" w:space="0" w:color="auto"/>
      </w:divBdr>
    </w:div>
    <w:div w:id="1756397081">
      <w:bodyDiv w:val="1"/>
      <w:marLeft w:val="0"/>
      <w:marRight w:val="0"/>
      <w:marTop w:val="0"/>
      <w:marBottom w:val="0"/>
      <w:divBdr>
        <w:top w:val="none" w:sz="0" w:space="0" w:color="auto"/>
        <w:left w:val="none" w:sz="0" w:space="0" w:color="auto"/>
        <w:bottom w:val="none" w:sz="0" w:space="0" w:color="auto"/>
        <w:right w:val="none" w:sz="0" w:space="0" w:color="auto"/>
      </w:divBdr>
      <w:divsChild>
        <w:div w:id="34551115">
          <w:marLeft w:val="0"/>
          <w:marRight w:val="0"/>
          <w:marTop w:val="0"/>
          <w:marBottom w:val="0"/>
          <w:divBdr>
            <w:top w:val="single" w:sz="2" w:space="0" w:color="E3E3E3"/>
            <w:left w:val="single" w:sz="2" w:space="0" w:color="E3E3E3"/>
            <w:bottom w:val="single" w:sz="2" w:space="0" w:color="E3E3E3"/>
            <w:right w:val="single" w:sz="2" w:space="0" w:color="E3E3E3"/>
          </w:divBdr>
          <w:divsChild>
            <w:div w:id="90704423">
              <w:marLeft w:val="0"/>
              <w:marRight w:val="0"/>
              <w:marTop w:val="0"/>
              <w:marBottom w:val="0"/>
              <w:divBdr>
                <w:top w:val="single" w:sz="2" w:space="0" w:color="E3E3E3"/>
                <w:left w:val="single" w:sz="2" w:space="0" w:color="E3E3E3"/>
                <w:bottom w:val="single" w:sz="2" w:space="0" w:color="E3E3E3"/>
                <w:right w:val="single" w:sz="2" w:space="0" w:color="E3E3E3"/>
              </w:divBdr>
              <w:divsChild>
                <w:div w:id="1316689314">
                  <w:marLeft w:val="0"/>
                  <w:marRight w:val="0"/>
                  <w:marTop w:val="0"/>
                  <w:marBottom w:val="0"/>
                  <w:divBdr>
                    <w:top w:val="single" w:sz="2" w:space="0" w:color="E3E3E3"/>
                    <w:left w:val="single" w:sz="2" w:space="0" w:color="E3E3E3"/>
                    <w:bottom w:val="single" w:sz="2" w:space="0" w:color="E3E3E3"/>
                    <w:right w:val="single" w:sz="2" w:space="0" w:color="E3E3E3"/>
                  </w:divBdr>
                  <w:divsChild>
                    <w:div w:id="1987737574">
                      <w:marLeft w:val="0"/>
                      <w:marRight w:val="0"/>
                      <w:marTop w:val="0"/>
                      <w:marBottom w:val="0"/>
                      <w:divBdr>
                        <w:top w:val="single" w:sz="2" w:space="0" w:color="E3E3E3"/>
                        <w:left w:val="single" w:sz="2" w:space="0" w:color="E3E3E3"/>
                        <w:bottom w:val="single" w:sz="2" w:space="0" w:color="E3E3E3"/>
                        <w:right w:val="single" w:sz="2" w:space="0" w:color="E3E3E3"/>
                      </w:divBdr>
                      <w:divsChild>
                        <w:div w:id="1276210493">
                          <w:marLeft w:val="0"/>
                          <w:marRight w:val="0"/>
                          <w:marTop w:val="0"/>
                          <w:marBottom w:val="0"/>
                          <w:divBdr>
                            <w:top w:val="single" w:sz="2" w:space="0" w:color="E3E3E3"/>
                            <w:left w:val="single" w:sz="2" w:space="0" w:color="E3E3E3"/>
                            <w:bottom w:val="single" w:sz="2" w:space="0" w:color="E3E3E3"/>
                            <w:right w:val="single" w:sz="2" w:space="0" w:color="E3E3E3"/>
                          </w:divBdr>
                          <w:divsChild>
                            <w:div w:id="3219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717973932">
                                  <w:marLeft w:val="0"/>
                                  <w:marRight w:val="0"/>
                                  <w:marTop w:val="0"/>
                                  <w:marBottom w:val="0"/>
                                  <w:divBdr>
                                    <w:top w:val="single" w:sz="2" w:space="0" w:color="E3E3E3"/>
                                    <w:left w:val="single" w:sz="2" w:space="0" w:color="E3E3E3"/>
                                    <w:bottom w:val="single" w:sz="2" w:space="0" w:color="E3E3E3"/>
                                    <w:right w:val="single" w:sz="2" w:space="0" w:color="E3E3E3"/>
                                  </w:divBdr>
                                  <w:divsChild>
                                    <w:div w:id="1942953834">
                                      <w:marLeft w:val="0"/>
                                      <w:marRight w:val="0"/>
                                      <w:marTop w:val="0"/>
                                      <w:marBottom w:val="0"/>
                                      <w:divBdr>
                                        <w:top w:val="single" w:sz="2" w:space="0" w:color="E3E3E3"/>
                                        <w:left w:val="single" w:sz="2" w:space="0" w:color="E3E3E3"/>
                                        <w:bottom w:val="single" w:sz="2" w:space="0" w:color="E3E3E3"/>
                                        <w:right w:val="single" w:sz="2" w:space="0" w:color="E3E3E3"/>
                                      </w:divBdr>
                                      <w:divsChild>
                                        <w:div w:id="947807919">
                                          <w:marLeft w:val="0"/>
                                          <w:marRight w:val="0"/>
                                          <w:marTop w:val="0"/>
                                          <w:marBottom w:val="0"/>
                                          <w:divBdr>
                                            <w:top w:val="single" w:sz="2" w:space="0" w:color="E3E3E3"/>
                                            <w:left w:val="single" w:sz="2" w:space="0" w:color="E3E3E3"/>
                                            <w:bottom w:val="single" w:sz="2" w:space="0" w:color="E3E3E3"/>
                                            <w:right w:val="single" w:sz="2" w:space="0" w:color="E3E3E3"/>
                                          </w:divBdr>
                                          <w:divsChild>
                                            <w:div w:id="89281997">
                                              <w:marLeft w:val="0"/>
                                              <w:marRight w:val="0"/>
                                              <w:marTop w:val="0"/>
                                              <w:marBottom w:val="0"/>
                                              <w:divBdr>
                                                <w:top w:val="single" w:sz="2" w:space="0" w:color="E3E3E3"/>
                                                <w:left w:val="single" w:sz="2" w:space="0" w:color="E3E3E3"/>
                                                <w:bottom w:val="single" w:sz="2" w:space="0" w:color="E3E3E3"/>
                                                <w:right w:val="single" w:sz="2" w:space="0" w:color="E3E3E3"/>
                                              </w:divBdr>
                                              <w:divsChild>
                                                <w:div w:id="736175420">
                                                  <w:marLeft w:val="0"/>
                                                  <w:marRight w:val="0"/>
                                                  <w:marTop w:val="0"/>
                                                  <w:marBottom w:val="0"/>
                                                  <w:divBdr>
                                                    <w:top w:val="single" w:sz="2" w:space="0" w:color="E3E3E3"/>
                                                    <w:left w:val="single" w:sz="2" w:space="0" w:color="E3E3E3"/>
                                                    <w:bottom w:val="single" w:sz="2" w:space="0" w:color="E3E3E3"/>
                                                    <w:right w:val="single" w:sz="2" w:space="0" w:color="E3E3E3"/>
                                                  </w:divBdr>
                                                  <w:divsChild>
                                                    <w:div w:id="318390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477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1321</Words>
  <Characters>7137</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Dayvid Ornelas</dc:creator>
  <cp:keywords/>
  <dc:description/>
  <cp:lastModifiedBy>Dayvid Ornelas</cp:lastModifiedBy>
  <cp:revision>9</cp:revision>
  <dcterms:created xsi:type="dcterms:W3CDTF">2023-11-21T20:05:00Z</dcterms:created>
  <dcterms:modified xsi:type="dcterms:W3CDTF">2024-03-14T19:21:00Z</dcterms:modified>
</cp:coreProperties>
</file>