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4A07" w14:textId="77777777" w:rsidR="00822FBA" w:rsidRPr="003C5D7E" w:rsidRDefault="00EC5A58" w:rsidP="00C4491C">
      <w:pPr>
        <w:pStyle w:val="Title"/>
        <w:rPr>
          <w:color w:val="94B8C7" w:themeColor="accent4" w:themeTint="99"/>
        </w:rPr>
      </w:pPr>
      <w:r w:rsidRPr="003C5D7E">
        <w:rPr>
          <w:color w:val="94B8C7" w:themeColor="accent4" w:themeTint="99"/>
        </w:rPr>
        <mc:AlternateContent>
          <mc:Choice Requires="wpg">
            <w:drawing>
              <wp:anchor distT="0" distB="0" distL="114300" distR="114300" simplePos="0" relativeHeight="251658241" behindDoc="1" locked="1" layoutInCell="1" allowOverlap="1" wp14:anchorId="2C3E6215" wp14:editId="1A3342FB">
                <wp:simplePos x="0" y="0"/>
                <wp:positionH relativeFrom="page">
                  <wp:posOffset>-116840</wp:posOffset>
                </wp:positionH>
                <wp:positionV relativeFrom="page">
                  <wp:posOffset>349250</wp:posOffset>
                </wp:positionV>
                <wp:extent cx="10325100" cy="1283970"/>
                <wp:effectExtent l="0" t="19050" r="0" b="30480"/>
                <wp:wrapNone/>
                <wp:docPr id="3" name="Group 7" descr="Decorative header background with arrow" title="Background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25100" cy="1283970"/>
                          <a:chOff x="-187" y="547"/>
                          <a:chExt cx="16260" cy="1800"/>
                        </a:xfrm>
                      </wpg:grpSpPr>
                      <wps:wsp>
                        <wps:cNvPr id="4" name="Rectangle 2"/>
                        <wps:cNvSpPr>
                          <a:spLocks noChangeArrowheads="1"/>
                        </wps:cNvSpPr>
                        <wps:spPr bwMode="auto">
                          <a:xfrm>
                            <a:off x="-187" y="727"/>
                            <a:ext cx="16260" cy="144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4"/>
                        <wps:cNvSpPr>
                          <a:spLocks noChangeArrowheads="1"/>
                        </wps:cNvSpPr>
                        <wps:spPr bwMode="auto">
                          <a:xfrm>
                            <a:off x="533" y="547"/>
                            <a:ext cx="5380" cy="1800"/>
                          </a:xfrm>
                          <a:prstGeom prst="chevron">
                            <a:avLst>
                              <a:gd name="adj" fmla="val 35839"/>
                            </a:avLst>
                          </a:prstGeom>
                          <a:solidFill>
                            <a:schemeClr val="accent1">
                              <a:lumMod val="40000"/>
                              <a:lumOff val="60000"/>
                            </a:schemeClr>
                          </a:solidFill>
                          <a:ln w="508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41210" id="Group 7" o:spid="_x0000_s1026" alt="Title: Background  - Description: Decorative header background with arrow" style="position:absolute;margin-left:-9.2pt;margin-top:27.5pt;width:813pt;height:101.1pt;z-index:-251658239;mso-position-horizontal-relative:page;mso-position-vertical-relative:page" coordorigin="-187,547" coordsize="1626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">
                <v:rect id="Rectangle 2" o:spid="_x0000_s1027" style="position:absolute;left:-187;top:727;width:1626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" fillcolor="#336380 [3215]" stroked="f" strokecolor="#4a7ebb" strokeweight="1.5pt">
                  <v:shadow opacity="22938f" offset="0"/>
                  <v:textbox inset=",7.2pt,,7.2pt"/>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4" o:spid="_x0000_s1028" type="#_x0000_t55" style="position:absolute;left:533;top:547;width:53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" adj="19010" fillcolor="#b5d6d7 [1300]" strokecolor="white [3212]" strokeweight="4pt">
                  <v:shadow opacity="22938f" offset="0"/>
                  <v:textbox inset=",7.2pt,,7.2pt"/>
                </v:shape>
                <w10:wrap anchorx="page" anchory="page"/>
                <w10:anchorlock/>
              </v:group>
            </w:pict>
          </mc:Fallback>
        </mc:AlternateContent>
      </w:r>
      <w:r w:rsidRPr="003C5D7E">
        <w:rPr>
          <w:color w:val="94B8C7" w:themeColor="accent4" w:themeTint="99"/>
        </w:rPr>
        <mc:AlternateContent>
          <mc:Choice Requires="wps">
            <w:drawing>
              <wp:anchor distT="0" distB="0" distL="114300" distR="114300" simplePos="0" relativeHeight="251658240" behindDoc="0" locked="1" layoutInCell="1" allowOverlap="1" wp14:anchorId="3970BE84" wp14:editId="6B923476">
                <wp:simplePos x="0" y="0"/>
                <wp:positionH relativeFrom="page">
                  <wp:posOffset>5527675</wp:posOffset>
                </wp:positionH>
                <wp:positionV relativeFrom="page">
                  <wp:posOffset>412750</wp:posOffset>
                </wp:positionV>
                <wp:extent cx="5767070" cy="10293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1029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7C85C" w14:textId="5716CECA" w:rsidR="00B34FAD" w:rsidRPr="00664788" w:rsidRDefault="00B0630B" w:rsidP="00664788">
                            <w:pPr>
                              <w:pStyle w:val="Titlebartext"/>
                            </w:pPr>
                            <w:r>
                              <w:rPr>
                                <w:noProof/>
                              </w:rPr>
                              <w:drawing>
                                <wp:inline distT="0" distB="0" distL="0" distR="0" wp14:anchorId="2108069B" wp14:editId="31A9C8C8">
                                  <wp:extent cx="4329113" cy="9117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66564" cy="919676"/>
                                          </a:xfrm>
                                          <a:prstGeom prst="rect">
                                            <a:avLst/>
                                          </a:prstGeom>
                                        </pic:spPr>
                                      </pic:pic>
                                    </a:graphicData>
                                  </a:graphic>
                                </wp:inline>
                              </w:drawing>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0BE84" id="_x0000_t202" coordsize="21600,21600" o:spt="202" path="m,l,21600r21600,l21600,xe">
                <v:stroke joinstyle="miter"/>
                <v:path gradientshapeok="t" o:connecttype="rect"/>
              </v:shapetype>
              <v:shape id="Text Box 3" o:spid="_x0000_s1026" type="#_x0000_t202" style="position:absolute;left:0;text-align:left;margin-left:435.25pt;margin-top:32.5pt;width:454.1pt;height:81.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" filled="f" stroked="f">
                <v:textbox inset=",7.2pt,,7.2pt">
                  <w:txbxContent>
                    <w:p w14:paraId="16A7C85C" w14:textId="5716CECA" w:rsidR="00B34FAD" w:rsidRPr="00664788" w:rsidRDefault="00B0630B" w:rsidP="00664788">
                      <w:pPr>
                        <w:pStyle w:val="Titlebartext"/>
                      </w:pPr>
                      <w:r>
                        <w:rPr>
                          <w:noProof/>
                        </w:rPr>
                        <w:drawing>
                          <wp:inline distT="0" distB="0" distL="0" distR="0" wp14:anchorId="2108069B" wp14:editId="31A9C8C8">
                            <wp:extent cx="4329113" cy="9117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66564" cy="919676"/>
                                    </a:xfrm>
                                    <a:prstGeom prst="rect">
                                      <a:avLst/>
                                    </a:prstGeom>
                                  </pic:spPr>
                                </pic:pic>
                              </a:graphicData>
                            </a:graphic>
                          </wp:inline>
                        </w:drawing>
                      </w:r>
                    </w:p>
                  </w:txbxContent>
                </v:textbox>
                <w10:wrap anchorx="page" anchory="page"/>
                <w10:anchorlock/>
              </v:shape>
            </w:pict>
          </mc:Fallback>
        </mc:AlternateContent>
      </w:r>
      <w:r w:rsidR="00822FBA" w:rsidRPr="003C5D7E">
        <w:rPr>
          <w:color w:val="94B8C7" w:themeColor="accent4" w:themeTint="99"/>
        </w:rPr>
        <w:t xml:space="preserve">Oracle on Azure </w:t>
      </w:r>
    </w:p>
    <w:p w14:paraId="158666E1" w14:textId="1B6CFB24" w:rsidR="00EB3461" w:rsidRPr="003C5D7E" w:rsidRDefault="00822FBA" w:rsidP="00C4491C">
      <w:pPr>
        <w:pStyle w:val="Title"/>
        <w:rPr>
          <w:color w:val="94B8C7" w:themeColor="accent4" w:themeTint="99"/>
        </w:rPr>
      </w:pPr>
      <w:r w:rsidRPr="003C5D7E">
        <w:rPr>
          <w:color w:val="94B8C7" w:themeColor="accent4" w:themeTint="99"/>
        </w:rPr>
        <w:t>Checklist</w:t>
      </w:r>
    </w:p>
    <w:p w14:paraId="60257C0F" w14:textId="77777777" w:rsidR="00E07A42" w:rsidRPr="00664788" w:rsidRDefault="00E07A42" w:rsidP="00531D65"/>
    <w:tbl>
      <w:tblPr>
        <w:tblStyle w:val="TableGrid"/>
        <w:tblW w:w="14665" w:type="dxa"/>
        <w:tblLook w:val="04A0" w:firstRow="1" w:lastRow="0" w:firstColumn="1" w:lastColumn="0" w:noHBand="0" w:noVBand="1"/>
        <w:tblCaption w:val="Table"/>
        <w:tblDescription w:val="Table with checklist for a healthy lifestyle plan for each day of the week"/>
      </w:tblPr>
      <w:tblGrid>
        <w:gridCol w:w="6796"/>
        <w:gridCol w:w="1350"/>
        <w:gridCol w:w="372"/>
        <w:gridCol w:w="6147"/>
      </w:tblGrid>
      <w:tr w:rsidR="00822FBA" w:rsidRPr="00664788" w14:paraId="18F15DA0" w14:textId="77777777" w:rsidTr="00A2768A">
        <w:trPr>
          <w:trHeight w:val="339"/>
          <w:tblHeader/>
        </w:trPr>
        <w:tc>
          <w:tcPr>
            <w:tcW w:w="8146" w:type="dxa"/>
            <w:gridSpan w:val="2"/>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52889E" w:themeFill="accent4"/>
          </w:tcPr>
          <w:p w14:paraId="19153FBE" w14:textId="5D92815E" w:rsidR="00D04CC3" w:rsidRPr="00664788" w:rsidRDefault="00790F4F" w:rsidP="00664788">
            <w:pPr>
              <w:pStyle w:val="tableheaddark"/>
            </w:pPr>
            <w:r>
              <w:t>Oracle runs like a well-oiled machine when architected correctly from the database to</w:t>
            </w:r>
            <w:r w:rsidR="00D252C9">
              <w:t xml:space="preserve"> Azure </w:t>
            </w:r>
            <w:r>
              <w:t>cloud</w:t>
            </w:r>
            <w:r w:rsidR="00B0630B">
              <w:t>.  Save time and research with this handy checklist!</w:t>
            </w:r>
          </w:p>
        </w:tc>
        <w:tc>
          <w:tcPr>
            <w:tcW w:w="372" w:type="dxa"/>
            <w:tcBorders>
              <w:top w:val="nil"/>
              <w:left w:val="single" w:sz="4" w:space="0" w:color="A0C3D9" w:themeColor="text2" w:themeTint="66"/>
              <w:bottom w:val="nil"/>
              <w:right w:val="nil"/>
            </w:tcBorders>
            <w:vAlign w:val="center"/>
          </w:tcPr>
          <w:p w14:paraId="5F3B0BE7" w14:textId="77777777" w:rsidR="00D04CC3" w:rsidRPr="00664788" w:rsidRDefault="00D04CC3" w:rsidP="006428A1">
            <w:pPr>
              <w:spacing w:before="40" w:after="40" w:line="240" w:lineRule="auto"/>
              <w:rPr>
                <w:rFonts w:asciiTheme="majorHAnsi" w:hAnsiTheme="majorHAnsi"/>
                <w:sz w:val="28"/>
              </w:rPr>
            </w:pPr>
          </w:p>
        </w:tc>
        <w:tc>
          <w:tcPr>
            <w:tcW w:w="6147" w:type="dxa"/>
            <w:tcBorders>
              <w:top w:val="nil"/>
              <w:left w:val="nil"/>
              <w:bottom w:val="nil"/>
              <w:right w:val="nil"/>
            </w:tcBorders>
            <w:shd w:val="clear" w:color="auto" w:fill="91A8AE" w:themeFill="accent3"/>
            <w:vAlign w:val="center"/>
          </w:tcPr>
          <w:p w14:paraId="77447960" w14:textId="4E90D49B" w:rsidR="00D04CC3" w:rsidRPr="00664788" w:rsidRDefault="00822FBA" w:rsidP="00664788">
            <w:pPr>
              <w:pStyle w:val="tableheadwhite"/>
            </w:pPr>
            <w:r>
              <w:t>Other Oracle on Azure Tips</w:t>
            </w:r>
          </w:p>
        </w:tc>
      </w:tr>
      <w:tr w:rsidR="00822FBA" w:rsidRPr="00664788" w14:paraId="5DEECC43" w14:textId="77777777" w:rsidTr="00A2768A">
        <w:trPr>
          <w:trHeight w:val="339"/>
        </w:trPr>
        <w:sdt>
          <w:sdtPr>
            <w:id w:val="63776308"/>
            <w:placeholder>
              <w:docPart w:val="A7DC78BA1D904E35B3898629D33AF4B8"/>
            </w:placeholder>
            <w:temporary/>
            <w:showingPlcHdr/>
            <w15:appearance w15:val="hidden"/>
          </w:sdtPr>
          <w:sdtEndPr/>
          <w:sdtContent>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7EA17F70" w14:textId="77777777" w:rsidR="00822FBA" w:rsidRPr="00664788" w:rsidRDefault="00822FBA" w:rsidP="00664788">
                <w:pPr>
                  <w:pStyle w:val="largetext"/>
                </w:pPr>
                <w:r w:rsidRPr="00664788">
                  <w:t>Did you...</w:t>
                </w:r>
              </w:p>
            </w:tc>
          </w:sdtContent>
        </w:sd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shd w:val="clear" w:color="auto" w:fill="DAEAEB" w:themeFill="accent1" w:themeFillTint="33"/>
            <w:vAlign w:val="center"/>
          </w:tcPr>
          <w:p w14:paraId="0F488CDC" w14:textId="7EB208CB" w:rsidR="00822FBA" w:rsidRPr="00664788" w:rsidRDefault="00790F4F" w:rsidP="00664788">
            <w:pPr>
              <w:pStyle w:val="largetext"/>
            </w:pPr>
            <w:r>
              <w:t>Complete</w:t>
            </w:r>
          </w:p>
        </w:tc>
        <w:tc>
          <w:tcPr>
            <w:tcW w:w="372" w:type="dxa"/>
            <w:tcBorders>
              <w:top w:val="nil"/>
              <w:left w:val="nil"/>
              <w:bottom w:val="nil"/>
              <w:right w:val="nil"/>
            </w:tcBorders>
            <w:vAlign w:val="center"/>
          </w:tcPr>
          <w:p w14:paraId="6D50879F" w14:textId="77777777" w:rsidR="00822FBA" w:rsidRPr="00664788" w:rsidRDefault="00822FBA" w:rsidP="006428A1">
            <w:pPr>
              <w:spacing w:before="40" w:after="40" w:line="240" w:lineRule="auto"/>
              <w:rPr>
                <w:rFonts w:asciiTheme="majorHAnsi" w:hAnsiTheme="majorHAnsi"/>
              </w:rPr>
            </w:pPr>
          </w:p>
        </w:tc>
        <w:tc>
          <w:tcPr>
            <w:tcW w:w="6147" w:type="dxa"/>
            <w:vMerge w:val="restart"/>
            <w:tcBorders>
              <w:top w:val="nil"/>
              <w:left w:val="nil"/>
              <w:bottom w:val="nil"/>
              <w:right w:val="nil"/>
            </w:tcBorders>
            <w:shd w:val="clear" w:color="auto" w:fill="91A8AE" w:themeFill="accent3"/>
          </w:tcPr>
          <w:p w14:paraId="1F6FBED0" w14:textId="6D45A05D" w:rsidR="00822FBA" w:rsidRDefault="004921D6" w:rsidP="00822FBA">
            <w:pPr>
              <w:pStyle w:val="numberedtextlight"/>
            </w:pPr>
            <w:r>
              <w:t xml:space="preserve">Check top waits in AWR for anything over 10%.  Review events to identify </w:t>
            </w:r>
            <w:r w:rsidR="000C5FAF">
              <w:t>the following if high:</w:t>
            </w:r>
          </w:p>
          <w:p w14:paraId="2325F816" w14:textId="513EA555" w:rsidR="000C5FAF" w:rsidRDefault="000C5FAF" w:rsidP="00AB1CD9">
            <w:pPr>
              <w:pStyle w:val="numberedtextlight"/>
              <w:numPr>
                <w:ilvl w:val="0"/>
                <w:numId w:val="7"/>
              </w:numPr>
            </w:pPr>
            <w:r>
              <w:t>CP</w:t>
            </w:r>
            <w:r w:rsidR="00830F35">
              <w:t xml:space="preserve">U: </w:t>
            </w:r>
            <w:r>
              <w:t xml:space="preserve"> CPU %Busy</w:t>
            </w:r>
          </w:p>
          <w:p w14:paraId="64C9CC25" w14:textId="6B5987A4" w:rsidR="000C5FAF" w:rsidRDefault="00830F35" w:rsidP="00AB1CD9">
            <w:pPr>
              <w:pStyle w:val="numberedtextlight"/>
              <w:numPr>
                <w:ilvl w:val="0"/>
                <w:numId w:val="7"/>
              </w:numPr>
            </w:pPr>
            <w:r>
              <w:t>Network Waits: SQL*Net to/from client</w:t>
            </w:r>
          </w:p>
          <w:p w14:paraId="64B58FA5" w14:textId="3BADEA8C" w:rsidR="00830F35" w:rsidRDefault="000F0AF9" w:rsidP="00AB1CD9">
            <w:pPr>
              <w:pStyle w:val="numberedtextlight"/>
              <w:numPr>
                <w:ilvl w:val="0"/>
                <w:numId w:val="7"/>
              </w:numPr>
            </w:pPr>
            <w:r>
              <w:t>Sequential Reads: Indexes</w:t>
            </w:r>
          </w:p>
          <w:p w14:paraId="1A0BD308" w14:textId="22037F9D" w:rsidR="000F0AF9" w:rsidRDefault="000F0AF9" w:rsidP="00AB1CD9">
            <w:pPr>
              <w:pStyle w:val="numberedtextlight"/>
              <w:numPr>
                <w:ilvl w:val="0"/>
                <w:numId w:val="7"/>
              </w:numPr>
            </w:pPr>
            <w:r>
              <w:t>Scattered Reads: Table scans</w:t>
            </w:r>
          </w:p>
          <w:p w14:paraId="094C4D22" w14:textId="438833E9" w:rsidR="3A0EAC48" w:rsidRDefault="3A0EAC48" w:rsidP="00AB1CD9">
            <w:pPr>
              <w:pStyle w:val="numberedtextlight"/>
              <w:numPr>
                <w:ilvl w:val="0"/>
                <w:numId w:val="7"/>
              </w:numPr>
            </w:pPr>
            <w:r>
              <w:t>Log latency, log file sync or parallel write</w:t>
            </w:r>
          </w:p>
          <w:p w14:paraId="335E201D" w14:textId="4CD30C3F" w:rsidR="3A0EAC48" w:rsidRDefault="3A0EAC48" w:rsidP="00AB1CD9">
            <w:pPr>
              <w:pStyle w:val="numberedtextlight"/>
              <w:numPr>
                <w:ilvl w:val="0"/>
                <w:numId w:val="7"/>
              </w:numPr>
            </w:pPr>
            <w:r>
              <w:t>RMAN backup (MML administrative)</w:t>
            </w:r>
          </w:p>
          <w:p w14:paraId="51414DA0" w14:textId="47353215" w:rsidR="63AA3560" w:rsidRDefault="3A0EAC48" w:rsidP="63AA3560">
            <w:pPr>
              <w:pStyle w:val="numberedtextlight"/>
              <w:numPr>
                <w:ilvl w:val="0"/>
                <w:numId w:val="0"/>
              </w:numPr>
            </w:pPr>
            <w:r>
              <w:t>Control file waits</w:t>
            </w:r>
          </w:p>
          <w:p w14:paraId="5A0EA082" w14:textId="7E307DFB" w:rsidR="00D06348" w:rsidRDefault="00D06348" w:rsidP="000C5FAF">
            <w:pPr>
              <w:pStyle w:val="numberedtextlight"/>
              <w:numPr>
                <w:ilvl w:val="0"/>
                <w:numId w:val="0"/>
              </w:numPr>
              <w:ind w:left="280"/>
            </w:pPr>
          </w:p>
          <w:p w14:paraId="79F323CC" w14:textId="1568DEBD" w:rsidR="00C52ABC" w:rsidRDefault="00D06348" w:rsidP="00D06348">
            <w:pPr>
              <w:pStyle w:val="numberedtextlight"/>
              <w:numPr>
                <w:ilvl w:val="0"/>
                <w:numId w:val="0"/>
              </w:numPr>
              <w:ind w:left="280" w:hanging="270"/>
            </w:pPr>
            <w:r>
              <w:t xml:space="preserve">2. </w:t>
            </w:r>
            <w:r w:rsidR="00C52ABC">
              <w:t xml:space="preserve">Choosing the wrong VM, (wrong series, VMs without premium OS disk or no ephemeral temp storage) </w:t>
            </w:r>
            <w:r w:rsidR="00962D71">
              <w:t>or IO limits reached on the VM with high IO storage i</w:t>
            </w:r>
            <w:r w:rsidR="00C52ABC">
              <w:t>s the most common problem for poor performing Oracle environments.</w:t>
            </w:r>
          </w:p>
          <w:p w14:paraId="2E1A2669" w14:textId="77777777" w:rsidR="00C52ABC" w:rsidRDefault="00C52ABC" w:rsidP="00D06348">
            <w:pPr>
              <w:pStyle w:val="numberedtextlight"/>
              <w:numPr>
                <w:ilvl w:val="0"/>
                <w:numId w:val="0"/>
              </w:numPr>
              <w:ind w:left="280" w:hanging="270"/>
            </w:pPr>
          </w:p>
          <w:p w14:paraId="7DD926BA" w14:textId="5ECF2C77" w:rsidR="003516EB" w:rsidRDefault="00C52ABC" w:rsidP="00D06348">
            <w:pPr>
              <w:pStyle w:val="numberedtextlight"/>
              <w:numPr>
                <w:ilvl w:val="0"/>
                <w:numId w:val="0"/>
              </w:numPr>
              <w:ind w:left="280" w:hanging="270"/>
            </w:pPr>
            <w:r>
              <w:t>3.</w:t>
            </w:r>
            <w:r w:rsidR="003516EB">
              <w:t xml:space="preserve"> Incorrectly filling out the Sizing worksheet or pasting blank spaces are the biggest Issues with using the sizing assessment.  </w:t>
            </w:r>
            <w:r w:rsidR="14A4777B">
              <w:t>Take the time to make sure the numbers are correct on the</w:t>
            </w:r>
            <w:r w:rsidR="1CE3BA0E">
              <w:t xml:space="preserve"> </w:t>
            </w:r>
            <w:hyperlink r:id="rId12" w:history="1">
              <w:r w:rsidR="1CE3BA0E" w:rsidRPr="63AA3560">
                <w:rPr>
                  <w:rStyle w:val="Hyperlink"/>
                </w:rPr>
                <w:t>sizing assessment</w:t>
              </w:r>
            </w:hyperlink>
            <w:commentRangeStart w:id="0"/>
            <w:commentRangeEnd w:id="0"/>
            <w:r>
              <w:rPr>
                <w:rStyle w:val="CommentReference"/>
              </w:rPr>
              <w:commentReference w:id="0"/>
            </w:r>
            <w:r w:rsidR="003516EB">
              <w:t xml:space="preserve"> and the rest will produce the best results.</w:t>
            </w:r>
          </w:p>
          <w:p w14:paraId="020C94E3" w14:textId="77777777" w:rsidR="003516EB" w:rsidRDefault="003516EB" w:rsidP="00D06348">
            <w:pPr>
              <w:pStyle w:val="numberedtextlight"/>
              <w:numPr>
                <w:ilvl w:val="0"/>
                <w:numId w:val="0"/>
              </w:numPr>
              <w:ind w:left="280" w:hanging="270"/>
            </w:pPr>
          </w:p>
          <w:p w14:paraId="255DEF76" w14:textId="5933EE30" w:rsidR="00D06348" w:rsidRDefault="003516EB" w:rsidP="00D06348">
            <w:pPr>
              <w:pStyle w:val="numberedtextlight"/>
              <w:numPr>
                <w:ilvl w:val="0"/>
                <w:numId w:val="0"/>
              </w:numPr>
              <w:ind w:left="280" w:hanging="270"/>
            </w:pPr>
            <w:r>
              <w:t xml:space="preserve">4. </w:t>
            </w:r>
            <w:r w:rsidR="00D06348">
              <w:t xml:space="preserve"> </w:t>
            </w:r>
            <w:r w:rsidR="00E04B1C">
              <w:t xml:space="preserve">Poor IO performance should be Investigated at both the VM and database level.  Host Analyzer from support desk can Identify If there if there Is IO throttling and the AWR can show poor </w:t>
            </w:r>
            <w:r w:rsidR="00E04B1C">
              <w:lastRenderedPageBreak/>
              <w:t xml:space="preserve">performance for IO and if it's caused by poor choices made by the database.  </w:t>
            </w:r>
            <w:r w:rsidR="00D06348">
              <w:t xml:space="preserve"> </w:t>
            </w:r>
            <w:r w:rsidR="002F0FA0">
              <w:t>DON'T ASSUME- use the data.</w:t>
            </w:r>
          </w:p>
          <w:p w14:paraId="7A3325BE" w14:textId="173BDCE4" w:rsidR="002F0FA0" w:rsidRDefault="002F0FA0" w:rsidP="00D06348">
            <w:pPr>
              <w:pStyle w:val="numberedtextlight"/>
              <w:numPr>
                <w:ilvl w:val="0"/>
                <w:numId w:val="0"/>
              </w:numPr>
              <w:ind w:left="280" w:hanging="270"/>
            </w:pPr>
          </w:p>
          <w:p w14:paraId="6E95DBD6" w14:textId="494A0FB2" w:rsidR="002F0FA0" w:rsidRDefault="003C5D7E" w:rsidP="00D06348">
            <w:pPr>
              <w:pStyle w:val="numberedtextlight"/>
              <w:numPr>
                <w:ilvl w:val="0"/>
                <w:numId w:val="0"/>
              </w:numPr>
              <w:ind w:left="280" w:hanging="270"/>
            </w:pPr>
            <w:r>
              <w:t>5</w:t>
            </w:r>
            <w:r w:rsidR="002F0FA0">
              <w:t>.  High SQL*Net waits often is due to distance between database and application VMs.  Use Proximity Placement Groups to solve.</w:t>
            </w:r>
          </w:p>
          <w:p w14:paraId="036A5505" w14:textId="214C4F59" w:rsidR="000F0AF9" w:rsidRDefault="000F0AF9" w:rsidP="000C5FAF">
            <w:pPr>
              <w:pStyle w:val="numberedtextlight"/>
              <w:numPr>
                <w:ilvl w:val="0"/>
                <w:numId w:val="0"/>
              </w:numPr>
              <w:ind w:left="280"/>
            </w:pPr>
          </w:p>
          <w:p w14:paraId="44372A77" w14:textId="38B1BADB" w:rsidR="003C5D7E" w:rsidRDefault="3955E76D" w:rsidP="00962D71">
            <w:pPr>
              <w:pStyle w:val="numberedtextlight"/>
              <w:numPr>
                <w:ilvl w:val="0"/>
                <w:numId w:val="0"/>
              </w:numPr>
              <w:ind w:left="280" w:hanging="270"/>
            </w:pPr>
            <w:r>
              <w:t>6.</w:t>
            </w:r>
            <w:r w:rsidR="297706FC">
              <w:t xml:space="preserve"> </w:t>
            </w:r>
            <w:hyperlink r:id="rId16" w:history="1">
              <w:r w:rsidR="297706FC">
                <w:t>RAC Isn't necessary for HA In the Azure cloud</w:t>
              </w:r>
              <w:r w:rsidR="297706FC" w:rsidRPr="63AA3560">
                <w:rPr>
                  <w:rStyle w:val="Hyperlink"/>
                </w:rPr>
                <w:t>.</w:t>
              </w:r>
            </w:hyperlink>
            <w:r w:rsidR="297706FC">
              <w:t xml:space="preserve">  Architect Oracle's best solutions married with Azure's to meet customer requirements.</w:t>
            </w:r>
            <w:commentRangeStart w:id="1"/>
            <w:commentRangeEnd w:id="1"/>
            <w:r w:rsidR="003C5D7E">
              <w:rPr>
                <w:rStyle w:val="CommentReference"/>
              </w:rPr>
              <w:commentReference w:id="1"/>
            </w:r>
          </w:p>
          <w:p w14:paraId="23B4A360" w14:textId="77777777" w:rsidR="003C5D7E" w:rsidRDefault="003C5D7E" w:rsidP="00962D71">
            <w:pPr>
              <w:pStyle w:val="numberedtextlight"/>
              <w:numPr>
                <w:ilvl w:val="0"/>
                <w:numId w:val="0"/>
              </w:numPr>
              <w:ind w:left="280" w:hanging="270"/>
            </w:pPr>
          </w:p>
          <w:p w14:paraId="078CDB75" w14:textId="56E74E94" w:rsidR="000F0AF9" w:rsidRDefault="003C5D7E" w:rsidP="00962D71">
            <w:pPr>
              <w:pStyle w:val="numberedtextlight"/>
              <w:numPr>
                <w:ilvl w:val="0"/>
                <w:numId w:val="0"/>
              </w:numPr>
              <w:ind w:left="280" w:hanging="270"/>
            </w:pPr>
            <w:commentRangeStart w:id="2"/>
            <w:r>
              <w:t>7.</w:t>
            </w:r>
            <w:r w:rsidR="00962D71">
              <w:t xml:space="preserve"> </w:t>
            </w:r>
            <w:r w:rsidR="000F0AF9">
              <w:t xml:space="preserve"> Connecting "as </w:t>
            </w:r>
            <w:proofErr w:type="spellStart"/>
            <w:r w:rsidR="000F0AF9">
              <w:t>sysdba</w:t>
            </w:r>
            <w:proofErr w:type="spellEnd"/>
            <w:r w:rsidR="000F0AF9">
              <w:t xml:space="preserve">" is an Internal connection and not the same as using the services via </w:t>
            </w:r>
            <w:proofErr w:type="spellStart"/>
            <w:r w:rsidR="000F0AF9">
              <w:t>tnsnames</w:t>
            </w:r>
            <w:proofErr w:type="spellEnd"/>
            <w:r w:rsidR="000F0AF9">
              <w:t xml:space="preserve"> and listener.  </w:t>
            </w:r>
            <w:commentRangeEnd w:id="2"/>
            <w:r w:rsidR="00AC81DE">
              <w:t xml:space="preserve">Verify that you can connect with a </w:t>
            </w:r>
            <w:hyperlink r:id="rId17" w:history="1">
              <w:r w:rsidR="00AC81DE">
                <w:t>user@servicename.</w:t>
              </w:r>
              <w:r w:rsidR="21C8BFFC" w:rsidRPr="63AA3560">
                <w:rPr>
                  <w:rStyle w:val="Hyperlink"/>
                </w:rPr>
                <w:t>when</w:t>
              </w:r>
            </w:hyperlink>
            <w:r w:rsidR="21C8BFFC">
              <w:t xml:space="preserve"> working on the VM to verify that connectivity is available for any non-bequeathed connections.</w:t>
            </w:r>
            <w:r>
              <w:rPr>
                <w:rStyle w:val="CommentReference"/>
              </w:rPr>
              <w:commentReference w:id="2"/>
            </w:r>
          </w:p>
          <w:p w14:paraId="2A7FF57A" w14:textId="09F9100E" w:rsidR="003C5D7E" w:rsidRDefault="003C5D7E" w:rsidP="00962D71">
            <w:pPr>
              <w:pStyle w:val="numberedtextlight"/>
              <w:numPr>
                <w:ilvl w:val="0"/>
                <w:numId w:val="0"/>
              </w:numPr>
              <w:ind w:left="280" w:hanging="270"/>
            </w:pPr>
          </w:p>
          <w:p w14:paraId="32E9AE8C" w14:textId="77777777" w:rsidR="003C5D7E" w:rsidRDefault="003C5D7E" w:rsidP="00962D71">
            <w:pPr>
              <w:pStyle w:val="numberedtextlight"/>
              <w:numPr>
                <w:ilvl w:val="0"/>
                <w:numId w:val="0"/>
              </w:numPr>
              <w:ind w:left="280" w:hanging="270"/>
            </w:pPr>
          </w:p>
          <w:p w14:paraId="3144C7A3" w14:textId="06AFF91B" w:rsidR="000F0AF9" w:rsidRDefault="000F0AF9" w:rsidP="000C5FAF">
            <w:pPr>
              <w:pStyle w:val="numberedtextlight"/>
              <w:numPr>
                <w:ilvl w:val="0"/>
                <w:numId w:val="0"/>
              </w:numPr>
              <w:ind w:left="280"/>
            </w:pPr>
          </w:p>
          <w:p w14:paraId="5E903930" w14:textId="5B0712DF" w:rsidR="000C5FAF" w:rsidRPr="00664788" w:rsidRDefault="000C5FAF" w:rsidP="00D06348">
            <w:pPr>
              <w:pStyle w:val="numberedtextlight"/>
              <w:numPr>
                <w:ilvl w:val="0"/>
                <w:numId w:val="0"/>
              </w:numPr>
              <w:ind w:left="280" w:hanging="270"/>
            </w:pPr>
          </w:p>
        </w:tc>
      </w:tr>
      <w:tr w:rsidR="004447E3" w:rsidRPr="00664788" w14:paraId="29DF6EC1"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6FA2C608" w14:textId="727842EF" w:rsidR="004447E3" w:rsidRPr="00950588" w:rsidRDefault="002948D3" w:rsidP="00664788">
            <w:pPr>
              <w:pStyle w:val="table"/>
              <w:rPr>
                <w:b/>
                <w:bCs/>
                <w:i/>
                <w:iCs/>
              </w:rPr>
            </w:pPr>
            <w:r w:rsidRPr="00950588">
              <w:rPr>
                <w:b/>
                <w:bCs/>
                <w:i/>
                <w:iCs/>
              </w:rPr>
              <w:t xml:space="preserve">Have you read the </w:t>
            </w:r>
            <w:hyperlink r:id="rId18" w:history="1">
              <w:r w:rsidR="008603CD" w:rsidRPr="00950588">
                <w:rPr>
                  <w:rStyle w:val="Hyperlink"/>
                  <w:b/>
                  <w:bCs/>
                  <w:i/>
                  <w:iCs/>
                </w:rPr>
                <w:t>Recommended Practices for Oracle on Azure IaaS White Paper</w:t>
              </w:r>
            </w:hyperlink>
            <w:r w:rsidR="008603CD" w:rsidRPr="00950588">
              <w:rPr>
                <w:b/>
                <w:bCs/>
                <w:i/>
                <w:iCs/>
              </w:rPr>
              <w:t>?</w:t>
            </w:r>
          </w:p>
        </w:tc>
        <w:sdt>
          <w:sdtPr>
            <w:id w:val="-1663771536"/>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52940143" w14:textId="0E1115BA" w:rsidR="004447E3" w:rsidRDefault="008603CD"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130157F6" w14:textId="77777777" w:rsidR="004447E3" w:rsidRPr="00664788" w:rsidRDefault="004447E3" w:rsidP="00664788">
            <w:pPr>
              <w:spacing w:line="240" w:lineRule="auto"/>
            </w:pPr>
          </w:p>
        </w:tc>
        <w:tc>
          <w:tcPr>
            <w:tcW w:w="6147" w:type="dxa"/>
            <w:vMerge/>
            <w:tcBorders>
              <w:top w:val="nil"/>
              <w:left w:val="nil"/>
              <w:bottom w:val="nil"/>
              <w:right w:val="nil"/>
            </w:tcBorders>
            <w:vAlign w:val="center"/>
          </w:tcPr>
          <w:p w14:paraId="35982C12" w14:textId="77777777" w:rsidR="004447E3" w:rsidRPr="00664788" w:rsidRDefault="004447E3" w:rsidP="00664788">
            <w:pPr>
              <w:spacing w:before="40" w:after="40" w:line="240" w:lineRule="auto"/>
              <w:rPr>
                <w:color w:val="FFFFFF" w:themeColor="background1"/>
              </w:rPr>
            </w:pPr>
          </w:p>
        </w:tc>
      </w:tr>
      <w:tr w:rsidR="00822FBA" w:rsidRPr="00664788" w14:paraId="156A5979"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27330F5" w14:textId="3DE4D18C" w:rsidR="00822FBA" w:rsidRPr="00664788" w:rsidRDefault="00790F4F" w:rsidP="00664788">
            <w:pPr>
              <w:pStyle w:val="table"/>
            </w:pPr>
            <w:r>
              <w:t xml:space="preserve">Use an </w:t>
            </w:r>
            <w:r w:rsidR="15386994">
              <w:t>Azure</w:t>
            </w:r>
            <w:r w:rsidR="50A297C2">
              <w:t xml:space="preserve"> E</w:t>
            </w:r>
            <w:r w:rsidR="5B8A3C6C">
              <w:t xml:space="preserve">ds_v5 </w:t>
            </w:r>
            <w:r>
              <w:t xml:space="preserve">series VM </w:t>
            </w:r>
            <w:r w:rsidR="6EEC532A">
              <w:t xml:space="preserve">SKU </w:t>
            </w:r>
            <w:r>
              <w:t>if possible</w:t>
            </w:r>
            <w:commentRangeStart w:id="3"/>
            <w:commentRangeStart w:id="4"/>
            <w:r>
              <w:t>?</w:t>
            </w:r>
            <w:commentRangeEnd w:id="3"/>
            <w:r>
              <w:commentReference w:id="3"/>
            </w:r>
            <w:commentRangeEnd w:id="4"/>
            <w:r>
              <w:commentReference w:id="4"/>
            </w:r>
            <w:r w:rsidR="00B0630B">
              <w:t xml:space="preserve">  </w:t>
            </w:r>
            <w:commentRangeStart w:id="5"/>
            <w:commentRangeEnd w:id="5"/>
            <w:r>
              <w:commentReference w:id="5"/>
            </w:r>
          </w:p>
        </w:tc>
        <w:sdt>
          <w:sdtPr>
            <w:id w:val="2082410115"/>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3806BBA6" w14:textId="0574DA36" w:rsidR="00822FBA" w:rsidRPr="00664788"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75598E17"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07AD10CE" w14:textId="77777777" w:rsidR="00822FBA" w:rsidRPr="00664788" w:rsidRDefault="00822FBA" w:rsidP="00664788">
            <w:pPr>
              <w:spacing w:before="40" w:after="40" w:line="240" w:lineRule="auto"/>
              <w:rPr>
                <w:color w:val="FFFFFF" w:themeColor="background1"/>
              </w:rPr>
            </w:pPr>
          </w:p>
        </w:tc>
      </w:tr>
      <w:tr w:rsidR="006354BE" w:rsidRPr="00664788" w14:paraId="6A613BE1"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061151A" w14:textId="03B2C099" w:rsidR="006354BE" w:rsidRDefault="009C25C8" w:rsidP="00664788">
            <w:pPr>
              <w:pStyle w:val="table"/>
            </w:pPr>
            <w:r>
              <w:t>Architect</w:t>
            </w:r>
            <w:r w:rsidR="001203CD">
              <w:t xml:space="preserve"> correct DR and HA to meet RPO/RTO and database SLAs?</w:t>
            </w:r>
          </w:p>
        </w:tc>
        <w:sdt>
          <w:sdtPr>
            <w:id w:val="570704666"/>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27733CB2" w14:textId="468D22C7" w:rsidR="006354BE"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0AEC3FA0" w14:textId="77777777" w:rsidR="006354BE" w:rsidRPr="00664788" w:rsidRDefault="006354BE" w:rsidP="00664788">
            <w:pPr>
              <w:spacing w:line="240" w:lineRule="auto"/>
            </w:pPr>
          </w:p>
        </w:tc>
        <w:tc>
          <w:tcPr>
            <w:tcW w:w="6147" w:type="dxa"/>
            <w:vMerge/>
            <w:tcBorders>
              <w:top w:val="nil"/>
              <w:left w:val="nil"/>
              <w:bottom w:val="nil"/>
              <w:right w:val="nil"/>
            </w:tcBorders>
            <w:vAlign w:val="center"/>
          </w:tcPr>
          <w:p w14:paraId="24519F83" w14:textId="77777777" w:rsidR="006354BE" w:rsidRPr="00664788" w:rsidRDefault="006354BE" w:rsidP="00664788">
            <w:pPr>
              <w:spacing w:before="40" w:after="40" w:line="240" w:lineRule="auto"/>
              <w:rPr>
                <w:color w:val="FFFFFF" w:themeColor="background1"/>
              </w:rPr>
            </w:pPr>
          </w:p>
        </w:tc>
      </w:tr>
      <w:tr w:rsidR="004674C6" w:rsidRPr="00664788" w14:paraId="29E0863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56310AFD" w14:textId="4433D57D" w:rsidR="004674C6" w:rsidRDefault="004674C6" w:rsidP="00664788">
            <w:pPr>
              <w:pStyle w:val="table"/>
            </w:pPr>
            <w:r>
              <w:t xml:space="preserve">Use </w:t>
            </w:r>
            <w:r w:rsidR="006354BE">
              <w:t xml:space="preserve">an Azure image </w:t>
            </w:r>
            <w:r w:rsidR="2CBAC9C9">
              <w:t>in the Azure marketplace</w:t>
            </w:r>
            <w:r w:rsidR="621A14DE">
              <w:t xml:space="preserve"> </w:t>
            </w:r>
            <w:r w:rsidR="006354BE">
              <w:t xml:space="preserve">for </w:t>
            </w:r>
            <w:r>
              <w:t xml:space="preserve">Oracle </w:t>
            </w:r>
            <w:r w:rsidR="1E9ECE12">
              <w:t xml:space="preserve">Enterprise </w:t>
            </w:r>
            <w:r w:rsidR="2367DC08">
              <w:t>Linux</w:t>
            </w:r>
            <w:r w:rsidR="7DDF0579">
              <w:t>,</w:t>
            </w:r>
            <w:r>
              <w:t xml:space="preserve"> </w:t>
            </w:r>
            <w:proofErr w:type="spellStart"/>
            <w:r>
              <w:t>Redhat</w:t>
            </w:r>
            <w:proofErr w:type="spellEnd"/>
            <w:r>
              <w:t xml:space="preserve"> </w:t>
            </w:r>
            <w:r w:rsidR="307FDAB2">
              <w:t xml:space="preserve">Enterprise </w:t>
            </w:r>
            <w:r>
              <w:t>Linux</w:t>
            </w:r>
            <w:r w:rsidR="5D878E83">
              <w:t>, or SUSE Enterprise Linux</w:t>
            </w:r>
            <w:r>
              <w:t xml:space="preserve"> for a version supported for Oracle</w:t>
            </w:r>
            <w:r w:rsidR="473DBF80">
              <w:t xml:space="preserve"> database workloads</w:t>
            </w:r>
            <w:r>
              <w:t>?</w:t>
            </w:r>
          </w:p>
        </w:tc>
        <w:sdt>
          <w:sdtPr>
            <w:id w:val="1593279467"/>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327F8286" w14:textId="17C4C595" w:rsidR="004674C6"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60BF16C2" w14:textId="77777777" w:rsidR="004674C6" w:rsidRPr="00664788" w:rsidRDefault="004674C6" w:rsidP="00664788">
            <w:pPr>
              <w:spacing w:line="240" w:lineRule="auto"/>
            </w:pPr>
          </w:p>
        </w:tc>
        <w:tc>
          <w:tcPr>
            <w:tcW w:w="6147" w:type="dxa"/>
            <w:vMerge/>
            <w:tcBorders>
              <w:top w:val="nil"/>
              <w:left w:val="nil"/>
              <w:bottom w:val="nil"/>
              <w:right w:val="nil"/>
            </w:tcBorders>
            <w:vAlign w:val="center"/>
          </w:tcPr>
          <w:p w14:paraId="1DD906A4" w14:textId="77777777" w:rsidR="004674C6" w:rsidRPr="00664788" w:rsidRDefault="004674C6" w:rsidP="00664788">
            <w:pPr>
              <w:spacing w:before="40" w:after="40" w:line="240" w:lineRule="auto"/>
              <w:rPr>
                <w:color w:val="FFFFFF" w:themeColor="background1"/>
              </w:rPr>
            </w:pPr>
          </w:p>
        </w:tc>
      </w:tr>
      <w:tr w:rsidR="00822FBA" w:rsidRPr="00664788" w14:paraId="4480FD7A"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BF737FF" w14:textId="497289B2" w:rsidR="00822FBA" w:rsidRPr="00664788" w:rsidRDefault="004A53D1" w:rsidP="00664788">
            <w:pPr>
              <w:pStyle w:val="table"/>
            </w:pPr>
            <w:r>
              <w:t>U</w:t>
            </w:r>
            <w:r w:rsidR="00790F4F">
              <w:t>se a</w:t>
            </w:r>
            <w:r w:rsidR="004674C6">
              <w:t xml:space="preserve"> </w:t>
            </w:r>
            <w:r w:rsidR="00790F4F">
              <w:t>Premium SSD for the OS Disk?</w:t>
            </w:r>
            <w:r>
              <w:t xml:space="preserve"> </w:t>
            </w:r>
            <w:r w:rsidR="53318BF5">
              <w:t>(</w:t>
            </w:r>
            <w:r w:rsidR="1189983B">
              <w:t xml:space="preserve">P6 or </w:t>
            </w:r>
            <w:r w:rsidR="53318BF5">
              <w:t>P10</w:t>
            </w:r>
            <w:r>
              <w:t xml:space="preserve"> is sufficient)</w:t>
            </w:r>
            <w:r w:rsidR="006745FF">
              <w:t xml:space="preserve"> and turn on host-level caching for </w:t>
            </w:r>
            <w:proofErr w:type="spellStart"/>
            <w:r w:rsidR="006745FF">
              <w:t>ReadWrite</w:t>
            </w:r>
            <w:proofErr w:type="spellEnd"/>
            <w:r w:rsidR="006745FF">
              <w:t>?</w:t>
            </w:r>
            <w:commentRangeStart w:id="6"/>
            <w:commentRangeEnd w:id="6"/>
            <w:r>
              <w:commentReference w:id="6"/>
            </w:r>
          </w:p>
        </w:tc>
        <w:sdt>
          <w:sdtPr>
            <w:id w:val="-926040818"/>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4BE42C98"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0B8F95A5"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1E6C86ED" w14:textId="77777777" w:rsidR="00822FBA" w:rsidRPr="00664788" w:rsidRDefault="00822FBA" w:rsidP="00664788">
            <w:pPr>
              <w:spacing w:before="40" w:after="40" w:line="240" w:lineRule="auto"/>
              <w:rPr>
                <w:color w:val="FFFFFF" w:themeColor="background1"/>
              </w:rPr>
            </w:pPr>
          </w:p>
        </w:tc>
      </w:tr>
      <w:tr w:rsidR="004A53D1" w:rsidRPr="00664788" w14:paraId="4951ACA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6C9B7FF4" w14:textId="447247DD" w:rsidR="004A53D1" w:rsidRDefault="004A53D1" w:rsidP="00664788">
            <w:pPr>
              <w:pStyle w:val="table"/>
            </w:pPr>
            <w:r>
              <w:t>Collect architecture diagrams on all applications and servers that should be part of migration to Azure?</w:t>
            </w:r>
          </w:p>
        </w:tc>
        <w:sdt>
          <w:sdtPr>
            <w:id w:val="134120464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248891D4" w14:textId="083ECE23" w:rsidR="004A53D1" w:rsidRDefault="004A53D1"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264F31EE" w14:textId="77777777" w:rsidR="004A53D1" w:rsidRPr="00664788" w:rsidRDefault="004A53D1" w:rsidP="00664788">
            <w:pPr>
              <w:spacing w:line="240" w:lineRule="auto"/>
            </w:pPr>
          </w:p>
        </w:tc>
        <w:tc>
          <w:tcPr>
            <w:tcW w:w="6147" w:type="dxa"/>
            <w:vMerge/>
            <w:tcBorders>
              <w:top w:val="nil"/>
              <w:left w:val="nil"/>
              <w:bottom w:val="nil"/>
              <w:right w:val="nil"/>
            </w:tcBorders>
            <w:vAlign w:val="center"/>
          </w:tcPr>
          <w:p w14:paraId="473B4EFA" w14:textId="77777777" w:rsidR="004A53D1" w:rsidRPr="00664788" w:rsidRDefault="004A53D1" w:rsidP="00664788">
            <w:pPr>
              <w:spacing w:before="40" w:after="40" w:line="240" w:lineRule="auto"/>
              <w:rPr>
                <w:color w:val="FFFFFF" w:themeColor="background1"/>
              </w:rPr>
            </w:pPr>
          </w:p>
        </w:tc>
      </w:tr>
      <w:tr w:rsidR="004A53D1" w:rsidRPr="00664788" w14:paraId="512A306C"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DAE6266" w14:textId="62105850" w:rsidR="004A53D1" w:rsidRDefault="6055F915" w:rsidP="00664788">
            <w:pPr>
              <w:pStyle w:val="table"/>
            </w:pPr>
            <w:r>
              <w:t xml:space="preserve">Enable Azure Linux agent to manage and locate </w:t>
            </w:r>
            <w:r w:rsidR="53318BF5">
              <w:t xml:space="preserve">the </w:t>
            </w:r>
            <w:r w:rsidR="004A53D1">
              <w:t xml:space="preserve">OS </w:t>
            </w:r>
            <w:proofErr w:type="spellStart"/>
            <w:r w:rsidR="004A53D1">
              <w:t>swapfile</w:t>
            </w:r>
            <w:proofErr w:type="spellEnd"/>
            <w:r w:rsidR="004A53D1">
              <w:t xml:space="preserve"> on the VM temp storage?</w:t>
            </w:r>
            <w:commentRangeStart w:id="7"/>
            <w:commentRangeEnd w:id="7"/>
            <w:r w:rsidR="004A53D1">
              <w:commentReference w:id="7"/>
            </w:r>
          </w:p>
        </w:tc>
        <w:sdt>
          <w:sdtPr>
            <w:id w:val="-711734781"/>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1601BB8C" w14:textId="1E3252A3" w:rsidR="004A53D1" w:rsidRDefault="004A53D1"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5B84B131" w14:textId="77777777" w:rsidR="004A53D1" w:rsidRPr="00664788" w:rsidRDefault="004A53D1" w:rsidP="00664788">
            <w:pPr>
              <w:spacing w:line="240" w:lineRule="auto"/>
            </w:pPr>
          </w:p>
        </w:tc>
        <w:tc>
          <w:tcPr>
            <w:tcW w:w="6147" w:type="dxa"/>
            <w:vMerge/>
            <w:tcBorders>
              <w:top w:val="nil"/>
              <w:left w:val="nil"/>
              <w:bottom w:val="nil"/>
              <w:right w:val="nil"/>
            </w:tcBorders>
            <w:vAlign w:val="center"/>
          </w:tcPr>
          <w:p w14:paraId="0C8E7BA5" w14:textId="77777777" w:rsidR="004A53D1" w:rsidRPr="00664788" w:rsidRDefault="004A53D1" w:rsidP="00664788">
            <w:pPr>
              <w:spacing w:before="40" w:after="40" w:line="240" w:lineRule="auto"/>
              <w:rPr>
                <w:color w:val="FFFFFF" w:themeColor="background1"/>
              </w:rPr>
            </w:pPr>
          </w:p>
        </w:tc>
      </w:tr>
      <w:tr w:rsidR="00822FBA" w:rsidRPr="00664788" w14:paraId="1B8111B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38900D2" w14:textId="5AD0088A" w:rsidR="00822FBA" w:rsidRPr="00664788" w:rsidRDefault="004A53D1" w:rsidP="00664788">
            <w:pPr>
              <w:pStyle w:val="table"/>
            </w:pPr>
            <w:r>
              <w:t>Depending on IO requirements, did you use Premium SSD</w:t>
            </w:r>
            <w:r w:rsidR="1B9479B1">
              <w:t>,</w:t>
            </w:r>
            <w:r>
              <w:t xml:space="preserve"> </w:t>
            </w:r>
            <w:proofErr w:type="spellStart"/>
            <w:r w:rsidR="1B9479B1">
              <w:t>UltraDisk</w:t>
            </w:r>
            <w:proofErr w:type="spellEnd"/>
            <w:r w:rsidR="1B9479B1">
              <w:t>, Azure NetApp Files, or SILK</w:t>
            </w:r>
            <w:r w:rsidR="53318BF5">
              <w:t xml:space="preserve"> </w:t>
            </w:r>
            <w:r w:rsidR="04EBFE5B">
              <w:t>f</w:t>
            </w:r>
            <w:r>
              <w:t xml:space="preserve">or </w:t>
            </w:r>
            <w:r w:rsidR="04EBFE5B">
              <w:t xml:space="preserve">database </w:t>
            </w:r>
            <w:r>
              <w:t xml:space="preserve"> storage?</w:t>
            </w:r>
            <w:commentRangeStart w:id="8"/>
            <w:commentRangeEnd w:id="8"/>
            <w:r>
              <w:commentReference w:id="8"/>
            </w:r>
          </w:p>
        </w:tc>
        <w:sdt>
          <w:sdtPr>
            <w:id w:val="-1140269449"/>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2BF2F146" w14:textId="1A704ADB" w:rsidR="00822FBA" w:rsidRPr="00664788" w:rsidRDefault="004A53D1"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221ED150"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1350BD76" w14:textId="77777777" w:rsidR="00822FBA" w:rsidRPr="00664788" w:rsidRDefault="00822FBA" w:rsidP="00664788">
            <w:pPr>
              <w:spacing w:before="40" w:after="40" w:line="240" w:lineRule="auto"/>
              <w:rPr>
                <w:color w:val="FFFFFF" w:themeColor="background1"/>
              </w:rPr>
            </w:pPr>
          </w:p>
        </w:tc>
      </w:tr>
      <w:tr w:rsidR="004A53D1" w:rsidRPr="00664788" w14:paraId="3BEBC0D2"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ECC0B06" w14:textId="78CE6DA7" w:rsidR="004A53D1" w:rsidRDefault="004A53D1" w:rsidP="00664788">
            <w:pPr>
              <w:pStyle w:val="table"/>
            </w:pPr>
            <w:r>
              <w:t>If using P</w:t>
            </w:r>
            <w:r w:rsidR="006745FF">
              <w:t xml:space="preserve">remium SSD for </w:t>
            </w:r>
            <w:r w:rsidR="46F87F31">
              <w:t xml:space="preserve">Oracle </w:t>
            </w:r>
            <w:r w:rsidR="28AB8C92">
              <w:t>datafiles</w:t>
            </w:r>
            <w:r w:rsidR="006745FF">
              <w:t xml:space="preserve">, did you </w:t>
            </w:r>
            <w:r w:rsidR="1404C1CF">
              <w:t xml:space="preserve">use </w:t>
            </w:r>
            <w:r w:rsidR="04AD97DE">
              <w:t>premium SSD disk no larger than 4095 GB</w:t>
            </w:r>
            <w:r w:rsidR="54CB380D">
              <w:t xml:space="preserve"> (</w:t>
            </w:r>
            <w:proofErr w:type="spellStart"/>
            <w:r w:rsidR="54CB380D">
              <w:t>i.e</w:t>
            </w:r>
            <w:proofErr w:type="spellEnd"/>
            <w:r w:rsidR="54CB380D">
              <w:t xml:space="preserve"> </w:t>
            </w:r>
            <w:r w:rsidR="00F76118">
              <w:t xml:space="preserve">P30- </w:t>
            </w:r>
            <w:r w:rsidR="54CB380D">
              <w:t>P50)</w:t>
            </w:r>
            <w:r w:rsidR="006745FF">
              <w:t xml:space="preserve"> </w:t>
            </w:r>
            <w:bookmarkStart w:id="9" w:name="_Int_OfonJpgi"/>
            <w:r w:rsidR="006745FF">
              <w:t>and</w:t>
            </w:r>
            <w:bookmarkEnd w:id="9"/>
            <w:r w:rsidR="006745FF">
              <w:t xml:space="preserve"> </w:t>
            </w:r>
            <w:r w:rsidR="28AB8C92">
              <w:t>use</w:t>
            </w:r>
            <w:r w:rsidR="006745FF">
              <w:t xml:space="preserve"> host-level caching set to </w:t>
            </w:r>
            <w:proofErr w:type="spellStart"/>
            <w:r w:rsidR="006745FF">
              <w:t>ReadOnly</w:t>
            </w:r>
            <w:proofErr w:type="spellEnd"/>
            <w:r w:rsidR="006745FF">
              <w:t>?</w:t>
            </w:r>
          </w:p>
        </w:tc>
        <w:sdt>
          <w:sdtPr>
            <w:id w:val="-440916315"/>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44CFAE03" w14:textId="73B0C69A" w:rsidR="004A53D1"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6E5371D8" w14:textId="77777777" w:rsidR="004A53D1" w:rsidRPr="00664788" w:rsidRDefault="004A53D1" w:rsidP="00664788">
            <w:pPr>
              <w:spacing w:line="240" w:lineRule="auto"/>
            </w:pPr>
          </w:p>
        </w:tc>
        <w:tc>
          <w:tcPr>
            <w:tcW w:w="6147" w:type="dxa"/>
            <w:vMerge/>
            <w:tcBorders>
              <w:top w:val="nil"/>
              <w:left w:val="nil"/>
              <w:bottom w:val="nil"/>
              <w:right w:val="nil"/>
            </w:tcBorders>
            <w:vAlign w:val="center"/>
          </w:tcPr>
          <w:p w14:paraId="1243539F" w14:textId="77777777" w:rsidR="004A53D1" w:rsidRPr="00664788" w:rsidRDefault="004A53D1" w:rsidP="00664788">
            <w:pPr>
              <w:spacing w:before="40" w:after="40" w:line="240" w:lineRule="auto"/>
              <w:rPr>
                <w:color w:val="FFFFFF" w:themeColor="background1"/>
              </w:rPr>
            </w:pPr>
          </w:p>
        </w:tc>
      </w:tr>
      <w:tr w:rsidR="00822FBA" w:rsidRPr="00664788" w14:paraId="10146BF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419155A6" w14:textId="15D215CA" w:rsidR="00822FBA" w:rsidRPr="00664788" w:rsidRDefault="00790F4F" w:rsidP="00664788">
            <w:pPr>
              <w:pStyle w:val="table"/>
            </w:pPr>
            <w:r>
              <w:lastRenderedPageBreak/>
              <w:t xml:space="preserve">If a multi-tier </w:t>
            </w:r>
            <w:r w:rsidR="326DACD6">
              <w:t xml:space="preserve">application </w:t>
            </w:r>
            <w:r>
              <w:t xml:space="preserve">or connected database to other servers, did you implement </w:t>
            </w:r>
            <w:r w:rsidR="50A297C2">
              <w:t>a</w:t>
            </w:r>
            <w:r w:rsidR="0C16E1B1">
              <w:t>n Azure</w:t>
            </w:r>
            <w:r>
              <w:t xml:space="preserve"> Proximity Placement Group</w:t>
            </w:r>
            <w:r w:rsidR="632FBCD4">
              <w:t xml:space="preserve"> (PPG) to ensure that all VMs are as close to one another as possible</w:t>
            </w:r>
            <w:r>
              <w:t>?</w:t>
            </w:r>
          </w:p>
        </w:tc>
        <w:sdt>
          <w:sdtPr>
            <w:id w:val="1626037331"/>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52D64AF4"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020645F7"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45B6C79B" w14:textId="77777777" w:rsidR="00822FBA" w:rsidRPr="00664788" w:rsidRDefault="00822FBA" w:rsidP="00664788">
            <w:pPr>
              <w:spacing w:before="40" w:after="40" w:line="240" w:lineRule="auto"/>
              <w:rPr>
                <w:color w:val="FFFFFF" w:themeColor="background1"/>
              </w:rPr>
            </w:pPr>
          </w:p>
        </w:tc>
      </w:tr>
      <w:tr w:rsidR="00822FBA" w:rsidRPr="00664788" w14:paraId="7EE999A5"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7A7EA75D" w14:textId="708C74E9" w:rsidR="00822FBA" w:rsidRPr="00664788" w:rsidRDefault="006745FF" w:rsidP="00664788">
            <w:pPr>
              <w:pStyle w:val="table"/>
            </w:pPr>
            <w:r>
              <w:t xml:space="preserve">If you separated out </w:t>
            </w:r>
            <w:r w:rsidR="65EB961E">
              <w:t xml:space="preserve">online </w:t>
            </w:r>
            <w:r>
              <w:t xml:space="preserve">redo </w:t>
            </w:r>
            <w:r w:rsidR="28AB8C92">
              <w:t>log</w:t>
            </w:r>
            <w:r w:rsidR="50B76F86">
              <w:t xml:space="preserve"> file</w:t>
            </w:r>
            <w:r w:rsidR="28AB8C92">
              <w:t>s</w:t>
            </w:r>
            <w:r w:rsidR="01D1B4D0">
              <w:t xml:space="preserve"> </w:t>
            </w:r>
            <w:r w:rsidR="105B69C4">
              <w:t>on</w:t>
            </w:r>
            <w:r w:rsidR="01D1B4D0">
              <w:t>to their own premium SSD disk</w:t>
            </w:r>
            <w:r>
              <w:t xml:space="preserve">, did you make sure to </w:t>
            </w:r>
            <w:r w:rsidR="322B732C">
              <w:t xml:space="preserve">disable </w:t>
            </w:r>
            <w:r w:rsidR="28AB8C92">
              <w:t>host</w:t>
            </w:r>
            <w:r>
              <w:t xml:space="preserve">-caching?  </w:t>
            </w:r>
          </w:p>
        </w:tc>
        <w:sdt>
          <w:sdtPr>
            <w:id w:val="202790693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7B98CD0C"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2FFF439D"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6ED1BA6B" w14:textId="77777777" w:rsidR="00822FBA" w:rsidRPr="00664788" w:rsidRDefault="00822FBA" w:rsidP="00664788">
            <w:pPr>
              <w:spacing w:before="40" w:after="40" w:line="240" w:lineRule="auto"/>
              <w:rPr>
                <w:color w:val="FFFFFF" w:themeColor="background1"/>
              </w:rPr>
            </w:pPr>
          </w:p>
        </w:tc>
      </w:tr>
      <w:tr w:rsidR="006745FF" w:rsidRPr="00664788" w14:paraId="44A8F2D6"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2540E7F" w14:textId="7F163CE6" w:rsidR="006745FF" w:rsidRDefault="006745FF" w:rsidP="00664788">
            <w:pPr>
              <w:pStyle w:val="table"/>
            </w:pPr>
            <w:r>
              <w:t>If log latency demands higher performance</w:t>
            </w:r>
            <w:r w:rsidR="00041B5A">
              <w:t xml:space="preserve"> than premium SSD can provide</w:t>
            </w:r>
            <w:r>
              <w:t xml:space="preserve">, did you remember to use ultra SSD for redo logs and If logs are mirrored, separate by members to two ultra disks?  </w:t>
            </w:r>
          </w:p>
        </w:tc>
        <w:sdt>
          <w:sdtPr>
            <w:id w:val="-108214692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0DBCEBEA" w14:textId="45A6CA8C" w:rsidR="006745FF"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23B33851" w14:textId="77777777" w:rsidR="006745FF" w:rsidRPr="00664788" w:rsidRDefault="006745FF" w:rsidP="00664788">
            <w:pPr>
              <w:spacing w:line="240" w:lineRule="auto"/>
            </w:pPr>
          </w:p>
        </w:tc>
        <w:tc>
          <w:tcPr>
            <w:tcW w:w="6147" w:type="dxa"/>
            <w:vMerge/>
            <w:tcBorders>
              <w:top w:val="nil"/>
              <w:left w:val="nil"/>
              <w:bottom w:val="nil"/>
              <w:right w:val="nil"/>
            </w:tcBorders>
            <w:vAlign w:val="center"/>
          </w:tcPr>
          <w:p w14:paraId="2D8439C4" w14:textId="77777777" w:rsidR="006745FF" w:rsidRPr="00664788" w:rsidRDefault="006745FF" w:rsidP="00664788">
            <w:pPr>
              <w:spacing w:before="40" w:after="40" w:line="240" w:lineRule="auto"/>
              <w:rPr>
                <w:color w:val="FFFFFF" w:themeColor="background1"/>
              </w:rPr>
            </w:pPr>
          </w:p>
        </w:tc>
      </w:tr>
      <w:tr w:rsidR="00822FBA" w:rsidRPr="00664788" w14:paraId="3F4819F3"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62B85C08" w14:textId="192A9EA1" w:rsidR="00822FBA" w:rsidRPr="00664788" w:rsidRDefault="00790F4F" w:rsidP="00664788">
            <w:pPr>
              <w:pStyle w:val="table"/>
            </w:pPr>
            <w:r>
              <w:t xml:space="preserve">Did you inspect the amount of IO used by RMAN backups and choose </w:t>
            </w:r>
            <w:r w:rsidR="5D1195F0">
              <w:t xml:space="preserve">storage-level </w:t>
            </w:r>
            <w:r>
              <w:t xml:space="preserve">snapshots, either Azure Backup </w:t>
            </w:r>
            <w:r w:rsidR="60D6A6D9">
              <w:t>f</w:t>
            </w:r>
            <w:r>
              <w:t xml:space="preserve">or </w:t>
            </w:r>
            <w:r w:rsidR="60D6A6D9">
              <w:t>premium SSD, or ANF Backup for ANF, or create scripting with the SILK API for SILK</w:t>
            </w:r>
            <w:r>
              <w:t xml:space="preserve"> to eliminate </w:t>
            </w:r>
            <w:r w:rsidR="14A06F1B">
              <w:t xml:space="preserve">the additional unnecessary I/O generated </w:t>
            </w:r>
            <w:r w:rsidR="000B03D0">
              <w:t>by</w:t>
            </w:r>
            <w:r w:rsidR="14A06F1B">
              <w:t xml:space="preserve"> streaming backups/restores like Oracle RMAN</w:t>
            </w:r>
            <w:r>
              <w:t>?</w:t>
            </w:r>
          </w:p>
        </w:tc>
        <w:sdt>
          <w:sdtPr>
            <w:id w:val="114732292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3C980585"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2F189496"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5D090D17" w14:textId="77777777" w:rsidR="00822FBA" w:rsidRPr="00664788" w:rsidRDefault="00822FBA" w:rsidP="00664788">
            <w:pPr>
              <w:spacing w:before="40" w:after="40" w:line="240" w:lineRule="auto"/>
              <w:rPr>
                <w:color w:val="FFFFFF" w:themeColor="background1"/>
              </w:rPr>
            </w:pPr>
          </w:p>
        </w:tc>
      </w:tr>
      <w:tr w:rsidR="00822FBA" w:rsidRPr="00664788" w14:paraId="0175667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4C185D03" w14:textId="0CECFD50" w:rsidR="00822FBA" w:rsidRPr="00664788" w:rsidRDefault="00790F4F" w:rsidP="00664788">
            <w:pPr>
              <w:pStyle w:val="table"/>
            </w:pPr>
            <w:r>
              <w:t>If using ASM with pre-12c, did you check for 512 sector size issues?</w:t>
            </w:r>
          </w:p>
        </w:tc>
        <w:sdt>
          <w:sdtPr>
            <w:id w:val="131136409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379EDEDE"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64D8CDC7"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6C5B310B" w14:textId="77777777" w:rsidR="00822FBA" w:rsidRPr="00664788" w:rsidRDefault="00822FBA" w:rsidP="00664788">
            <w:pPr>
              <w:spacing w:before="40" w:after="40" w:line="240" w:lineRule="auto"/>
              <w:rPr>
                <w:color w:val="FFFFFF" w:themeColor="background1"/>
              </w:rPr>
            </w:pPr>
          </w:p>
        </w:tc>
      </w:tr>
      <w:tr w:rsidR="00822FBA" w:rsidRPr="00664788" w14:paraId="46F6CF20"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FE89343" w14:textId="5356FC80" w:rsidR="00822FBA" w:rsidRPr="00664788" w:rsidRDefault="00B0630B" w:rsidP="00664788">
            <w:pPr>
              <w:pStyle w:val="table"/>
            </w:pPr>
            <w:r>
              <w:t xml:space="preserve">If using M-series for high memory/vCPU, </w:t>
            </w:r>
            <w:r w:rsidR="4B0EEB1E">
              <w:t xml:space="preserve">be certain that I/O limits on managed disk (premium SSD or </w:t>
            </w:r>
            <w:proofErr w:type="spellStart"/>
            <w:r w:rsidR="4B0EEB1E">
              <w:t>UltraDisk</w:t>
            </w:r>
            <w:proofErr w:type="spellEnd"/>
            <w:r w:rsidR="4B0EEB1E">
              <w:t xml:space="preserve">) are too low, so be sure to </w:t>
            </w:r>
            <w:r w:rsidR="3528209C">
              <w:t>use</w:t>
            </w:r>
            <w:r>
              <w:t xml:space="preserve"> </w:t>
            </w:r>
            <w:r w:rsidR="53511875">
              <w:t xml:space="preserve">only </w:t>
            </w:r>
            <w:r w:rsidR="3BEE1B20">
              <w:t>network</w:t>
            </w:r>
            <w:r w:rsidR="63514101">
              <w:t>-</w:t>
            </w:r>
            <w:r>
              <w:t xml:space="preserve">attached storage </w:t>
            </w:r>
            <w:r w:rsidR="0411099A">
              <w:t xml:space="preserve">such as Azure NetApp Files (ANF) or SILK </w:t>
            </w:r>
            <w:r w:rsidR="3BEE1B20">
              <w:t>for</w:t>
            </w:r>
            <w:r>
              <w:t xml:space="preserve"> higher performance?</w:t>
            </w:r>
          </w:p>
        </w:tc>
        <w:sdt>
          <w:sdtPr>
            <w:id w:val="-62808578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241D4682"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1226A2ED"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6F450C53" w14:textId="77777777" w:rsidR="00822FBA" w:rsidRPr="00664788" w:rsidRDefault="00822FBA" w:rsidP="00664788">
            <w:pPr>
              <w:spacing w:before="40" w:after="40" w:line="240" w:lineRule="auto"/>
              <w:rPr>
                <w:color w:val="FFFFFF" w:themeColor="background1"/>
              </w:rPr>
            </w:pPr>
          </w:p>
        </w:tc>
      </w:tr>
      <w:tr w:rsidR="00822FBA" w:rsidRPr="00664788" w14:paraId="242D850F"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574EBF3" w14:textId="3D42B9DC" w:rsidR="00822FBA" w:rsidRPr="00664788" w:rsidRDefault="006745FF" w:rsidP="00664788">
            <w:pPr>
              <w:pStyle w:val="table"/>
            </w:pPr>
            <w:r>
              <w:t xml:space="preserve">Turn off </w:t>
            </w:r>
            <w:r w:rsidR="320AA8CA">
              <w:t xml:space="preserve">Oracle </w:t>
            </w:r>
            <w:r w:rsidR="28AB8C92">
              <w:t>space</w:t>
            </w:r>
            <w:r w:rsidR="1E626D71">
              <w:t xml:space="preserve"> </w:t>
            </w:r>
            <w:r>
              <w:t xml:space="preserve">advisor maintenance job if </w:t>
            </w:r>
            <w:commentRangeStart w:id="10"/>
            <w:r>
              <w:t xml:space="preserve">the customer </w:t>
            </w:r>
            <w:commentRangeEnd w:id="10"/>
            <w:r>
              <w:rPr>
                <w:rStyle w:val="CommentReference"/>
              </w:rPr>
              <w:commentReference w:id="10"/>
            </w:r>
            <w:r>
              <w:t xml:space="preserve">isn't using </w:t>
            </w:r>
            <w:r w:rsidR="350BEA05">
              <w:t xml:space="preserve">Oracle </w:t>
            </w:r>
            <w:r>
              <w:t>Automatic Storage Management (ASM)?</w:t>
            </w:r>
          </w:p>
        </w:tc>
        <w:sdt>
          <w:sdtPr>
            <w:id w:val="456372952"/>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685F1F8B"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2449F5AF"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4462FA6A" w14:textId="77777777" w:rsidR="00822FBA" w:rsidRPr="00664788" w:rsidRDefault="00822FBA" w:rsidP="00664788">
            <w:pPr>
              <w:spacing w:before="40" w:after="40" w:line="240" w:lineRule="auto"/>
              <w:rPr>
                <w:color w:val="FFFFFF" w:themeColor="background1"/>
              </w:rPr>
            </w:pPr>
          </w:p>
        </w:tc>
      </w:tr>
      <w:tr w:rsidR="006354BE" w:rsidRPr="00664788" w14:paraId="1999B3B0"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722CFC3" w14:textId="38093807" w:rsidR="006354BE" w:rsidRDefault="006354BE" w:rsidP="00664788">
            <w:pPr>
              <w:pStyle w:val="table"/>
            </w:pPr>
            <w:r>
              <w:t>Can all VMs be reached by host name and IP Address by involved resources?</w:t>
            </w:r>
            <w:r w:rsidR="016F2E08">
              <w:t xml:space="preserve">  </w:t>
            </w:r>
            <w:r w:rsidR="789ED328">
              <w:t>D</w:t>
            </w:r>
            <w:r w:rsidR="016F2E08">
              <w:t>on’t use “ping”</w:t>
            </w:r>
            <w:r w:rsidR="683BC095">
              <w:t xml:space="preserve"> to test because ICMP packets are usually blocked in Azure</w:t>
            </w:r>
            <w:r w:rsidR="016F2E08">
              <w:t>, but instead consider using the Linux “curl” command, like “curl -v telnet://10.0.0.10:1521” to reach port 1521 on IP address “10.0.0.10”</w:t>
            </w:r>
            <w:r w:rsidR="6D1002E1">
              <w:t>?</w:t>
            </w:r>
            <w:r w:rsidR="76181EC0">
              <w:t xml:space="preserve">  Please also consider using the Oracle TNSPING utility?</w:t>
            </w:r>
          </w:p>
        </w:tc>
        <w:sdt>
          <w:sdtPr>
            <w:id w:val="1433011920"/>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5D891AAB" w14:textId="4AFCE9F1" w:rsidR="006354BE"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6FD1001D" w14:textId="77777777" w:rsidR="006354BE" w:rsidRPr="00664788" w:rsidRDefault="006354BE" w:rsidP="00664788">
            <w:pPr>
              <w:spacing w:line="240" w:lineRule="auto"/>
            </w:pPr>
          </w:p>
        </w:tc>
        <w:tc>
          <w:tcPr>
            <w:tcW w:w="6147" w:type="dxa"/>
            <w:vMerge/>
            <w:tcBorders>
              <w:top w:val="nil"/>
              <w:left w:val="nil"/>
              <w:bottom w:val="nil"/>
              <w:right w:val="nil"/>
            </w:tcBorders>
            <w:vAlign w:val="center"/>
          </w:tcPr>
          <w:p w14:paraId="3FFE4B40" w14:textId="77777777" w:rsidR="006354BE" w:rsidRPr="00664788" w:rsidRDefault="006354BE" w:rsidP="00664788">
            <w:pPr>
              <w:spacing w:before="40" w:after="40" w:line="240" w:lineRule="auto"/>
              <w:rPr>
                <w:color w:val="FFFFFF" w:themeColor="background1"/>
              </w:rPr>
            </w:pPr>
          </w:p>
        </w:tc>
      </w:tr>
      <w:tr w:rsidR="006354BE" w:rsidRPr="00664788" w14:paraId="1C267086"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26AA607" w14:textId="56552C34" w:rsidR="006354BE" w:rsidRDefault="006354BE" w:rsidP="00664788">
            <w:pPr>
              <w:pStyle w:val="table"/>
            </w:pPr>
            <w:r>
              <w:t>Verify that all ports required by Oracle are open in the network to be accessed?</w:t>
            </w:r>
            <w:r w:rsidR="048FE87E">
              <w:t xml:space="preserve">  Be sure to consider Linux firewall as well as Azure network security groups.</w:t>
            </w:r>
          </w:p>
        </w:tc>
        <w:sdt>
          <w:sdtPr>
            <w:id w:val="-951163936"/>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506FFBBC" w14:textId="733BF001" w:rsidR="006354BE" w:rsidRDefault="004921D6"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7319470B" w14:textId="77777777" w:rsidR="006354BE" w:rsidRPr="00664788" w:rsidRDefault="006354BE" w:rsidP="00664788">
            <w:pPr>
              <w:spacing w:line="240" w:lineRule="auto"/>
            </w:pPr>
          </w:p>
        </w:tc>
        <w:tc>
          <w:tcPr>
            <w:tcW w:w="6147" w:type="dxa"/>
            <w:vMerge/>
            <w:tcBorders>
              <w:top w:val="nil"/>
              <w:left w:val="nil"/>
              <w:bottom w:val="nil"/>
              <w:right w:val="nil"/>
            </w:tcBorders>
            <w:vAlign w:val="center"/>
          </w:tcPr>
          <w:p w14:paraId="2BC7697B" w14:textId="77777777" w:rsidR="006354BE" w:rsidRPr="00664788" w:rsidRDefault="006354BE" w:rsidP="00664788">
            <w:pPr>
              <w:spacing w:before="40" w:after="40" w:line="240" w:lineRule="auto"/>
              <w:rPr>
                <w:color w:val="FFFFFF" w:themeColor="background1"/>
              </w:rPr>
            </w:pPr>
          </w:p>
        </w:tc>
      </w:tr>
      <w:tr w:rsidR="00822FBA" w:rsidRPr="00664788" w14:paraId="13A96743"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1564E0B" w14:textId="5C2698D5" w:rsidR="00822FBA" w:rsidRPr="00664788" w:rsidRDefault="006745FF" w:rsidP="00664788">
            <w:pPr>
              <w:pStyle w:val="table"/>
            </w:pPr>
            <w:r>
              <w:t xml:space="preserve">Set up </w:t>
            </w:r>
            <w:r w:rsidR="004674C6">
              <w:t>a VPN tunnel or Express route to the customer site with enough bandwidth to support the requirements for the Oracle application?</w:t>
            </w:r>
          </w:p>
        </w:tc>
        <w:sdt>
          <w:sdtPr>
            <w:id w:val="-909925545"/>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0BDECAED" w14:textId="77777777" w:rsidR="00822FBA" w:rsidRPr="00664788" w:rsidRDefault="00822FBA" w:rsidP="00664788">
                <w:pPr>
                  <w:pStyle w:val="table"/>
                  <w:jc w:val="center"/>
                </w:pPr>
                <w:r w:rsidRPr="000610E3">
                  <w:rPr>
                    <w:rFonts w:ascii="MS Gothic" w:eastAsia="MS Gothic" w:hAnsi="MS Gothic"/>
                  </w:rPr>
                  <w:t>☐</w:t>
                </w:r>
              </w:p>
            </w:tc>
          </w:sdtContent>
        </w:sdt>
        <w:tc>
          <w:tcPr>
            <w:tcW w:w="372" w:type="dxa"/>
            <w:tcBorders>
              <w:top w:val="nil"/>
              <w:left w:val="nil"/>
              <w:bottom w:val="nil"/>
              <w:right w:val="nil"/>
            </w:tcBorders>
            <w:vAlign w:val="center"/>
          </w:tcPr>
          <w:p w14:paraId="7D1B9FDD"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27D0E336" w14:textId="77777777" w:rsidR="00822FBA" w:rsidRPr="00664788" w:rsidRDefault="00822FBA" w:rsidP="00664788">
            <w:pPr>
              <w:spacing w:before="40" w:after="40" w:line="240" w:lineRule="auto"/>
              <w:rPr>
                <w:color w:val="FFFFFF" w:themeColor="background1"/>
              </w:rPr>
            </w:pPr>
          </w:p>
        </w:tc>
      </w:tr>
      <w:tr w:rsidR="00822FBA" w:rsidRPr="00664788" w14:paraId="3FC5F657"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64EB243E" w14:textId="295BF5EC" w:rsidR="00822FBA" w:rsidRPr="00664788" w:rsidRDefault="004674C6" w:rsidP="00664788">
            <w:pPr>
              <w:pStyle w:val="table"/>
            </w:pPr>
            <w:r>
              <w:t>Collect baseline AWRs/</w:t>
            </w:r>
            <w:proofErr w:type="spellStart"/>
            <w:r>
              <w:t>Statspack</w:t>
            </w:r>
            <w:proofErr w:type="spellEnd"/>
            <w:r>
              <w:t xml:space="preserve"> reports to use for comparison after migration to on-premises performance?</w:t>
            </w:r>
          </w:p>
        </w:tc>
        <w:sdt>
          <w:sdtPr>
            <w:id w:val="-715964157"/>
            <w15:appearance w15:val="hidden"/>
            <w14:checkbox>
              <w14:checked w14:val="1"/>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34E32172" w14:textId="0F7D9C7C" w:rsidR="00822FBA" w:rsidRPr="00664788" w:rsidRDefault="00596307"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0886DD92" w14:textId="77777777" w:rsidR="00822FBA" w:rsidRPr="00664788" w:rsidRDefault="00822FBA" w:rsidP="00664788">
            <w:pPr>
              <w:spacing w:line="240" w:lineRule="auto"/>
            </w:pPr>
          </w:p>
        </w:tc>
        <w:tc>
          <w:tcPr>
            <w:tcW w:w="6147" w:type="dxa"/>
            <w:vMerge/>
            <w:tcBorders>
              <w:top w:val="nil"/>
              <w:left w:val="nil"/>
              <w:bottom w:val="nil"/>
              <w:right w:val="nil"/>
            </w:tcBorders>
            <w:vAlign w:val="center"/>
          </w:tcPr>
          <w:p w14:paraId="38EEE4A2" w14:textId="77777777" w:rsidR="00822FBA" w:rsidRPr="00664788" w:rsidRDefault="00822FBA" w:rsidP="00664788">
            <w:pPr>
              <w:spacing w:before="40" w:after="40" w:line="240" w:lineRule="auto"/>
              <w:rPr>
                <w:color w:val="FFFFFF" w:themeColor="background1"/>
              </w:rPr>
            </w:pPr>
          </w:p>
        </w:tc>
      </w:tr>
      <w:tr w:rsidR="00B0630B" w:rsidRPr="00664788" w14:paraId="708CC40C"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8883921" w14:textId="1F707472" w:rsidR="00B0630B" w:rsidRPr="00664788" w:rsidRDefault="004674C6" w:rsidP="00664788">
            <w:pPr>
              <w:pStyle w:val="table"/>
            </w:pPr>
            <w:commentRangeStart w:id="11"/>
            <w:commentRangeEnd w:id="11"/>
            <w:r>
              <w:rPr>
                <w:rStyle w:val="CommentReference"/>
              </w:rPr>
              <w:lastRenderedPageBreak/>
              <w:commentReference w:id="11"/>
            </w:r>
            <w:r w:rsidR="51467C8A">
              <w:t xml:space="preserve">Review </w:t>
            </w:r>
            <w:hyperlink r:id="rId19" w:history="1">
              <w:r w:rsidR="51467C8A">
                <w:t>Oracle licen</w:t>
              </w:r>
              <w:r w:rsidR="7DDBEFD0" w:rsidRPr="63AA3560">
                <w:rPr>
                  <w:rStyle w:val="Hyperlink"/>
                </w:rPr>
                <w:t>sing in Azure Cloud FAQ.</w:t>
              </w:r>
            </w:hyperlink>
          </w:p>
        </w:tc>
        <w:sdt>
          <w:sdtPr>
            <w:id w:val="581651388"/>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0D047272" w14:textId="77777777" w:rsidR="00B0630B" w:rsidRPr="00664788" w:rsidRDefault="00B0630B" w:rsidP="00664788">
                <w:pPr>
                  <w:pStyle w:val="table"/>
                  <w:jc w:val="center"/>
                </w:pPr>
                <w:r w:rsidRPr="0008747B">
                  <w:rPr>
                    <w:rFonts w:ascii="MS Gothic" w:eastAsia="MS Gothic" w:hAnsi="MS Gothic"/>
                  </w:rPr>
                  <w:t>☐</w:t>
                </w:r>
              </w:p>
            </w:tc>
          </w:sdtContent>
        </w:sdt>
        <w:tc>
          <w:tcPr>
            <w:tcW w:w="372" w:type="dxa"/>
            <w:tcBorders>
              <w:top w:val="nil"/>
              <w:left w:val="nil"/>
              <w:bottom w:val="nil"/>
              <w:right w:val="nil"/>
            </w:tcBorders>
            <w:vAlign w:val="center"/>
          </w:tcPr>
          <w:p w14:paraId="6B3BA121" w14:textId="77777777" w:rsidR="00B0630B" w:rsidRPr="00664788" w:rsidRDefault="00B0630B" w:rsidP="00664788">
            <w:pPr>
              <w:spacing w:line="240" w:lineRule="auto"/>
            </w:pPr>
          </w:p>
        </w:tc>
        <w:tc>
          <w:tcPr>
            <w:tcW w:w="6147" w:type="dxa"/>
            <w:vMerge w:val="restart"/>
            <w:tcBorders>
              <w:top w:val="nil"/>
              <w:left w:val="nil"/>
              <w:bottom w:val="nil"/>
              <w:right w:val="nil"/>
            </w:tcBorders>
            <w:shd w:val="clear" w:color="auto" w:fill="91A8AE" w:themeFill="accent3"/>
            <w:vAlign w:val="center"/>
          </w:tcPr>
          <w:p w14:paraId="69A16AD8" w14:textId="77777777" w:rsidR="00B0630B" w:rsidRPr="00664788" w:rsidRDefault="00B0630B" w:rsidP="00664788">
            <w:pPr>
              <w:spacing w:before="40" w:after="40" w:line="240" w:lineRule="auto"/>
              <w:rPr>
                <w:color w:val="FFFFFF" w:themeColor="background1"/>
              </w:rPr>
            </w:pPr>
          </w:p>
        </w:tc>
      </w:tr>
      <w:tr w:rsidR="00B0630B" w:rsidRPr="00664788" w14:paraId="05B8E2E8" w14:textId="77777777" w:rsidTr="00A2768A">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6349E98F" w14:textId="6A6015F2" w:rsidR="00B0630B" w:rsidRPr="00664788" w:rsidRDefault="004674C6" w:rsidP="00664788">
            <w:pPr>
              <w:pStyle w:val="table"/>
            </w:pPr>
            <w:r>
              <w:t>Include an Oracle Cloud Control VM to manage, monitor and automate Oracle in Azure?</w:t>
            </w:r>
          </w:p>
        </w:tc>
        <w:sdt>
          <w:sdtPr>
            <w:id w:val="1395165323"/>
            <w15:appearance w15:val="hidden"/>
            <w14:checkbox>
              <w14:checked w14:val="0"/>
              <w14:checkedState w14:val="2612" w14:font="MS Gothic"/>
              <w14:uncheckedState w14:val="2610" w14:font="MS Gothic"/>
            </w14:checkbox>
          </w:sdtPr>
          <w:sdtEndPr/>
          <w:sdtContent>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tcPr>
              <w:p w14:paraId="2591EDB0" w14:textId="2273A195" w:rsidR="00B0630B" w:rsidRPr="00664788" w:rsidRDefault="00F9035C" w:rsidP="00664788">
                <w:pPr>
                  <w:pStyle w:val="table"/>
                  <w:jc w:val="center"/>
                </w:pPr>
                <w:r>
                  <w:rPr>
                    <w:rFonts w:ascii="MS Gothic" w:eastAsia="MS Gothic" w:hAnsi="MS Gothic" w:hint="eastAsia"/>
                  </w:rPr>
                  <w:t>☐</w:t>
                </w:r>
              </w:p>
            </w:tc>
          </w:sdtContent>
        </w:sdt>
        <w:tc>
          <w:tcPr>
            <w:tcW w:w="372" w:type="dxa"/>
            <w:tcBorders>
              <w:top w:val="nil"/>
              <w:left w:val="nil"/>
              <w:bottom w:val="nil"/>
              <w:right w:val="nil"/>
            </w:tcBorders>
            <w:vAlign w:val="center"/>
          </w:tcPr>
          <w:p w14:paraId="3AB70B21" w14:textId="77777777" w:rsidR="00B0630B" w:rsidRPr="00664788" w:rsidRDefault="00B0630B" w:rsidP="00664788">
            <w:pPr>
              <w:spacing w:line="240" w:lineRule="auto"/>
            </w:pPr>
          </w:p>
        </w:tc>
        <w:tc>
          <w:tcPr>
            <w:tcW w:w="6147" w:type="dxa"/>
            <w:vMerge/>
            <w:tcBorders>
              <w:top w:val="nil"/>
              <w:left w:val="nil"/>
              <w:bottom w:val="nil"/>
              <w:right w:val="nil"/>
            </w:tcBorders>
            <w:vAlign w:val="center"/>
          </w:tcPr>
          <w:p w14:paraId="1B32C4E9" w14:textId="77777777" w:rsidR="00B0630B" w:rsidRPr="00664788" w:rsidRDefault="00B0630B" w:rsidP="00664788">
            <w:pPr>
              <w:spacing w:before="40" w:after="40" w:line="240" w:lineRule="auto"/>
              <w:rPr>
                <w:color w:val="FFFFFF" w:themeColor="background1"/>
              </w:rPr>
            </w:pPr>
          </w:p>
        </w:tc>
      </w:tr>
      <w:tr w:rsidR="00F9035C" w:rsidRPr="00664788" w14:paraId="323FEB11" w14:textId="77777777" w:rsidTr="00596307">
        <w:trPr>
          <w:trHeight w:val="358"/>
        </w:trPr>
        <w:tc>
          <w:tcPr>
            <w:tcW w:w="679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52889E" w:themeFill="accent4"/>
            <w:vAlign w:val="center"/>
          </w:tcPr>
          <w:p w14:paraId="4D17E7FD" w14:textId="0F9EA3DE" w:rsidR="00F9035C" w:rsidRPr="00486247" w:rsidRDefault="00596307" w:rsidP="00664788">
            <w:pPr>
              <w:pStyle w:val="table"/>
              <w:rPr>
                <w:rFonts w:ascii="Impact" w:hAnsi="Impact"/>
                <w:sz w:val="32"/>
                <w:szCs w:val="32"/>
              </w:rPr>
            </w:pPr>
            <w:r w:rsidRPr="00486247">
              <w:rPr>
                <w:rFonts w:ascii="Impact" w:hAnsi="Impact"/>
                <w:color w:val="FFFFFF" w:themeColor="background1"/>
                <w:sz w:val="32"/>
                <w:szCs w:val="32"/>
              </w:rPr>
              <w:t>Application Questions</w:t>
            </w:r>
          </w:p>
        </w:tc>
        <w:tc>
          <w:tcPr>
            <w:tcW w:w="1350" w:type="dxa"/>
            <w:tcBorders>
              <w:top w:val="single" w:sz="4" w:space="0" w:color="A0C3D9" w:themeColor="text2" w:themeTint="66"/>
              <w:left w:val="single" w:sz="4" w:space="0" w:color="A0C3D9" w:themeColor="text2" w:themeTint="66"/>
              <w:bottom w:val="single" w:sz="4" w:space="0" w:color="A0C3D9" w:themeColor="text2" w:themeTint="66"/>
              <w:right w:val="nil"/>
            </w:tcBorders>
            <w:shd w:val="clear" w:color="auto" w:fill="52889E" w:themeFill="accent4"/>
          </w:tcPr>
          <w:p w14:paraId="292BBCB0" w14:textId="77777777" w:rsidR="00F9035C" w:rsidRDefault="00F9035C" w:rsidP="00664788">
            <w:pPr>
              <w:pStyle w:val="table"/>
              <w:jc w:val="center"/>
            </w:pPr>
          </w:p>
        </w:tc>
        <w:tc>
          <w:tcPr>
            <w:tcW w:w="372" w:type="dxa"/>
            <w:tcBorders>
              <w:top w:val="nil"/>
              <w:left w:val="nil"/>
              <w:bottom w:val="nil"/>
              <w:right w:val="nil"/>
            </w:tcBorders>
            <w:vAlign w:val="center"/>
          </w:tcPr>
          <w:p w14:paraId="0DF2755F" w14:textId="77777777" w:rsidR="00F9035C" w:rsidRPr="00664788" w:rsidRDefault="00F9035C" w:rsidP="00664788">
            <w:pPr>
              <w:spacing w:line="240" w:lineRule="auto"/>
            </w:pPr>
          </w:p>
        </w:tc>
        <w:tc>
          <w:tcPr>
            <w:tcW w:w="6147" w:type="dxa"/>
            <w:tcBorders>
              <w:top w:val="nil"/>
              <w:left w:val="nil"/>
              <w:bottom w:val="nil"/>
              <w:right w:val="nil"/>
            </w:tcBorders>
            <w:vAlign w:val="center"/>
          </w:tcPr>
          <w:p w14:paraId="298D714A" w14:textId="77777777" w:rsidR="00F9035C" w:rsidRPr="00664788" w:rsidRDefault="00F9035C" w:rsidP="00664788">
            <w:pPr>
              <w:spacing w:before="40" w:after="40" w:line="240" w:lineRule="auto"/>
              <w:rPr>
                <w:color w:val="FFFFFF" w:themeColor="background1"/>
              </w:rPr>
            </w:pPr>
          </w:p>
        </w:tc>
      </w:tr>
    </w:tbl>
    <w:p w14:paraId="041ECA2A" w14:textId="77777777" w:rsidR="00E07A42" w:rsidRPr="00664788" w:rsidRDefault="00E07A42" w:rsidP="0068746E">
      <w:pPr>
        <w:pStyle w:val="small"/>
        <w:rPr>
          <w:sz w:val="2"/>
        </w:rPr>
      </w:pPr>
    </w:p>
    <w:sectPr w:rsidR="00E07A42" w:rsidRPr="00664788" w:rsidSect="0068746E">
      <w:headerReference w:type="default" r:id="rId20"/>
      <w:footerReference w:type="default" r:id="rId21"/>
      <w:pgSz w:w="15840" w:h="12240" w:orient="landscape"/>
      <w:pgMar w:top="720" w:right="720" w:bottom="720" w:left="720" w:header="360" w:footer="36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0F1C799" w14:textId="5B34FA0A" w:rsidR="465781AC" w:rsidRDefault="465781AC">
      <w:pPr>
        <w:pStyle w:val="CommentText"/>
      </w:pPr>
      <w:r>
        <w:t>Link to sheet/github repo should go here</w:t>
      </w:r>
      <w:r>
        <w:rPr>
          <w:rStyle w:val="CommentReference"/>
        </w:rPr>
        <w:annotationRef/>
      </w:r>
      <w:r>
        <w:rPr>
          <w:rStyle w:val="CommentReference"/>
        </w:rPr>
        <w:annotationRef/>
      </w:r>
    </w:p>
  </w:comment>
  <w:comment w:id="1" w:author="Author" w:initials="A">
    <w:p w14:paraId="69CB947C" w14:textId="433031A9" w:rsidR="465781AC" w:rsidRDefault="465781AC">
      <w:pPr>
        <w:pStyle w:val="CommentText"/>
      </w:pPr>
      <w:r>
        <w:t>Possibly a link to article  or similar to detail why this is the case</w:t>
      </w:r>
      <w:r>
        <w:rPr>
          <w:rStyle w:val="CommentReference"/>
        </w:rPr>
        <w:annotationRef/>
      </w:r>
      <w:r>
        <w:rPr>
          <w:rStyle w:val="CommentReference"/>
        </w:rPr>
        <w:annotationRef/>
      </w:r>
    </w:p>
  </w:comment>
  <w:comment w:id="2" w:author="Author" w:initials="A">
    <w:p w14:paraId="1E4B3E59" w14:textId="3990E684" w:rsidR="465781AC" w:rsidRDefault="465781AC">
      <w:pPr>
        <w:pStyle w:val="CommentText"/>
      </w:pPr>
      <w:r>
        <w:t>From where?</w:t>
      </w:r>
      <w:r>
        <w:rPr>
          <w:rStyle w:val="CommentReference"/>
        </w:rPr>
        <w:annotationRef/>
      </w:r>
      <w:r>
        <w:rPr>
          <w:rStyle w:val="CommentReference"/>
        </w:rPr>
        <w:annotationRef/>
      </w:r>
    </w:p>
  </w:comment>
  <w:comment w:id="3" w:author="Author" w:initials="A">
    <w:p w14:paraId="188ACEF5" w14:textId="4322D277" w:rsidR="3B70A316" w:rsidRDefault="3B70A316">
      <w:r>
        <w:t>"E"-series has 8 GB RAM for each vCPU</w:t>
      </w:r>
      <w:r>
        <w:annotationRef/>
      </w:r>
    </w:p>
    <w:p w14:paraId="6E4F871D" w14:textId="0B54C802" w:rsidR="3B70A316" w:rsidRDefault="3B70A316">
      <w:r>
        <w:t>"d" allocates temp disk in VM for Linux swapfile, Oracle TEMP ts, or Oracle flash cache</w:t>
      </w:r>
    </w:p>
    <w:p w14:paraId="3084DB7B" w14:textId="77C83E7F" w:rsidR="3B70A316" w:rsidRDefault="3B70A316">
      <w:r>
        <w:t>"s" supports premium SSD storage and host-caching</w:t>
      </w:r>
    </w:p>
    <w:p w14:paraId="48F8CA2C" w14:textId="78ED1108" w:rsidR="3B70A316" w:rsidRDefault="3B70A316">
      <w:r>
        <w:t>"v5" is the most-recent version with 100 GbE NIC on underlying physical host</w:t>
      </w:r>
    </w:p>
  </w:comment>
  <w:comment w:id="4" w:author="Author" w:initials="A">
    <w:p w14:paraId="73C0B0F1" w14:textId="73177B9A" w:rsidR="7A3C5DF1" w:rsidRDefault="7A3C5DF1">
      <w:r>
        <w:t>Documentation for Azure Eds_v5 VMs is found at https://learn.microsoft.com/en-us/azure/virtual-machines/edv5-edsv5-series#edsv5-series</w:t>
      </w:r>
      <w:r>
        <w:annotationRef/>
      </w:r>
    </w:p>
  </w:comment>
  <w:comment w:id="5" w:author="Author" w:initials="A">
    <w:p w14:paraId="7E0D4705" w14:textId="4CE6CB65" w:rsidR="580C9BF6" w:rsidRDefault="580C9BF6">
      <w:r>
        <w:t>Pricing information for Azure VMs for Linux is found at https://azure.microsoft.com/en-us/pricing/details/virtual-machines/linux/</w:t>
      </w:r>
      <w:r>
        <w:annotationRef/>
      </w:r>
    </w:p>
  </w:comment>
  <w:comment w:id="6" w:author="Author" w:initials="A">
    <w:p w14:paraId="18005023" w14:textId="126BA595" w:rsidR="0DAFCAED" w:rsidRDefault="0DAFCAED">
      <w:r>
        <w:t>Documentation for Azure premium SSD is found at https://azure.microsoft.com/en-us/pricing/details/managed-disks/</w:t>
      </w:r>
      <w:r>
        <w:annotationRef/>
      </w:r>
    </w:p>
  </w:comment>
  <w:comment w:id="7" w:author="Author" w:initials="A">
    <w:p w14:paraId="41457D9E" w14:textId="1DD820B5" w:rsidR="0B6151C0" w:rsidRDefault="0B6151C0" w:rsidP="0B6151C0">
      <w:pPr>
        <w:rPr>
          <w:rStyle w:val="Hyperlink"/>
        </w:rPr>
      </w:pPr>
      <w:r>
        <w:t xml:space="preserve">Blog post </w:t>
      </w:r>
      <w:hyperlink r:id="rId1">
        <w:r w:rsidRPr="0B6151C0">
          <w:rPr>
            <w:rStyle w:val="Hyperlink"/>
          </w:rPr>
          <w:t>https://azure.microsoft.com/en-us/blog/swap-space-in-linux-vms-on-windows-azure-part-2/</w:t>
        </w:r>
      </w:hyperlink>
      <w:r>
        <w:annotationRef/>
      </w:r>
    </w:p>
  </w:comment>
  <w:comment w:id="8" w:author="Author" w:initials="A">
    <w:p w14:paraId="1873679B" w14:textId="42C57A76" w:rsidR="04BCC08D" w:rsidRDefault="04BCC08D">
      <w:r>
        <w:t>Premium SSD, UltraDisk, Azure NetApp Files, and SILK are proven and tested solutions to support the entire range of Oracle database workloads in Azure.</w:t>
      </w:r>
      <w:r>
        <w:annotationRef/>
      </w:r>
    </w:p>
  </w:comment>
  <w:comment w:id="10" w:author="Author" w:initials="A">
    <w:p w14:paraId="1F0C7747" w14:textId="41597984" w:rsidR="1000DDFB" w:rsidRDefault="1000DDFB">
      <w:pPr>
        <w:pStyle w:val="CommentText"/>
      </w:pPr>
      <w:r>
        <w:t>'you're' to keep in line with other wording</w:t>
      </w:r>
      <w:r>
        <w:rPr>
          <w:rStyle w:val="CommentReference"/>
        </w:rPr>
        <w:annotationRef/>
      </w:r>
      <w:r>
        <w:rPr>
          <w:rStyle w:val="CommentReference"/>
        </w:rPr>
        <w:annotationRef/>
      </w:r>
    </w:p>
  </w:comment>
  <w:comment w:id="11" w:author="Author" w:initials="A">
    <w:p w14:paraId="06CDF437" w14:textId="7C5DA904" w:rsidR="4463CB2B" w:rsidRDefault="4463CB2B">
      <w:pPr>
        <w:pStyle w:val="CommentText"/>
      </w:pPr>
      <w:r>
        <w:t>Seems a bit unclear. I understand it but had to re-read</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1C799" w15:done="1"/>
  <w15:commentEx w15:paraId="69CB947C" w15:done="1"/>
  <w15:commentEx w15:paraId="1E4B3E59" w15:done="1"/>
  <w15:commentEx w15:paraId="48F8CA2C" w15:done="1"/>
  <w15:commentEx w15:paraId="73C0B0F1" w15:done="1"/>
  <w15:commentEx w15:paraId="7E0D4705" w15:done="1"/>
  <w15:commentEx w15:paraId="18005023" w15:done="1"/>
  <w15:commentEx w15:paraId="41457D9E" w15:done="1"/>
  <w15:commentEx w15:paraId="1873679B" w15:done="1"/>
  <w15:commentEx w15:paraId="1F0C7747" w15:done="1"/>
  <w15:commentEx w15:paraId="06CDF43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1C799" w16cid:durableId="21019A91"/>
  <w16cid:commentId w16cid:paraId="69CB947C" w16cid:durableId="7EA564E5"/>
  <w16cid:commentId w16cid:paraId="1E4B3E59" w16cid:durableId="663357AF"/>
  <w16cid:commentId w16cid:paraId="48F8CA2C" w16cid:durableId="45D1100B"/>
  <w16cid:commentId w16cid:paraId="73C0B0F1" w16cid:durableId="0322E311"/>
  <w16cid:commentId w16cid:paraId="7E0D4705" w16cid:durableId="006B6272"/>
  <w16cid:commentId w16cid:paraId="18005023" w16cid:durableId="4028E911"/>
  <w16cid:commentId w16cid:paraId="41457D9E" w16cid:durableId="06C960DF"/>
  <w16cid:commentId w16cid:paraId="1873679B" w16cid:durableId="61B1573C"/>
  <w16cid:commentId w16cid:paraId="1F0C7747" w16cid:durableId="1C56D1E4"/>
  <w16cid:commentId w16cid:paraId="06CDF437" w16cid:durableId="789D7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D6D8" w14:textId="77777777" w:rsidR="0032553B" w:rsidRDefault="0032553B" w:rsidP="00C72A58">
      <w:pPr>
        <w:spacing w:after="0" w:line="240" w:lineRule="auto"/>
      </w:pPr>
      <w:r>
        <w:separator/>
      </w:r>
    </w:p>
  </w:endnote>
  <w:endnote w:type="continuationSeparator" w:id="0">
    <w:p w14:paraId="3D98E681" w14:textId="77777777" w:rsidR="0032553B" w:rsidRDefault="0032553B" w:rsidP="00C72A58">
      <w:pPr>
        <w:spacing w:after="0" w:line="240" w:lineRule="auto"/>
      </w:pPr>
      <w:r>
        <w:continuationSeparator/>
      </w:r>
    </w:p>
  </w:endnote>
  <w:endnote w:type="continuationNotice" w:id="1">
    <w:p w14:paraId="168CAB4C" w14:textId="77777777" w:rsidR="0032553B" w:rsidRDefault="0032553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rostile">
    <w:altName w:val="Cambri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63AA3560" w14:paraId="61E62CD4" w14:textId="77777777" w:rsidTr="63AA3560">
      <w:trPr>
        <w:trHeight w:val="300"/>
      </w:trPr>
      <w:tc>
        <w:tcPr>
          <w:tcW w:w="4800" w:type="dxa"/>
        </w:tcPr>
        <w:p w14:paraId="193C1B35" w14:textId="3D2BC88C" w:rsidR="63AA3560" w:rsidRDefault="63AA3560" w:rsidP="63AA3560">
          <w:pPr>
            <w:pStyle w:val="Header"/>
            <w:ind w:left="-115"/>
          </w:pPr>
        </w:p>
      </w:tc>
      <w:tc>
        <w:tcPr>
          <w:tcW w:w="4800" w:type="dxa"/>
        </w:tcPr>
        <w:p w14:paraId="37312D33" w14:textId="51B138EB" w:rsidR="63AA3560" w:rsidRDefault="63AA3560" w:rsidP="63AA3560">
          <w:pPr>
            <w:pStyle w:val="Header"/>
            <w:jc w:val="center"/>
          </w:pPr>
        </w:p>
      </w:tc>
      <w:tc>
        <w:tcPr>
          <w:tcW w:w="4800" w:type="dxa"/>
        </w:tcPr>
        <w:p w14:paraId="271EA087" w14:textId="45D557AE" w:rsidR="63AA3560" w:rsidRDefault="63AA3560" w:rsidP="63AA3560">
          <w:pPr>
            <w:pStyle w:val="Header"/>
            <w:ind w:right="-115"/>
            <w:jc w:val="right"/>
          </w:pPr>
        </w:p>
      </w:tc>
    </w:tr>
  </w:tbl>
  <w:p w14:paraId="7C263C1E" w14:textId="05D09F9F" w:rsidR="00A61DBB" w:rsidRDefault="00A61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E971" w14:textId="77777777" w:rsidR="0032553B" w:rsidRDefault="0032553B" w:rsidP="00C72A58">
      <w:pPr>
        <w:spacing w:after="0" w:line="240" w:lineRule="auto"/>
      </w:pPr>
      <w:r>
        <w:separator/>
      </w:r>
    </w:p>
  </w:footnote>
  <w:footnote w:type="continuationSeparator" w:id="0">
    <w:p w14:paraId="069F2BEB" w14:textId="77777777" w:rsidR="0032553B" w:rsidRDefault="0032553B" w:rsidP="00C72A58">
      <w:pPr>
        <w:spacing w:after="0" w:line="240" w:lineRule="auto"/>
      </w:pPr>
      <w:r>
        <w:continuationSeparator/>
      </w:r>
    </w:p>
  </w:footnote>
  <w:footnote w:type="continuationNotice" w:id="1">
    <w:p w14:paraId="6242C46D" w14:textId="77777777" w:rsidR="0032553B" w:rsidRDefault="0032553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63AA3560" w14:paraId="41E02473" w14:textId="77777777" w:rsidTr="63AA3560">
      <w:trPr>
        <w:trHeight w:val="300"/>
      </w:trPr>
      <w:tc>
        <w:tcPr>
          <w:tcW w:w="4800" w:type="dxa"/>
        </w:tcPr>
        <w:p w14:paraId="45F62CFC" w14:textId="156E3223" w:rsidR="63AA3560" w:rsidRDefault="63AA3560" w:rsidP="63AA3560">
          <w:pPr>
            <w:pStyle w:val="Header"/>
            <w:ind w:left="-115"/>
          </w:pPr>
        </w:p>
      </w:tc>
      <w:tc>
        <w:tcPr>
          <w:tcW w:w="4800" w:type="dxa"/>
        </w:tcPr>
        <w:p w14:paraId="518FCB0F" w14:textId="7E9490D9" w:rsidR="63AA3560" w:rsidRDefault="63AA3560" w:rsidP="63AA3560">
          <w:pPr>
            <w:pStyle w:val="Header"/>
            <w:jc w:val="center"/>
          </w:pPr>
        </w:p>
      </w:tc>
      <w:tc>
        <w:tcPr>
          <w:tcW w:w="4800" w:type="dxa"/>
        </w:tcPr>
        <w:p w14:paraId="30A0DD6F" w14:textId="78B36462" w:rsidR="63AA3560" w:rsidRDefault="63AA3560" w:rsidP="63AA3560">
          <w:pPr>
            <w:pStyle w:val="Header"/>
            <w:ind w:right="-115"/>
            <w:jc w:val="right"/>
          </w:pPr>
        </w:p>
      </w:tc>
    </w:tr>
  </w:tbl>
  <w:p w14:paraId="305EFCCF" w14:textId="6A907DEA" w:rsidR="00A61DBB" w:rsidRDefault="00A61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46A"/>
    <w:multiLevelType w:val="hybridMultilevel"/>
    <w:tmpl w:val="93127F6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E66F3C"/>
    <w:multiLevelType w:val="hybridMultilevel"/>
    <w:tmpl w:val="56EE4A78"/>
    <w:lvl w:ilvl="0" w:tplc="B1F45EBE">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5D447A"/>
    <w:multiLevelType w:val="hybridMultilevel"/>
    <w:tmpl w:val="B3C881AE"/>
    <w:lvl w:ilvl="0" w:tplc="5C2C5AFA">
      <w:start w:val="1"/>
      <w:numFmt w:val="decimal"/>
      <w:pStyle w:val="numberedtextligh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DE99C"/>
    <w:multiLevelType w:val="hybridMultilevel"/>
    <w:tmpl w:val="FFFFFFFF"/>
    <w:lvl w:ilvl="0" w:tplc="B3DC812A">
      <w:start w:val="1"/>
      <w:numFmt w:val="bullet"/>
      <w:lvlText w:val=""/>
      <w:lvlJc w:val="left"/>
      <w:pPr>
        <w:ind w:left="720" w:hanging="360"/>
      </w:pPr>
      <w:rPr>
        <w:rFonts w:ascii="Symbol" w:hAnsi="Symbol" w:hint="default"/>
      </w:rPr>
    </w:lvl>
    <w:lvl w:ilvl="1" w:tplc="BAD29EF0">
      <w:start w:val="1"/>
      <w:numFmt w:val="bullet"/>
      <w:lvlText w:val="o"/>
      <w:lvlJc w:val="left"/>
      <w:pPr>
        <w:ind w:left="1440" w:hanging="360"/>
      </w:pPr>
      <w:rPr>
        <w:rFonts w:ascii="Courier New" w:hAnsi="Courier New" w:hint="default"/>
      </w:rPr>
    </w:lvl>
    <w:lvl w:ilvl="2" w:tplc="EFD443EE">
      <w:start w:val="1"/>
      <w:numFmt w:val="bullet"/>
      <w:lvlText w:val=""/>
      <w:lvlJc w:val="left"/>
      <w:pPr>
        <w:ind w:left="2160" w:hanging="360"/>
      </w:pPr>
      <w:rPr>
        <w:rFonts w:ascii="Wingdings" w:hAnsi="Wingdings" w:hint="default"/>
      </w:rPr>
    </w:lvl>
    <w:lvl w:ilvl="3" w:tplc="918C43F4">
      <w:start w:val="1"/>
      <w:numFmt w:val="bullet"/>
      <w:lvlText w:val=""/>
      <w:lvlJc w:val="left"/>
      <w:pPr>
        <w:ind w:left="2880" w:hanging="360"/>
      </w:pPr>
      <w:rPr>
        <w:rFonts w:ascii="Symbol" w:hAnsi="Symbol" w:hint="default"/>
      </w:rPr>
    </w:lvl>
    <w:lvl w:ilvl="4" w:tplc="48460E56">
      <w:start w:val="1"/>
      <w:numFmt w:val="bullet"/>
      <w:lvlText w:val="o"/>
      <w:lvlJc w:val="left"/>
      <w:pPr>
        <w:ind w:left="3600" w:hanging="360"/>
      </w:pPr>
      <w:rPr>
        <w:rFonts w:ascii="Courier New" w:hAnsi="Courier New" w:hint="default"/>
      </w:rPr>
    </w:lvl>
    <w:lvl w:ilvl="5" w:tplc="3AF6650E">
      <w:start w:val="1"/>
      <w:numFmt w:val="bullet"/>
      <w:lvlText w:val=""/>
      <w:lvlJc w:val="left"/>
      <w:pPr>
        <w:ind w:left="4320" w:hanging="360"/>
      </w:pPr>
      <w:rPr>
        <w:rFonts w:ascii="Wingdings" w:hAnsi="Wingdings" w:hint="default"/>
      </w:rPr>
    </w:lvl>
    <w:lvl w:ilvl="6" w:tplc="69DA3EAE">
      <w:start w:val="1"/>
      <w:numFmt w:val="bullet"/>
      <w:lvlText w:val=""/>
      <w:lvlJc w:val="left"/>
      <w:pPr>
        <w:ind w:left="5040" w:hanging="360"/>
      </w:pPr>
      <w:rPr>
        <w:rFonts w:ascii="Symbol" w:hAnsi="Symbol" w:hint="default"/>
      </w:rPr>
    </w:lvl>
    <w:lvl w:ilvl="7" w:tplc="0972D73C">
      <w:start w:val="1"/>
      <w:numFmt w:val="bullet"/>
      <w:lvlText w:val="o"/>
      <w:lvlJc w:val="left"/>
      <w:pPr>
        <w:ind w:left="5760" w:hanging="360"/>
      </w:pPr>
      <w:rPr>
        <w:rFonts w:ascii="Courier New" w:hAnsi="Courier New" w:hint="default"/>
      </w:rPr>
    </w:lvl>
    <w:lvl w:ilvl="8" w:tplc="A66AA4B4">
      <w:start w:val="1"/>
      <w:numFmt w:val="bullet"/>
      <w:lvlText w:val=""/>
      <w:lvlJc w:val="left"/>
      <w:pPr>
        <w:ind w:left="6480" w:hanging="360"/>
      </w:pPr>
      <w:rPr>
        <w:rFonts w:ascii="Wingdings" w:hAnsi="Wingdings" w:hint="default"/>
      </w:rPr>
    </w:lvl>
  </w:abstractNum>
  <w:abstractNum w:abstractNumId="4" w15:restartNumberingAfterBreak="0">
    <w:nsid w:val="75DC4332"/>
    <w:multiLevelType w:val="hybridMultilevel"/>
    <w:tmpl w:val="4C4429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FA5881"/>
    <w:multiLevelType w:val="hybridMultilevel"/>
    <w:tmpl w:val="150826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CEE1284"/>
    <w:multiLevelType w:val="hybridMultilevel"/>
    <w:tmpl w:val="273EB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46074618">
    <w:abstractNumId w:val="6"/>
  </w:num>
  <w:num w:numId="2" w16cid:durableId="1763647999">
    <w:abstractNumId w:val="5"/>
  </w:num>
  <w:num w:numId="3" w16cid:durableId="88895860">
    <w:abstractNumId w:val="4"/>
  </w:num>
  <w:num w:numId="4" w16cid:durableId="1024213974">
    <w:abstractNumId w:val="0"/>
  </w:num>
  <w:num w:numId="5" w16cid:durableId="1861772458">
    <w:abstractNumId w:val="1"/>
  </w:num>
  <w:num w:numId="6" w16cid:durableId="892351198">
    <w:abstractNumId w:val="2"/>
  </w:num>
  <w:num w:numId="7" w16cid:durableId="113194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BA"/>
    <w:rsid w:val="00003364"/>
    <w:rsid w:val="0002058B"/>
    <w:rsid w:val="000400F4"/>
    <w:rsid w:val="00041B5A"/>
    <w:rsid w:val="00043D17"/>
    <w:rsid w:val="000463B6"/>
    <w:rsid w:val="00051730"/>
    <w:rsid w:val="00052E5F"/>
    <w:rsid w:val="00053CF4"/>
    <w:rsid w:val="00061CCA"/>
    <w:rsid w:val="0006489A"/>
    <w:rsid w:val="00083A52"/>
    <w:rsid w:val="00085AF3"/>
    <w:rsid w:val="0009078E"/>
    <w:rsid w:val="000B03D0"/>
    <w:rsid w:val="000B44A1"/>
    <w:rsid w:val="000B7E0C"/>
    <w:rsid w:val="000C5FAF"/>
    <w:rsid w:val="000D01E0"/>
    <w:rsid w:val="000D4821"/>
    <w:rsid w:val="000E18DD"/>
    <w:rsid w:val="000E623C"/>
    <w:rsid w:val="000F0AF9"/>
    <w:rsid w:val="000F2A8A"/>
    <w:rsid w:val="00101163"/>
    <w:rsid w:val="00103573"/>
    <w:rsid w:val="00111F2E"/>
    <w:rsid w:val="001203CD"/>
    <w:rsid w:val="00122307"/>
    <w:rsid w:val="0012507F"/>
    <w:rsid w:val="00126C84"/>
    <w:rsid w:val="001338A4"/>
    <w:rsid w:val="00134269"/>
    <w:rsid w:val="00136157"/>
    <w:rsid w:val="00147323"/>
    <w:rsid w:val="00152007"/>
    <w:rsid w:val="001540F4"/>
    <w:rsid w:val="00155A5B"/>
    <w:rsid w:val="001578BD"/>
    <w:rsid w:val="00163B21"/>
    <w:rsid w:val="00165FF2"/>
    <w:rsid w:val="00170CCE"/>
    <w:rsid w:val="001816B1"/>
    <w:rsid w:val="00196C44"/>
    <w:rsid w:val="001A35E6"/>
    <w:rsid w:val="001A7AB2"/>
    <w:rsid w:val="001B55E6"/>
    <w:rsid w:val="001B58C8"/>
    <w:rsid w:val="001D14C9"/>
    <w:rsid w:val="001D1F7A"/>
    <w:rsid w:val="001D4328"/>
    <w:rsid w:val="001E2433"/>
    <w:rsid w:val="001E3FB5"/>
    <w:rsid w:val="001E64AE"/>
    <w:rsid w:val="00220449"/>
    <w:rsid w:val="00220A69"/>
    <w:rsid w:val="0023216B"/>
    <w:rsid w:val="00244336"/>
    <w:rsid w:val="00246285"/>
    <w:rsid w:val="00255BD7"/>
    <w:rsid w:val="00263AA7"/>
    <w:rsid w:val="00265CAC"/>
    <w:rsid w:val="00277F09"/>
    <w:rsid w:val="00277F6F"/>
    <w:rsid w:val="00281C75"/>
    <w:rsid w:val="002839F7"/>
    <w:rsid w:val="002877A2"/>
    <w:rsid w:val="00287965"/>
    <w:rsid w:val="002935F4"/>
    <w:rsid w:val="00293986"/>
    <w:rsid w:val="002948D3"/>
    <w:rsid w:val="002B3FDA"/>
    <w:rsid w:val="002B59B4"/>
    <w:rsid w:val="002B761A"/>
    <w:rsid w:val="002D19F6"/>
    <w:rsid w:val="002D36ED"/>
    <w:rsid w:val="002E21FD"/>
    <w:rsid w:val="002E2CD9"/>
    <w:rsid w:val="002F0E70"/>
    <w:rsid w:val="002F0FA0"/>
    <w:rsid w:val="00305394"/>
    <w:rsid w:val="00311469"/>
    <w:rsid w:val="0032553B"/>
    <w:rsid w:val="0032570D"/>
    <w:rsid w:val="00325BF6"/>
    <w:rsid w:val="003325F2"/>
    <w:rsid w:val="00334B50"/>
    <w:rsid w:val="0034152F"/>
    <w:rsid w:val="00345015"/>
    <w:rsid w:val="003516EB"/>
    <w:rsid w:val="003566E7"/>
    <w:rsid w:val="00371D67"/>
    <w:rsid w:val="0037237D"/>
    <w:rsid w:val="00372907"/>
    <w:rsid w:val="00375C29"/>
    <w:rsid w:val="003774C3"/>
    <w:rsid w:val="00383572"/>
    <w:rsid w:val="00384929"/>
    <w:rsid w:val="00386F6C"/>
    <w:rsid w:val="00390E96"/>
    <w:rsid w:val="00392F56"/>
    <w:rsid w:val="003A7A8E"/>
    <w:rsid w:val="003B57B4"/>
    <w:rsid w:val="003B796D"/>
    <w:rsid w:val="003C1D49"/>
    <w:rsid w:val="003C2F73"/>
    <w:rsid w:val="003C5715"/>
    <w:rsid w:val="003C5D7E"/>
    <w:rsid w:val="003F46B9"/>
    <w:rsid w:val="00414FFD"/>
    <w:rsid w:val="00430550"/>
    <w:rsid w:val="004400A6"/>
    <w:rsid w:val="004447E3"/>
    <w:rsid w:val="0044538F"/>
    <w:rsid w:val="004503DC"/>
    <w:rsid w:val="004674C6"/>
    <w:rsid w:val="00473E06"/>
    <w:rsid w:val="00477F18"/>
    <w:rsid w:val="00486247"/>
    <w:rsid w:val="004921D6"/>
    <w:rsid w:val="0049773B"/>
    <w:rsid w:val="004A40BD"/>
    <w:rsid w:val="004A53D1"/>
    <w:rsid w:val="004A58C0"/>
    <w:rsid w:val="004B7167"/>
    <w:rsid w:val="004C5393"/>
    <w:rsid w:val="004C5DEC"/>
    <w:rsid w:val="004D29C2"/>
    <w:rsid w:val="004D3423"/>
    <w:rsid w:val="004D5683"/>
    <w:rsid w:val="004D7BA7"/>
    <w:rsid w:val="004E5C77"/>
    <w:rsid w:val="004F413A"/>
    <w:rsid w:val="00502956"/>
    <w:rsid w:val="005169A1"/>
    <w:rsid w:val="00517DF5"/>
    <w:rsid w:val="00530ED9"/>
    <w:rsid w:val="005314E1"/>
    <w:rsid w:val="00531D65"/>
    <w:rsid w:val="00547A9E"/>
    <w:rsid w:val="005518D4"/>
    <w:rsid w:val="005567FA"/>
    <w:rsid w:val="00556D10"/>
    <w:rsid w:val="00561A99"/>
    <w:rsid w:val="00562A2E"/>
    <w:rsid w:val="00565A32"/>
    <w:rsid w:val="00566212"/>
    <w:rsid w:val="00567574"/>
    <w:rsid w:val="00567B49"/>
    <w:rsid w:val="0057309E"/>
    <w:rsid w:val="0058322C"/>
    <w:rsid w:val="00584A0B"/>
    <w:rsid w:val="00586B67"/>
    <w:rsid w:val="00593742"/>
    <w:rsid w:val="00596307"/>
    <w:rsid w:val="0059649A"/>
    <w:rsid w:val="005B34BF"/>
    <w:rsid w:val="005C2F85"/>
    <w:rsid w:val="005C5ED4"/>
    <w:rsid w:val="005C7C01"/>
    <w:rsid w:val="005D1357"/>
    <w:rsid w:val="005D23D5"/>
    <w:rsid w:val="005D4B8F"/>
    <w:rsid w:val="005D4F91"/>
    <w:rsid w:val="0060505C"/>
    <w:rsid w:val="006133E1"/>
    <w:rsid w:val="00614894"/>
    <w:rsid w:val="006207AE"/>
    <w:rsid w:val="006236EF"/>
    <w:rsid w:val="00635404"/>
    <w:rsid w:val="006354BE"/>
    <w:rsid w:val="006428A1"/>
    <w:rsid w:val="00643CD8"/>
    <w:rsid w:val="00664788"/>
    <w:rsid w:val="0067438C"/>
    <w:rsid w:val="006745FF"/>
    <w:rsid w:val="00677E35"/>
    <w:rsid w:val="00680F9A"/>
    <w:rsid w:val="00682979"/>
    <w:rsid w:val="00683972"/>
    <w:rsid w:val="00684CD1"/>
    <w:rsid w:val="0068746E"/>
    <w:rsid w:val="00696303"/>
    <w:rsid w:val="00696C26"/>
    <w:rsid w:val="006A18C8"/>
    <w:rsid w:val="006A5C31"/>
    <w:rsid w:val="006B0951"/>
    <w:rsid w:val="006B28DF"/>
    <w:rsid w:val="006B5FCC"/>
    <w:rsid w:val="006C7049"/>
    <w:rsid w:val="006C7EB2"/>
    <w:rsid w:val="006D1245"/>
    <w:rsid w:val="006D3F73"/>
    <w:rsid w:val="006F5715"/>
    <w:rsid w:val="006F63A7"/>
    <w:rsid w:val="006F7CFE"/>
    <w:rsid w:val="007032E7"/>
    <w:rsid w:val="00706273"/>
    <w:rsid w:val="00714746"/>
    <w:rsid w:val="007341F6"/>
    <w:rsid w:val="00736E2C"/>
    <w:rsid w:val="00737B7E"/>
    <w:rsid w:val="00751F46"/>
    <w:rsid w:val="00752DED"/>
    <w:rsid w:val="00756463"/>
    <w:rsid w:val="0076226A"/>
    <w:rsid w:val="00771DED"/>
    <w:rsid w:val="00774810"/>
    <w:rsid w:val="00780F5C"/>
    <w:rsid w:val="0078472C"/>
    <w:rsid w:val="007900AC"/>
    <w:rsid w:val="00790F4F"/>
    <w:rsid w:val="00793330"/>
    <w:rsid w:val="007A1486"/>
    <w:rsid w:val="007A31DE"/>
    <w:rsid w:val="007A6665"/>
    <w:rsid w:val="007A7A73"/>
    <w:rsid w:val="007B12CC"/>
    <w:rsid w:val="007B363E"/>
    <w:rsid w:val="007B7ED4"/>
    <w:rsid w:val="007D1AB0"/>
    <w:rsid w:val="007D26A6"/>
    <w:rsid w:val="007D625E"/>
    <w:rsid w:val="007E09CC"/>
    <w:rsid w:val="007E7D7B"/>
    <w:rsid w:val="007F425F"/>
    <w:rsid w:val="007F4BD7"/>
    <w:rsid w:val="007F560D"/>
    <w:rsid w:val="007F67A6"/>
    <w:rsid w:val="007F69DD"/>
    <w:rsid w:val="00802C72"/>
    <w:rsid w:val="008105B6"/>
    <w:rsid w:val="00815625"/>
    <w:rsid w:val="00821054"/>
    <w:rsid w:val="0082197C"/>
    <w:rsid w:val="00821CC7"/>
    <w:rsid w:val="00822FBA"/>
    <w:rsid w:val="00826B4E"/>
    <w:rsid w:val="00830F35"/>
    <w:rsid w:val="00831DC8"/>
    <w:rsid w:val="00834797"/>
    <w:rsid w:val="00836CB4"/>
    <w:rsid w:val="00837E01"/>
    <w:rsid w:val="00837EBC"/>
    <w:rsid w:val="008419D5"/>
    <w:rsid w:val="00854426"/>
    <w:rsid w:val="008603CD"/>
    <w:rsid w:val="008662EB"/>
    <w:rsid w:val="0086698E"/>
    <w:rsid w:val="00872124"/>
    <w:rsid w:val="008729AF"/>
    <w:rsid w:val="00882954"/>
    <w:rsid w:val="00883A4B"/>
    <w:rsid w:val="00883AF5"/>
    <w:rsid w:val="00885F0C"/>
    <w:rsid w:val="008968B5"/>
    <w:rsid w:val="008A2D63"/>
    <w:rsid w:val="008B345A"/>
    <w:rsid w:val="008C4939"/>
    <w:rsid w:val="008D4F60"/>
    <w:rsid w:val="008E405B"/>
    <w:rsid w:val="008E580D"/>
    <w:rsid w:val="008F087E"/>
    <w:rsid w:val="008F4A12"/>
    <w:rsid w:val="008F50CD"/>
    <w:rsid w:val="00902603"/>
    <w:rsid w:val="00905417"/>
    <w:rsid w:val="00906DDA"/>
    <w:rsid w:val="00907808"/>
    <w:rsid w:val="00932455"/>
    <w:rsid w:val="00942ACB"/>
    <w:rsid w:val="00944497"/>
    <w:rsid w:val="00946C17"/>
    <w:rsid w:val="009472C6"/>
    <w:rsid w:val="00950588"/>
    <w:rsid w:val="009560A0"/>
    <w:rsid w:val="00962680"/>
    <w:rsid w:val="00962D71"/>
    <w:rsid w:val="00983EE3"/>
    <w:rsid w:val="00984AA5"/>
    <w:rsid w:val="0098682E"/>
    <w:rsid w:val="0099099D"/>
    <w:rsid w:val="00992EB4"/>
    <w:rsid w:val="009A0C68"/>
    <w:rsid w:val="009A6D03"/>
    <w:rsid w:val="009A7B9A"/>
    <w:rsid w:val="009B1DE3"/>
    <w:rsid w:val="009B599B"/>
    <w:rsid w:val="009B6434"/>
    <w:rsid w:val="009C13F7"/>
    <w:rsid w:val="009C25C8"/>
    <w:rsid w:val="009D1E50"/>
    <w:rsid w:val="009D59DA"/>
    <w:rsid w:val="009D6FE0"/>
    <w:rsid w:val="009D7730"/>
    <w:rsid w:val="009E4852"/>
    <w:rsid w:val="009E7842"/>
    <w:rsid w:val="009F0F2B"/>
    <w:rsid w:val="009F22B9"/>
    <w:rsid w:val="009F4BEC"/>
    <w:rsid w:val="009F4EDC"/>
    <w:rsid w:val="00A0240F"/>
    <w:rsid w:val="00A12194"/>
    <w:rsid w:val="00A13412"/>
    <w:rsid w:val="00A13FA8"/>
    <w:rsid w:val="00A16994"/>
    <w:rsid w:val="00A2768A"/>
    <w:rsid w:val="00A31FE6"/>
    <w:rsid w:val="00A328E7"/>
    <w:rsid w:val="00A33912"/>
    <w:rsid w:val="00A35262"/>
    <w:rsid w:val="00A37F33"/>
    <w:rsid w:val="00A41F41"/>
    <w:rsid w:val="00A4357F"/>
    <w:rsid w:val="00A50DFD"/>
    <w:rsid w:val="00A61DBB"/>
    <w:rsid w:val="00A76D87"/>
    <w:rsid w:val="00A810B2"/>
    <w:rsid w:val="00A83424"/>
    <w:rsid w:val="00A97E31"/>
    <w:rsid w:val="00AA61CD"/>
    <w:rsid w:val="00AB1CD9"/>
    <w:rsid w:val="00AC7B5D"/>
    <w:rsid w:val="00AC81DE"/>
    <w:rsid w:val="00AD5BA0"/>
    <w:rsid w:val="00AE0EC7"/>
    <w:rsid w:val="00AE36A4"/>
    <w:rsid w:val="00AF0E85"/>
    <w:rsid w:val="00AF2AB4"/>
    <w:rsid w:val="00B0630B"/>
    <w:rsid w:val="00B13D4F"/>
    <w:rsid w:val="00B21559"/>
    <w:rsid w:val="00B2202B"/>
    <w:rsid w:val="00B23503"/>
    <w:rsid w:val="00B30B4F"/>
    <w:rsid w:val="00B317B9"/>
    <w:rsid w:val="00B34C9D"/>
    <w:rsid w:val="00B34FAD"/>
    <w:rsid w:val="00B55DBC"/>
    <w:rsid w:val="00B61944"/>
    <w:rsid w:val="00B66449"/>
    <w:rsid w:val="00B71ABA"/>
    <w:rsid w:val="00B727A5"/>
    <w:rsid w:val="00B74808"/>
    <w:rsid w:val="00B75BC6"/>
    <w:rsid w:val="00B86AD1"/>
    <w:rsid w:val="00BA585B"/>
    <w:rsid w:val="00BA604E"/>
    <w:rsid w:val="00BB5481"/>
    <w:rsid w:val="00BC48C9"/>
    <w:rsid w:val="00BC7759"/>
    <w:rsid w:val="00BD0233"/>
    <w:rsid w:val="00BE1BA2"/>
    <w:rsid w:val="00BE365C"/>
    <w:rsid w:val="00C017A0"/>
    <w:rsid w:val="00C228EA"/>
    <w:rsid w:val="00C365A5"/>
    <w:rsid w:val="00C36C6E"/>
    <w:rsid w:val="00C4491C"/>
    <w:rsid w:val="00C47120"/>
    <w:rsid w:val="00C52ABC"/>
    <w:rsid w:val="00C55A31"/>
    <w:rsid w:val="00C57297"/>
    <w:rsid w:val="00C60B3E"/>
    <w:rsid w:val="00C62C25"/>
    <w:rsid w:val="00C646E7"/>
    <w:rsid w:val="00C72A58"/>
    <w:rsid w:val="00C73E4B"/>
    <w:rsid w:val="00C77D82"/>
    <w:rsid w:val="00C80E5A"/>
    <w:rsid w:val="00C82905"/>
    <w:rsid w:val="00C83F6C"/>
    <w:rsid w:val="00C91106"/>
    <w:rsid w:val="00CA2CBD"/>
    <w:rsid w:val="00CB072E"/>
    <w:rsid w:val="00CB3030"/>
    <w:rsid w:val="00CB32FE"/>
    <w:rsid w:val="00CB7103"/>
    <w:rsid w:val="00CD6EFA"/>
    <w:rsid w:val="00CD7562"/>
    <w:rsid w:val="00CD7DB1"/>
    <w:rsid w:val="00CE6907"/>
    <w:rsid w:val="00CE7E18"/>
    <w:rsid w:val="00CF2F17"/>
    <w:rsid w:val="00D02F35"/>
    <w:rsid w:val="00D03265"/>
    <w:rsid w:val="00D04CC3"/>
    <w:rsid w:val="00D06348"/>
    <w:rsid w:val="00D121D3"/>
    <w:rsid w:val="00D13866"/>
    <w:rsid w:val="00D14C70"/>
    <w:rsid w:val="00D22BC8"/>
    <w:rsid w:val="00D252C9"/>
    <w:rsid w:val="00D2545E"/>
    <w:rsid w:val="00D3347A"/>
    <w:rsid w:val="00D34CB3"/>
    <w:rsid w:val="00D355EC"/>
    <w:rsid w:val="00D37747"/>
    <w:rsid w:val="00D459F7"/>
    <w:rsid w:val="00D55B09"/>
    <w:rsid w:val="00D736CC"/>
    <w:rsid w:val="00D73C18"/>
    <w:rsid w:val="00D77618"/>
    <w:rsid w:val="00D97F6E"/>
    <w:rsid w:val="00DA2D96"/>
    <w:rsid w:val="00DA3917"/>
    <w:rsid w:val="00DA5DA2"/>
    <w:rsid w:val="00DA7A27"/>
    <w:rsid w:val="00DB1FFC"/>
    <w:rsid w:val="00DC1205"/>
    <w:rsid w:val="00DC6462"/>
    <w:rsid w:val="00DD495B"/>
    <w:rsid w:val="00DE00CD"/>
    <w:rsid w:val="00DE4682"/>
    <w:rsid w:val="00DE5391"/>
    <w:rsid w:val="00DF12EF"/>
    <w:rsid w:val="00DF14D2"/>
    <w:rsid w:val="00DF185F"/>
    <w:rsid w:val="00DF1C50"/>
    <w:rsid w:val="00DF6409"/>
    <w:rsid w:val="00DF6EE0"/>
    <w:rsid w:val="00E007FF"/>
    <w:rsid w:val="00E017A9"/>
    <w:rsid w:val="00E04B1C"/>
    <w:rsid w:val="00E07340"/>
    <w:rsid w:val="00E07A42"/>
    <w:rsid w:val="00E10EDB"/>
    <w:rsid w:val="00E12E97"/>
    <w:rsid w:val="00E25148"/>
    <w:rsid w:val="00E34EBD"/>
    <w:rsid w:val="00E361D6"/>
    <w:rsid w:val="00E40078"/>
    <w:rsid w:val="00E408FF"/>
    <w:rsid w:val="00E43C61"/>
    <w:rsid w:val="00E57BF0"/>
    <w:rsid w:val="00E62CCD"/>
    <w:rsid w:val="00E654E6"/>
    <w:rsid w:val="00E70439"/>
    <w:rsid w:val="00E72182"/>
    <w:rsid w:val="00E751F8"/>
    <w:rsid w:val="00E836C4"/>
    <w:rsid w:val="00E83E0E"/>
    <w:rsid w:val="00E921FC"/>
    <w:rsid w:val="00E94DD2"/>
    <w:rsid w:val="00E95B47"/>
    <w:rsid w:val="00EA0D8F"/>
    <w:rsid w:val="00EB3461"/>
    <w:rsid w:val="00EB3C64"/>
    <w:rsid w:val="00EB6332"/>
    <w:rsid w:val="00EC1026"/>
    <w:rsid w:val="00EC2E89"/>
    <w:rsid w:val="00EC4C3D"/>
    <w:rsid w:val="00EC5A58"/>
    <w:rsid w:val="00ED29FA"/>
    <w:rsid w:val="00ED523D"/>
    <w:rsid w:val="00ED622B"/>
    <w:rsid w:val="00ED675A"/>
    <w:rsid w:val="00EE41D3"/>
    <w:rsid w:val="00EE6923"/>
    <w:rsid w:val="00EF118B"/>
    <w:rsid w:val="00EF6444"/>
    <w:rsid w:val="00EF676B"/>
    <w:rsid w:val="00F009BF"/>
    <w:rsid w:val="00F02A02"/>
    <w:rsid w:val="00F03D7C"/>
    <w:rsid w:val="00F045AC"/>
    <w:rsid w:val="00F10642"/>
    <w:rsid w:val="00F118ED"/>
    <w:rsid w:val="00F137E5"/>
    <w:rsid w:val="00F164E7"/>
    <w:rsid w:val="00F1734B"/>
    <w:rsid w:val="00F1757F"/>
    <w:rsid w:val="00F2010B"/>
    <w:rsid w:val="00F20748"/>
    <w:rsid w:val="00F26DBA"/>
    <w:rsid w:val="00F322E4"/>
    <w:rsid w:val="00F43DA8"/>
    <w:rsid w:val="00F73390"/>
    <w:rsid w:val="00F73B3B"/>
    <w:rsid w:val="00F76118"/>
    <w:rsid w:val="00F82545"/>
    <w:rsid w:val="00F9035C"/>
    <w:rsid w:val="00F9190E"/>
    <w:rsid w:val="00F92695"/>
    <w:rsid w:val="00F948F0"/>
    <w:rsid w:val="00F975CE"/>
    <w:rsid w:val="00F97804"/>
    <w:rsid w:val="00FA2B0A"/>
    <w:rsid w:val="00FA5AA6"/>
    <w:rsid w:val="00FA7210"/>
    <w:rsid w:val="00FB0913"/>
    <w:rsid w:val="00FB3FCA"/>
    <w:rsid w:val="00FB4CE7"/>
    <w:rsid w:val="00FB5EE5"/>
    <w:rsid w:val="00FC0EE3"/>
    <w:rsid w:val="00FC20E4"/>
    <w:rsid w:val="00FC6FDD"/>
    <w:rsid w:val="00FC7AB0"/>
    <w:rsid w:val="00FD17A2"/>
    <w:rsid w:val="00FD1F8C"/>
    <w:rsid w:val="00FD7F7F"/>
    <w:rsid w:val="00FF0107"/>
    <w:rsid w:val="00FF1BE8"/>
    <w:rsid w:val="016F2E08"/>
    <w:rsid w:val="01D1B4D0"/>
    <w:rsid w:val="021FB108"/>
    <w:rsid w:val="02DD19ED"/>
    <w:rsid w:val="02E5AC30"/>
    <w:rsid w:val="036304B1"/>
    <w:rsid w:val="03F7F455"/>
    <w:rsid w:val="0411099A"/>
    <w:rsid w:val="041613E5"/>
    <w:rsid w:val="048FE87E"/>
    <w:rsid w:val="04AD97DE"/>
    <w:rsid w:val="04BCC08D"/>
    <w:rsid w:val="04EBFE5B"/>
    <w:rsid w:val="07166CBA"/>
    <w:rsid w:val="07201239"/>
    <w:rsid w:val="07355693"/>
    <w:rsid w:val="0755A22D"/>
    <w:rsid w:val="07DEC5C2"/>
    <w:rsid w:val="080651C0"/>
    <w:rsid w:val="08F8FA72"/>
    <w:rsid w:val="0944E1CD"/>
    <w:rsid w:val="0B2D95A8"/>
    <w:rsid w:val="0B4A5472"/>
    <w:rsid w:val="0B6151C0"/>
    <w:rsid w:val="0C16E1B1"/>
    <w:rsid w:val="0CF631B5"/>
    <w:rsid w:val="0DAFCAED"/>
    <w:rsid w:val="0DC4E3B1"/>
    <w:rsid w:val="0E4CD856"/>
    <w:rsid w:val="0E942D25"/>
    <w:rsid w:val="1000DDFB"/>
    <w:rsid w:val="10456642"/>
    <w:rsid w:val="105B69C4"/>
    <w:rsid w:val="1189983B"/>
    <w:rsid w:val="11BB8F2F"/>
    <w:rsid w:val="123B31A7"/>
    <w:rsid w:val="13E70EEA"/>
    <w:rsid w:val="1404C1CF"/>
    <w:rsid w:val="14A06F1B"/>
    <w:rsid w:val="14A4777B"/>
    <w:rsid w:val="15386994"/>
    <w:rsid w:val="157042B3"/>
    <w:rsid w:val="1575620D"/>
    <w:rsid w:val="15B635C1"/>
    <w:rsid w:val="16849C8C"/>
    <w:rsid w:val="1687DD15"/>
    <w:rsid w:val="169FEC33"/>
    <w:rsid w:val="19F1D82E"/>
    <w:rsid w:val="1AE0A2F3"/>
    <w:rsid w:val="1AE74A8A"/>
    <w:rsid w:val="1B88E332"/>
    <w:rsid w:val="1B9479B1"/>
    <w:rsid w:val="1BA56F2B"/>
    <w:rsid w:val="1BCC9682"/>
    <w:rsid w:val="1C273DAD"/>
    <w:rsid w:val="1C5B2B9B"/>
    <w:rsid w:val="1CE3BA0E"/>
    <w:rsid w:val="1D934E05"/>
    <w:rsid w:val="1DBAD45A"/>
    <w:rsid w:val="1DDE0670"/>
    <w:rsid w:val="1E626D71"/>
    <w:rsid w:val="1E9ECE12"/>
    <w:rsid w:val="1EB0DCB4"/>
    <w:rsid w:val="1EEF6600"/>
    <w:rsid w:val="1F7AA11A"/>
    <w:rsid w:val="1FD6C72D"/>
    <w:rsid w:val="203BBDE8"/>
    <w:rsid w:val="20C10903"/>
    <w:rsid w:val="21C8BFFC"/>
    <w:rsid w:val="22157AF8"/>
    <w:rsid w:val="2367DC08"/>
    <w:rsid w:val="23F64248"/>
    <w:rsid w:val="2403BC59"/>
    <w:rsid w:val="2424F183"/>
    <w:rsid w:val="244F0E5C"/>
    <w:rsid w:val="2466A322"/>
    <w:rsid w:val="26645B12"/>
    <w:rsid w:val="28A8D059"/>
    <w:rsid w:val="28AB8C92"/>
    <w:rsid w:val="297706FC"/>
    <w:rsid w:val="2BD81FE9"/>
    <w:rsid w:val="2CAEF141"/>
    <w:rsid w:val="2CBAC9C9"/>
    <w:rsid w:val="2CE1C2C3"/>
    <w:rsid w:val="2D90E0EA"/>
    <w:rsid w:val="2DAF661C"/>
    <w:rsid w:val="2F918E32"/>
    <w:rsid w:val="30138F85"/>
    <w:rsid w:val="303F4B72"/>
    <w:rsid w:val="307FDAB2"/>
    <w:rsid w:val="31263C51"/>
    <w:rsid w:val="312BCAFC"/>
    <w:rsid w:val="31A2FDA1"/>
    <w:rsid w:val="31AFC48D"/>
    <w:rsid w:val="31E6E784"/>
    <w:rsid w:val="31EBA001"/>
    <w:rsid w:val="320AA8CA"/>
    <w:rsid w:val="322B732C"/>
    <w:rsid w:val="326DACD6"/>
    <w:rsid w:val="32E02C42"/>
    <w:rsid w:val="3314FD4F"/>
    <w:rsid w:val="34BA0326"/>
    <w:rsid w:val="350BEA05"/>
    <w:rsid w:val="350DA536"/>
    <w:rsid w:val="3528209C"/>
    <w:rsid w:val="35DB2842"/>
    <w:rsid w:val="35E5C3A0"/>
    <w:rsid w:val="36B99FA0"/>
    <w:rsid w:val="3718D957"/>
    <w:rsid w:val="3789862F"/>
    <w:rsid w:val="384AA2CD"/>
    <w:rsid w:val="387EF562"/>
    <w:rsid w:val="38A0BFE4"/>
    <w:rsid w:val="392735A1"/>
    <w:rsid w:val="39413D1F"/>
    <w:rsid w:val="39490023"/>
    <w:rsid w:val="3955E76D"/>
    <w:rsid w:val="3A0EAC48"/>
    <w:rsid w:val="3AC9D7E5"/>
    <w:rsid w:val="3B70A316"/>
    <w:rsid w:val="3BDFBFE7"/>
    <w:rsid w:val="3BEE1B20"/>
    <w:rsid w:val="3CFFF365"/>
    <w:rsid w:val="3D8D6F7B"/>
    <w:rsid w:val="3EEE36E6"/>
    <w:rsid w:val="3F87675D"/>
    <w:rsid w:val="4055B4B2"/>
    <w:rsid w:val="41301C77"/>
    <w:rsid w:val="415B3545"/>
    <w:rsid w:val="41D86BA6"/>
    <w:rsid w:val="4202F2BB"/>
    <w:rsid w:val="4328DD34"/>
    <w:rsid w:val="44131F0A"/>
    <w:rsid w:val="4463CB2B"/>
    <w:rsid w:val="45338E62"/>
    <w:rsid w:val="45FD854F"/>
    <w:rsid w:val="465781AC"/>
    <w:rsid w:val="46E50EFF"/>
    <w:rsid w:val="46F87F31"/>
    <w:rsid w:val="473DBF80"/>
    <w:rsid w:val="486A14E3"/>
    <w:rsid w:val="49916ECA"/>
    <w:rsid w:val="4ADB2305"/>
    <w:rsid w:val="4B0EEB1E"/>
    <w:rsid w:val="4B43C92A"/>
    <w:rsid w:val="4BCC8818"/>
    <w:rsid w:val="4CE0C87B"/>
    <w:rsid w:val="4D0670C0"/>
    <w:rsid w:val="4D2C185E"/>
    <w:rsid w:val="4D62315B"/>
    <w:rsid w:val="4DF8D21C"/>
    <w:rsid w:val="4E711200"/>
    <w:rsid w:val="4EBE87CE"/>
    <w:rsid w:val="4FC55EA5"/>
    <w:rsid w:val="5001F436"/>
    <w:rsid w:val="500E50A8"/>
    <w:rsid w:val="5048DEE0"/>
    <w:rsid w:val="50A297C2"/>
    <w:rsid w:val="50B76F86"/>
    <w:rsid w:val="51467C8A"/>
    <w:rsid w:val="5161B1CF"/>
    <w:rsid w:val="53318BF5"/>
    <w:rsid w:val="534EDB0F"/>
    <w:rsid w:val="53511875"/>
    <w:rsid w:val="538B7FD1"/>
    <w:rsid w:val="539C88D2"/>
    <w:rsid w:val="53A4937F"/>
    <w:rsid w:val="54CB380D"/>
    <w:rsid w:val="54F9BB38"/>
    <w:rsid w:val="553434EB"/>
    <w:rsid w:val="556A80B9"/>
    <w:rsid w:val="55E789DE"/>
    <w:rsid w:val="568E810D"/>
    <w:rsid w:val="56A50103"/>
    <w:rsid w:val="580C9BF6"/>
    <w:rsid w:val="5819C82F"/>
    <w:rsid w:val="588CB8BF"/>
    <w:rsid w:val="58A815C8"/>
    <w:rsid w:val="59706ED0"/>
    <w:rsid w:val="5A014D1A"/>
    <w:rsid w:val="5A1536C4"/>
    <w:rsid w:val="5A2D1BAC"/>
    <w:rsid w:val="5B8A3C6C"/>
    <w:rsid w:val="5B8FCF9D"/>
    <w:rsid w:val="5CB8E5C2"/>
    <w:rsid w:val="5D1195F0"/>
    <w:rsid w:val="5D878E83"/>
    <w:rsid w:val="5DA61CF0"/>
    <w:rsid w:val="5E98197B"/>
    <w:rsid w:val="5F3A656D"/>
    <w:rsid w:val="6055F915"/>
    <w:rsid w:val="605F567C"/>
    <w:rsid w:val="60D6A6D9"/>
    <w:rsid w:val="61089025"/>
    <w:rsid w:val="617D326E"/>
    <w:rsid w:val="621A14DE"/>
    <w:rsid w:val="623A58A0"/>
    <w:rsid w:val="62404CED"/>
    <w:rsid w:val="62DBDB44"/>
    <w:rsid w:val="632FBCD4"/>
    <w:rsid w:val="63514101"/>
    <w:rsid w:val="63AA3560"/>
    <w:rsid w:val="648CAFBA"/>
    <w:rsid w:val="64CC75B6"/>
    <w:rsid w:val="65083815"/>
    <w:rsid w:val="65A90F79"/>
    <w:rsid w:val="65D47964"/>
    <w:rsid w:val="65EB961E"/>
    <w:rsid w:val="670DFC94"/>
    <w:rsid w:val="672C449A"/>
    <w:rsid w:val="67B3DEF3"/>
    <w:rsid w:val="67D70B36"/>
    <w:rsid w:val="683BC095"/>
    <w:rsid w:val="683E971A"/>
    <w:rsid w:val="6A1674C5"/>
    <w:rsid w:val="6A6B779B"/>
    <w:rsid w:val="6BEDEDC9"/>
    <w:rsid w:val="6D1002E1"/>
    <w:rsid w:val="6D270C52"/>
    <w:rsid w:val="6D3E3B76"/>
    <w:rsid w:val="6DD5A585"/>
    <w:rsid w:val="6E342978"/>
    <w:rsid w:val="6E42A1C8"/>
    <w:rsid w:val="6EEC532A"/>
    <w:rsid w:val="6FFE119C"/>
    <w:rsid w:val="70C28DDC"/>
    <w:rsid w:val="71759732"/>
    <w:rsid w:val="735B3CAB"/>
    <w:rsid w:val="73E16E07"/>
    <w:rsid w:val="745D451D"/>
    <w:rsid w:val="74A92EAB"/>
    <w:rsid w:val="76181EC0"/>
    <w:rsid w:val="76E4219D"/>
    <w:rsid w:val="76EB1209"/>
    <w:rsid w:val="780BF862"/>
    <w:rsid w:val="789ED328"/>
    <w:rsid w:val="78D527A5"/>
    <w:rsid w:val="7908B9DE"/>
    <w:rsid w:val="79091593"/>
    <w:rsid w:val="79F7170A"/>
    <w:rsid w:val="7A3C5DF1"/>
    <w:rsid w:val="7B46CD3F"/>
    <w:rsid w:val="7C2DDEAC"/>
    <w:rsid w:val="7CF59CE9"/>
    <w:rsid w:val="7CFB19D6"/>
    <w:rsid w:val="7D9EB304"/>
    <w:rsid w:val="7DDBEFD0"/>
    <w:rsid w:val="7DDF0579"/>
    <w:rsid w:val="7E2A3479"/>
    <w:rsid w:val="7F0C56F3"/>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7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88"/>
    <w:pPr>
      <w:spacing w:before="60" w:after="60" w:line="245" w:lineRule="auto"/>
    </w:pPr>
    <w:rPr>
      <w:color w:val="676C73" w:themeColor="text1"/>
      <w:sz w:val="20"/>
      <w:lang w:val="en-US"/>
    </w:rPr>
  </w:style>
  <w:style w:type="paragraph" w:styleId="Heading1">
    <w:name w:val="heading 1"/>
    <w:basedOn w:val="Normal"/>
    <w:next w:val="Normal"/>
    <w:link w:val="Heading1Char"/>
    <w:uiPriority w:val="9"/>
    <w:semiHidden/>
    <w:rsid w:val="00664788"/>
    <w:pPr>
      <w:keepNext/>
      <w:keepLines/>
      <w:spacing w:before="240" w:after="0"/>
      <w:outlineLvl w:val="0"/>
    </w:pPr>
    <w:rPr>
      <w:rFonts w:asciiTheme="majorHAnsi" w:eastAsiaTheme="majorEastAsia" w:hAnsiTheme="majorHAnsi" w:cstheme="majorBidi"/>
      <w:bCs/>
      <w:color w:val="336380" w:themeColor="text2"/>
      <w:sz w:val="32"/>
      <w:szCs w:val="32"/>
    </w:rPr>
  </w:style>
  <w:style w:type="paragraph" w:styleId="Heading2">
    <w:name w:val="heading 2"/>
    <w:basedOn w:val="Normal"/>
    <w:next w:val="Normal"/>
    <w:link w:val="Heading2Char"/>
    <w:uiPriority w:val="9"/>
    <w:semiHidden/>
    <w:rsid w:val="00E07A42"/>
    <w:pPr>
      <w:keepNext/>
      <w:keepLines/>
      <w:spacing w:before="40" w:after="0"/>
      <w:outlineLvl w:val="1"/>
    </w:pPr>
    <w:rPr>
      <w:rFonts w:asciiTheme="majorHAnsi" w:eastAsiaTheme="majorEastAsia" w:hAnsiTheme="majorHAnsi" w:cstheme="majorBidi"/>
      <w:color w:val="3C6D6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64788"/>
    <w:rPr>
      <w:rFonts w:asciiTheme="majorHAnsi" w:eastAsiaTheme="majorEastAsia" w:hAnsiTheme="majorHAnsi" w:cstheme="majorBidi"/>
      <w:color w:val="3C6D6E" w:themeColor="accent1" w:themeShade="BF"/>
      <w:sz w:val="26"/>
      <w:szCs w:val="26"/>
      <w:lang w:val="en-US"/>
    </w:rPr>
  </w:style>
  <w:style w:type="paragraph" w:styleId="ListParagraph">
    <w:name w:val="List Paragraph"/>
    <w:basedOn w:val="Normal"/>
    <w:uiPriority w:val="34"/>
    <w:semiHidden/>
    <w:qFormat/>
    <w:rsid w:val="00E07A42"/>
    <w:pPr>
      <w:ind w:left="720"/>
      <w:contextualSpacing/>
    </w:pPr>
  </w:style>
  <w:style w:type="table" w:styleId="TableGrid">
    <w:name w:val="Table Grid"/>
    <w:basedOn w:val="TableNormal"/>
    <w:uiPriority w:val="39"/>
    <w:rsid w:val="00531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4788"/>
    <w:pPr>
      <w:spacing w:before="400" w:after="680" w:line="240" w:lineRule="auto"/>
      <w:ind w:left="720"/>
      <w:contextualSpacing/>
    </w:pPr>
    <w:rPr>
      <w:rFonts w:ascii="Impact" w:eastAsiaTheme="majorEastAsia" w:hAnsi="Impact" w:cstheme="majorBidi"/>
      <w:noProof/>
      <w:color w:val="336380" w:themeColor="text2"/>
      <w:kern w:val="28"/>
      <w:sz w:val="48"/>
      <w:szCs w:val="48"/>
      <w:lang w:eastAsia="en-GB"/>
    </w:rPr>
  </w:style>
  <w:style w:type="character" w:customStyle="1" w:styleId="TitleChar">
    <w:name w:val="Title Char"/>
    <w:basedOn w:val="DefaultParagraphFont"/>
    <w:link w:val="Title"/>
    <w:uiPriority w:val="10"/>
    <w:rsid w:val="00664788"/>
    <w:rPr>
      <w:rFonts w:ascii="Impact" w:eastAsiaTheme="majorEastAsia" w:hAnsi="Impact" w:cstheme="majorBidi"/>
      <w:noProof/>
      <w:color w:val="336380" w:themeColor="text2"/>
      <w:kern w:val="28"/>
      <w:sz w:val="48"/>
      <w:szCs w:val="48"/>
      <w:lang w:val="en-US" w:eastAsia="en-GB"/>
    </w:rPr>
  </w:style>
  <w:style w:type="character" w:customStyle="1" w:styleId="Heading1Char">
    <w:name w:val="Heading 1 Char"/>
    <w:basedOn w:val="DefaultParagraphFont"/>
    <w:link w:val="Heading1"/>
    <w:uiPriority w:val="9"/>
    <w:semiHidden/>
    <w:rsid w:val="00664788"/>
    <w:rPr>
      <w:rFonts w:asciiTheme="majorHAnsi" w:eastAsiaTheme="majorEastAsia" w:hAnsiTheme="majorHAnsi" w:cstheme="majorBidi"/>
      <w:bCs/>
      <w:color w:val="336380" w:themeColor="text2"/>
      <w:sz w:val="32"/>
      <w:szCs w:val="32"/>
      <w:lang w:val="en-US"/>
    </w:rPr>
  </w:style>
  <w:style w:type="paragraph" w:customStyle="1" w:styleId="small">
    <w:name w:val="small"/>
    <w:next w:val="Normal"/>
    <w:semiHidden/>
    <w:rsid w:val="00664788"/>
    <w:pPr>
      <w:spacing w:after="0" w:line="360" w:lineRule="auto"/>
      <w:ind w:left="360"/>
    </w:pPr>
    <w:rPr>
      <w:color w:val="676C73" w:themeColor="text1"/>
      <w:sz w:val="20"/>
      <w:lang w:val="en-US"/>
    </w:rPr>
  </w:style>
  <w:style w:type="paragraph" w:customStyle="1" w:styleId="table">
    <w:name w:val="table"/>
    <w:basedOn w:val="Normal"/>
    <w:qFormat/>
    <w:rsid w:val="00664788"/>
    <w:pPr>
      <w:spacing w:line="240" w:lineRule="auto"/>
    </w:pPr>
  </w:style>
  <w:style w:type="paragraph" w:customStyle="1" w:styleId="largetext">
    <w:name w:val="large text"/>
    <w:basedOn w:val="Normal"/>
    <w:qFormat/>
    <w:rsid w:val="00664788"/>
    <w:pPr>
      <w:spacing w:before="40" w:after="40" w:line="240" w:lineRule="auto"/>
    </w:pPr>
    <w:rPr>
      <w:rFonts w:ascii="Impact" w:hAnsi="Impact"/>
      <w:color w:val="336380" w:themeColor="text2"/>
      <w:sz w:val="28"/>
    </w:rPr>
  </w:style>
  <w:style w:type="paragraph" w:customStyle="1" w:styleId="tableheaddark">
    <w:name w:val="table head dark"/>
    <w:basedOn w:val="Normal"/>
    <w:qFormat/>
    <w:rsid w:val="00664788"/>
    <w:pPr>
      <w:spacing w:before="40" w:after="40" w:line="240" w:lineRule="auto"/>
    </w:pPr>
    <w:rPr>
      <w:rFonts w:ascii="Impact" w:hAnsi="Impact"/>
      <w:color w:val="FFFFFF" w:themeColor="background1"/>
      <w:sz w:val="32"/>
    </w:rPr>
  </w:style>
  <w:style w:type="paragraph" w:customStyle="1" w:styleId="tableheadwhite">
    <w:name w:val="table head white"/>
    <w:basedOn w:val="Normal"/>
    <w:qFormat/>
    <w:rsid w:val="00664788"/>
    <w:pPr>
      <w:spacing w:before="40" w:after="40" w:line="240" w:lineRule="auto"/>
    </w:pPr>
    <w:rPr>
      <w:rFonts w:ascii="Impact" w:hAnsi="Impact"/>
      <w:color w:val="FFFFFF" w:themeColor="background1"/>
      <w:sz w:val="32"/>
    </w:rPr>
  </w:style>
  <w:style w:type="paragraph" w:customStyle="1" w:styleId="numberedtextlight">
    <w:name w:val="numbered text light"/>
    <w:basedOn w:val="ListParagraph"/>
    <w:qFormat/>
    <w:rsid w:val="00C73E4B"/>
    <w:pPr>
      <w:numPr>
        <w:numId w:val="6"/>
      </w:numPr>
      <w:spacing w:before="40" w:after="40" w:line="240" w:lineRule="auto"/>
      <w:ind w:left="280" w:hanging="270"/>
    </w:pPr>
    <w:rPr>
      <w:rFonts w:asciiTheme="majorHAnsi" w:hAnsiTheme="majorHAnsi"/>
      <w:color w:val="FFFFFF" w:themeColor="background1"/>
    </w:rPr>
  </w:style>
  <w:style w:type="paragraph" w:customStyle="1" w:styleId="Titlebartext">
    <w:name w:val="Title bar text"/>
    <w:basedOn w:val="Normal"/>
    <w:link w:val="TitlebartextChar"/>
    <w:qFormat/>
    <w:rsid w:val="00664788"/>
    <w:rPr>
      <w:color w:val="FFFFFF" w:themeColor="background1"/>
      <w:sz w:val="23"/>
    </w:rPr>
  </w:style>
  <w:style w:type="character" w:customStyle="1" w:styleId="TitlebartextChar">
    <w:name w:val="Title bar text Char"/>
    <w:basedOn w:val="DefaultParagraphFont"/>
    <w:link w:val="Titlebartext"/>
    <w:rsid w:val="00664788"/>
    <w:rPr>
      <w:color w:val="FFFFFF" w:themeColor="background1"/>
      <w:sz w:val="23"/>
      <w:lang w:val="en-US"/>
    </w:rPr>
  </w:style>
  <w:style w:type="paragraph" w:styleId="Header">
    <w:name w:val="header"/>
    <w:basedOn w:val="Normal"/>
    <w:link w:val="HeaderChar"/>
    <w:uiPriority w:val="99"/>
    <w:semiHidden/>
    <w:rsid w:val="00C91106"/>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664788"/>
    <w:rPr>
      <w:color w:val="676C73" w:themeColor="text1"/>
      <w:sz w:val="20"/>
      <w:lang w:val="en-US"/>
    </w:rPr>
  </w:style>
  <w:style w:type="paragraph" w:styleId="Footer">
    <w:name w:val="footer"/>
    <w:basedOn w:val="Normal"/>
    <w:link w:val="FooterChar"/>
    <w:uiPriority w:val="99"/>
    <w:semiHidden/>
    <w:rsid w:val="00C91106"/>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664788"/>
    <w:rPr>
      <w:color w:val="676C73" w:themeColor="text1"/>
      <w:sz w:val="20"/>
      <w:lang w:val="en-US"/>
    </w:rPr>
  </w:style>
  <w:style w:type="character" w:styleId="PlaceholderText">
    <w:name w:val="Placeholder Text"/>
    <w:basedOn w:val="DefaultParagraphFont"/>
    <w:uiPriority w:val="99"/>
    <w:semiHidden/>
    <w:rsid w:val="00664788"/>
    <w:rPr>
      <w:color w:val="808080"/>
    </w:rPr>
  </w:style>
  <w:style w:type="character" w:styleId="Hyperlink">
    <w:name w:val="Hyperlink"/>
    <w:basedOn w:val="DefaultParagraphFont"/>
    <w:uiPriority w:val="99"/>
    <w:unhideWhenUsed/>
    <w:rsid w:val="00EC1026"/>
    <w:rPr>
      <w:color w:val="52889E" w:themeColor="hyperlink"/>
      <w:u w:val="single"/>
    </w:rPr>
  </w:style>
  <w:style w:type="character" w:styleId="UnresolvedMention">
    <w:name w:val="Unresolved Mention"/>
    <w:basedOn w:val="DefaultParagraphFont"/>
    <w:uiPriority w:val="99"/>
    <w:semiHidden/>
    <w:unhideWhenUsed/>
    <w:rsid w:val="00EC1026"/>
    <w:rPr>
      <w:color w:val="605E5C"/>
      <w:shd w:val="clear" w:color="auto" w:fill="E1DFDD"/>
    </w:rPr>
  </w:style>
  <w:style w:type="paragraph" w:styleId="CommentText">
    <w:name w:val="annotation text"/>
    <w:basedOn w:val="Normal"/>
    <w:link w:val="CommentTextChar"/>
    <w:uiPriority w:val="99"/>
    <w:unhideWhenUsed/>
    <w:rsid w:val="009D6FE0"/>
    <w:pPr>
      <w:spacing w:line="240" w:lineRule="auto"/>
    </w:pPr>
    <w:rPr>
      <w:szCs w:val="20"/>
    </w:rPr>
  </w:style>
  <w:style w:type="character" w:customStyle="1" w:styleId="CommentTextChar">
    <w:name w:val="Comment Text Char"/>
    <w:basedOn w:val="DefaultParagraphFont"/>
    <w:link w:val="CommentText"/>
    <w:uiPriority w:val="99"/>
    <w:rsid w:val="009D6FE0"/>
    <w:rPr>
      <w:color w:val="676C73" w:themeColor="text1"/>
      <w:sz w:val="20"/>
      <w:szCs w:val="20"/>
      <w:lang w:val="en-US"/>
    </w:rPr>
  </w:style>
  <w:style w:type="character" w:styleId="CommentReference">
    <w:name w:val="annotation reference"/>
    <w:basedOn w:val="DefaultParagraphFont"/>
    <w:uiPriority w:val="99"/>
    <w:semiHidden/>
    <w:unhideWhenUsed/>
    <w:rsid w:val="009D6FE0"/>
    <w:rPr>
      <w:sz w:val="16"/>
      <w:szCs w:val="16"/>
    </w:rPr>
  </w:style>
  <w:style w:type="paragraph" w:styleId="CommentSubject">
    <w:name w:val="annotation subject"/>
    <w:basedOn w:val="CommentText"/>
    <w:next w:val="CommentText"/>
    <w:link w:val="CommentSubjectChar"/>
    <w:uiPriority w:val="99"/>
    <w:semiHidden/>
    <w:unhideWhenUsed/>
    <w:rsid w:val="0057309E"/>
    <w:rPr>
      <w:b/>
      <w:bCs/>
    </w:rPr>
  </w:style>
  <w:style w:type="character" w:customStyle="1" w:styleId="CommentSubjectChar">
    <w:name w:val="Comment Subject Char"/>
    <w:basedOn w:val="CommentTextChar"/>
    <w:link w:val="CommentSubject"/>
    <w:uiPriority w:val="99"/>
    <w:semiHidden/>
    <w:rsid w:val="0057309E"/>
    <w:rPr>
      <w:b/>
      <w:bCs/>
      <w:color w:val="676C73"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zure.microsoft.com/en-us/blog/swap-space-in-linux-vms-on-windows-azure-part-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github.com/Azure/Oracle-Workloads-for-Azure/commit/82105741b4e3cf70abd5de98a7843526a083bec3"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Azure/Oracle-Workloads-for-Azure/tree/main/az-oracle-sizing" TargetMode="External"/><Relationship Id="rId17" Type="http://schemas.openxmlformats.org/officeDocument/2006/relationships/hyperlink" Target="mailto:user@servicename.when" TargetMode="External"/><Relationship Id="rId2" Type="http://schemas.openxmlformats.org/officeDocument/2006/relationships/customXml" Target="../customXml/item2.xml"/><Relationship Id="rId16" Type="http://schemas.openxmlformats.org/officeDocument/2006/relationships/hyperlink" Target="https://techcommunity.microsoft.com/t5/data-architecture-blog/oracle-ha-in-azure-options/ba-p/228189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icrosoft.sharepoint.com/:w:/t/OracleOnAzure/EXWfsy2YJ4hJgkczrQFx094BP1phTJORKSdvh5Qlu8TnWQ?e=9c9Wp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orman\AppData\Roaming\Microsoft\Templates\Wellness%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C78BA1D904E35B3898629D33AF4B8"/>
        <w:category>
          <w:name w:val="General"/>
          <w:gallery w:val="placeholder"/>
        </w:category>
        <w:types>
          <w:type w:val="bbPlcHdr"/>
        </w:types>
        <w:behaviors>
          <w:behavior w:val="content"/>
        </w:behaviors>
        <w:guid w:val="{00EF64CA-A32E-4E8F-B86A-3F2258FBD6FB}"/>
      </w:docPartPr>
      <w:docPartBody>
        <w:p w:rsidR="006517AA" w:rsidRDefault="003B796D" w:rsidP="003B796D">
          <w:pPr>
            <w:pStyle w:val="A7DC78BA1D904E35B3898629D33AF4B8"/>
          </w:pPr>
          <w:r w:rsidRPr="00664788">
            <w:t>Did you...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rostile">
    <w:altName w:val="Cambri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447A"/>
    <w:multiLevelType w:val="hybridMultilevel"/>
    <w:tmpl w:val="B3C881AE"/>
    <w:lvl w:ilvl="0" w:tplc="5C2C5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461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6D"/>
    <w:rsid w:val="003B796D"/>
    <w:rsid w:val="005213C8"/>
    <w:rsid w:val="00592716"/>
    <w:rsid w:val="006517AA"/>
    <w:rsid w:val="00DA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A7DC78BA1D904E35B3898629D33AF4B8">
    <w:name w:val="A7DC78BA1D904E35B3898629D33AF4B8"/>
    <w:rsid w:val="003B7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2">
      <a:dk1>
        <a:srgbClr val="676C73"/>
      </a:dk1>
      <a:lt1>
        <a:sysClr val="window" lastClr="FFFFFF"/>
      </a:lt1>
      <a:dk2>
        <a:srgbClr val="336380"/>
      </a:dk2>
      <a:lt2>
        <a:srgbClr val="EEECE1"/>
      </a:lt2>
      <a:accent1>
        <a:srgbClr val="509394"/>
      </a:accent1>
      <a:accent2>
        <a:srgbClr val="8E8985"/>
      </a:accent2>
      <a:accent3>
        <a:srgbClr val="91A8AE"/>
      </a:accent3>
      <a:accent4>
        <a:srgbClr val="52889E"/>
      </a:accent4>
      <a:accent5>
        <a:srgbClr val="F4E9B8"/>
      </a:accent5>
      <a:accent6>
        <a:srgbClr val="74B67C"/>
      </a:accent6>
      <a:hlink>
        <a:srgbClr val="52889E"/>
      </a:hlink>
      <a:folHlink>
        <a:srgbClr val="8E8985"/>
      </a:folHlink>
    </a:clrScheme>
    <a:fontScheme name="Metal">
      <a:majorFont>
        <a:latin typeface="Eurostile"/>
        <a:ea typeface=""/>
        <a:cs typeface=""/>
        <a:font script="Jpan" typeface="メイリオ"/>
      </a:majorFont>
      <a:minorFont>
        <a:latin typeface="Eurostile"/>
        <a:ea typeface=""/>
        <a:cs typeface=""/>
        <a:font script="Jpan" typeface="メイリオ"/>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dc7352e55e77714fab0739bd1a2ce12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b47b806cf7e90fe7257fa1ff83c741b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0A582B-1EFA-4310-8D3C-77AE0C28AC5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917E8DB-816B-4A1A-A590-41C7A56B4BA0}">
  <ds:schemaRefs>
    <ds:schemaRef ds:uri="http://schemas.openxmlformats.org/officeDocument/2006/bibliography"/>
  </ds:schemaRefs>
</ds:datastoreItem>
</file>

<file path=customXml/itemProps3.xml><?xml version="1.0" encoding="utf-8"?>
<ds:datastoreItem xmlns:ds="http://schemas.openxmlformats.org/officeDocument/2006/customXml" ds:itemID="{558CDBD3-9F38-45C0-B09F-17E9709BFC1B}">
  <ds:schemaRefs>
    <ds:schemaRef ds:uri="http://schemas.microsoft.com/sharepoint/v3/contenttype/forms"/>
  </ds:schemaRefs>
</ds:datastoreItem>
</file>

<file path=customXml/itemProps4.xml><?xml version="1.0" encoding="utf-8"?>
<ds:datastoreItem xmlns:ds="http://schemas.openxmlformats.org/officeDocument/2006/customXml" ds:itemID="{7BDE1B5E-2D3E-4D36-8D78-2BF2A0FB5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Wellness checklist.dotx</Template>
  <TotalTime>0</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Links>
    <vt:vector size="36" baseType="variant">
      <vt:variant>
        <vt:i4>6225988</vt:i4>
      </vt:variant>
      <vt:variant>
        <vt:i4>12</vt:i4>
      </vt:variant>
      <vt:variant>
        <vt:i4>0</vt:i4>
      </vt:variant>
      <vt:variant>
        <vt:i4>5</vt:i4>
      </vt:variant>
      <vt:variant>
        <vt:lpwstr>https://microsoft.sharepoint.com/:w:/t/OracleOnAzure/EXWfsy2YJ4hJgkczrQFx094BP1phTJORKSdvh5Qlu8TnWQ?e=9c9Wp7</vt:lpwstr>
      </vt:variant>
      <vt:variant>
        <vt:lpwstr/>
      </vt:variant>
      <vt:variant>
        <vt:i4>7340148</vt:i4>
      </vt:variant>
      <vt:variant>
        <vt:i4>9</vt:i4>
      </vt:variant>
      <vt:variant>
        <vt:i4>0</vt:i4>
      </vt:variant>
      <vt:variant>
        <vt:i4>5</vt:i4>
      </vt:variant>
      <vt:variant>
        <vt:lpwstr>https://github.com/Azure/Oracle-Workloads-for-Azure/commit/82105741b4e3cf70abd5de98a7843526a083bec3</vt:lpwstr>
      </vt:variant>
      <vt:variant>
        <vt:lpwstr/>
      </vt:variant>
      <vt:variant>
        <vt:i4>6881360</vt:i4>
      </vt:variant>
      <vt:variant>
        <vt:i4>6</vt:i4>
      </vt:variant>
      <vt:variant>
        <vt:i4>0</vt:i4>
      </vt:variant>
      <vt:variant>
        <vt:i4>5</vt:i4>
      </vt:variant>
      <vt:variant>
        <vt:lpwstr>mailto:user@servicename.when</vt:lpwstr>
      </vt:variant>
      <vt:variant>
        <vt:lpwstr/>
      </vt:variant>
      <vt:variant>
        <vt:i4>917513</vt:i4>
      </vt:variant>
      <vt:variant>
        <vt:i4>3</vt:i4>
      </vt:variant>
      <vt:variant>
        <vt:i4>0</vt:i4>
      </vt:variant>
      <vt:variant>
        <vt:i4>5</vt:i4>
      </vt:variant>
      <vt:variant>
        <vt:lpwstr>https://techcommunity.microsoft.com/t5/data-architecture-blog/oracle-ha-in-azure-options/ba-p/2281896</vt:lpwstr>
      </vt:variant>
      <vt:variant>
        <vt:lpwstr/>
      </vt:variant>
      <vt:variant>
        <vt:i4>7012459</vt:i4>
      </vt:variant>
      <vt:variant>
        <vt:i4>0</vt:i4>
      </vt:variant>
      <vt:variant>
        <vt:i4>0</vt:i4>
      </vt:variant>
      <vt:variant>
        <vt:i4>5</vt:i4>
      </vt:variant>
      <vt:variant>
        <vt:lpwstr>https://github.com/Azure/Oracle-Workloads-for-Azure/tree/main/az-oracle-sizing</vt:lpwstr>
      </vt:variant>
      <vt:variant>
        <vt:lpwstr/>
      </vt:variant>
      <vt:variant>
        <vt:i4>7274540</vt:i4>
      </vt:variant>
      <vt:variant>
        <vt:i4>0</vt:i4>
      </vt:variant>
      <vt:variant>
        <vt:i4>0</vt:i4>
      </vt:variant>
      <vt:variant>
        <vt:i4>5</vt:i4>
      </vt:variant>
      <vt:variant>
        <vt:lpwstr>https://azure.microsoft.com/en-us/blog/swap-space-in-linux-vms-on-windows-azure-part-2/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2023-04-17T17:32:00Z</dcterms:created>
  <dcterms:modified xsi:type="dcterms:W3CDTF">2023-04-17T17:33:00Z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