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896E58" w:rsidP="00103409" w:rsidRDefault="00E05B7E" w14:paraId="20000001" w14:textId="2E8DF751">
      <w:pPr>
        <w:spacing w:after="200"/>
      </w:pPr>
      <w:r>
        <w:rPr>
          <w:b/>
          <w:bCs/>
          <w:sz w:val="28"/>
          <w:szCs w:val="28"/>
        </w:rPr>
        <w:t>HU-028 -Repuestos &amp; PA_Construcción y Administración del Precio</w:t>
      </w:r>
    </w:p>
    <w:tbl>
      <w:tblPr>
        <w:tblW w:w="936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45"/>
        <w:gridCol w:w="3159"/>
        <w:gridCol w:w="1496"/>
        <w:gridCol w:w="3160"/>
      </w:tblGrid>
      <w:tr w:rsidR="00896E58" w:rsidTr="002C24F5" w14:paraId="1343FE7D" w14:textId="77777777">
        <w:tc>
          <w:tcPr>
            <w:tcW w:w="1500" w:type="dxa"/>
            <w:shd w:val="clear" w:color="auto" w:fill="D9E2F3" w:themeFill="accent1" w:themeFillTint="33"/>
            <w:tcMar>
              <w:top w:w="60" w:type="dxa"/>
              <w:left w:w="100" w:type="dxa"/>
              <w:bottom w:w="60" w:type="dxa"/>
              <w:right w:w="100" w:type="dxa"/>
            </w:tcMar>
          </w:tcPr>
          <w:p w:rsidRPr="002C24F5" w:rsidR="00896E58" w:rsidRDefault="00E05B7E" w14:paraId="43F79EAB" w14:textId="77777777">
            <w:pPr>
              <w:spacing w:line="276" w:lineRule="auto"/>
              <w:rPr>
                <w:b/>
                <w:bCs/>
                <w:color w:val="000000" w:themeColor="text1"/>
                <w:sz w:val="22"/>
                <w:szCs w:val="22"/>
              </w:rPr>
            </w:pPr>
            <w:r>
              <w:rPr>
                <w:b/>
                <w:bCs/>
                <w:color w:val="000000" w:themeColor="text1"/>
                <w:sz w:val="22"/>
                <w:szCs w:val="22"/>
              </w:rPr>
              <w:t>Épica / Fase</w:t>
            </w:r>
          </w:p>
        </w:tc>
        <w:tc>
          <w:tcPr>
            <w:tcW w:w="3180" w:type="dxa"/>
            <w:tcMar>
              <w:top w:w="60" w:type="dxa"/>
              <w:left w:w="100" w:type="dxa"/>
              <w:bottom w:w="60" w:type="dxa"/>
              <w:right w:w="100" w:type="dxa"/>
            </w:tcMar>
          </w:tcPr>
          <w:p w:rsidRPr="002C24F5" w:rsidR="00896E58" w:rsidRDefault="00E05B7E" w14:paraId="0D8EECED" w14:textId="77777777">
            <w:pPr>
              <w:spacing w:line="276" w:lineRule="auto"/>
              <w:rPr>
                <w:sz w:val="22"/>
                <w:szCs w:val="22"/>
              </w:rPr>
            </w:pPr>
            <w:r>
              <w:rPr>
                <w:sz w:val="22"/>
                <w:szCs w:val="22"/>
              </w:rPr>
              <w:t>E10 · Catálogo y precios → Construcción y Administración del Precio (Repuestos &amp; PA).</w:t>
            </w:r>
          </w:p>
        </w:tc>
        <w:tc>
          <w:tcPr>
            <w:tcW w:w="1500" w:type="dxa"/>
            <w:shd w:val="clear" w:color="auto" w:fill="D9E2F3" w:themeFill="accent1" w:themeFillTint="33"/>
            <w:tcMar>
              <w:top w:w="60" w:type="dxa"/>
              <w:left w:w="100" w:type="dxa"/>
              <w:bottom w:w="60" w:type="dxa"/>
              <w:right w:w="100" w:type="dxa"/>
            </w:tcMar>
          </w:tcPr>
          <w:p w:rsidRPr="002C24F5" w:rsidR="00896E58" w:rsidRDefault="00E05B7E" w14:paraId="3F23FBAB" w14:textId="77777777">
            <w:pPr>
              <w:spacing w:line="276" w:lineRule="auto"/>
              <w:rPr>
                <w:color w:val="000000" w:themeColor="text1"/>
                <w:sz w:val="22"/>
                <w:szCs w:val="22"/>
              </w:rPr>
            </w:pPr>
            <w:r>
              <w:rPr>
                <w:b/>
                <w:bCs/>
                <w:color w:val="000000" w:themeColor="text1"/>
                <w:sz w:val="22"/>
                <w:szCs w:val="22"/>
              </w:rPr>
              <w:t>Cloud / Producto</w:t>
            </w:r>
          </w:p>
        </w:tc>
        <w:tc>
          <w:tcPr>
            <w:tcW w:w="3180" w:type="dxa"/>
            <w:tcMar>
              <w:top w:w="60" w:type="dxa"/>
              <w:left w:w="100" w:type="dxa"/>
              <w:bottom w:w="60" w:type="dxa"/>
              <w:right w:w="100" w:type="dxa"/>
            </w:tcMar>
          </w:tcPr>
          <w:p w:rsidRPr="002C24F5" w:rsidR="00896E58" w:rsidRDefault="00E05B7E" w14:paraId="627A921B" w14:textId="1CF23B53">
            <w:pPr>
              <w:spacing w:line="276" w:lineRule="auto"/>
              <w:rPr>
                <w:sz w:val="22"/>
                <w:szCs w:val="22"/>
              </w:rPr>
            </w:pPr>
            <w:r>
              <w:rPr>
                <w:sz w:val="22"/>
                <w:szCs w:val="22"/>
              </w:rPr>
              <w:t xml:space="preserve">Automotive Cloud / MuleSoft — SAP. Definición, cálculo, consulta y mantenimiento del precio de venta (precio dinámico, listas, simulación, carga masiva, multi-moneda). </w:t>
            </w:r>
          </w:p>
        </w:tc>
      </w:tr>
      <w:tr w:rsidR="00896E58" w:rsidTr="002C24F5" w14:paraId="1F3038E7" w14:textId="77777777">
        <w:tc>
          <w:tcPr>
            <w:tcW w:w="1500" w:type="dxa"/>
            <w:shd w:val="clear" w:color="auto" w:fill="D9E2F3" w:themeFill="accent1" w:themeFillTint="33"/>
            <w:tcMar>
              <w:top w:w="60" w:type="dxa"/>
              <w:left w:w="100" w:type="dxa"/>
              <w:bottom w:w="60" w:type="dxa"/>
              <w:right w:w="100" w:type="dxa"/>
            </w:tcMar>
          </w:tcPr>
          <w:p w:rsidRPr="002C24F5" w:rsidR="00896E58" w:rsidRDefault="00E05B7E" w14:paraId="3286AB5F" w14:textId="77777777">
            <w:pPr>
              <w:spacing w:line="276" w:lineRule="auto"/>
              <w:rPr>
                <w:b/>
                <w:bCs/>
                <w:color w:val="000000" w:themeColor="text1"/>
                <w:sz w:val="22"/>
                <w:szCs w:val="22"/>
              </w:rPr>
            </w:pPr>
            <w:r>
              <w:rPr>
                <w:b/>
                <w:bCs/>
                <w:color w:val="000000" w:themeColor="text1"/>
                <w:sz w:val="22"/>
                <w:szCs w:val="22"/>
              </w:rPr>
              <w:t>Estado Fit &amp; Gap</w:t>
            </w:r>
          </w:p>
        </w:tc>
        <w:tc>
          <w:tcPr>
            <w:tcW w:w="3180" w:type="dxa"/>
            <w:tcMar>
              <w:top w:w="60" w:type="dxa"/>
              <w:left w:w="100" w:type="dxa"/>
              <w:bottom w:w="60" w:type="dxa"/>
              <w:right w:w="100" w:type="dxa"/>
            </w:tcMar>
          </w:tcPr>
          <w:p w:rsidRPr="002C24F5" w:rsidR="00896E58" w:rsidRDefault="00E05B7E" w14:paraId="73692A8F" w14:textId="0B9585B5">
            <w:pPr>
              <w:spacing w:line="276" w:lineRule="auto"/>
              <w:rPr>
                <w:sz w:val="22"/>
                <w:szCs w:val="22"/>
              </w:rPr>
            </w:pPr>
            <w:r>
              <w:rPr>
                <w:sz w:val="22"/>
                <w:szCs w:val="22"/>
              </w:rPr>
              <w:t xml:space="preserve">FIT </w:t>
            </w:r>
          </w:p>
        </w:tc>
        <w:tc>
          <w:tcPr>
            <w:tcW w:w="1500" w:type="dxa"/>
            <w:shd w:val="clear" w:color="auto" w:fill="D9E2F3" w:themeFill="accent1" w:themeFillTint="33"/>
            <w:tcMar>
              <w:top w:w="60" w:type="dxa"/>
              <w:left w:w="100" w:type="dxa"/>
              <w:bottom w:w="60" w:type="dxa"/>
              <w:right w:w="100" w:type="dxa"/>
            </w:tcMar>
          </w:tcPr>
          <w:p w:rsidRPr="002C24F5" w:rsidR="00896E58" w:rsidRDefault="00E05B7E" w14:paraId="2492A1FE" w14:textId="77777777">
            <w:pPr>
              <w:spacing w:line="276" w:lineRule="auto"/>
              <w:rPr>
                <w:color w:val="000000" w:themeColor="text1"/>
                <w:sz w:val="22"/>
                <w:szCs w:val="22"/>
              </w:rPr>
            </w:pPr>
            <w:r>
              <w:rPr>
                <w:b/>
                <w:bCs/>
                <w:color w:val="000000" w:themeColor="text1"/>
                <w:sz w:val="22"/>
                <w:szCs w:val="22"/>
              </w:rPr>
              <w:t>Prioridad MoSCoW</w:t>
            </w:r>
          </w:p>
        </w:tc>
        <w:tc>
          <w:tcPr>
            <w:tcW w:w="3180" w:type="dxa"/>
            <w:tcMar>
              <w:top w:w="60" w:type="dxa"/>
              <w:left w:w="100" w:type="dxa"/>
              <w:bottom w:w="60" w:type="dxa"/>
              <w:right w:w="100" w:type="dxa"/>
            </w:tcMar>
          </w:tcPr>
          <w:p w:rsidRPr="002C24F5" w:rsidR="00896E58" w:rsidRDefault="00E05B7E" w14:paraId="285D526F" w14:textId="03F65A48">
            <w:pPr>
              <w:spacing w:line="276" w:lineRule="auto"/>
              <w:rPr>
                <w:sz w:val="22"/>
                <w:szCs w:val="22"/>
              </w:rPr>
            </w:pPr>
            <w:r>
              <w:rPr>
                <w:sz w:val="22"/>
                <w:szCs w:val="22"/>
              </w:rPr>
              <w:t xml:space="preserve">MH </w:t>
            </w:r>
          </w:p>
        </w:tc>
      </w:tr>
      <w:tr w:rsidR="00896E58" w:rsidTr="002C24F5" w14:paraId="7C6B7F72" w14:textId="77777777">
        <w:tc>
          <w:tcPr>
            <w:tcW w:w="1500" w:type="dxa"/>
            <w:shd w:val="clear" w:color="auto" w:fill="D9E2F3" w:themeFill="accent1" w:themeFillTint="33"/>
            <w:tcMar>
              <w:top w:w="60" w:type="dxa"/>
              <w:left w:w="100" w:type="dxa"/>
              <w:bottom w:w="60" w:type="dxa"/>
              <w:right w:w="100" w:type="dxa"/>
            </w:tcMar>
          </w:tcPr>
          <w:p w:rsidRPr="002C24F5" w:rsidR="00896E58" w:rsidRDefault="00E05B7E" w14:paraId="1803C1D3" w14:textId="77777777">
            <w:pPr>
              <w:spacing w:line="276" w:lineRule="auto"/>
              <w:rPr>
                <w:b/>
                <w:bCs/>
                <w:color w:val="000000" w:themeColor="text1"/>
                <w:sz w:val="22"/>
                <w:szCs w:val="22"/>
              </w:rPr>
            </w:pPr>
            <w:r>
              <w:rPr>
                <w:b/>
                <w:bCs/>
                <w:color w:val="000000" w:themeColor="text1"/>
                <w:sz w:val="22"/>
                <w:szCs w:val="22"/>
              </w:rPr>
              <w:t>Requirement ID (V5)</w:t>
            </w:r>
          </w:p>
        </w:tc>
        <w:tc>
          <w:tcPr>
            <w:tcW w:w="3180" w:type="dxa"/>
            <w:tcMar>
              <w:top w:w="60" w:type="dxa"/>
              <w:left w:w="100" w:type="dxa"/>
              <w:bottom w:w="60" w:type="dxa"/>
              <w:right w:w="100" w:type="dxa"/>
            </w:tcMar>
          </w:tcPr>
          <w:p w:rsidRPr="009E7E8A" w:rsidR="00896E58" w:rsidRDefault="00E05B7E" w14:paraId="632F6F34" w14:textId="77777777">
            <w:pPr>
              <w:spacing w:line="276" w:lineRule="auto"/>
              <w:rPr>
                <w:sz w:val="22"/>
                <w:szCs w:val="22"/>
                <w:lang w:val="en-US"/>
              </w:rPr>
            </w:pPr>
            <w:r w:rsidRPr="009E7E8A">
              <w:rPr>
                <w:sz w:val="22"/>
                <w:szCs w:val="22"/>
                <w:lang w:val="en-US"/>
              </w:rPr>
              <w:t>GQ-PV-02-053, -054, -055, -056, -057, -060; GQ-PV-03-026, -033, -034, -036. (10 IDs.)</w:t>
            </w:r>
          </w:p>
        </w:tc>
        <w:tc>
          <w:tcPr>
            <w:tcW w:w="1500" w:type="dxa"/>
            <w:shd w:val="clear" w:color="auto" w:fill="D9E2F3" w:themeFill="accent1" w:themeFillTint="33"/>
            <w:tcMar>
              <w:top w:w="60" w:type="dxa"/>
              <w:left w:w="100" w:type="dxa"/>
              <w:bottom w:w="60" w:type="dxa"/>
              <w:right w:w="100" w:type="dxa"/>
            </w:tcMar>
          </w:tcPr>
          <w:p w:rsidRPr="002C24F5" w:rsidR="00896E58" w:rsidRDefault="00E05B7E" w14:paraId="2DC9F688" w14:textId="77777777">
            <w:pPr>
              <w:spacing w:line="276" w:lineRule="auto"/>
              <w:rPr>
                <w:color w:val="000000" w:themeColor="text1"/>
                <w:sz w:val="22"/>
                <w:szCs w:val="22"/>
              </w:rPr>
            </w:pPr>
            <w:r>
              <w:rPr>
                <w:b/>
                <w:bCs/>
                <w:color w:val="000000" w:themeColor="text1"/>
                <w:sz w:val="22"/>
                <w:szCs w:val="22"/>
              </w:rPr>
              <w:t>Release / Sprint</w:t>
            </w:r>
          </w:p>
        </w:tc>
        <w:tc>
          <w:tcPr>
            <w:tcW w:w="3180" w:type="dxa"/>
            <w:tcMar>
              <w:top w:w="60" w:type="dxa"/>
              <w:left w:w="100" w:type="dxa"/>
              <w:bottom w:w="60" w:type="dxa"/>
              <w:right w:w="100" w:type="dxa"/>
            </w:tcMar>
          </w:tcPr>
          <w:p w:rsidRPr="002C24F5" w:rsidR="00896E58" w:rsidRDefault="00E05B7E" w14:paraId="380394AD" w14:textId="77777777">
            <w:pPr>
              <w:spacing w:line="276" w:lineRule="auto"/>
              <w:rPr>
                <w:sz w:val="22"/>
                <w:szCs w:val="22"/>
              </w:rPr>
            </w:pPr>
            <w:r>
              <w:rPr>
                <w:sz w:val="22"/>
                <w:szCs w:val="22"/>
              </w:rPr>
              <w:t>R1 · S8 (según IDs de historia; ver Puntos pendientes).</w:t>
            </w:r>
          </w:p>
        </w:tc>
      </w:tr>
      <w:tr w:rsidR="00896E58" w:rsidTr="002C24F5" w14:paraId="0E7965FB" w14:textId="77777777">
        <w:tc>
          <w:tcPr>
            <w:tcW w:w="1500" w:type="dxa"/>
            <w:shd w:val="clear" w:color="auto" w:fill="D9E2F3" w:themeFill="accent1" w:themeFillTint="33"/>
            <w:tcMar>
              <w:top w:w="60" w:type="dxa"/>
              <w:left w:w="100" w:type="dxa"/>
              <w:bottom w:w="60" w:type="dxa"/>
              <w:right w:w="100" w:type="dxa"/>
            </w:tcMar>
          </w:tcPr>
          <w:p w:rsidRPr="002C24F5" w:rsidR="00896E58" w:rsidRDefault="00E05B7E" w14:paraId="43052702" w14:textId="77777777">
            <w:pPr>
              <w:spacing w:line="276" w:lineRule="auto"/>
              <w:rPr>
                <w:b/>
                <w:bCs/>
                <w:color w:val="000000" w:themeColor="text1"/>
                <w:sz w:val="22"/>
                <w:szCs w:val="22"/>
              </w:rPr>
            </w:pPr>
            <w:r>
              <w:rPr>
                <w:b/>
                <w:bCs/>
                <w:color w:val="000000" w:themeColor="text1"/>
                <w:sz w:val="22"/>
                <w:szCs w:val="22"/>
              </w:rPr>
              <w:t>Nube / Evidencia (Annex V5)</w:t>
            </w:r>
          </w:p>
        </w:tc>
        <w:tc>
          <w:tcPr>
            <w:tcW w:w="3180" w:type="dxa"/>
            <w:tcMar>
              <w:top w:w="60" w:type="dxa"/>
              <w:left w:w="100" w:type="dxa"/>
              <w:bottom w:w="60" w:type="dxa"/>
              <w:right w:w="100" w:type="dxa"/>
            </w:tcMar>
          </w:tcPr>
          <w:p w:rsidRPr="002C24F5" w:rsidR="00896E58" w:rsidRDefault="00E05B7E" w14:paraId="37B65576" w14:textId="023723C9">
            <w:pPr>
              <w:spacing w:line="276" w:lineRule="auto"/>
              <w:rPr>
                <w:sz w:val="22"/>
                <w:szCs w:val="22"/>
              </w:rPr>
            </w:pPr>
            <w:r>
              <w:rPr>
                <w:sz w:val="22"/>
                <w:szCs w:val="22"/>
              </w:rPr>
              <w:t xml:space="preserve">Annex fila 161 "Motor de Precios y Descuentos Omnicanal" (Precios e Descuentos); detalle 1:1 en OSF Respuestas V2. </w:t>
            </w:r>
          </w:p>
        </w:tc>
        <w:tc>
          <w:tcPr>
            <w:tcW w:w="1500" w:type="dxa"/>
            <w:shd w:val="clear" w:color="auto" w:fill="D9E2F3" w:themeFill="accent1" w:themeFillTint="33"/>
            <w:tcMar>
              <w:top w:w="60" w:type="dxa"/>
              <w:left w:w="100" w:type="dxa"/>
              <w:bottom w:w="60" w:type="dxa"/>
              <w:right w:w="100" w:type="dxa"/>
            </w:tcMar>
          </w:tcPr>
          <w:p w:rsidRPr="002C24F5" w:rsidR="00896E58" w:rsidRDefault="00E05B7E" w14:paraId="68F9729F" w14:textId="77777777">
            <w:pPr>
              <w:spacing w:line="276" w:lineRule="auto"/>
              <w:rPr>
                <w:color w:val="000000" w:themeColor="text1"/>
                <w:sz w:val="22"/>
                <w:szCs w:val="22"/>
              </w:rPr>
            </w:pPr>
            <w:r>
              <w:rPr>
                <w:b/>
                <w:bCs/>
                <w:color w:val="000000" w:themeColor="text1"/>
                <w:sz w:val="22"/>
                <w:szCs w:val="22"/>
              </w:rPr>
              <w:t>Story IDs Story Map</w:t>
            </w:r>
          </w:p>
        </w:tc>
        <w:tc>
          <w:tcPr>
            <w:tcW w:w="3180" w:type="dxa"/>
            <w:tcMar>
              <w:top w:w="60" w:type="dxa"/>
              <w:left w:w="100" w:type="dxa"/>
              <w:bottom w:w="60" w:type="dxa"/>
              <w:right w:w="100" w:type="dxa"/>
            </w:tcMar>
          </w:tcPr>
          <w:p w:rsidRPr="002C24F5" w:rsidR="00896E58" w:rsidRDefault="00E05B7E" w14:paraId="44AF2709" w14:textId="77777777">
            <w:pPr>
              <w:spacing w:line="276" w:lineRule="auto"/>
              <w:rPr>
                <w:sz w:val="22"/>
                <w:szCs w:val="22"/>
              </w:rPr>
            </w:pPr>
            <w:r>
              <w:rPr>
                <w:sz w:val="22"/>
                <w:szCs w:val="22"/>
              </w:rPr>
              <w:t>US-092 (HUM-161) · US-096 (HUM-162, porción de precios). E10 · R1·S8.</w:t>
            </w:r>
          </w:p>
        </w:tc>
      </w:tr>
    </w:tbl>
    <w:p w:rsidR="00896E58" w:rsidRDefault="00896E58" w14:paraId="20000002" w14:textId="77777777">
      <w:pPr>
        <w:spacing w:after="120" w:line="276" w:lineRule="auto"/>
        <w:rPr>
          <w:sz w:val="22"/>
          <w:szCs w:val="22"/>
        </w:rPr>
      </w:pPr>
    </w:p>
    <w:p w:rsidR="00896E58" w:rsidRDefault="00E05B7E" w14:paraId="20000003" w14:textId="77777777">
      <w:pPr>
        <w:pStyle w:val="Ttulo2"/>
        <w:spacing w:before="240" w:after="120"/>
      </w:pPr>
      <w:r>
        <w:rPr>
          <w:b/>
          <w:bCs/>
          <w:sz w:val="28"/>
          <w:szCs w:val="28"/>
        </w:rPr>
        <w:t>IDS TECH ANNEX CUBIERTOS</w:t>
      </w:r>
    </w:p>
    <w:p w:rsidR="00896E58" w:rsidRDefault="00E05B7E" w14:paraId="20000004" w14:textId="02FCC09F">
      <w:pPr>
        <w:spacing w:after="120" w:line="276" w:lineRule="auto"/>
        <w:rPr>
          <w:sz w:val="22"/>
          <w:szCs w:val="22"/>
        </w:rPr>
      </w:pPr>
      <w:r>
        <w:rPr>
          <w:sz w:val="22"/>
          <w:szCs w:val="22"/>
        </w:rPr>
        <w:t xml:space="preserve">Los 10 IDs de esta historia provienen de una única fila del Technical Annex V5 (fila 161, épica “PostVenda – Repuestos – Productos Automotrices”), que agrupa el “Motor de Precios y Descuentos Omnicanal”. Esta historia cubre exclusivamente la porción de </w:t>
      </w:r>
      <w:r>
        <w:rPr>
          <w:b/>
          <w:bCs/>
          <w:sz w:val="22"/>
          <w:szCs w:val="22"/>
        </w:rPr>
        <w:t>precios</w:t>
      </w:r>
    </w:p>
    <w:p w:rsidR="00896E58" w:rsidRDefault="00E05B7E" w14:paraId="20000005" w14:textId="252C35F2">
      <w:pPr>
        <w:spacing w:before="80" w:after="60" w:line="276" w:lineRule="auto"/>
      </w:pPr>
      <w:r>
        <w:rPr>
          <w:b/>
          <w:bCs/>
          <w:sz w:val="22"/>
          <w:szCs w:val="22"/>
        </w:rPr>
        <w:t>Precio dinámico de Repuestos</w:t>
      </w:r>
    </w:p>
    <w:p w:rsidR="00896E58" w:rsidRDefault="00E05B7E" w14:paraId="20000006" w14:textId="77777777">
      <w:pPr>
        <w:spacing w:after="120" w:line="276" w:lineRule="auto"/>
        <w:rPr>
          <w:sz w:val="22"/>
          <w:szCs w:val="22"/>
        </w:rPr>
      </w:pPr>
      <w:r>
        <w:rPr>
          <w:b/>
          <w:bCs/>
          <w:sz w:val="22"/>
          <w:szCs w:val="22"/>
        </w:rPr>
        <w:t xml:space="preserve">GQ-PV-02-053: </w:t>
      </w:r>
      <w:r>
        <w:rPr>
          <w:sz w:val="22"/>
          <w:szCs w:val="22"/>
        </w:rPr>
        <w:t>esquema de cálculo del precio por variables (familia, marca, antigüedad del modelo, segmento de cliente, tipo de material, cliente específico, piezas de alto valor).</w:t>
      </w:r>
    </w:p>
    <w:p w:rsidR="00896E58" w:rsidRDefault="00E05B7E" w14:paraId="20000007" w14:textId="77777777">
      <w:pPr>
        <w:spacing w:after="120" w:line="276" w:lineRule="auto"/>
        <w:rPr>
          <w:sz w:val="22"/>
          <w:szCs w:val="22"/>
        </w:rPr>
      </w:pPr>
      <w:r>
        <w:rPr>
          <w:b/>
          <w:bCs/>
          <w:sz w:val="22"/>
          <w:szCs w:val="22"/>
        </w:rPr>
        <w:t xml:space="preserve">GQ-PV-02-054: </w:t>
      </w:r>
      <w:r>
        <w:rPr>
          <w:sz w:val="22"/>
          <w:szCs w:val="22"/>
        </w:rPr>
        <w:t>cálculo del precio en forma dinámica; recálculo del precio en cada consulta.</w:t>
      </w:r>
    </w:p>
    <w:p w:rsidR="00896E58" w:rsidRDefault="00E05B7E" w14:paraId="20000008" w14:textId="2557D659">
      <w:pPr>
        <w:spacing w:after="120" w:line="276" w:lineRule="auto"/>
        <w:rPr>
          <w:sz w:val="22"/>
          <w:szCs w:val="22"/>
        </w:rPr>
      </w:pPr>
      <w:r>
        <w:rPr>
          <w:b/>
          <w:bCs/>
          <w:sz w:val="22"/>
          <w:szCs w:val="22"/>
        </w:rPr>
        <w:t xml:space="preserve">GQ-PV-02-055: </w:t>
      </w:r>
      <w:r>
        <w:rPr>
          <w:sz w:val="22"/>
          <w:szCs w:val="22"/>
        </w:rPr>
        <w:t xml:space="preserve">parte del precio dinámico de Repuestos (esquema, cálculo y recálculo). </w:t>
      </w:r>
    </w:p>
    <w:p w:rsidR="00896E58" w:rsidRDefault="00E05B7E" w14:paraId="20000009" w14:textId="67E30B0F">
      <w:pPr>
        <w:spacing w:before="80" w:after="60" w:line="276" w:lineRule="auto"/>
      </w:pPr>
      <w:r>
        <w:rPr>
          <w:b/>
          <w:bCs/>
          <w:sz w:val="22"/>
          <w:szCs w:val="22"/>
        </w:rPr>
        <w:t>Listas de precios de PA</w:t>
      </w:r>
    </w:p>
    <w:p w:rsidR="00896E58" w:rsidRDefault="00E05B7E" w14:paraId="2000000A" w14:textId="77777777">
      <w:pPr>
        <w:spacing w:after="120" w:line="276" w:lineRule="auto"/>
        <w:rPr>
          <w:sz w:val="22"/>
          <w:szCs w:val="22"/>
        </w:rPr>
      </w:pPr>
      <w:r>
        <w:rPr>
          <w:b/>
          <w:bCs/>
          <w:sz w:val="22"/>
          <w:szCs w:val="22"/>
        </w:rPr>
        <w:t xml:space="preserve">GQ-PV-03-033: </w:t>
      </w:r>
      <w:r>
        <w:rPr>
          <w:sz w:val="22"/>
          <w:szCs w:val="22"/>
        </w:rPr>
        <w:t>creación, modificación y configuración de listas de precios: lista general; precios por cliente; listas por canal de facturación; escalas por volumen; con vigencia.</w:t>
      </w:r>
    </w:p>
    <w:p w:rsidR="00896E58" w:rsidRDefault="00E05B7E" w14:paraId="2000000B" w14:textId="77777777">
      <w:pPr>
        <w:spacing w:after="120" w:line="276" w:lineRule="auto"/>
        <w:rPr>
          <w:sz w:val="22"/>
          <w:szCs w:val="22"/>
        </w:rPr>
      </w:pPr>
      <w:r>
        <w:rPr>
          <w:b/>
          <w:bCs/>
          <w:sz w:val="22"/>
          <w:szCs w:val="22"/>
        </w:rPr>
        <w:t xml:space="preserve">GQ-PV-02-056: </w:t>
      </w:r>
      <w:r>
        <w:rPr>
          <w:sz w:val="22"/>
          <w:szCs w:val="22"/>
        </w:rPr>
        <w:t>precio de venta según criterios (cliente, canal de venta, sociedad de venta) y despliegue del desglose del precio en el documento.</w:t>
      </w:r>
    </w:p>
    <w:p w:rsidR="00896E58" w:rsidRDefault="00E05B7E" w14:paraId="2000000C" w14:textId="13DD216C">
      <w:pPr>
        <w:spacing w:after="120" w:line="276" w:lineRule="auto"/>
        <w:rPr>
          <w:sz w:val="22"/>
          <w:szCs w:val="22"/>
        </w:rPr>
      </w:pPr>
      <w:commentRangeStart w:id="0"/>
      <w:r w:rsidRPr="007A7F8D">
        <w:rPr>
          <w:b/>
          <w:bCs/>
          <w:sz w:val="22"/>
          <w:szCs w:val="22"/>
          <w:highlight w:val="yellow"/>
        </w:rPr>
        <w:t xml:space="preserve">GQ-PV-03-036 (porción de precios): </w:t>
      </w:r>
      <w:r w:rsidRPr="007A7F8D">
        <w:rPr>
          <w:sz w:val="22"/>
          <w:szCs w:val="22"/>
          <w:highlight w:val="yellow"/>
        </w:rPr>
        <w:t>consulta rápida del precio por canal de venta y por código de cliente (incluye precio específico del cliente). La porción de stock/reservas del mismo requerimiento corresponde a Disponibilidad.</w:t>
      </w:r>
      <w:commentRangeEnd w:id="0"/>
      <w:r w:rsidR="009E7E8A">
        <w:rPr>
          <w:rStyle w:val="Refdecomentario"/>
          <w:sz w:val="22"/>
          <w:szCs w:val="22"/>
        </w:rPr>
        <w:commentReference w:id="0"/>
      </w:r>
    </w:p>
    <w:p w:rsidR="00896E58" w:rsidRDefault="00E05B7E" w14:paraId="2000000D" w14:textId="53E8F83F">
      <w:pPr>
        <w:spacing w:before="80" w:after="60" w:line="276" w:lineRule="auto"/>
      </w:pPr>
      <w:r>
        <w:rPr>
          <w:b/>
          <w:bCs/>
          <w:sz w:val="22"/>
          <w:szCs w:val="22"/>
        </w:rPr>
        <w:t>Capacidades transversales de pricing</w:t>
      </w:r>
    </w:p>
    <w:p w:rsidR="00896E58" w:rsidRDefault="00E05B7E" w14:paraId="2000000E" w14:textId="77777777">
      <w:pPr>
        <w:spacing w:after="120" w:line="276" w:lineRule="auto"/>
        <w:rPr>
          <w:sz w:val="22"/>
          <w:szCs w:val="22"/>
        </w:rPr>
      </w:pPr>
      <w:r>
        <w:rPr>
          <w:b/>
          <w:bCs/>
          <w:sz w:val="22"/>
          <w:szCs w:val="22"/>
        </w:rPr>
        <w:t xml:space="preserve">GQ-PV-02-057: </w:t>
      </w:r>
      <w:r>
        <w:rPr>
          <w:sz w:val="22"/>
          <w:szCs w:val="22"/>
        </w:rPr>
        <w:t>comparación de precios de venta por marca, tipo de material, jerarquía, antigüedad de pieza/modelo, grupo de clientes y sociedades.</w:t>
      </w:r>
    </w:p>
    <w:p w:rsidR="00896E58" w:rsidRDefault="00E05B7E" w14:paraId="2000000F" w14:textId="77777777">
      <w:pPr>
        <w:spacing w:after="120" w:line="276" w:lineRule="auto"/>
        <w:rPr>
          <w:sz w:val="22"/>
          <w:szCs w:val="22"/>
        </w:rPr>
      </w:pPr>
      <w:r>
        <w:rPr>
          <w:b/>
          <w:bCs/>
          <w:sz w:val="22"/>
          <w:szCs w:val="22"/>
        </w:rPr>
        <w:t xml:space="preserve">GQ-PV-02-060: </w:t>
      </w:r>
      <w:r>
        <w:rPr>
          <w:sz w:val="22"/>
          <w:szCs w:val="22"/>
        </w:rPr>
        <w:t>simulador de precios/margen para evaluar el impacto de cambios de FOB, factor de nacionalización y mark-up, por lote/rotación/material, con base histórica.</w:t>
      </w:r>
    </w:p>
    <w:p w:rsidR="00896E58" w:rsidRDefault="00E05B7E" w14:paraId="20000010" w14:textId="124781AC">
      <w:pPr>
        <w:spacing w:after="120" w:line="276" w:lineRule="auto"/>
        <w:rPr>
          <w:sz w:val="22"/>
          <w:szCs w:val="22"/>
        </w:rPr>
      </w:pPr>
      <w:r>
        <w:rPr>
          <w:b/>
          <w:bCs/>
          <w:sz w:val="22"/>
          <w:szCs w:val="22"/>
        </w:rPr>
        <w:lastRenderedPageBreak/>
        <w:t xml:space="preserve">GQ-PV-03-026: </w:t>
      </w:r>
      <w:r>
        <w:rPr>
          <w:sz w:val="22"/>
          <w:szCs w:val="22"/>
        </w:rPr>
        <w:t xml:space="preserve">capacidad transversal de consulta/mantenimiento de pricing. </w:t>
      </w:r>
    </w:p>
    <w:p w:rsidR="00896E58" w:rsidRDefault="00E05B7E" w14:paraId="20000011" w14:textId="77777777">
      <w:pPr>
        <w:spacing w:after="120" w:line="276" w:lineRule="auto"/>
        <w:rPr>
          <w:sz w:val="22"/>
          <w:szCs w:val="22"/>
        </w:rPr>
      </w:pPr>
      <w:r>
        <w:rPr>
          <w:b/>
          <w:bCs/>
          <w:sz w:val="22"/>
          <w:szCs w:val="22"/>
        </w:rPr>
        <w:t xml:space="preserve">GQ-PV-03-034: </w:t>
      </w:r>
      <w:r>
        <w:rPr>
          <w:sz w:val="22"/>
          <w:szCs w:val="22"/>
        </w:rPr>
        <w:t>creación de combos: cada combo es un SKU con “n” materiales/cantidades y un precio propio de combo. La disponibilidad del kit se resuelve en la HU de disponibilidad.</w:t>
      </w:r>
    </w:p>
    <w:p w:rsidR="00896E58" w:rsidRDefault="00E05B7E" w14:paraId="20000012" w14:textId="77777777">
      <w:pPr>
        <w:pStyle w:val="Ttulo2"/>
        <w:spacing w:before="240" w:after="120"/>
      </w:pPr>
      <w:r>
        <w:rPr>
          <w:b/>
          <w:bCs/>
          <w:sz w:val="28"/>
          <w:szCs w:val="28"/>
        </w:rPr>
        <w:t>LÍNEAS DE NEGOCIO APLICABLES</w:t>
      </w:r>
    </w:p>
    <w:tbl>
      <w:tblPr>
        <w:tblW w:w="936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120"/>
        <w:gridCol w:w="1560"/>
        <w:gridCol w:w="4680"/>
      </w:tblGrid>
      <w:tr w:rsidR="00896E58" w14:paraId="25670147" w14:textId="77777777">
        <w:tc>
          <w:tcPr>
            <w:tcW w:w="3120" w:type="dxa"/>
            <w:shd w:val="clear" w:color="auto" w:fill="1F3864"/>
            <w:tcMar>
              <w:top w:w="60" w:type="dxa"/>
              <w:left w:w="100" w:type="dxa"/>
              <w:bottom w:w="60" w:type="dxa"/>
              <w:right w:w="100" w:type="dxa"/>
            </w:tcMar>
          </w:tcPr>
          <w:p w:rsidR="00896E58" w:rsidRDefault="00E05B7E" w14:paraId="468B2165" w14:textId="77777777">
            <w:pPr>
              <w:spacing w:line="276" w:lineRule="auto"/>
            </w:pPr>
            <w:r>
              <w:rPr>
                <w:b/>
                <w:bCs/>
                <w:color w:val="FFFFFF"/>
              </w:rPr>
              <w:t>Línea de negocio</w:t>
            </w:r>
          </w:p>
        </w:tc>
        <w:tc>
          <w:tcPr>
            <w:tcW w:w="1560" w:type="dxa"/>
            <w:shd w:val="clear" w:color="auto" w:fill="1F3864"/>
            <w:tcMar>
              <w:top w:w="60" w:type="dxa"/>
              <w:left w:w="100" w:type="dxa"/>
              <w:bottom w:w="60" w:type="dxa"/>
              <w:right w:w="100" w:type="dxa"/>
            </w:tcMar>
          </w:tcPr>
          <w:p w:rsidR="00896E58" w:rsidRDefault="00E05B7E" w14:paraId="628CEE24" w14:textId="77777777">
            <w:pPr>
              <w:spacing w:line="276" w:lineRule="auto"/>
            </w:pPr>
            <w:r>
              <w:rPr>
                <w:b/>
                <w:bCs/>
                <w:color w:val="FFFFFF"/>
              </w:rPr>
              <w:t>¿Aplica?</w:t>
            </w:r>
          </w:p>
        </w:tc>
        <w:tc>
          <w:tcPr>
            <w:tcW w:w="3120" w:type="dxa"/>
            <w:shd w:val="clear" w:color="auto" w:fill="1F3864"/>
            <w:tcMar>
              <w:top w:w="60" w:type="dxa"/>
              <w:left w:w="100" w:type="dxa"/>
              <w:bottom w:w="60" w:type="dxa"/>
              <w:right w:w="100" w:type="dxa"/>
            </w:tcMar>
          </w:tcPr>
          <w:p w:rsidR="00896E58" w:rsidRDefault="00E05B7E" w14:paraId="5398BBBC" w14:textId="77777777">
            <w:pPr>
              <w:spacing w:line="276" w:lineRule="auto"/>
            </w:pPr>
            <w:r>
              <w:rPr>
                <w:b/>
                <w:bCs/>
                <w:color w:val="FFFFFF"/>
              </w:rPr>
              <w:t>IDs del Annex / observación</w:t>
            </w:r>
          </w:p>
        </w:tc>
      </w:tr>
      <w:tr w:rsidR="00896E58" w14:paraId="45AEAEEC" w14:textId="77777777">
        <w:tc>
          <w:tcPr>
            <w:tcW w:w="3120" w:type="dxa"/>
            <w:tcMar>
              <w:top w:w="60" w:type="dxa"/>
              <w:left w:w="100" w:type="dxa"/>
              <w:bottom w:w="60" w:type="dxa"/>
              <w:right w:w="100" w:type="dxa"/>
            </w:tcMar>
          </w:tcPr>
          <w:p w:rsidR="00896E58" w:rsidRDefault="00E05B7E" w14:paraId="7BA8BC6F" w14:textId="77777777">
            <w:pPr>
              <w:spacing w:line="276" w:lineRule="auto"/>
            </w:pPr>
            <w:r>
              <w:t>Repuestos &amp; PA</w:t>
            </w:r>
          </w:p>
        </w:tc>
        <w:tc>
          <w:tcPr>
            <w:tcW w:w="1560" w:type="dxa"/>
            <w:tcMar>
              <w:top w:w="60" w:type="dxa"/>
              <w:left w:w="100" w:type="dxa"/>
              <w:bottom w:w="60" w:type="dxa"/>
              <w:right w:w="100" w:type="dxa"/>
            </w:tcMar>
          </w:tcPr>
          <w:p w:rsidR="00896E58" w:rsidRDefault="00E05B7E" w14:paraId="1351DEA5" w14:textId="77777777">
            <w:pPr>
              <w:spacing w:line="276" w:lineRule="auto"/>
            </w:pPr>
            <w:r>
              <w:t>Sí</w:t>
            </w:r>
          </w:p>
        </w:tc>
        <w:tc>
          <w:tcPr>
            <w:tcW w:w="4680" w:type="dxa"/>
            <w:tcMar>
              <w:top w:w="60" w:type="dxa"/>
              <w:left w:w="100" w:type="dxa"/>
              <w:bottom w:w="60" w:type="dxa"/>
              <w:right w:w="100" w:type="dxa"/>
            </w:tcMar>
          </w:tcPr>
          <w:p w:rsidR="00896E58" w:rsidRDefault="00E05B7E" w14:paraId="46D71E35" w14:textId="77777777">
            <w:pPr>
              <w:spacing w:line="276" w:lineRule="auto"/>
            </w:pPr>
            <w:r>
              <w:t>Precio dinámico (Repuestos): GQ-PV-02-053, -054, -055. Listas (PA): GQ-PV-03-033, GQ-PV-02-056. Transversales: GQ-PV-02-057, -060, GQ-PV-03-026, -034, -036.</w:t>
            </w:r>
          </w:p>
        </w:tc>
      </w:tr>
      <w:tr w:rsidR="00896E58" w14:paraId="7BFB2596" w14:textId="77777777">
        <w:tc>
          <w:tcPr>
            <w:tcW w:w="3120" w:type="dxa"/>
            <w:tcMar>
              <w:top w:w="60" w:type="dxa"/>
              <w:left w:w="100" w:type="dxa"/>
              <w:bottom w:w="60" w:type="dxa"/>
              <w:right w:w="100" w:type="dxa"/>
            </w:tcMar>
          </w:tcPr>
          <w:p w:rsidR="00896E58" w:rsidRDefault="00E05B7E" w14:paraId="59795B24" w14:textId="77777777">
            <w:pPr>
              <w:spacing w:line="276" w:lineRule="auto"/>
            </w:pPr>
            <w:r>
              <w:t>Autos</w:t>
            </w:r>
          </w:p>
        </w:tc>
        <w:tc>
          <w:tcPr>
            <w:tcW w:w="1560" w:type="dxa"/>
            <w:tcMar>
              <w:top w:w="60" w:type="dxa"/>
              <w:left w:w="100" w:type="dxa"/>
              <w:bottom w:w="60" w:type="dxa"/>
              <w:right w:w="100" w:type="dxa"/>
            </w:tcMar>
          </w:tcPr>
          <w:p w:rsidR="00896E58" w:rsidRDefault="00E05B7E" w14:paraId="1FAA51E4" w14:textId="77777777">
            <w:pPr>
              <w:spacing w:line="276" w:lineRule="auto"/>
            </w:pPr>
            <w:r>
              <w:t>No aplica</w:t>
            </w:r>
          </w:p>
        </w:tc>
        <w:tc>
          <w:tcPr>
            <w:tcW w:w="4680" w:type="dxa"/>
            <w:tcMar>
              <w:top w:w="60" w:type="dxa"/>
              <w:left w:w="100" w:type="dxa"/>
              <w:bottom w:w="60" w:type="dxa"/>
              <w:right w:w="100" w:type="dxa"/>
            </w:tcMar>
          </w:tcPr>
          <w:p w:rsidR="00896E58" w:rsidRDefault="002C24F5" w14:paraId="64145B30" w14:textId="763D13BA">
            <w:pPr>
              <w:spacing w:line="276" w:lineRule="auto"/>
            </w:pPr>
            <w:r>
              <w:t>-</w:t>
            </w:r>
          </w:p>
        </w:tc>
      </w:tr>
      <w:tr w:rsidR="00896E58" w14:paraId="4B6FA624" w14:textId="77777777">
        <w:tc>
          <w:tcPr>
            <w:tcW w:w="3120" w:type="dxa"/>
            <w:tcMar>
              <w:top w:w="60" w:type="dxa"/>
              <w:left w:w="100" w:type="dxa"/>
              <w:bottom w:w="60" w:type="dxa"/>
              <w:right w:w="100" w:type="dxa"/>
            </w:tcMar>
          </w:tcPr>
          <w:p w:rsidR="00896E58" w:rsidRDefault="00E05B7E" w14:paraId="6CDDF3EF" w14:textId="77777777">
            <w:pPr>
              <w:spacing w:line="276" w:lineRule="auto"/>
            </w:pPr>
            <w:r>
              <w:t>Motos</w:t>
            </w:r>
          </w:p>
        </w:tc>
        <w:tc>
          <w:tcPr>
            <w:tcW w:w="1560" w:type="dxa"/>
            <w:tcMar>
              <w:top w:w="60" w:type="dxa"/>
              <w:left w:w="100" w:type="dxa"/>
              <w:bottom w:w="60" w:type="dxa"/>
              <w:right w:w="100" w:type="dxa"/>
            </w:tcMar>
          </w:tcPr>
          <w:p w:rsidR="00896E58" w:rsidRDefault="00E05B7E" w14:paraId="19E40F30" w14:textId="77777777">
            <w:pPr>
              <w:spacing w:line="276" w:lineRule="auto"/>
            </w:pPr>
            <w:r>
              <w:t>No aplica</w:t>
            </w:r>
          </w:p>
        </w:tc>
        <w:tc>
          <w:tcPr>
            <w:tcW w:w="4680" w:type="dxa"/>
            <w:tcMar>
              <w:top w:w="60" w:type="dxa"/>
              <w:left w:w="100" w:type="dxa"/>
              <w:bottom w:w="60" w:type="dxa"/>
              <w:right w:w="100" w:type="dxa"/>
            </w:tcMar>
          </w:tcPr>
          <w:p w:rsidR="00896E58" w:rsidRDefault="002C24F5" w14:paraId="5D27658C" w14:textId="202AB564">
            <w:pPr>
              <w:spacing w:line="276" w:lineRule="auto"/>
            </w:pPr>
            <w:r>
              <w:t>-</w:t>
            </w:r>
          </w:p>
        </w:tc>
      </w:tr>
    </w:tbl>
    <w:p w:rsidR="00896E58" w:rsidRDefault="00E05B7E" w14:paraId="20000013" w14:textId="77777777">
      <w:pPr>
        <w:pStyle w:val="Ttulo2"/>
        <w:spacing w:before="240" w:after="120"/>
      </w:pPr>
      <w:r>
        <w:rPr>
          <w:b/>
          <w:bCs/>
          <w:sz w:val="28"/>
          <w:szCs w:val="28"/>
        </w:rPr>
        <w:t>HISTORIA DE USUARIO</w:t>
      </w:r>
    </w:p>
    <w:p w:rsidR="00896E58" w:rsidRDefault="00E05B7E" w14:paraId="20000014" w14:textId="77777777">
      <w:pPr>
        <w:spacing w:after="120" w:line="276" w:lineRule="auto"/>
        <w:rPr>
          <w:sz w:val="22"/>
          <w:szCs w:val="22"/>
        </w:rPr>
      </w:pPr>
      <w:r>
        <w:rPr>
          <w:sz w:val="22"/>
          <w:szCs w:val="22"/>
        </w:rPr>
        <w:t>Definición, consulta, mantenimiento y administración del precio de venta para Repuestos &amp; PA. Comprende:</w:t>
      </w:r>
    </w:p>
    <w:p w:rsidR="002C24F5" w:rsidP="002C24F5" w:rsidRDefault="00E05B7E" w14:paraId="20000015" w14:textId="77777777">
      <w:pPr>
        <w:pStyle w:val="Prrafodelista"/>
        <w:numPr>
          <w:ilvl w:val="0"/>
          <w:numId w:val="1"/>
        </w:numPr>
        <w:spacing w:after="80" w:line="276" w:lineRule="auto"/>
        <w:rPr>
          <w:sz w:val="22"/>
          <w:szCs w:val="22"/>
        </w:rPr>
      </w:pPr>
      <w:r>
        <w:rPr>
          <w:sz w:val="22"/>
          <w:szCs w:val="22"/>
        </w:rPr>
        <w:t xml:space="preserve">el </w:t>
      </w:r>
      <w:r>
        <w:rPr>
          <w:b/>
          <w:bCs/>
          <w:sz w:val="22"/>
          <w:szCs w:val="22"/>
        </w:rPr>
        <w:t>precio dinámico de Repuestos</w:t>
      </w:r>
      <w:r>
        <w:rPr>
          <w:sz w:val="22"/>
          <w:szCs w:val="22"/>
        </w:rPr>
        <w:t>, construido en SAP a partir de FOB × factor de acercamiento (nacionalización) × mark-up/margen y convertido según el tipo de cambio del día, recalculado en cada consulta y obtenido por Salesforce mediante integración (MuleSoft). Salesforce no calcula el precio: lo consulta y lo muestra;</w:t>
      </w:r>
    </w:p>
    <w:p w:rsidR="002C24F5" w:rsidP="002C24F5" w:rsidRDefault="00E05B7E" w14:paraId="20000016" w14:textId="77777777">
      <w:pPr>
        <w:pStyle w:val="Prrafodelista"/>
        <w:numPr>
          <w:ilvl w:val="0"/>
          <w:numId w:val="1"/>
        </w:numPr>
        <w:spacing w:after="80" w:line="276" w:lineRule="auto"/>
        <w:rPr>
          <w:sz w:val="22"/>
          <w:szCs w:val="22"/>
        </w:rPr>
      </w:pPr>
      <w:r>
        <w:rPr>
          <w:sz w:val="22"/>
          <w:szCs w:val="22"/>
        </w:rPr>
        <w:t xml:space="preserve">la </w:t>
      </w:r>
      <w:r>
        <w:rPr>
          <w:b/>
          <w:bCs/>
          <w:sz w:val="22"/>
          <w:szCs w:val="22"/>
        </w:rPr>
        <w:t>gestión de listas de precios de PA</w:t>
      </w:r>
      <w:r>
        <w:rPr>
          <w:sz w:val="22"/>
          <w:szCs w:val="22"/>
        </w:rPr>
        <w:t xml:space="preserve"> (general, por canal, por cliente y por volumen), administradas en SAP, con vigencia desde/hasta, selección de la lista aplicable y consulta del precio;</w:t>
      </w:r>
    </w:p>
    <w:p w:rsidR="002C24F5" w:rsidP="002C24F5" w:rsidRDefault="00E05B7E" w14:paraId="20000017" w14:textId="77777777">
      <w:pPr>
        <w:pStyle w:val="Prrafodelista"/>
        <w:numPr>
          <w:ilvl w:val="0"/>
          <w:numId w:val="1"/>
        </w:numPr>
        <w:spacing w:after="80" w:line="276" w:lineRule="auto"/>
        <w:rPr>
          <w:sz w:val="22"/>
          <w:szCs w:val="22"/>
        </w:rPr>
      </w:pPr>
      <w:r>
        <w:rPr>
          <w:sz w:val="22"/>
          <w:szCs w:val="22"/>
        </w:rPr>
        <w:t xml:space="preserve">capacidades </w:t>
      </w:r>
      <w:r>
        <w:rPr>
          <w:b/>
          <w:bCs/>
          <w:sz w:val="22"/>
          <w:szCs w:val="22"/>
        </w:rPr>
        <w:t>transversales de pricing</w:t>
      </w:r>
      <w:r>
        <w:rPr>
          <w:sz w:val="22"/>
          <w:szCs w:val="22"/>
        </w:rPr>
        <w:t>: comparación de precios, simulación, carga masiva de precios/parámetros, combos con precio propio y multi-moneda.</w:t>
      </w:r>
    </w:p>
    <w:p w:rsidR="00896E58" w:rsidRDefault="00E05B7E" w14:paraId="20000018" w14:textId="77777777">
      <w:pPr>
        <w:pStyle w:val="Ttulo2"/>
        <w:spacing w:before="240" w:after="120"/>
      </w:pPr>
      <w:r>
        <w:rPr>
          <w:b/>
          <w:bCs/>
          <w:sz w:val="28"/>
          <w:szCs w:val="28"/>
        </w:rPr>
        <w:t>VISIÓN DEL USUARIO</w:t>
      </w:r>
    </w:p>
    <w:p w:rsidR="00896E58" w:rsidRDefault="00E05B7E" w14:paraId="20000019" w14:textId="77777777">
      <w:pPr>
        <w:spacing w:after="120" w:line="276" w:lineRule="auto"/>
        <w:rPr>
          <w:sz w:val="22"/>
          <w:szCs w:val="22"/>
        </w:rPr>
      </w:pPr>
      <w:r>
        <w:rPr>
          <w:b/>
          <w:bCs/>
          <w:sz w:val="22"/>
          <w:szCs w:val="22"/>
        </w:rPr>
        <w:t xml:space="preserve">Como </w:t>
      </w:r>
      <w:r>
        <w:rPr>
          <w:sz w:val="22"/>
          <w:szCs w:val="22"/>
        </w:rPr>
        <w:t>vendedor / analista de precios de Repuestos &amp; PA,</w:t>
      </w:r>
    </w:p>
    <w:p w:rsidR="00896E58" w:rsidRDefault="00E05B7E" w14:paraId="2000001A" w14:textId="77777777">
      <w:pPr>
        <w:spacing w:after="120" w:line="276" w:lineRule="auto"/>
        <w:rPr>
          <w:sz w:val="22"/>
          <w:szCs w:val="22"/>
        </w:rPr>
      </w:pPr>
      <w:r>
        <w:rPr>
          <w:b/>
          <w:bCs/>
          <w:sz w:val="22"/>
          <w:szCs w:val="22"/>
        </w:rPr>
        <w:t xml:space="preserve">Quiero </w:t>
      </w:r>
      <w:r>
        <w:rPr>
          <w:sz w:val="22"/>
          <w:szCs w:val="22"/>
        </w:rPr>
        <w:t>consultar, comparar y mantener el precio de venta correcto y vigente (precio dinámico de Repuestos, listas de precios de PA, simulación, carga masiva y multi-moneda),</w:t>
      </w:r>
    </w:p>
    <w:p w:rsidR="00896E58" w:rsidRDefault="00E05B7E" w14:paraId="2000001B" w14:textId="77777777">
      <w:pPr>
        <w:spacing w:after="120" w:line="276" w:lineRule="auto"/>
        <w:rPr>
          <w:sz w:val="22"/>
          <w:szCs w:val="22"/>
        </w:rPr>
      </w:pPr>
      <w:r>
        <w:rPr>
          <w:b/>
          <w:bCs/>
          <w:sz w:val="22"/>
          <w:szCs w:val="22"/>
        </w:rPr>
        <w:t xml:space="preserve">Para </w:t>
      </w:r>
      <w:r>
        <w:rPr>
          <w:sz w:val="22"/>
          <w:szCs w:val="22"/>
        </w:rPr>
        <w:t>cotizar y vender con el precio autorizado por material, canal, cliente, sociedad y moneda, sin depender aquí de la lógica de descuentos.</w:t>
      </w:r>
    </w:p>
    <w:p w:rsidR="00896E58" w:rsidRDefault="00E05B7E" w14:paraId="2000001C" w14:textId="77777777">
      <w:pPr>
        <w:pStyle w:val="Ttulo2"/>
        <w:spacing w:before="240" w:after="120"/>
      </w:pPr>
      <w:r>
        <w:rPr>
          <w:b/>
          <w:bCs/>
          <w:sz w:val="28"/>
          <w:szCs w:val="28"/>
        </w:rPr>
        <w:t>ALCANCE</w:t>
      </w:r>
    </w:p>
    <w:p w:rsidR="00896E58" w:rsidRDefault="00E05B7E" w14:paraId="2000001D" w14:textId="77777777">
      <w:pPr>
        <w:spacing w:before="80" w:after="60" w:line="276" w:lineRule="auto"/>
      </w:pPr>
      <w:r>
        <w:rPr>
          <w:b/>
          <w:bCs/>
          <w:sz w:val="22"/>
          <w:szCs w:val="22"/>
        </w:rPr>
        <w:t>Precio dinámico de Repuestos (GQ-PV-02-053, -054, -055)</w:t>
      </w:r>
    </w:p>
    <w:p w:rsidR="002C24F5" w:rsidP="002C24F5" w:rsidRDefault="00E05B7E" w14:paraId="2000001E" w14:textId="77777777">
      <w:pPr>
        <w:pStyle w:val="Prrafodelista"/>
        <w:numPr>
          <w:ilvl w:val="0"/>
          <w:numId w:val="1"/>
        </w:numPr>
        <w:spacing w:after="80" w:line="276" w:lineRule="auto"/>
        <w:rPr>
          <w:sz w:val="22"/>
          <w:szCs w:val="22"/>
        </w:rPr>
      </w:pPr>
      <w:r>
        <w:rPr>
          <w:sz w:val="22"/>
          <w:szCs w:val="22"/>
        </w:rPr>
        <w:t>Consulta del precio construido en SAP mediante la fórmula de negocio: FOB × factor de acercamiento (nacionalización) × mark-up/margen, convertido según el tipo de cambio del día.</w:t>
      </w:r>
    </w:p>
    <w:p w:rsidR="002C24F5" w:rsidP="002C24F5" w:rsidRDefault="00E05B7E" w14:paraId="2000001F" w14:textId="77777777">
      <w:pPr>
        <w:pStyle w:val="Prrafodelista"/>
        <w:numPr>
          <w:ilvl w:val="0"/>
          <w:numId w:val="1"/>
        </w:numPr>
        <w:spacing w:after="80" w:line="276" w:lineRule="auto"/>
        <w:rPr>
          <w:sz w:val="22"/>
          <w:szCs w:val="22"/>
        </w:rPr>
      </w:pPr>
      <w:r>
        <w:rPr>
          <w:sz w:val="22"/>
          <w:szCs w:val="22"/>
        </w:rPr>
        <w:t>Recálculo del precio en cada consulta con las variables vigentes en SAP; actualización diaria del tipo de cambio.</w:t>
      </w:r>
    </w:p>
    <w:p w:rsidR="002C24F5" w:rsidP="002C24F5" w:rsidRDefault="00E05B7E" w14:paraId="20000020" w14:textId="77777777">
      <w:pPr>
        <w:pStyle w:val="Prrafodelista"/>
        <w:numPr>
          <w:ilvl w:val="0"/>
          <w:numId w:val="1"/>
        </w:numPr>
        <w:spacing w:after="80" w:line="276" w:lineRule="auto"/>
        <w:rPr>
          <w:sz w:val="22"/>
          <w:szCs w:val="22"/>
        </w:rPr>
      </w:pPr>
      <w:r>
        <w:rPr>
          <w:sz w:val="22"/>
          <w:szCs w:val="22"/>
        </w:rPr>
        <w:t>Integración con SAP (vía MuleSoft) para obtener el precio ya construido y convertido. Salesforce no ejecuta el cálculo.</w:t>
      </w:r>
    </w:p>
    <w:p w:rsidR="00896E58" w:rsidRDefault="00E05B7E" w14:paraId="20000021" w14:textId="77777777">
      <w:pPr>
        <w:spacing w:before="80" w:after="60" w:line="276" w:lineRule="auto"/>
      </w:pPr>
      <w:r>
        <w:rPr>
          <w:b/>
          <w:bCs/>
          <w:sz w:val="22"/>
          <w:szCs w:val="22"/>
        </w:rPr>
        <w:lastRenderedPageBreak/>
        <w:t>Gestión de listas de precios de PA (GQ-PV-03-033, GQ-PV-02-056, GQ-PV-03-036)</w:t>
      </w:r>
    </w:p>
    <w:p w:rsidR="002C24F5" w:rsidP="002C24F5" w:rsidRDefault="00E05B7E" w14:paraId="20000022" w14:textId="77777777">
      <w:pPr>
        <w:pStyle w:val="Prrafodelista"/>
        <w:numPr>
          <w:ilvl w:val="0"/>
          <w:numId w:val="1"/>
        </w:numPr>
        <w:spacing w:after="80" w:line="276" w:lineRule="auto"/>
        <w:rPr>
          <w:sz w:val="22"/>
          <w:szCs w:val="22"/>
        </w:rPr>
      </w:pPr>
      <w:r>
        <w:rPr>
          <w:sz w:val="22"/>
          <w:szCs w:val="22"/>
        </w:rPr>
        <w:t>Consulta de listas de precios de PA administradas en SAP: general, por canal (CM mayoreo, CF flotas, CA Autopits, cuentas clave), por cliente y por volumen (categoría).</w:t>
      </w:r>
    </w:p>
    <w:p w:rsidR="002C24F5" w:rsidP="002C24F5" w:rsidRDefault="00E05B7E" w14:paraId="20000023" w14:textId="77777777">
      <w:pPr>
        <w:pStyle w:val="Prrafodelista"/>
        <w:numPr>
          <w:ilvl w:val="0"/>
          <w:numId w:val="1"/>
        </w:numPr>
        <w:spacing w:after="80" w:line="276" w:lineRule="auto"/>
        <w:rPr>
          <w:sz w:val="22"/>
          <w:szCs w:val="22"/>
        </w:rPr>
      </w:pPr>
      <w:r>
        <w:rPr>
          <w:sz w:val="22"/>
          <w:szCs w:val="22"/>
        </w:rPr>
        <w:t>Respeto de la vigencia desde/hasta de cada lista y selección de la lista aplicable según el contexto (cliente/canal/volumen).</w:t>
      </w:r>
    </w:p>
    <w:p w:rsidR="002C24F5" w:rsidP="002C24F5" w:rsidRDefault="00E05B7E" w14:paraId="20000024" w14:textId="77777777">
      <w:pPr>
        <w:pStyle w:val="Prrafodelista"/>
        <w:numPr>
          <w:ilvl w:val="0"/>
          <w:numId w:val="1"/>
        </w:numPr>
        <w:spacing w:after="80" w:line="276" w:lineRule="auto"/>
        <w:rPr>
          <w:sz w:val="22"/>
          <w:szCs w:val="22"/>
        </w:rPr>
      </w:pPr>
      <w:r>
        <w:rPr>
          <w:sz w:val="22"/>
          <w:szCs w:val="22"/>
        </w:rPr>
        <w:t>Consulta rápida del precio por canal y por código de cliente, mostrando al cliente su precio final.</w:t>
      </w:r>
    </w:p>
    <w:p w:rsidR="00896E58" w:rsidRDefault="00E05B7E" w14:paraId="20000025" w14:textId="77777777">
      <w:pPr>
        <w:spacing w:before="80" w:after="60" w:line="276" w:lineRule="auto"/>
      </w:pPr>
      <w:r>
        <w:rPr>
          <w:b/>
          <w:bCs/>
          <w:sz w:val="22"/>
          <w:szCs w:val="22"/>
        </w:rPr>
        <w:t>Capacidades transversales de pricing (GQ-PV-02-057, -060, GQ-PV-03-026, -034)</w:t>
      </w:r>
    </w:p>
    <w:p w:rsidR="002C24F5" w:rsidP="002C24F5" w:rsidRDefault="00E05B7E" w14:paraId="20000026" w14:textId="77777777">
      <w:pPr>
        <w:pStyle w:val="Prrafodelista"/>
        <w:numPr>
          <w:ilvl w:val="0"/>
          <w:numId w:val="1"/>
        </w:numPr>
        <w:spacing w:after="80" w:line="276" w:lineRule="auto"/>
        <w:rPr>
          <w:sz w:val="22"/>
          <w:szCs w:val="22"/>
        </w:rPr>
      </w:pPr>
      <w:r>
        <w:rPr>
          <w:sz w:val="22"/>
          <w:szCs w:val="22"/>
        </w:rPr>
        <w:t>Comparación de precios de venta (por marca, tipo de material, jerarquía, antigüedad y sociedad).</w:t>
      </w:r>
    </w:p>
    <w:p w:rsidR="002C24F5" w:rsidP="002C24F5" w:rsidRDefault="00E05B7E" w14:paraId="20000027" w14:textId="77777777">
      <w:pPr>
        <w:pStyle w:val="Prrafodelista"/>
        <w:numPr>
          <w:ilvl w:val="0"/>
          <w:numId w:val="1"/>
        </w:numPr>
        <w:spacing w:after="80" w:line="276" w:lineRule="auto"/>
        <w:rPr>
          <w:sz w:val="22"/>
          <w:szCs w:val="22"/>
        </w:rPr>
      </w:pPr>
      <w:r>
        <w:rPr>
          <w:sz w:val="22"/>
          <w:szCs w:val="22"/>
        </w:rPr>
        <w:t>Consulta de la simulación de precios/margen ante cambios de FOB, factor de nacionalización y mark-up. La simulación se ejecuta en SAP y se expone mediante un servicio de MuleSoft; Salesforce no calcula la simulación: únicamente consume el resultado y lo muestra.</w:t>
      </w:r>
    </w:p>
    <w:p w:rsidRPr="002353AC" w:rsidR="002C24F5" w:rsidP="002C24F5" w:rsidRDefault="00E05B7E" w14:paraId="20000028" w14:textId="77777777">
      <w:pPr>
        <w:pStyle w:val="Prrafodelista"/>
        <w:numPr>
          <w:ilvl w:val="0"/>
          <w:numId w:val="1"/>
        </w:numPr>
        <w:spacing w:after="80" w:line="276" w:lineRule="auto"/>
        <w:rPr>
          <w:sz w:val="22"/>
          <w:szCs w:val="22"/>
          <w:highlight w:val="yellow"/>
        </w:rPr>
      </w:pPr>
      <w:commentRangeStart w:id="1"/>
      <w:r w:rsidRPr="002353AC">
        <w:rPr>
          <w:sz w:val="22"/>
          <w:szCs w:val="22"/>
          <w:highlight w:val="yellow"/>
        </w:rPr>
        <w:t>Carga masiva de precios/parámetros de pricing: se realiza exclusivamente en SAP. Salesforce no desarrolla herramientas de carga masiva y únicamente consume la información publicada por SAP.</w:t>
      </w:r>
      <w:commentRangeEnd w:id="1"/>
      <w:r w:rsidRPr="002353AC" w:rsidR="0008686C">
        <w:rPr>
          <w:rStyle w:val="Refdecomentario"/>
          <w:sz w:val="22"/>
          <w:szCs w:val="22"/>
          <w:highlight w:val="yellow"/>
        </w:rPr>
        <w:commentReference w:id="1"/>
      </w:r>
    </w:p>
    <w:p w:rsidR="002C24F5" w:rsidP="002C24F5" w:rsidRDefault="00E05B7E" w14:paraId="20000029" w14:textId="77777777">
      <w:pPr>
        <w:pStyle w:val="Prrafodelista"/>
        <w:numPr>
          <w:ilvl w:val="0"/>
          <w:numId w:val="1"/>
        </w:numPr>
        <w:spacing w:after="80" w:line="276" w:lineRule="auto"/>
        <w:rPr>
          <w:sz w:val="22"/>
          <w:szCs w:val="22"/>
        </w:rPr>
      </w:pPr>
      <w:r>
        <w:rPr>
          <w:sz w:val="22"/>
          <w:szCs w:val="22"/>
        </w:rPr>
        <w:t>Multi-moneda: visualización del precio en la moneda correspondiente (USD o moneda local), según la parametrización del cliente.</w:t>
      </w:r>
    </w:p>
    <w:p w:rsidR="002C24F5" w:rsidP="002C24F5" w:rsidRDefault="00E05B7E" w14:paraId="2000002A" w14:textId="77777777">
      <w:pPr>
        <w:pStyle w:val="Prrafodelista"/>
        <w:numPr>
          <w:ilvl w:val="0"/>
          <w:numId w:val="1"/>
        </w:numPr>
        <w:spacing w:after="80" w:line="276" w:lineRule="auto"/>
        <w:rPr>
          <w:sz w:val="22"/>
          <w:szCs w:val="22"/>
        </w:rPr>
      </w:pPr>
      <w:r>
        <w:rPr>
          <w:sz w:val="22"/>
          <w:szCs w:val="22"/>
        </w:rPr>
        <w:t>Combos: aplicación del precio propio del combo (SKU con “n” componentes).</w:t>
      </w:r>
    </w:p>
    <w:p w:rsidR="002C24F5" w:rsidP="002C24F5" w:rsidRDefault="00E05B7E" w14:paraId="2000002B" w14:textId="77777777">
      <w:pPr>
        <w:pStyle w:val="Prrafodelista"/>
        <w:numPr>
          <w:ilvl w:val="0"/>
          <w:numId w:val="1"/>
        </w:numPr>
        <w:spacing w:after="80" w:line="276" w:lineRule="auto"/>
        <w:rPr>
          <w:sz w:val="22"/>
          <w:szCs w:val="22"/>
        </w:rPr>
      </w:pPr>
      <w:r>
        <w:rPr>
          <w:sz w:val="22"/>
          <w:szCs w:val="22"/>
        </w:rPr>
        <w:t>Mantenimiento/consulta de parámetros de pricing que alimentan el cálculo y la selección de precios.</w:t>
      </w:r>
    </w:p>
    <w:p w:rsidR="00896E58" w:rsidRDefault="00E05B7E" w14:paraId="2000002C" w14:textId="77777777">
      <w:pPr>
        <w:pStyle w:val="Ttulo2"/>
        <w:spacing w:before="240" w:after="120"/>
      </w:pPr>
      <w:r>
        <w:rPr>
          <w:b/>
          <w:bCs/>
          <w:sz w:val="28"/>
          <w:szCs w:val="28"/>
        </w:rPr>
        <w:t>REGLAS DE NEGOCIO</w:t>
      </w:r>
    </w:p>
    <w:p w:rsidR="00896E58" w:rsidRDefault="00E05B7E" w14:paraId="2000002D" w14:textId="1ED1085E">
      <w:pPr>
        <w:spacing w:after="120" w:line="276" w:lineRule="auto"/>
        <w:rPr>
          <w:sz w:val="22"/>
          <w:szCs w:val="22"/>
        </w:rPr>
      </w:pPr>
      <w:r>
        <w:rPr>
          <w:b/>
          <w:bCs/>
          <w:sz w:val="22"/>
          <w:szCs w:val="22"/>
        </w:rPr>
        <w:t xml:space="preserve">RN-01. Precio dinámico de Repuestos. </w:t>
      </w:r>
      <w:r>
        <w:rPr>
          <w:sz w:val="22"/>
          <w:szCs w:val="22"/>
        </w:rPr>
        <w:t>Para Repuestos no existe lista de precios: el precio se construye con la fórmula FOB × factor de acercamiento × mark-up/margen y se convierte según el tipo de cambio del día. Las variables (FOB, factor de nacionalización, mark-up) residen en SAP.</w:t>
      </w:r>
    </w:p>
    <w:p w:rsidR="00896E58" w:rsidRDefault="00E05B7E" w14:paraId="2000002E" w14:textId="699F5542">
      <w:pPr>
        <w:spacing w:after="120" w:line="276" w:lineRule="auto"/>
        <w:rPr>
          <w:sz w:val="22"/>
          <w:szCs w:val="22"/>
        </w:rPr>
      </w:pPr>
      <w:r>
        <w:rPr>
          <w:b/>
          <w:bCs/>
          <w:sz w:val="22"/>
          <w:szCs w:val="22"/>
        </w:rPr>
        <w:t xml:space="preserve">RN-02. Origen de las variables del precio. </w:t>
      </w:r>
      <w:r>
        <w:rPr>
          <w:sz w:val="22"/>
          <w:szCs w:val="22"/>
        </w:rPr>
        <w:t>El factor de acercamiento depende del origen/destino de la pieza y el mark-up depende del grupo/jerarquía de producto asignado por fábrica; el tipo de cambio varía por país. La fórmula es estructuralmente única; sus valores varían por origen, grupo de producto y país.</w:t>
      </w:r>
    </w:p>
    <w:p w:rsidR="00896E58" w:rsidRDefault="00E05B7E" w14:paraId="2000002F" w14:textId="61912E55">
      <w:pPr>
        <w:spacing w:after="120" w:line="276" w:lineRule="auto"/>
        <w:rPr>
          <w:sz w:val="22"/>
          <w:szCs w:val="22"/>
        </w:rPr>
      </w:pPr>
      <w:r>
        <w:rPr>
          <w:b/>
          <w:bCs/>
          <w:sz w:val="22"/>
          <w:szCs w:val="22"/>
        </w:rPr>
        <w:t xml:space="preserve">RN-03. El cálculo vive en SAP. </w:t>
      </w:r>
      <w:r>
        <w:rPr>
          <w:sz w:val="22"/>
          <w:szCs w:val="22"/>
        </w:rPr>
        <w:t>Salesforce no calcula el precio. La función de precios ya existe en SAP y se expone a Salesforce vía integración (MuleSoft); Salesforce consulta y muestra el precio construido. Si la integración no responde, el precio dinámico no puede resolverse y se informa la condición.</w:t>
      </w:r>
    </w:p>
    <w:p w:rsidR="00896E58" w:rsidRDefault="00E05B7E" w14:paraId="20000030" w14:textId="1E9F5044">
      <w:pPr>
        <w:spacing w:after="120" w:line="276" w:lineRule="auto"/>
        <w:rPr>
          <w:sz w:val="22"/>
          <w:szCs w:val="22"/>
        </w:rPr>
      </w:pPr>
      <w:r>
        <w:rPr>
          <w:b/>
          <w:bCs/>
          <w:sz w:val="22"/>
          <w:szCs w:val="22"/>
        </w:rPr>
        <w:t xml:space="preserve">RN-04. Recálculo en cada consulta. </w:t>
      </w:r>
      <w:r>
        <w:rPr>
          <w:sz w:val="22"/>
          <w:szCs w:val="22"/>
        </w:rPr>
        <w:t>El precio se recalcula en cada consulta/cotización con las variables vigentes; el tipo de cambio se actualiza diariamente. Si cambia cualquier variable (FOB, origen, factor), el precio se refresca.</w:t>
      </w:r>
    </w:p>
    <w:p w:rsidR="00896E58" w:rsidRDefault="00E05B7E" w14:paraId="20000031" w14:textId="0551D476">
      <w:pPr>
        <w:spacing w:after="120" w:line="276" w:lineRule="auto"/>
        <w:rPr>
          <w:sz w:val="22"/>
          <w:szCs w:val="22"/>
        </w:rPr>
      </w:pPr>
      <w:commentRangeStart w:id="2"/>
      <w:r w:rsidRPr="0085121E">
        <w:rPr>
          <w:b/>
          <w:bCs/>
          <w:sz w:val="22"/>
          <w:szCs w:val="22"/>
          <w:highlight w:val="yellow"/>
        </w:rPr>
        <w:t xml:space="preserve">RN-05. Fecha de precio y respeto del precio cotizado. </w:t>
      </w:r>
      <w:r w:rsidRPr="0085121E">
        <w:rPr>
          <w:sz w:val="22"/>
          <w:szCs w:val="22"/>
          <w:highlight w:val="yellow"/>
        </w:rPr>
        <w:t>Cuando se debe honrar un precio cotizado (p. ej. aseguradoras y gobierno), SAP fija una “fecha de precio” y mantiene el histórico de vigencia de cada condición para reconstruir el precio a una fecha pasada durante la vigencia de la cotización; vencida ésta, se trae el precio actual. Aplica a Repuestos y a PA.</w:t>
      </w:r>
      <w:r>
        <w:rPr>
          <w:sz w:val="22"/>
          <w:szCs w:val="22"/>
        </w:rPr>
        <w:t xml:space="preserve"> </w:t>
      </w:r>
      <w:commentRangeEnd w:id="2"/>
      <w:r w:rsidR="001F7068">
        <w:rPr>
          <w:rStyle w:val="Refdecomentario"/>
          <w:sz w:val="22"/>
          <w:szCs w:val="22"/>
        </w:rPr>
        <w:commentReference w:id="2"/>
      </w:r>
    </w:p>
    <w:p w:rsidR="00896E58" w:rsidRDefault="00E05B7E" w14:paraId="20000032" w14:textId="69B01067">
      <w:pPr>
        <w:spacing w:after="120" w:line="276" w:lineRule="auto"/>
        <w:rPr>
          <w:sz w:val="22"/>
          <w:szCs w:val="22"/>
        </w:rPr>
      </w:pPr>
      <w:r>
        <w:rPr>
          <w:b/>
          <w:bCs/>
          <w:sz w:val="22"/>
          <w:szCs w:val="22"/>
        </w:rPr>
        <w:t xml:space="preserve">RN-06. Listas de precios de PA. </w:t>
      </w:r>
      <w:r>
        <w:rPr>
          <w:sz w:val="22"/>
          <w:szCs w:val="22"/>
        </w:rPr>
        <w:t xml:space="preserve">Para PA existen listas administradas en SAP: general, por canal (CM mayoreo, CF flotas, CA Autopits, cuentas clave), por cliente y por volumen (categoría). Cada lista tiene fecha de inicio y fin (vigencia). </w:t>
      </w:r>
    </w:p>
    <w:p w:rsidR="00896E58" w:rsidRDefault="00E05B7E" w14:paraId="20000033" w14:textId="79CBEE1C">
      <w:pPr>
        <w:spacing w:after="120" w:line="276" w:lineRule="auto"/>
        <w:rPr>
          <w:sz w:val="22"/>
          <w:szCs w:val="22"/>
        </w:rPr>
      </w:pPr>
      <w:r>
        <w:rPr>
          <w:b/>
          <w:bCs/>
          <w:sz w:val="22"/>
          <w:szCs w:val="22"/>
        </w:rPr>
        <w:lastRenderedPageBreak/>
        <w:t xml:space="preserve">RN-07. Selección de la lista de PA. </w:t>
      </w:r>
      <w:r>
        <w:rPr>
          <w:sz w:val="22"/>
          <w:szCs w:val="22"/>
        </w:rPr>
        <w:t>El sistema resuelve el precio por código de cliente: si el cliente tiene una categoría/lista negociada (incluida la categoría por volumen), aplica esa lista; en su defecto aplica la lista del canal. Al cliente se le muestra su precio final, no un descuento.</w:t>
      </w:r>
    </w:p>
    <w:p w:rsidR="00896E58" w:rsidRDefault="00E05B7E" w14:paraId="20000034" w14:textId="3B386F01">
      <w:pPr>
        <w:spacing w:after="120" w:line="276" w:lineRule="auto"/>
        <w:rPr>
          <w:sz w:val="22"/>
          <w:szCs w:val="22"/>
        </w:rPr>
      </w:pPr>
      <w:r>
        <w:rPr>
          <w:b/>
          <w:bCs/>
          <w:sz w:val="22"/>
          <w:szCs w:val="22"/>
        </w:rPr>
        <w:t xml:space="preserve">RN-08. Vigencia. </w:t>
      </w:r>
      <w:r>
        <w:rPr>
          <w:sz w:val="22"/>
          <w:szCs w:val="22"/>
        </w:rPr>
        <w:t>Solo se consideran precios/listas vigentes en la fecha de la consulta (salvo el caso de fecha de precio de RN-05).</w:t>
      </w:r>
    </w:p>
    <w:p w:rsidR="00896E58" w:rsidRDefault="00E05B7E" w14:paraId="20000035" w14:textId="3776FFC8">
      <w:pPr>
        <w:spacing w:after="120" w:line="276" w:lineRule="auto"/>
        <w:rPr>
          <w:sz w:val="22"/>
          <w:szCs w:val="22"/>
        </w:rPr>
      </w:pPr>
      <w:r w:rsidRPr="3FE72B13" w:rsidR="00E05B7E">
        <w:rPr>
          <w:b w:val="1"/>
          <w:bCs w:val="1"/>
          <w:sz w:val="22"/>
          <w:szCs w:val="22"/>
        </w:rPr>
        <w:t xml:space="preserve">RN-09. </w:t>
      </w:r>
      <w:r w:rsidRPr="3FE72B13" w:rsidR="00E05B7E">
        <w:rPr>
          <w:b w:val="1"/>
          <w:bCs w:val="1"/>
          <w:sz w:val="22"/>
          <w:szCs w:val="22"/>
        </w:rPr>
        <w:t>Multi-</w:t>
      </w:r>
      <w:r w:rsidRPr="3FE72B13" w:rsidR="00E05B7E">
        <w:rPr>
          <w:b w:val="1"/>
          <w:bCs w:val="1"/>
          <w:sz w:val="22"/>
          <w:szCs w:val="22"/>
        </w:rPr>
        <w:t>moneda</w:t>
      </w:r>
      <w:r w:rsidRPr="3FE72B13" w:rsidR="00E05B7E">
        <w:rPr>
          <w:b w:val="1"/>
          <w:bCs w:val="1"/>
          <w:sz w:val="22"/>
          <w:szCs w:val="22"/>
        </w:rPr>
        <w:t xml:space="preserve">. </w:t>
      </w:r>
      <w:r w:rsidRPr="3FE72B13" w:rsidR="00E05B7E">
        <w:rPr>
          <w:sz w:val="22"/>
          <w:szCs w:val="22"/>
        </w:rPr>
        <w:t>La operación base referencia USD (</w:t>
      </w:r>
      <w:r w:rsidRPr="3FE72B13" w:rsidR="00E05B7E">
        <w:rPr>
          <w:sz w:val="22"/>
          <w:szCs w:val="22"/>
        </w:rPr>
        <w:t>moneda</w:t>
      </w:r>
      <w:r w:rsidRPr="3FE72B13" w:rsidR="00E05B7E">
        <w:rPr>
          <w:sz w:val="22"/>
          <w:szCs w:val="22"/>
        </w:rPr>
        <w:t xml:space="preserve"> del fabricante); SAP administra el tipo de cambio (sincronizado diariamente, variable por país) y devuelve el precio ya convertido, en USD o </w:t>
      </w:r>
      <w:r w:rsidRPr="3FE72B13" w:rsidR="00E05B7E">
        <w:rPr>
          <w:sz w:val="22"/>
          <w:szCs w:val="22"/>
        </w:rPr>
        <w:t>moneda</w:t>
      </w:r>
      <w:r w:rsidRPr="3FE72B13" w:rsidR="00E05B7E">
        <w:rPr>
          <w:sz w:val="22"/>
          <w:szCs w:val="22"/>
        </w:rPr>
        <w:t xml:space="preserve"> local según la parametrización del cliente. Salesforce no realiza la conversión.</w:t>
      </w:r>
      <w:r w:rsidRPr="3FE72B13" w:rsidR="00E05B7E">
        <w:rPr>
          <w:sz w:val="22"/>
          <w:szCs w:val="22"/>
          <w:highlight w:val="yellow"/>
        </w:rPr>
        <w:t xml:space="preserve"> </w:t>
      </w:r>
      <w:r w:rsidRPr="3FE72B13" w:rsidR="00E05B7E">
        <w:rPr>
          <w:sz w:val="22"/>
          <w:szCs w:val="22"/>
          <w:highlight w:val="green"/>
        </w:rPr>
        <w:t xml:space="preserve">Grupo Q indica que la </w:t>
      </w:r>
      <w:r w:rsidRPr="3FE72B13" w:rsidR="00E05B7E">
        <w:rPr>
          <w:sz w:val="22"/>
          <w:szCs w:val="22"/>
          <w:highlight w:val="green"/>
        </w:rPr>
        <w:t>moneda</w:t>
      </w:r>
      <w:r w:rsidRPr="3FE72B13" w:rsidR="00E05B7E">
        <w:rPr>
          <w:sz w:val="22"/>
          <w:szCs w:val="22"/>
          <w:highlight w:val="green"/>
        </w:rPr>
        <w:t xml:space="preserve"> debe poder modificarse por pedido sin modificar el maestro de clientes; el cambio se realiza en SAP y Salesforce debe leerlo cuando corresponda.</w:t>
      </w:r>
      <w:r w:rsidRPr="3FE72B13" w:rsidR="72EFC570">
        <w:rPr>
          <w:sz w:val="22"/>
          <w:szCs w:val="22"/>
          <w:highlight w:val="green"/>
        </w:rPr>
        <w:t xml:space="preserve"> </w:t>
      </w:r>
      <w:r w:rsidRPr="3FE72B13" w:rsidR="72EFC570">
        <w:rPr>
          <w:sz w:val="22"/>
          <w:szCs w:val="22"/>
          <w:highlight w:val="green"/>
        </w:rPr>
        <w:t>GrupoQ</w:t>
      </w:r>
      <w:r w:rsidRPr="3FE72B13" w:rsidR="72EFC570">
        <w:rPr>
          <w:sz w:val="22"/>
          <w:szCs w:val="22"/>
          <w:highlight w:val="green"/>
        </w:rPr>
        <w:t xml:space="preserve"> poder elegir en que </w:t>
      </w:r>
      <w:r w:rsidRPr="3FE72B13" w:rsidR="72EFC570">
        <w:rPr>
          <w:sz w:val="22"/>
          <w:szCs w:val="22"/>
          <w:highlight w:val="green"/>
        </w:rPr>
        <w:t>moneda</w:t>
      </w:r>
      <w:r w:rsidRPr="3FE72B13" w:rsidR="72EFC570">
        <w:rPr>
          <w:sz w:val="22"/>
          <w:szCs w:val="22"/>
          <w:highlight w:val="green"/>
        </w:rPr>
        <w:t xml:space="preserve"> quiere la conversion. </w:t>
      </w:r>
    </w:p>
    <w:p w:rsidR="00896E58" w:rsidRDefault="00E05B7E" w14:paraId="20000036" w14:textId="69D45BBB">
      <w:pPr>
        <w:spacing w:after="120" w:line="276" w:lineRule="auto"/>
        <w:rPr>
          <w:sz w:val="22"/>
          <w:szCs w:val="22"/>
        </w:rPr>
      </w:pPr>
      <w:r>
        <w:rPr>
          <w:b/>
          <w:bCs/>
          <w:sz w:val="22"/>
          <w:szCs w:val="22"/>
        </w:rPr>
        <w:t xml:space="preserve">RN-10. Simulación. </w:t>
      </w:r>
      <w:r>
        <w:rPr>
          <w:sz w:val="22"/>
          <w:szCs w:val="22"/>
        </w:rPr>
        <w:t>La simulación del impacto en precio/margen ante cambios de FOB, factor de nacionalización y mark-up, por lote/rotación/material y con base histórica, se ejecuta en SAP sin afectar los precios productivos. Salesforce no calcula la simulación: consume el resultado mediante un servicio expuesto por MuleSoft y lo muestra</w:t>
      </w:r>
      <w:commentRangeStart w:id="3"/>
      <w:r>
        <w:rPr>
          <w:sz w:val="22"/>
          <w:szCs w:val="22"/>
        </w:rPr>
        <w:t xml:space="preserve">. </w:t>
      </w:r>
      <w:r w:rsidRPr="0085121E">
        <w:rPr>
          <w:sz w:val="22"/>
          <w:szCs w:val="22"/>
          <w:highlight w:val="yellow"/>
        </w:rPr>
        <w:t>Si la funcionalidad requiere una pantalla en Salesforce, ésta depende de dicho servicio publicado por SAP.</w:t>
      </w:r>
      <w:r>
        <w:rPr>
          <w:sz w:val="22"/>
          <w:szCs w:val="22"/>
        </w:rPr>
        <w:t xml:space="preserve"> </w:t>
      </w:r>
      <w:commentRangeEnd w:id="3"/>
      <w:r w:rsidR="00E033A5">
        <w:rPr>
          <w:rStyle w:val="Refdecomentario"/>
          <w:sz w:val="22"/>
          <w:szCs w:val="22"/>
        </w:rPr>
        <w:commentReference w:id="3"/>
      </w:r>
    </w:p>
    <w:p w:rsidR="00896E58" w:rsidRDefault="00E05B7E" w14:paraId="20000037" w14:textId="12D00FE5">
      <w:pPr>
        <w:spacing w:after="120" w:line="276" w:lineRule="auto"/>
        <w:rPr>
          <w:sz w:val="22"/>
          <w:szCs w:val="22"/>
        </w:rPr>
      </w:pPr>
      <w:r>
        <w:rPr>
          <w:b/>
          <w:bCs/>
          <w:sz w:val="22"/>
          <w:szCs w:val="22"/>
        </w:rPr>
        <w:t xml:space="preserve">RN-11. Carga masiva. </w:t>
      </w:r>
      <w:r>
        <w:rPr>
          <w:sz w:val="22"/>
          <w:szCs w:val="22"/>
        </w:rPr>
        <w:t xml:space="preserve">La actualización/carga masiva de precios y parámetros de pricing a través de múltiples sociedades se realiza exclusivamente en SAP. Salesforce no desarrolla ni ejecuta herramientas de carga masiva; únicamente consume la información ya publicada por SAP. </w:t>
      </w:r>
    </w:p>
    <w:p w:rsidR="00896E58" w:rsidRDefault="00E05B7E" w14:paraId="20000038" w14:textId="07AC0803">
      <w:pPr>
        <w:spacing w:after="120" w:line="276" w:lineRule="auto"/>
        <w:rPr>
          <w:sz w:val="22"/>
          <w:szCs w:val="22"/>
        </w:rPr>
      </w:pPr>
      <w:r>
        <w:rPr>
          <w:b/>
          <w:bCs/>
          <w:sz w:val="22"/>
          <w:szCs w:val="22"/>
        </w:rPr>
        <w:t xml:space="preserve">RN-12. Comparación de precios. </w:t>
      </w:r>
      <w:commentRangeStart w:id="4"/>
      <w:commentRangeStart w:id="5"/>
      <w:commentRangeStart w:id="6"/>
      <w:r>
        <w:rPr>
          <w:sz w:val="22"/>
          <w:szCs w:val="22"/>
        </w:rPr>
        <w:t xml:space="preserve">Se puede comparar el precio de venta por marca, tipo de material, jerarquía, antigüedad y sociedad. </w:t>
      </w:r>
      <w:commentRangeEnd w:id="4"/>
      <w:r w:rsidR="006B02C6">
        <w:rPr>
          <w:rStyle w:val="Refdecomentario"/>
          <w:sz w:val="22"/>
          <w:szCs w:val="24"/>
          <w:highlight w:val="yellow"/>
        </w:rPr>
        <w:commentReference w:id="4"/>
      </w:r>
      <w:commentRangeEnd w:id="5"/>
      <w:r>
        <w:rPr>
          <w:rStyle w:val="CommentReference"/>
        </w:rPr>
        <w:commentReference w:id="5"/>
      </w:r>
      <w:commentRangeEnd w:id="6"/>
      <w:r>
        <w:rPr>
          <w:rStyle w:val="CommentReference"/>
        </w:rPr>
        <w:commentReference w:id="6"/>
      </w:r>
      <w:r>
        <w:rPr>
          <w:sz w:val="22"/>
          <w:highlight w:val="yellow"/>
        </w:rPr>
        <w:t xml:space="preserve"> </w:t>
      </w:r>
      <w:r w:rsidRPr="002353AC">
        <w:rPr>
          <w:sz w:val="22"/>
          <w:highlight w:val="green"/>
        </w:rPr>
        <w:t>Grupo Q solicita comparar además por familia, categoría, modelo y año.</w:t>
      </w:r>
    </w:p>
    <w:p w:rsidR="00896E58" w:rsidRDefault="00E05B7E" w14:paraId="20000039" w14:textId="6DBC0F16">
      <w:pPr>
        <w:spacing w:after="120" w:line="276" w:lineRule="auto"/>
        <w:rPr>
          <w:sz w:val="22"/>
          <w:szCs w:val="22"/>
        </w:rPr>
      </w:pPr>
      <w:r>
        <w:rPr>
          <w:b/>
          <w:bCs/>
          <w:sz w:val="22"/>
          <w:szCs w:val="22"/>
        </w:rPr>
        <w:t xml:space="preserve">RN-13. Combos. </w:t>
      </w:r>
      <w:commentRangeStart w:id="7"/>
      <w:r w:rsidRPr="0085121E">
        <w:rPr>
          <w:sz w:val="22"/>
          <w:szCs w:val="22"/>
          <w:highlight w:val="yellow"/>
        </w:rPr>
        <w:t>Un combo es un SKU con “n” componentes y un precio propio de combo; aquí se resuelve su precio, no su disponibilidad.</w:t>
      </w:r>
      <w:r>
        <w:rPr>
          <w:sz w:val="22"/>
          <w:szCs w:val="22"/>
        </w:rPr>
        <w:t xml:space="preserve"> </w:t>
      </w:r>
      <w:commentRangeEnd w:id="7"/>
      <w:r w:rsidR="000A7B30">
        <w:rPr>
          <w:rStyle w:val="Refdecomentario"/>
          <w:sz w:val="22"/>
          <w:szCs w:val="22"/>
        </w:rPr>
        <w:commentReference w:id="7"/>
      </w:r>
    </w:p>
    <w:p w:rsidR="00896E58" w:rsidRDefault="00E05B7E" w14:paraId="2000003A" w14:textId="75CD37F1">
      <w:pPr>
        <w:spacing w:after="120" w:line="276" w:lineRule="auto"/>
        <w:rPr>
          <w:sz w:val="22"/>
          <w:szCs w:val="22"/>
        </w:rPr>
      </w:pPr>
      <w:r>
        <w:rPr>
          <w:b/>
          <w:bCs/>
          <w:sz w:val="22"/>
          <w:szCs w:val="22"/>
        </w:rPr>
        <w:t xml:space="preserve">RN-14. Sin descuentos, promociones ni aprobaciones. </w:t>
      </w:r>
      <w:r>
        <w:rPr>
          <w:sz w:val="22"/>
          <w:szCs w:val="22"/>
        </w:rPr>
        <w:t>Ninguna regla de descuento (automático o manual), rebate, promoción, exclusión o aprobación se resuelve en esta historia; se derivan a las historias maestras de descuentos y de aprobación (ver Dependencias</w:t>
      </w:r>
      <w:r w:rsidRPr="002353AC">
        <w:rPr>
          <w:sz w:val="22"/>
          <w:szCs w:val="22"/>
          <w:highlight w:val="green"/>
        </w:rPr>
        <w:t>).</w:t>
      </w:r>
      <w:r w:rsidRPr="002353AC">
        <w:rPr>
          <w:sz w:val="22"/>
          <w:highlight w:val="green"/>
        </w:rPr>
        <w:t xml:space="preserve"> Precisión de Grupo Q: los descuentos automáticos por código de rotación (ZRTA) y el descuento adicional (ZRCR) llegan ya aplicados dentro del precio que devuelve SAP y no pasan por aprobación en Salesforce; solo los descuentos manuales del vendedor siguen el flujo de aprobación de la HU-065.</w:t>
      </w:r>
    </w:p>
    <w:p w:rsidR="00896E58" w:rsidRDefault="00E05B7E" w14:paraId="2000003B" w14:textId="77777777">
      <w:pPr>
        <w:spacing w:after="120" w:line="276" w:lineRule="auto"/>
        <w:rPr>
          <w:sz w:val="22"/>
          <w:szCs w:val="22"/>
        </w:rPr>
      </w:pPr>
      <w:r>
        <w:rPr>
          <w:b/>
          <w:bCs/>
          <w:sz w:val="22"/>
          <w:szCs w:val="22"/>
        </w:rPr>
        <w:t xml:space="preserve">RN-15. Sin inventario ni reservas. </w:t>
      </w:r>
      <w:r>
        <w:rPr>
          <w:sz w:val="22"/>
          <w:szCs w:val="22"/>
        </w:rPr>
        <w:t>Esta historia no administra stock, disponibilidad ni reservas; el precio determinado se entrega a la historia de disponibilidad/cotización.</w:t>
      </w:r>
    </w:p>
    <w:p w:rsidR="003F00F5" w:rsidRDefault="00000000" w14:paraId="472AB947" w14:textId="77777777">
      <w:pPr>
        <w:spacing w:after="120" w:line="276" w:lineRule="auto"/>
        <w:rPr>
          <w:sz w:val="22"/>
        </w:rPr>
      </w:pPr>
      <w:r w:rsidRPr="0066485C">
        <w:rPr>
          <w:b/>
          <w:sz w:val="22"/>
          <w:highlight w:val="green"/>
        </w:rPr>
        <w:t xml:space="preserve">RN-16. Desglose del precio. </w:t>
      </w:r>
      <w:r w:rsidRPr="0066485C">
        <w:rPr>
          <w:sz w:val="22"/>
          <w:highlight w:val="green"/>
        </w:rPr>
        <w:t>El precio que SAP devuelve se compone según el esquema de condiciones ZGQREF (SAP SD de Grupo Q): ZPRT (precio parte: FOB × factor de acercamiento × mark-up), ZRTA (descuento por código de rotación), ZRCR (descuento adicional), KUMU (condición de acumulación / subtotal), MWST (IVA repercutido, varía por país) y J1RI (retención de IVA, según tipo de cliente). Salesforce muestra el desglose tal como lo entrega SAP, sin recomponerlo.</w:t>
      </w:r>
    </w:p>
    <w:p w:rsidR="0066485C" w:rsidRDefault="0066485C" w14:paraId="4B2DA259" w14:textId="492B8D47">
      <w:pPr>
        <w:spacing w:after="120" w:line="276" w:lineRule="auto"/>
        <w:rPr>
          <w:sz w:val="22"/>
        </w:rPr>
      </w:pPr>
      <w:r w:rsidRPr="0066485C">
        <w:rPr>
          <w:sz w:val="22"/>
        </w:rPr>
        <w:drawing>
          <wp:inline distT="0" distB="0" distL="0" distR="0" wp14:anchorId="26D7B9A2" wp14:editId="5145753D">
            <wp:extent cx="6120130" cy="1429385"/>
            <wp:effectExtent l="0" t="0" r="0" b="0"/>
            <wp:docPr id="1339463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63312" name=""/>
                    <pic:cNvPicPr/>
                  </pic:nvPicPr>
                  <pic:blipFill>
                    <a:blip r:embed="rId12"/>
                    <a:stretch>
                      <a:fillRect/>
                    </a:stretch>
                  </pic:blipFill>
                  <pic:spPr>
                    <a:xfrm>
                      <a:off x="0" y="0"/>
                      <a:ext cx="6120130" cy="1429385"/>
                    </a:xfrm>
                    <a:prstGeom prst="rect">
                      <a:avLst/>
                    </a:prstGeom>
                  </pic:spPr>
                </pic:pic>
              </a:graphicData>
            </a:graphic>
          </wp:inline>
        </w:drawing>
      </w:r>
    </w:p>
    <w:p w:rsidR="0066485C" w:rsidRDefault="0066485C" w14:paraId="6CDA2382" w14:textId="77777777">
      <w:pPr>
        <w:spacing w:after="120" w:line="276" w:lineRule="auto"/>
        <w:rPr>
          <w:sz w:val="22"/>
          <w:szCs w:val="22"/>
        </w:rPr>
      </w:pPr>
    </w:p>
    <w:p w:rsidR="003F00F5" w:rsidRDefault="00000000" w14:paraId="62DCF131" w14:textId="77777777">
      <w:pPr>
        <w:spacing w:after="120" w:line="276" w:lineRule="auto"/>
        <w:rPr>
          <w:sz w:val="22"/>
          <w:szCs w:val="22"/>
        </w:rPr>
      </w:pPr>
      <w:r w:rsidRPr="0066485C">
        <w:rPr>
          <w:b/>
          <w:sz w:val="22"/>
          <w:highlight w:val="green"/>
        </w:rPr>
        <w:t xml:space="preserve">RN-17. Condiciones fiscales configurables por pedido. </w:t>
      </w:r>
      <w:r w:rsidRPr="0066485C">
        <w:rPr>
          <w:sz w:val="22"/>
          <w:highlight w:val="green"/>
        </w:rPr>
        <w:t>Las condiciones MWST (IVA repercutido) y J1RI (retención de IVA) pueden agregarse o quitarse por pedido. La operación se realiza en SAP y Salesforce debe leer el cambio cuando corresponda. Grupo Q indica que debería tratarse como un parámetro fijo del cliente; J1RI depende de la categoría del cliente y solo aplica a El Salvador.</w:t>
      </w:r>
    </w:p>
    <w:p w:rsidR="00896E58" w:rsidRDefault="00E05B7E" w14:paraId="2000003C" w14:textId="77777777">
      <w:pPr>
        <w:pStyle w:val="Ttulo2"/>
        <w:spacing w:before="240" w:after="120"/>
      </w:pPr>
      <w:r>
        <w:rPr>
          <w:b/>
          <w:bCs/>
          <w:sz w:val="28"/>
          <w:szCs w:val="28"/>
        </w:rPr>
        <w:t>FLUJO PRINCIPAL</w:t>
      </w:r>
    </w:p>
    <w:p w:rsidR="00896E58" w:rsidRDefault="00E05B7E" w14:paraId="2000003D" w14:textId="77777777">
      <w:pPr>
        <w:spacing w:after="120" w:line="276" w:lineRule="auto"/>
        <w:rPr>
          <w:sz w:val="22"/>
          <w:szCs w:val="22"/>
        </w:rPr>
      </w:pPr>
      <w:r>
        <w:rPr>
          <w:b/>
          <w:bCs/>
          <w:sz w:val="22"/>
          <w:szCs w:val="22"/>
        </w:rPr>
        <w:t xml:space="preserve">1. </w:t>
      </w:r>
      <w:r>
        <w:rPr>
          <w:sz w:val="22"/>
          <w:szCs w:val="22"/>
        </w:rPr>
        <w:t xml:space="preserve">El </w:t>
      </w:r>
      <w:commentRangeStart w:id="8"/>
      <w:r>
        <w:rPr>
          <w:sz w:val="22"/>
          <w:szCs w:val="22"/>
        </w:rPr>
        <w:t>vendedor identifica un material (Repuesto o PA) en un documento comercial, con cliente, canal, sociedad</w:t>
      </w:r>
      <w:commentRangeEnd w:id="8"/>
      <w:r w:rsidRPr="0066485C" w:rsidR="00AB36C4">
        <w:rPr>
          <w:rStyle w:val="Refdecomentario"/>
          <w:sz w:val="22"/>
          <w:szCs w:val="24"/>
          <w:highlight w:val="green"/>
        </w:rPr>
        <w:commentReference w:id="8"/>
      </w:r>
      <w:r w:rsidRPr="0066485C">
        <w:rPr>
          <w:sz w:val="22"/>
          <w:highlight w:val="green"/>
        </w:rPr>
        <w:t>, centro/sucursal y marca</w:t>
      </w:r>
      <w:r>
        <w:rPr>
          <w:sz w:val="22"/>
        </w:rPr>
        <w:t xml:space="preserve"> definidos.</w:t>
      </w:r>
    </w:p>
    <w:p w:rsidR="00896E58" w:rsidRDefault="00E05B7E" w14:paraId="2000003E" w14:textId="77777777">
      <w:pPr>
        <w:spacing w:after="120" w:line="276" w:lineRule="auto"/>
        <w:rPr>
          <w:sz w:val="22"/>
          <w:szCs w:val="22"/>
        </w:rPr>
      </w:pPr>
      <w:r>
        <w:rPr>
          <w:b/>
          <w:bCs/>
          <w:sz w:val="22"/>
          <w:szCs w:val="22"/>
        </w:rPr>
        <w:t xml:space="preserve">2. </w:t>
      </w:r>
      <w:r>
        <w:rPr>
          <w:sz w:val="22"/>
          <w:szCs w:val="22"/>
        </w:rPr>
        <w:t>Salesforce solicita el precio a SAP mediante la integración (MuleSoft).</w:t>
      </w:r>
    </w:p>
    <w:p w:rsidR="00896E58" w:rsidRDefault="00E05B7E" w14:paraId="2000003F" w14:textId="77777777">
      <w:pPr>
        <w:spacing w:after="120" w:line="276" w:lineRule="auto"/>
        <w:rPr>
          <w:sz w:val="22"/>
          <w:szCs w:val="22"/>
        </w:rPr>
      </w:pPr>
      <w:r>
        <w:rPr>
          <w:b/>
          <w:bCs/>
          <w:sz w:val="22"/>
          <w:szCs w:val="22"/>
        </w:rPr>
        <w:t xml:space="preserve">3. </w:t>
      </w:r>
      <w:r>
        <w:rPr>
          <w:sz w:val="22"/>
          <w:szCs w:val="22"/>
        </w:rPr>
        <w:t>Para Repuestos, SAP construye el precio con la fórmula (FOB × factor de acercamiento × mark-up/margen) y lo convierte según el tipo de cambio del día; devuelve el precio ya armado.</w:t>
      </w:r>
    </w:p>
    <w:p w:rsidR="00896E58" w:rsidRDefault="00E05B7E" w14:paraId="20000040" w14:textId="77777777">
      <w:pPr>
        <w:spacing w:after="120" w:line="276" w:lineRule="auto"/>
        <w:rPr>
          <w:sz w:val="22"/>
          <w:szCs w:val="22"/>
        </w:rPr>
      </w:pPr>
      <w:r>
        <w:rPr>
          <w:b/>
          <w:bCs/>
          <w:sz w:val="22"/>
          <w:szCs w:val="22"/>
        </w:rPr>
        <w:t xml:space="preserve">4. </w:t>
      </w:r>
      <w:r>
        <w:rPr>
          <w:sz w:val="22"/>
          <w:szCs w:val="22"/>
        </w:rPr>
        <w:t>Para PA, SAP resuelve la lista aplicable (general/canal/cliente/volumen) según su vigencia y el código de cliente, y devuelve el precio de lista.</w:t>
      </w:r>
    </w:p>
    <w:p w:rsidR="00896E58" w:rsidRDefault="00E05B7E" w14:paraId="20000041" w14:textId="77777777">
      <w:pPr>
        <w:spacing w:after="120" w:line="276" w:lineRule="auto"/>
        <w:rPr>
          <w:sz w:val="22"/>
          <w:szCs w:val="22"/>
        </w:rPr>
      </w:pPr>
      <w:r>
        <w:rPr>
          <w:b/>
          <w:bCs/>
          <w:sz w:val="22"/>
          <w:szCs w:val="22"/>
        </w:rPr>
        <w:t xml:space="preserve">5. </w:t>
      </w:r>
      <w:r>
        <w:rPr>
          <w:sz w:val="22"/>
          <w:szCs w:val="22"/>
        </w:rPr>
        <w:t>SAP entrega el precio ya convertido en la moneda correspondiente (USD o moneda local según parametrización del cliente).</w:t>
      </w:r>
    </w:p>
    <w:p w:rsidR="00896E58" w:rsidRDefault="00E05B7E" w14:paraId="20000042" w14:textId="77777777">
      <w:pPr>
        <w:spacing w:after="120" w:line="276" w:lineRule="auto"/>
        <w:rPr>
          <w:sz w:val="22"/>
          <w:szCs w:val="22"/>
        </w:rPr>
      </w:pPr>
      <w:r>
        <w:rPr>
          <w:b/>
          <w:bCs/>
          <w:sz w:val="22"/>
          <w:szCs w:val="22"/>
        </w:rPr>
        <w:t xml:space="preserve">6. </w:t>
      </w:r>
      <w:r>
        <w:rPr>
          <w:sz w:val="22"/>
          <w:szCs w:val="22"/>
        </w:rPr>
        <w:t xml:space="preserve">Salesforce muestra el precio y </w:t>
      </w:r>
      <w:commentRangeStart w:id="9"/>
      <w:r>
        <w:rPr>
          <w:sz w:val="22"/>
          <w:szCs w:val="22"/>
        </w:rPr>
        <w:t xml:space="preserve">su </w:t>
      </w:r>
      <w:r w:rsidRPr="0085121E">
        <w:rPr>
          <w:sz w:val="22"/>
          <w:szCs w:val="22"/>
          <w:highlight w:val="yellow"/>
        </w:rPr>
        <w:t>desglose</w:t>
      </w:r>
      <w:commentRangeEnd w:id="9"/>
      <w:r w:rsidR="00BE2D0E">
        <w:rPr>
          <w:rStyle w:val="Refdecomentario"/>
          <w:sz w:val="22"/>
          <w:szCs w:val="22"/>
        </w:rPr>
        <w:commentReference w:id="9"/>
      </w:r>
      <w:r>
        <w:rPr>
          <w:sz w:val="22"/>
          <w:szCs w:val="22"/>
        </w:rPr>
        <w:t>; el vendedor puede consultarlo y compararlo.</w:t>
      </w:r>
    </w:p>
    <w:p w:rsidR="00896E58" w:rsidRDefault="00E05B7E" w14:paraId="20000043" w14:textId="77777777">
      <w:pPr>
        <w:spacing w:after="120" w:line="276" w:lineRule="auto"/>
        <w:rPr>
          <w:sz w:val="22"/>
          <w:szCs w:val="22"/>
        </w:rPr>
      </w:pPr>
      <w:r>
        <w:rPr>
          <w:b/>
          <w:bCs/>
          <w:sz w:val="22"/>
          <w:szCs w:val="22"/>
        </w:rPr>
        <w:t xml:space="preserve">7. </w:t>
      </w:r>
      <w:r>
        <w:rPr>
          <w:sz w:val="22"/>
          <w:szCs w:val="22"/>
        </w:rPr>
        <w:t>El precio determinado queda disponible para la cotización/pedido (cuya gestión de líneas y disponibilidad se realiza en HU-043). Los descuentos y aprobaciones, si aplican, se resuelven en sus historias maestras.</w:t>
      </w:r>
    </w:p>
    <w:p w:rsidR="00896E58" w:rsidRDefault="00E05B7E" w14:paraId="20000044" w14:textId="77777777">
      <w:pPr>
        <w:pStyle w:val="Ttulo2"/>
        <w:spacing w:before="240" w:after="120"/>
      </w:pPr>
      <w:r>
        <w:rPr>
          <w:b/>
          <w:bCs/>
          <w:sz w:val="28"/>
          <w:szCs w:val="28"/>
        </w:rPr>
        <w:t>ESCENARIOS</w:t>
      </w:r>
    </w:p>
    <w:p w:rsidR="00896E58" w:rsidRDefault="00E05B7E" w14:paraId="20000045" w14:textId="77777777">
      <w:pPr>
        <w:spacing w:before="80" w:after="60" w:line="276" w:lineRule="auto"/>
      </w:pPr>
      <w:r>
        <w:rPr>
          <w:b/>
          <w:bCs/>
          <w:sz w:val="22"/>
          <w:szCs w:val="22"/>
        </w:rPr>
        <w:t>Escenario 1 — Precio dinámico recalculado en la consulta</w:t>
      </w:r>
    </w:p>
    <w:p w:rsidR="00896E58" w:rsidRDefault="00E05B7E" w14:paraId="20000046" w14:textId="77777777">
      <w:pPr>
        <w:spacing w:after="40" w:line="276" w:lineRule="auto"/>
      </w:pPr>
      <w:r>
        <w:rPr>
          <w:b/>
          <w:bCs/>
          <w:sz w:val="22"/>
          <w:szCs w:val="22"/>
        </w:rPr>
        <w:t xml:space="preserve">Dado </w:t>
      </w:r>
      <w:r>
        <w:rPr>
          <w:sz w:val="22"/>
          <w:szCs w:val="22"/>
        </w:rPr>
        <w:t>un Repuesto con precio dinámico</w:t>
      </w:r>
    </w:p>
    <w:p w:rsidR="00896E58" w:rsidRDefault="00E05B7E" w14:paraId="20000047" w14:textId="77777777">
      <w:pPr>
        <w:spacing w:after="40" w:line="276" w:lineRule="auto"/>
      </w:pPr>
      <w:r>
        <w:rPr>
          <w:b/>
          <w:bCs/>
          <w:sz w:val="22"/>
          <w:szCs w:val="22"/>
        </w:rPr>
        <w:t xml:space="preserve">Cuando </w:t>
      </w:r>
      <w:r>
        <w:rPr>
          <w:sz w:val="22"/>
          <w:szCs w:val="22"/>
        </w:rPr>
        <w:t>el vendedor lo consulta</w:t>
      </w:r>
    </w:p>
    <w:p w:rsidR="00896E58" w:rsidRDefault="00E05B7E" w14:paraId="20000048" w14:textId="77777777">
      <w:pPr>
        <w:spacing w:after="40" w:line="276" w:lineRule="auto"/>
      </w:pPr>
      <w:r>
        <w:rPr>
          <w:b/>
          <w:bCs/>
          <w:sz w:val="22"/>
          <w:szCs w:val="22"/>
        </w:rPr>
        <w:t xml:space="preserve">Entonces </w:t>
      </w:r>
      <w:r>
        <w:rPr>
          <w:sz w:val="22"/>
          <w:szCs w:val="22"/>
        </w:rPr>
        <w:t xml:space="preserve">SAP construye el precio con la fórmula (FOB × factor de acercamiento × mark-up/margen) usando sus variables vigentes y lo devuelve a Salesforce, </w:t>
      </w:r>
      <w:commentRangeStart w:id="10"/>
      <w:r w:rsidRPr="003566DB">
        <w:rPr>
          <w:sz w:val="22"/>
          <w:szCs w:val="22"/>
          <w:highlight w:val="yellow"/>
        </w:rPr>
        <w:t>que lo muestra.</w:t>
      </w:r>
      <w:commentRangeEnd w:id="10"/>
      <w:r w:rsidR="00630A5C">
        <w:rPr>
          <w:rStyle w:val="Refdecomentario"/>
          <w:sz w:val="24"/>
          <w:szCs w:val="24"/>
        </w:rPr>
        <w:commentReference w:id="10"/>
      </w:r>
    </w:p>
    <w:p w:rsidR="00896E58" w:rsidRDefault="00E05B7E" w14:paraId="20000049" w14:textId="77777777">
      <w:pPr>
        <w:spacing w:before="80" w:after="60" w:line="276" w:lineRule="auto"/>
      </w:pPr>
      <w:r>
        <w:rPr>
          <w:b/>
          <w:bCs/>
          <w:sz w:val="22"/>
          <w:szCs w:val="22"/>
        </w:rPr>
        <w:t>Escenario 2 — Selección de lista de PA por canal / cliente / volumen</w:t>
      </w:r>
    </w:p>
    <w:p w:rsidR="00896E58" w:rsidRDefault="00E05B7E" w14:paraId="2000004A" w14:textId="77777777">
      <w:pPr>
        <w:spacing w:after="40" w:line="276" w:lineRule="auto"/>
      </w:pPr>
      <w:r>
        <w:rPr>
          <w:b/>
          <w:bCs/>
          <w:sz w:val="22"/>
          <w:szCs w:val="22"/>
        </w:rPr>
        <w:t xml:space="preserve">Dado </w:t>
      </w:r>
      <w:r>
        <w:rPr>
          <w:sz w:val="22"/>
          <w:szCs w:val="22"/>
        </w:rPr>
        <w:t>un material de PA con listas configuradas por canal, cliente y volumen</w:t>
      </w:r>
    </w:p>
    <w:p w:rsidR="00896E58" w:rsidRDefault="00E05B7E" w14:paraId="2000004B" w14:textId="77777777">
      <w:pPr>
        <w:spacing w:after="40" w:line="276" w:lineRule="auto"/>
      </w:pPr>
      <w:r>
        <w:rPr>
          <w:b/>
          <w:bCs/>
          <w:sz w:val="22"/>
          <w:szCs w:val="22"/>
        </w:rPr>
        <w:t xml:space="preserve">Cuando </w:t>
      </w:r>
      <w:r>
        <w:rPr>
          <w:sz w:val="22"/>
          <w:szCs w:val="22"/>
        </w:rPr>
        <w:t>el vendedor lo cotiza en un contexto determinado</w:t>
      </w:r>
    </w:p>
    <w:p w:rsidR="00896E58" w:rsidRDefault="00E05B7E" w14:paraId="2000004C" w14:textId="77777777">
      <w:pPr>
        <w:spacing w:after="40" w:line="276" w:lineRule="auto"/>
      </w:pPr>
      <w:r>
        <w:rPr>
          <w:b/>
          <w:bCs/>
          <w:sz w:val="22"/>
          <w:szCs w:val="22"/>
        </w:rPr>
        <w:t xml:space="preserve">Entonces </w:t>
      </w:r>
      <w:r>
        <w:rPr>
          <w:sz w:val="22"/>
          <w:szCs w:val="22"/>
        </w:rPr>
        <w:t>SAP resuelve la lista vigente aplicable según el código de cliente y su categoría/canal, y devuelve el precio, que Salesforce muestra.</w:t>
      </w:r>
    </w:p>
    <w:p w:rsidR="00896E58" w:rsidRDefault="00E05B7E" w14:paraId="2000004D" w14:textId="77777777">
      <w:pPr>
        <w:spacing w:before="80" w:after="60" w:line="276" w:lineRule="auto"/>
      </w:pPr>
      <w:r>
        <w:rPr>
          <w:b/>
          <w:bCs/>
          <w:sz w:val="22"/>
          <w:szCs w:val="22"/>
        </w:rPr>
        <w:t>Escenario 3 — Precio vigente vs. vencido</w:t>
      </w:r>
    </w:p>
    <w:p w:rsidR="00896E58" w:rsidRDefault="00E05B7E" w14:paraId="2000004E" w14:textId="77777777">
      <w:pPr>
        <w:spacing w:after="40" w:line="276" w:lineRule="auto"/>
      </w:pPr>
      <w:r>
        <w:rPr>
          <w:b/>
          <w:bCs/>
          <w:sz w:val="22"/>
          <w:szCs w:val="22"/>
        </w:rPr>
        <w:t xml:space="preserve">Dado </w:t>
      </w:r>
      <w:r>
        <w:rPr>
          <w:sz w:val="22"/>
          <w:szCs w:val="22"/>
        </w:rPr>
        <w:t>una lista/precio con vigencia desde/hasta</w:t>
      </w:r>
    </w:p>
    <w:p w:rsidR="00896E58" w:rsidRDefault="00E05B7E" w14:paraId="2000004F" w14:textId="77777777">
      <w:pPr>
        <w:spacing w:after="40" w:line="276" w:lineRule="auto"/>
      </w:pPr>
      <w:r>
        <w:rPr>
          <w:b/>
          <w:bCs/>
          <w:sz w:val="22"/>
          <w:szCs w:val="22"/>
        </w:rPr>
        <w:t xml:space="preserve">Cuando </w:t>
      </w:r>
      <w:r>
        <w:rPr>
          <w:sz w:val="22"/>
          <w:szCs w:val="22"/>
        </w:rPr>
        <w:t>la fecha de consulta cae dentro o fuera de la vigencia</w:t>
      </w:r>
    </w:p>
    <w:p w:rsidR="00896E58" w:rsidRDefault="00E05B7E" w14:paraId="20000050" w14:textId="77777777">
      <w:pPr>
        <w:spacing w:after="40" w:line="276" w:lineRule="auto"/>
      </w:pPr>
      <w:r>
        <w:rPr>
          <w:b/>
          <w:bCs/>
          <w:sz w:val="22"/>
          <w:szCs w:val="22"/>
        </w:rPr>
        <w:t xml:space="preserve">Entonces </w:t>
      </w:r>
      <w:r>
        <w:rPr>
          <w:sz w:val="22"/>
          <w:szCs w:val="22"/>
        </w:rPr>
        <w:t>se aplica el precio solo si está vigente; en caso contrario no se considera vigente.</w:t>
      </w:r>
    </w:p>
    <w:p w:rsidR="00896E58" w:rsidRDefault="00E05B7E" w14:paraId="20000051" w14:textId="77777777">
      <w:pPr>
        <w:spacing w:before="80" w:after="60" w:line="276" w:lineRule="auto"/>
      </w:pPr>
      <w:r>
        <w:rPr>
          <w:b/>
          <w:bCs/>
          <w:sz w:val="22"/>
          <w:szCs w:val="22"/>
        </w:rPr>
        <w:t>Escenario 4 — Fecha de precio (respeto del precio cotizado)</w:t>
      </w:r>
    </w:p>
    <w:p w:rsidR="00896E58" w:rsidRDefault="00E05B7E" w14:paraId="20000052" w14:textId="77777777">
      <w:pPr>
        <w:spacing w:after="40" w:line="276" w:lineRule="auto"/>
      </w:pPr>
      <w:r>
        <w:rPr>
          <w:b/>
          <w:bCs/>
          <w:sz w:val="22"/>
          <w:szCs w:val="22"/>
        </w:rPr>
        <w:t xml:space="preserve">Dado </w:t>
      </w:r>
      <w:r>
        <w:rPr>
          <w:sz w:val="22"/>
          <w:szCs w:val="22"/>
        </w:rPr>
        <w:t>una cotización con vigencia acordada (p. ej. 8, 15 o 30 días) para un cliente o aseguradora</w:t>
      </w:r>
    </w:p>
    <w:p w:rsidR="00896E58" w:rsidRDefault="00E05B7E" w14:paraId="20000053" w14:textId="77777777">
      <w:pPr>
        <w:spacing w:after="40" w:line="276" w:lineRule="auto"/>
      </w:pPr>
      <w:r>
        <w:rPr>
          <w:b/>
          <w:bCs/>
          <w:sz w:val="22"/>
          <w:szCs w:val="22"/>
        </w:rPr>
        <w:t xml:space="preserve">Cuando </w:t>
      </w:r>
      <w:r>
        <w:rPr>
          <w:sz w:val="22"/>
          <w:szCs w:val="22"/>
        </w:rPr>
        <w:t>el cliente confirma la compra dentro de esa vigencia</w:t>
      </w:r>
    </w:p>
    <w:p w:rsidR="00896E58" w:rsidRDefault="00E05B7E" w14:paraId="20000054" w14:textId="77777777">
      <w:pPr>
        <w:spacing w:after="40" w:line="276" w:lineRule="auto"/>
      </w:pPr>
      <w:r>
        <w:rPr>
          <w:b/>
          <w:bCs/>
          <w:sz w:val="22"/>
          <w:szCs w:val="22"/>
        </w:rPr>
        <w:t xml:space="preserve">Entonces </w:t>
      </w:r>
      <w:r>
        <w:rPr>
          <w:sz w:val="22"/>
          <w:szCs w:val="22"/>
        </w:rPr>
        <w:t>SAP respeta la “fecha de precio” de la cotización y reconstruye el mismo precio a partir del histórico de variables; vencida la vigencia, se trae el precio actual.</w:t>
      </w:r>
    </w:p>
    <w:p w:rsidR="00896E58" w:rsidRDefault="00E05B7E" w14:paraId="20000055" w14:textId="77777777">
      <w:pPr>
        <w:spacing w:before="80" w:after="60" w:line="276" w:lineRule="auto"/>
      </w:pPr>
      <w:r>
        <w:rPr>
          <w:b/>
          <w:bCs/>
          <w:sz w:val="22"/>
          <w:szCs w:val="22"/>
        </w:rPr>
        <w:t>Escenario 5 — Multi-moneda</w:t>
      </w:r>
    </w:p>
    <w:p w:rsidR="00896E58" w:rsidRDefault="00E05B7E" w14:paraId="20000056" w14:textId="77777777">
      <w:pPr>
        <w:spacing w:after="40" w:line="276" w:lineRule="auto"/>
      </w:pPr>
      <w:r>
        <w:rPr>
          <w:b/>
          <w:bCs/>
          <w:sz w:val="22"/>
          <w:szCs w:val="22"/>
        </w:rPr>
        <w:lastRenderedPageBreak/>
        <w:t xml:space="preserve">Dado </w:t>
      </w:r>
      <w:r>
        <w:rPr>
          <w:sz w:val="22"/>
          <w:szCs w:val="22"/>
        </w:rPr>
        <w:t>un material cotizado para un cliente con moneda local distinta del USD</w:t>
      </w:r>
    </w:p>
    <w:p w:rsidR="00896E58" w:rsidRDefault="00E05B7E" w14:paraId="20000057" w14:textId="77777777">
      <w:pPr>
        <w:spacing w:after="40" w:line="276" w:lineRule="auto"/>
      </w:pPr>
      <w:r>
        <w:rPr>
          <w:b/>
          <w:bCs/>
          <w:sz w:val="22"/>
          <w:szCs w:val="22"/>
        </w:rPr>
        <w:t xml:space="preserve">Cuando </w:t>
      </w:r>
      <w:r>
        <w:rPr>
          <w:sz w:val="22"/>
          <w:szCs w:val="22"/>
        </w:rPr>
        <w:t>SAP determina el precio</w:t>
      </w:r>
    </w:p>
    <w:p w:rsidR="00896E58" w:rsidRDefault="00E05B7E" w14:paraId="20000058" w14:textId="77777777">
      <w:pPr>
        <w:spacing w:after="40" w:line="276" w:lineRule="auto"/>
      </w:pPr>
      <w:r>
        <w:rPr>
          <w:b/>
          <w:bCs/>
          <w:sz w:val="22"/>
          <w:szCs w:val="22"/>
        </w:rPr>
        <w:t xml:space="preserve">Entonces </w:t>
      </w:r>
      <w:r>
        <w:rPr>
          <w:sz w:val="22"/>
          <w:szCs w:val="22"/>
        </w:rPr>
        <w:t>SAP lo devuelve ya convertido (USD o moneda local) según la parametrización del cliente; Salesforce lo muestra sin realizar conversión.</w:t>
      </w:r>
    </w:p>
    <w:p w:rsidR="00896E58" w:rsidRDefault="00E05B7E" w14:paraId="20000059" w14:textId="77777777">
      <w:pPr>
        <w:spacing w:before="80" w:after="60" w:line="276" w:lineRule="auto"/>
      </w:pPr>
      <w:r>
        <w:rPr>
          <w:b/>
          <w:bCs/>
          <w:sz w:val="22"/>
          <w:szCs w:val="22"/>
        </w:rPr>
        <w:t>Escenario 6 — Simulación de precio</w:t>
      </w:r>
    </w:p>
    <w:p w:rsidR="00896E58" w:rsidRDefault="00E05B7E" w14:paraId="2000005A" w14:textId="77777777">
      <w:pPr>
        <w:spacing w:after="40" w:line="276" w:lineRule="auto"/>
      </w:pPr>
      <w:r>
        <w:rPr>
          <w:b/>
          <w:bCs/>
          <w:sz w:val="22"/>
          <w:szCs w:val="22"/>
        </w:rPr>
        <w:t xml:space="preserve">Dado </w:t>
      </w:r>
      <w:r>
        <w:rPr>
          <w:sz w:val="22"/>
          <w:szCs w:val="22"/>
        </w:rPr>
        <w:t>un analista que evalúa un cambio de FOB, factor de nacionalización o mark-up</w:t>
      </w:r>
    </w:p>
    <w:p w:rsidR="00896E58" w:rsidRDefault="00E05B7E" w14:paraId="2000005B" w14:textId="77777777">
      <w:pPr>
        <w:spacing w:after="40" w:line="276" w:lineRule="auto"/>
      </w:pPr>
      <w:r>
        <w:rPr>
          <w:b/>
          <w:bCs/>
          <w:sz w:val="22"/>
          <w:szCs w:val="22"/>
        </w:rPr>
        <w:t xml:space="preserve">Cuando </w:t>
      </w:r>
      <w:r>
        <w:rPr>
          <w:sz w:val="22"/>
          <w:szCs w:val="22"/>
        </w:rPr>
        <w:t>ejecuta el simulador (servicio de simulación expuesto por SAP mediante MuleSoft)</w:t>
      </w:r>
    </w:p>
    <w:p w:rsidR="00896E58" w:rsidRDefault="00E05B7E" w14:paraId="2000005C" w14:textId="77777777">
      <w:pPr>
        <w:spacing w:after="40" w:line="276" w:lineRule="auto"/>
      </w:pPr>
      <w:r>
        <w:rPr>
          <w:b/>
          <w:bCs/>
          <w:sz w:val="22"/>
          <w:szCs w:val="22"/>
        </w:rPr>
        <w:t xml:space="preserve">Entonces </w:t>
      </w:r>
      <w:r>
        <w:rPr>
          <w:sz w:val="22"/>
          <w:szCs w:val="22"/>
        </w:rPr>
        <w:t>SAP calcula el impacto en el precio/margen sin afectar los precios productivos y Salesforce muestra el resultado, sin ejecutar el cálculo.</w:t>
      </w:r>
    </w:p>
    <w:p w:rsidR="00896E58" w:rsidRDefault="00E05B7E" w14:paraId="2000005D" w14:textId="77777777">
      <w:pPr>
        <w:spacing w:before="80" w:after="60" w:line="276" w:lineRule="auto"/>
      </w:pPr>
      <w:r>
        <w:rPr>
          <w:b/>
          <w:bCs/>
          <w:sz w:val="22"/>
          <w:szCs w:val="22"/>
        </w:rPr>
        <w:t>Escenario 7 — Carga masiva de precios/parámetros</w:t>
      </w:r>
    </w:p>
    <w:p w:rsidR="00896E58" w:rsidRDefault="00E05B7E" w14:paraId="2000005E" w14:textId="77777777">
      <w:pPr>
        <w:spacing w:after="40" w:line="276" w:lineRule="auto"/>
      </w:pPr>
      <w:r>
        <w:rPr>
          <w:b/>
          <w:bCs/>
          <w:sz w:val="22"/>
          <w:szCs w:val="22"/>
        </w:rPr>
        <w:t xml:space="preserve">Dado </w:t>
      </w:r>
      <w:r>
        <w:rPr>
          <w:sz w:val="22"/>
          <w:szCs w:val="22"/>
        </w:rPr>
        <w:t>un conjunto de precios o parámetros de pricing a actualizar</w:t>
      </w:r>
    </w:p>
    <w:p w:rsidR="00896E58" w:rsidRDefault="00E05B7E" w14:paraId="2000005F" w14:textId="77777777">
      <w:pPr>
        <w:spacing w:after="40" w:line="276" w:lineRule="auto"/>
      </w:pPr>
      <w:r>
        <w:rPr>
          <w:b/>
          <w:bCs/>
          <w:sz w:val="22"/>
          <w:szCs w:val="22"/>
        </w:rPr>
        <w:t xml:space="preserve">Cuando </w:t>
      </w:r>
      <w:r>
        <w:rPr>
          <w:sz w:val="22"/>
          <w:szCs w:val="22"/>
        </w:rPr>
        <w:t>se ejecuta la carga masiva en SAP</w:t>
      </w:r>
    </w:p>
    <w:p w:rsidR="00896E58" w:rsidRDefault="00E05B7E" w14:paraId="20000060" w14:textId="77777777">
      <w:pPr>
        <w:spacing w:after="40" w:line="276" w:lineRule="auto"/>
      </w:pPr>
      <w:r>
        <w:rPr>
          <w:b/>
          <w:bCs/>
          <w:sz w:val="22"/>
          <w:szCs w:val="22"/>
        </w:rPr>
        <w:t xml:space="preserve">Entonces </w:t>
      </w:r>
      <w:r>
        <w:rPr>
          <w:sz w:val="22"/>
          <w:szCs w:val="22"/>
        </w:rPr>
        <w:t>SAP actualiza los precios/parámetros de forma masiva y Salesforce consume la información ya publicada, sin ejecutar la carga.</w:t>
      </w:r>
    </w:p>
    <w:p w:rsidR="00896E58" w:rsidRDefault="00E05B7E" w14:paraId="20000061" w14:textId="77777777">
      <w:pPr>
        <w:spacing w:before="80" w:after="60" w:line="276" w:lineRule="auto"/>
      </w:pPr>
      <w:r>
        <w:rPr>
          <w:b/>
          <w:bCs/>
          <w:sz w:val="22"/>
          <w:szCs w:val="22"/>
        </w:rPr>
        <w:t>Escenario 8 — Consulta y comparación de precios</w:t>
      </w:r>
    </w:p>
    <w:p w:rsidR="00896E58" w:rsidRDefault="00E05B7E" w14:paraId="20000062" w14:textId="77777777">
      <w:pPr>
        <w:spacing w:after="40" w:line="276" w:lineRule="auto"/>
      </w:pPr>
      <w:r>
        <w:rPr>
          <w:b/>
          <w:bCs/>
          <w:sz w:val="22"/>
          <w:szCs w:val="22"/>
        </w:rPr>
        <w:t xml:space="preserve">Dado </w:t>
      </w:r>
      <w:r>
        <w:rPr>
          <w:sz w:val="22"/>
          <w:szCs w:val="22"/>
        </w:rPr>
        <w:t xml:space="preserve">un material con precios en distintos </w:t>
      </w:r>
      <w:commentRangeStart w:id="11"/>
      <w:r w:rsidRPr="0066485C">
        <w:rPr>
          <w:sz w:val="22"/>
          <w:szCs w:val="22"/>
          <w:highlight w:val="green"/>
        </w:rPr>
        <w:t>marcas, modelos y sociedades</w:t>
      </w:r>
      <w:commentRangeEnd w:id="11"/>
      <w:r w:rsidR="00CD0FA4">
        <w:rPr>
          <w:rStyle w:val="Refdecomentario"/>
          <w:sz w:val="24"/>
          <w:szCs w:val="24"/>
        </w:rPr>
        <w:commentReference w:id="11"/>
      </w:r>
    </w:p>
    <w:p w:rsidR="00896E58" w:rsidRDefault="00E05B7E" w14:paraId="20000063" w14:textId="77777777">
      <w:pPr>
        <w:spacing w:after="40" w:line="276" w:lineRule="auto"/>
      </w:pPr>
      <w:r>
        <w:rPr>
          <w:b/>
          <w:bCs/>
          <w:sz w:val="22"/>
          <w:szCs w:val="22"/>
        </w:rPr>
        <w:t xml:space="preserve">Cuando </w:t>
      </w:r>
      <w:r>
        <w:rPr>
          <w:sz w:val="22"/>
          <w:szCs w:val="22"/>
        </w:rPr>
        <w:t>el vendedor consulta el precio</w:t>
      </w:r>
    </w:p>
    <w:p w:rsidR="00896E58" w:rsidRDefault="00E05B7E" w14:paraId="20000064" w14:textId="77777777">
      <w:pPr>
        <w:spacing w:after="40" w:line="276" w:lineRule="auto"/>
      </w:pPr>
      <w:r>
        <w:rPr>
          <w:b/>
          <w:bCs/>
          <w:sz w:val="22"/>
          <w:szCs w:val="22"/>
        </w:rPr>
        <w:t xml:space="preserve">Entonces </w:t>
      </w:r>
      <w:r w:rsidRPr="0066485C">
        <w:rPr>
          <w:sz w:val="22"/>
          <w:szCs w:val="22"/>
          <w:highlight w:val="green"/>
        </w:rPr>
        <w:t>el sistema muestra el precio por marca y modelo y permite compararlo.</w:t>
      </w:r>
    </w:p>
    <w:p w:rsidR="00896E58" w:rsidRDefault="00E05B7E" w14:paraId="20000065" w14:textId="77777777">
      <w:pPr>
        <w:spacing w:before="80" w:after="60" w:line="276" w:lineRule="auto"/>
      </w:pPr>
      <w:r>
        <w:rPr>
          <w:b/>
          <w:bCs/>
          <w:sz w:val="22"/>
          <w:szCs w:val="22"/>
        </w:rPr>
        <w:t>Escenario 9 — Combo</w:t>
      </w:r>
    </w:p>
    <w:p w:rsidR="00896E58" w:rsidRDefault="00E05B7E" w14:paraId="20000066" w14:textId="77777777">
      <w:pPr>
        <w:spacing w:after="40" w:line="276" w:lineRule="auto"/>
      </w:pPr>
      <w:r>
        <w:rPr>
          <w:b/>
          <w:bCs/>
          <w:sz w:val="22"/>
          <w:szCs w:val="22"/>
        </w:rPr>
        <w:t xml:space="preserve">Dado </w:t>
      </w:r>
      <w:r>
        <w:rPr>
          <w:sz w:val="22"/>
          <w:szCs w:val="22"/>
        </w:rPr>
        <w:t>un SKU de combo con precio propio</w:t>
      </w:r>
    </w:p>
    <w:p w:rsidR="00896E58" w:rsidRDefault="00E05B7E" w14:paraId="20000067" w14:textId="77777777">
      <w:pPr>
        <w:spacing w:after="40" w:line="276" w:lineRule="auto"/>
      </w:pPr>
      <w:r>
        <w:rPr>
          <w:b/>
          <w:bCs/>
          <w:sz w:val="22"/>
          <w:szCs w:val="22"/>
        </w:rPr>
        <w:t xml:space="preserve">Cuando </w:t>
      </w:r>
      <w:r>
        <w:rPr>
          <w:sz w:val="22"/>
          <w:szCs w:val="22"/>
        </w:rPr>
        <w:t>el vendedor lo agrega al documento</w:t>
      </w:r>
    </w:p>
    <w:p w:rsidR="00896E58" w:rsidRDefault="00E05B7E" w14:paraId="20000068" w14:textId="77777777">
      <w:pPr>
        <w:spacing w:after="40" w:line="276" w:lineRule="auto"/>
      </w:pPr>
      <w:r>
        <w:rPr>
          <w:b/>
          <w:bCs/>
          <w:sz w:val="22"/>
          <w:szCs w:val="22"/>
        </w:rPr>
        <w:t xml:space="preserve">Entonces </w:t>
      </w:r>
      <w:r>
        <w:rPr>
          <w:sz w:val="22"/>
          <w:szCs w:val="22"/>
        </w:rPr>
        <w:t>se aplica el precio del combo (la disponibilidad del kit se resuelve en su HU).</w:t>
      </w:r>
    </w:p>
    <w:p w:rsidR="00896E58" w:rsidRDefault="00E05B7E" w14:paraId="20000069" w14:textId="77777777">
      <w:pPr>
        <w:spacing w:before="80" w:after="60" w:line="276" w:lineRule="auto"/>
      </w:pPr>
      <w:r>
        <w:rPr>
          <w:b/>
          <w:bCs/>
          <w:sz w:val="22"/>
          <w:szCs w:val="22"/>
        </w:rPr>
        <w:t>Escenario 10 — Material sin precio disponible</w:t>
      </w:r>
    </w:p>
    <w:p w:rsidR="00896E58" w:rsidRDefault="00E05B7E" w14:paraId="2000006A" w14:textId="77777777">
      <w:pPr>
        <w:spacing w:after="40" w:line="276" w:lineRule="auto"/>
      </w:pPr>
      <w:r>
        <w:rPr>
          <w:b/>
          <w:bCs/>
          <w:sz w:val="22"/>
          <w:szCs w:val="22"/>
        </w:rPr>
        <w:t xml:space="preserve">Dado </w:t>
      </w:r>
      <w:r>
        <w:rPr>
          <w:sz w:val="22"/>
          <w:szCs w:val="22"/>
        </w:rPr>
        <w:t>un material sin precio construible ni lista vigente aplicable</w:t>
      </w:r>
    </w:p>
    <w:p w:rsidR="00896E58" w:rsidRDefault="00E05B7E" w14:paraId="2000006B" w14:textId="77777777">
      <w:pPr>
        <w:spacing w:after="40" w:line="276" w:lineRule="auto"/>
      </w:pPr>
      <w:r>
        <w:rPr>
          <w:b/>
          <w:bCs/>
          <w:sz w:val="22"/>
          <w:szCs w:val="22"/>
        </w:rPr>
        <w:t xml:space="preserve">Cuando </w:t>
      </w:r>
      <w:r>
        <w:rPr>
          <w:sz w:val="22"/>
          <w:szCs w:val="22"/>
        </w:rPr>
        <w:t>el vendedor intenta consultarlo</w:t>
      </w:r>
    </w:p>
    <w:p w:rsidR="00896E58" w:rsidRDefault="00E05B7E" w14:paraId="2000006C" w14:textId="77777777">
      <w:pPr>
        <w:spacing w:after="40" w:line="276" w:lineRule="auto"/>
      </w:pPr>
      <w:r>
        <w:rPr>
          <w:b/>
          <w:bCs/>
          <w:sz w:val="22"/>
          <w:szCs w:val="22"/>
        </w:rPr>
        <w:t xml:space="preserve">Entonces </w:t>
      </w:r>
      <w:r>
        <w:rPr>
          <w:sz w:val="22"/>
          <w:szCs w:val="22"/>
        </w:rPr>
        <w:t>el sistema señala que no hay precio disponible (tratamiento exacto a confirmar — ver Preguntas pendientes).</w:t>
      </w:r>
    </w:p>
    <w:p w:rsidR="00896E58" w:rsidRDefault="00E05B7E" w14:paraId="2000006D" w14:textId="77777777">
      <w:pPr>
        <w:spacing w:before="80" w:after="60" w:line="276" w:lineRule="auto"/>
      </w:pPr>
      <w:r>
        <w:rPr>
          <w:b/>
          <w:bCs/>
          <w:sz w:val="22"/>
          <w:szCs w:val="22"/>
        </w:rPr>
        <w:t>Escenario 11 — Error de integración con SAP</w:t>
      </w:r>
    </w:p>
    <w:p w:rsidR="00896E58" w:rsidRDefault="00E05B7E" w14:paraId="2000006E" w14:textId="77777777">
      <w:pPr>
        <w:spacing w:after="40" w:line="276" w:lineRule="auto"/>
      </w:pPr>
      <w:r>
        <w:rPr>
          <w:b/>
          <w:bCs/>
          <w:sz w:val="22"/>
          <w:szCs w:val="22"/>
        </w:rPr>
        <w:t xml:space="preserve">Dado </w:t>
      </w:r>
      <w:r>
        <w:rPr>
          <w:sz w:val="22"/>
          <w:szCs w:val="22"/>
        </w:rPr>
        <w:t>un material cuyo precio depende de SAP</w:t>
      </w:r>
    </w:p>
    <w:p w:rsidR="00896E58" w:rsidRDefault="00E05B7E" w14:paraId="2000006F" w14:textId="77777777">
      <w:pPr>
        <w:spacing w:after="40" w:line="276" w:lineRule="auto"/>
      </w:pPr>
      <w:r>
        <w:rPr>
          <w:b/>
          <w:bCs/>
          <w:sz w:val="22"/>
          <w:szCs w:val="22"/>
        </w:rPr>
        <w:t xml:space="preserve">Cuando </w:t>
      </w:r>
      <w:r>
        <w:rPr>
          <w:sz w:val="22"/>
          <w:szCs w:val="22"/>
        </w:rPr>
        <w:t>SAP o la integración no responde</w:t>
      </w:r>
    </w:p>
    <w:p w:rsidR="00896E58" w:rsidRDefault="00E05B7E" w14:paraId="20000070" w14:textId="77777777">
      <w:pPr>
        <w:spacing w:after="40" w:line="276" w:lineRule="auto"/>
      </w:pPr>
      <w:r>
        <w:rPr>
          <w:b/>
          <w:bCs/>
          <w:sz w:val="22"/>
          <w:szCs w:val="22"/>
        </w:rPr>
        <w:t xml:space="preserve">Entonces </w:t>
      </w:r>
      <w:r>
        <w:rPr>
          <w:sz w:val="22"/>
          <w:szCs w:val="22"/>
        </w:rPr>
        <w:t>el sistema no resuelve el precio e informa la condición al vendedor.</w:t>
      </w:r>
    </w:p>
    <w:p w:rsidR="00896E58" w:rsidRDefault="00E05B7E" w14:paraId="20000071" w14:textId="77777777">
      <w:pPr>
        <w:pStyle w:val="Ttulo2"/>
        <w:spacing w:before="240" w:after="120"/>
      </w:pPr>
      <w:r>
        <w:rPr>
          <w:b/>
          <w:bCs/>
          <w:sz w:val="28"/>
          <w:szCs w:val="28"/>
        </w:rPr>
        <w:t>PREMISAS</w:t>
      </w:r>
    </w:p>
    <w:p w:rsidR="002C24F5" w:rsidP="002C24F5" w:rsidRDefault="00E05B7E" w14:paraId="20000072" w14:textId="77777777">
      <w:pPr>
        <w:pStyle w:val="Prrafodelista"/>
        <w:numPr>
          <w:ilvl w:val="0"/>
          <w:numId w:val="1"/>
        </w:numPr>
        <w:spacing w:after="80" w:line="276" w:lineRule="auto"/>
        <w:rPr>
          <w:sz w:val="22"/>
          <w:szCs w:val="22"/>
        </w:rPr>
      </w:pPr>
      <w:r>
        <w:rPr>
          <w:sz w:val="22"/>
          <w:szCs w:val="22"/>
        </w:rPr>
        <w:t>SAP es la fuente de la verdad del precio: mantiene las variables del precio dinámico (FOB, factor de acercamiento, mark-up), las listas de precios de PA, el tipo de cambio y el histórico de vigencias.</w:t>
      </w:r>
    </w:p>
    <w:p w:rsidR="002C24F5" w:rsidP="002C24F5" w:rsidRDefault="00E05B7E" w14:paraId="20000073" w14:textId="77777777">
      <w:pPr>
        <w:pStyle w:val="Prrafodelista"/>
        <w:numPr>
          <w:ilvl w:val="0"/>
          <w:numId w:val="1"/>
        </w:numPr>
        <w:spacing w:after="80" w:line="276" w:lineRule="auto"/>
        <w:rPr>
          <w:sz w:val="22"/>
          <w:szCs w:val="22"/>
        </w:rPr>
      </w:pPr>
      <w:r>
        <w:rPr>
          <w:sz w:val="22"/>
          <w:szCs w:val="22"/>
        </w:rPr>
        <w:t>La función de construcción del precio ya existe en SAP y se expone a Salesforce vía integración (MuleSoft); Salesforce consulta, no calcula.</w:t>
      </w:r>
    </w:p>
    <w:p w:rsidR="002C24F5" w:rsidP="002C24F5" w:rsidRDefault="00E05B7E" w14:paraId="20000074" w14:textId="77777777">
      <w:pPr>
        <w:pStyle w:val="Prrafodelista"/>
        <w:numPr>
          <w:ilvl w:val="0"/>
          <w:numId w:val="1"/>
        </w:numPr>
        <w:spacing w:after="80" w:line="276" w:lineRule="auto"/>
        <w:rPr>
          <w:sz w:val="22"/>
          <w:szCs w:val="22"/>
        </w:rPr>
      </w:pPr>
      <w:r>
        <w:rPr>
          <w:sz w:val="22"/>
          <w:szCs w:val="22"/>
        </w:rPr>
        <w:t>El tipo de cambio se sincroniza diariamente desde el ERP y varía por país.</w:t>
      </w:r>
    </w:p>
    <w:p w:rsidR="002C24F5" w:rsidP="002C24F5" w:rsidRDefault="00E05B7E" w14:paraId="20000075" w14:textId="77777777">
      <w:pPr>
        <w:pStyle w:val="Prrafodelista"/>
        <w:numPr>
          <w:ilvl w:val="0"/>
          <w:numId w:val="1"/>
        </w:numPr>
        <w:spacing w:after="80" w:line="276" w:lineRule="auto"/>
        <w:rPr>
          <w:sz w:val="22"/>
          <w:szCs w:val="22"/>
        </w:rPr>
      </w:pPr>
      <w:r>
        <w:rPr>
          <w:sz w:val="22"/>
          <w:szCs w:val="22"/>
        </w:rPr>
        <w:t>El catálogo/maestro de materiales está previamente disponible; su carga e identificación se resuelven en sus HU (ver Dependencias).</w:t>
      </w:r>
    </w:p>
    <w:p w:rsidR="002C24F5" w:rsidP="002C24F5" w:rsidRDefault="00E05B7E" w14:paraId="20000076" w14:textId="77777777">
      <w:pPr>
        <w:pStyle w:val="Prrafodelista"/>
        <w:numPr>
          <w:ilvl w:val="0"/>
          <w:numId w:val="1"/>
        </w:numPr>
        <w:spacing w:after="80" w:line="276" w:lineRule="auto"/>
        <w:rPr>
          <w:sz w:val="22"/>
          <w:szCs w:val="22"/>
        </w:rPr>
      </w:pPr>
      <w:r>
        <w:rPr>
          <w:sz w:val="22"/>
          <w:szCs w:val="22"/>
        </w:rPr>
        <w:t>Los parámetros de pricing (mark-up, factores, tipos de cambio, criterios de lista) están parametrizados y son mantenibles en SAP.</w:t>
      </w:r>
    </w:p>
    <w:p w:rsidR="002C24F5" w:rsidP="002C24F5" w:rsidRDefault="00E05B7E" w14:paraId="20000077" w14:textId="77777777">
      <w:pPr>
        <w:pStyle w:val="Prrafodelista"/>
        <w:numPr>
          <w:ilvl w:val="0"/>
          <w:numId w:val="1"/>
        </w:numPr>
        <w:spacing w:after="80" w:line="276" w:lineRule="auto"/>
        <w:rPr>
          <w:sz w:val="22"/>
          <w:szCs w:val="22"/>
        </w:rPr>
      </w:pPr>
      <w:r>
        <w:rPr>
          <w:sz w:val="22"/>
          <w:szCs w:val="22"/>
        </w:rPr>
        <w:lastRenderedPageBreak/>
        <w:t>Para la complejidad de listas, escalas y combos, toda la definición, cálculo y selección de precios reside en SAP; Salesforce (Automotive Cloud) únicamente consulta el precio resultante mediante MuleSoft y lo presenta, sin ejecutar cálculos de pricing.</w:t>
      </w:r>
    </w:p>
    <w:p w:rsidR="002C24F5" w:rsidP="002C24F5" w:rsidRDefault="00E05B7E" w14:paraId="20000078" w14:textId="77777777">
      <w:pPr>
        <w:pStyle w:val="Prrafodelista"/>
        <w:numPr>
          <w:ilvl w:val="0"/>
          <w:numId w:val="1"/>
        </w:numPr>
        <w:spacing w:after="80" w:line="276" w:lineRule="auto"/>
        <w:rPr>
          <w:sz w:val="22"/>
          <w:szCs w:val="22"/>
        </w:rPr>
      </w:pPr>
      <w:r>
        <w:rPr>
          <w:sz w:val="22"/>
          <w:szCs w:val="22"/>
        </w:rPr>
        <w:t>Los descuentos, promociones, rebates y aprobaciones se desarrollan en historias maestras independientes.</w:t>
      </w:r>
    </w:p>
    <w:p w:rsidR="002C24F5" w:rsidP="002C24F5" w:rsidRDefault="00E05B7E" w14:paraId="20000079" w14:textId="77777777">
      <w:pPr>
        <w:pStyle w:val="Prrafodelista"/>
        <w:numPr>
          <w:ilvl w:val="0"/>
          <w:numId w:val="1"/>
        </w:numPr>
        <w:spacing w:after="80" w:line="276" w:lineRule="auto"/>
        <w:rPr>
          <w:sz w:val="22"/>
          <w:szCs w:val="22"/>
        </w:rPr>
      </w:pPr>
      <w:r>
        <w:rPr>
          <w:sz w:val="22"/>
          <w:szCs w:val="22"/>
        </w:rPr>
        <w:t>La disponibilidad, el stock y las reservas se resuelven en la HU de disponibilidad (HU-043), no aquí.</w:t>
      </w:r>
    </w:p>
    <w:p w:rsidR="00896E58" w:rsidRDefault="00E05B7E" w14:paraId="2000007A" w14:textId="77777777">
      <w:pPr>
        <w:pStyle w:val="Ttulo2"/>
        <w:spacing w:before="240" w:after="120"/>
      </w:pPr>
      <w:r>
        <w:rPr>
          <w:b/>
          <w:bCs/>
          <w:sz w:val="28"/>
          <w:szCs w:val="28"/>
        </w:rPr>
        <w:t>DEPENDENCIAS</w:t>
      </w:r>
    </w:p>
    <w:p w:rsidR="002C24F5" w:rsidP="002C24F5" w:rsidRDefault="00E05B7E" w14:paraId="2000007B" w14:textId="5FA82A08">
      <w:pPr>
        <w:pStyle w:val="Prrafodelista"/>
        <w:numPr>
          <w:ilvl w:val="0"/>
          <w:numId w:val="1"/>
        </w:numPr>
        <w:spacing w:after="80" w:line="276" w:lineRule="auto"/>
        <w:rPr>
          <w:sz w:val="22"/>
          <w:szCs w:val="22"/>
        </w:rPr>
      </w:pPr>
      <w:r>
        <w:rPr>
          <w:b/>
          <w:bCs/>
          <w:sz w:val="22"/>
          <w:szCs w:val="22"/>
        </w:rPr>
        <w:t>HU-043</w:t>
      </w:r>
      <w:r w:rsidR="00103409">
        <w:rPr>
          <w:b/>
          <w:bCs/>
          <w:sz w:val="22"/>
          <w:szCs w:val="22"/>
        </w:rPr>
        <w:t xml:space="preserve"> -</w:t>
      </w:r>
      <w:r>
        <w:rPr>
          <w:b/>
          <w:bCs/>
          <w:sz w:val="22"/>
          <w:szCs w:val="22"/>
        </w:rPr>
        <w:t xml:space="preserve"> Selección de líneas y disponibilidad al cotizar (Repuestos &amp; PA): </w:t>
      </w:r>
      <w:r>
        <w:rPr>
          <w:sz w:val="22"/>
          <w:szCs w:val="22"/>
        </w:rPr>
        <w:t>consume el precio determinado en esta historia. La disponibilidad, el stock, las reservas y la porción de stock de GQ-PV-03-036 se resuelven allí.</w:t>
      </w:r>
    </w:p>
    <w:p w:rsidR="002C24F5" w:rsidP="002C24F5" w:rsidRDefault="00E05B7E" w14:paraId="2000007C" w14:textId="29D34256">
      <w:pPr>
        <w:pStyle w:val="Prrafodelista"/>
        <w:numPr>
          <w:ilvl w:val="0"/>
          <w:numId w:val="1"/>
        </w:numPr>
        <w:spacing w:after="80" w:line="276" w:lineRule="auto"/>
        <w:rPr>
          <w:sz w:val="22"/>
          <w:szCs w:val="22"/>
        </w:rPr>
      </w:pPr>
      <w:r>
        <w:rPr>
          <w:b/>
          <w:bCs/>
          <w:sz w:val="22"/>
          <w:szCs w:val="22"/>
        </w:rPr>
        <w:t>HU-030</w:t>
      </w:r>
      <w:r w:rsidR="00103409">
        <w:rPr>
          <w:b/>
          <w:bCs/>
          <w:sz w:val="22"/>
          <w:szCs w:val="22"/>
        </w:rPr>
        <w:t xml:space="preserve"> -</w:t>
      </w:r>
      <w:r>
        <w:rPr>
          <w:b/>
          <w:bCs/>
          <w:sz w:val="22"/>
          <w:szCs w:val="22"/>
        </w:rPr>
        <w:t xml:space="preserve"> Catálogo de Productos: </w:t>
      </w:r>
      <w:r>
        <w:rPr>
          <w:sz w:val="22"/>
          <w:szCs w:val="22"/>
        </w:rPr>
        <w:t>provee el maestro de materiales/catálogo que esta historia consume; no se crea catálogo aquí.</w:t>
      </w:r>
    </w:p>
    <w:p w:rsidR="002C24F5" w:rsidP="002C24F5" w:rsidRDefault="00E05B7E" w14:paraId="2000007D" w14:textId="4253BA52">
      <w:pPr>
        <w:pStyle w:val="Prrafodelista"/>
        <w:numPr>
          <w:ilvl w:val="0"/>
          <w:numId w:val="1"/>
        </w:numPr>
        <w:spacing w:after="80" w:line="276" w:lineRule="auto"/>
        <w:rPr>
          <w:sz w:val="22"/>
          <w:szCs w:val="22"/>
        </w:rPr>
      </w:pPr>
      <w:r>
        <w:rPr>
          <w:b/>
          <w:bCs/>
          <w:sz w:val="22"/>
          <w:szCs w:val="22"/>
        </w:rPr>
        <w:t>HU-031</w:t>
      </w:r>
      <w:r w:rsidR="00103409">
        <w:rPr>
          <w:b/>
          <w:bCs/>
          <w:sz w:val="22"/>
          <w:szCs w:val="22"/>
        </w:rPr>
        <w:t xml:space="preserve"> -</w:t>
      </w:r>
      <w:r>
        <w:rPr>
          <w:b/>
          <w:bCs/>
          <w:sz w:val="22"/>
          <w:szCs w:val="22"/>
        </w:rPr>
        <w:t xml:space="preserve"> Identificación de productos: </w:t>
      </w:r>
      <w:r>
        <w:rPr>
          <w:sz w:val="22"/>
          <w:szCs w:val="22"/>
        </w:rPr>
        <w:t>la búsqueda/identificación del material (por código y otros criterios) es previa a la determinación del precio.</w:t>
      </w:r>
    </w:p>
    <w:p w:rsidR="002C24F5" w:rsidP="002C24F5" w:rsidRDefault="00E05B7E" w14:paraId="2000007E" w14:textId="7286255A">
      <w:pPr>
        <w:pStyle w:val="Prrafodelista"/>
        <w:numPr>
          <w:ilvl w:val="0"/>
          <w:numId w:val="1"/>
        </w:numPr>
        <w:spacing w:after="80" w:line="276" w:lineRule="auto"/>
        <w:rPr>
          <w:sz w:val="22"/>
          <w:szCs w:val="22"/>
        </w:rPr>
      </w:pPr>
      <w:r>
        <w:rPr>
          <w:b/>
          <w:bCs/>
          <w:sz w:val="22"/>
          <w:szCs w:val="22"/>
        </w:rPr>
        <w:t>HU-039</w:t>
      </w:r>
      <w:r w:rsidR="00103409">
        <w:rPr>
          <w:b/>
          <w:bCs/>
          <w:sz w:val="22"/>
          <w:szCs w:val="22"/>
        </w:rPr>
        <w:t xml:space="preserve"> -</w:t>
      </w:r>
      <w:r>
        <w:rPr>
          <w:b/>
          <w:bCs/>
          <w:sz w:val="22"/>
          <w:szCs w:val="22"/>
        </w:rPr>
        <w:t xml:space="preserve"> Solicitud de creación de materiales: </w:t>
      </w:r>
      <w:r>
        <w:rPr>
          <w:sz w:val="22"/>
          <w:szCs w:val="22"/>
        </w:rPr>
        <w:t>cuando el código no existe en SAP, su creación y precio estimado inicial se resuelven allí; el recálculo posterior aplica esta historia.</w:t>
      </w:r>
    </w:p>
    <w:p w:rsidR="002C24F5" w:rsidP="002C24F5" w:rsidRDefault="00103409" w14:paraId="2000007F" w14:textId="003B4439">
      <w:pPr>
        <w:pStyle w:val="Prrafodelista"/>
        <w:numPr>
          <w:ilvl w:val="0"/>
          <w:numId w:val="1"/>
        </w:numPr>
        <w:spacing w:after="80" w:line="276" w:lineRule="auto"/>
        <w:rPr>
          <w:sz w:val="22"/>
          <w:szCs w:val="22"/>
        </w:rPr>
      </w:pPr>
      <w:r>
        <w:rPr>
          <w:b/>
          <w:bCs/>
          <w:sz w:val="22"/>
          <w:szCs w:val="22"/>
        </w:rPr>
        <w:t xml:space="preserve">HU-066 - Motor de Descuentos Omnicanal (historia maestra): </w:t>
      </w:r>
      <w:r>
        <w:rPr>
          <w:sz w:val="22"/>
          <w:szCs w:val="22"/>
        </w:rPr>
        <w:t>descuentos automáticos por cliente, material, volumen y rotación.</w:t>
      </w:r>
    </w:p>
    <w:p w:rsidR="002C24F5" w:rsidP="002C24F5" w:rsidRDefault="00103409" w14:paraId="20000080" w14:textId="2787720D">
      <w:pPr>
        <w:pStyle w:val="Prrafodelista"/>
        <w:numPr>
          <w:ilvl w:val="0"/>
          <w:numId w:val="1"/>
        </w:numPr>
        <w:spacing w:after="80" w:line="276" w:lineRule="auto"/>
        <w:rPr>
          <w:sz w:val="22"/>
          <w:szCs w:val="22"/>
        </w:rPr>
      </w:pPr>
      <w:r>
        <w:rPr>
          <w:b/>
          <w:bCs/>
          <w:sz w:val="22"/>
          <w:szCs w:val="22"/>
        </w:rPr>
        <w:t xml:space="preserve">HU-065 - Solicitud y Aprobación de Descuentos (historia maestra): </w:t>
      </w:r>
      <w:r>
        <w:rPr>
          <w:sz w:val="22"/>
          <w:szCs w:val="22"/>
        </w:rPr>
        <w:t>descuentos manuales y flujos de aprobación escalonados.</w:t>
      </w:r>
    </w:p>
    <w:p w:rsidR="002C24F5" w:rsidP="002C24F5" w:rsidRDefault="00103409" w14:paraId="20000081" w14:textId="70AF8464">
      <w:pPr>
        <w:pStyle w:val="Prrafodelista"/>
        <w:numPr>
          <w:ilvl w:val="0"/>
          <w:numId w:val="1"/>
        </w:numPr>
        <w:spacing w:after="80" w:line="276" w:lineRule="auto"/>
        <w:rPr>
          <w:sz w:val="22"/>
          <w:szCs w:val="22"/>
        </w:rPr>
      </w:pPr>
      <w:r>
        <w:rPr>
          <w:b/>
          <w:bCs/>
          <w:sz w:val="22"/>
          <w:szCs w:val="22"/>
        </w:rPr>
        <w:t xml:space="preserve">HU-119 - Integración SAP–MuleSoft: </w:t>
      </w:r>
      <w:r>
        <w:rPr>
          <w:sz w:val="22"/>
          <w:szCs w:val="22"/>
        </w:rPr>
        <w:t>expone la función de precios de SAP a Salesforce (RFC/servicio); dependencia técnica del precio dinámico y de la consulta de listas.</w:t>
      </w:r>
      <w:r w:rsidRPr="0066485C">
        <w:rPr>
          <w:sz w:val="22"/>
          <w:highlight w:val="green"/>
        </w:rPr>
        <w:t xml:space="preserve"> El servicio identificado por Grupo Q es el RFC Get_Price_ZGQREF; el contrato técnico (campos de entrada y salida) está en confirmación con el equipo SAP de Grupo Q.</w:t>
      </w:r>
      <w:r>
        <w:rPr>
          <w:color w:val="C00000"/>
          <w:sz w:val="22"/>
        </w:rPr>
        <w:t xml:space="preserve"> </w:t>
      </w:r>
    </w:p>
    <w:p w:rsidR="002C24F5" w:rsidP="002C24F5" w:rsidRDefault="00103409" w14:paraId="20000082" w14:textId="6858F028">
      <w:pPr>
        <w:pStyle w:val="Prrafodelista"/>
        <w:numPr>
          <w:ilvl w:val="0"/>
          <w:numId w:val="1"/>
        </w:numPr>
        <w:spacing w:after="80" w:line="276" w:lineRule="auto"/>
        <w:rPr>
          <w:sz w:val="22"/>
          <w:szCs w:val="22"/>
        </w:rPr>
      </w:pPr>
      <w:r>
        <w:rPr>
          <w:b/>
          <w:bCs/>
          <w:sz w:val="22"/>
          <w:szCs w:val="22"/>
        </w:rPr>
        <w:t xml:space="preserve">HU-115 - Determinación de impuestos: </w:t>
      </w:r>
      <w:r>
        <w:rPr>
          <w:sz w:val="22"/>
          <w:szCs w:val="22"/>
        </w:rPr>
        <w:t>el impuesto por país (incluido o separado del precio) se resuelve fuera de esta historia.</w:t>
      </w:r>
    </w:p>
    <w:p w:rsidR="00896E58" w:rsidRDefault="00E05B7E" w14:paraId="2000008E" w14:textId="77777777">
      <w:pPr>
        <w:pStyle w:val="Ttulo2"/>
        <w:spacing w:before="240" w:after="120"/>
      </w:pPr>
      <w:r>
        <w:rPr>
          <w:b/>
          <w:bCs/>
          <w:sz w:val="28"/>
          <w:szCs w:val="28"/>
        </w:rPr>
        <w:t>PREGUNTAS PENDIENTES PARA GRUPO Q</w:t>
      </w:r>
    </w:p>
    <w:p w:rsidR="00896E58" w:rsidRDefault="00E05B7E" w14:paraId="20000090" w14:textId="77777777">
      <w:pPr>
        <w:spacing w:before="80" w:after="60" w:line="276" w:lineRule="auto"/>
      </w:pPr>
      <w:r>
        <w:rPr>
          <w:b/>
          <w:bCs/>
          <w:color w:val="C00000"/>
          <w:sz w:val="22"/>
          <w:szCs w:val="22"/>
        </w:rPr>
        <w:t>Listas de precios</w:t>
      </w:r>
    </w:p>
    <w:p w:rsidRPr="004349A4" w:rsidR="002C24F5" w:rsidP="002C24F5" w:rsidRDefault="00E05B7E" w14:paraId="20000091" w14:textId="77777777">
      <w:pPr>
        <w:pStyle w:val="Prrafodelista"/>
        <w:numPr>
          <w:ilvl w:val="0"/>
          <w:numId w:val="1"/>
        </w:numPr>
        <w:spacing w:after="80" w:line="276" w:lineRule="auto"/>
        <w:rPr>
          <w:sz w:val="22"/>
          <w:szCs w:val="22"/>
        </w:rPr>
      </w:pPr>
      <w:r>
        <w:rPr>
          <w:color w:val="C00000"/>
          <w:sz w:val="22"/>
          <w:szCs w:val="22"/>
        </w:rPr>
        <w:t>¿Cuál es el orden de precedencia formal cuando aplican varias listas simultáneamente (cliente, categoría por volumen, canal, lista general) para un mismo material y cliente?</w:t>
      </w:r>
    </w:p>
    <w:p w:rsidRPr="006257CC" w:rsidR="004349A4" w:rsidP="004349A4" w:rsidRDefault="004349A4" w14:paraId="4F771037" w14:textId="77777777">
      <w:pPr>
        <w:spacing w:after="80" w:line="276" w:lineRule="auto"/>
        <w:rPr>
          <w:b/>
          <w:bCs/>
          <w:sz w:val="22"/>
          <w:szCs w:val="22"/>
        </w:rPr>
      </w:pPr>
      <w:r w:rsidRPr="006257CC">
        <w:rPr>
          <w:b/>
          <w:bCs/>
          <w:sz w:val="22"/>
          <w:szCs w:val="22"/>
        </w:rPr>
        <w:t>Repuestos:</w:t>
      </w:r>
    </w:p>
    <w:p w:rsidR="004349A4" w:rsidP="004349A4" w:rsidRDefault="004349A4" w14:paraId="25B5E7D2" w14:textId="77777777">
      <w:pPr>
        <w:spacing w:after="80" w:line="276" w:lineRule="auto"/>
        <w:rPr>
          <w:sz w:val="22"/>
          <w:szCs w:val="22"/>
        </w:rPr>
      </w:pPr>
      <w:r>
        <w:rPr>
          <w:sz w:val="22"/>
          <w:szCs w:val="22"/>
        </w:rPr>
        <w:t>Listas de Precios (Ligadas por clientes), el orden de prioridad lo define el cliente.</w:t>
      </w:r>
    </w:p>
    <w:p w:rsidRPr="00B91B23" w:rsidR="004349A4" w:rsidP="004349A4" w:rsidRDefault="004349A4" w14:paraId="4E8B34F6" w14:textId="77777777">
      <w:pPr>
        <w:pStyle w:val="Prrafodelista"/>
        <w:numPr>
          <w:ilvl w:val="0"/>
          <w:numId w:val="3"/>
        </w:numPr>
        <w:spacing w:after="80" w:line="276" w:lineRule="auto"/>
        <w:rPr>
          <w:sz w:val="22"/>
          <w:szCs w:val="22"/>
        </w:rPr>
      </w:pPr>
      <w:r w:rsidRPr="00B91B23">
        <w:rPr>
          <w:sz w:val="22"/>
          <w:szCs w:val="22"/>
        </w:rPr>
        <w:t>Precio público</w:t>
      </w:r>
    </w:p>
    <w:p w:rsidR="004349A4" w:rsidP="004349A4" w:rsidRDefault="004349A4" w14:paraId="4D7B9AC2" w14:textId="77777777">
      <w:pPr>
        <w:pStyle w:val="Prrafodelista"/>
        <w:numPr>
          <w:ilvl w:val="0"/>
          <w:numId w:val="3"/>
        </w:numPr>
        <w:spacing w:after="80" w:line="276" w:lineRule="auto"/>
        <w:rPr>
          <w:sz w:val="22"/>
          <w:szCs w:val="22"/>
        </w:rPr>
      </w:pPr>
      <w:r>
        <w:rPr>
          <w:sz w:val="22"/>
          <w:szCs w:val="22"/>
        </w:rPr>
        <w:t xml:space="preserve">Precio interno (Intercompany) </w:t>
      </w:r>
    </w:p>
    <w:p w:rsidR="004349A4" w:rsidP="004349A4" w:rsidRDefault="004349A4" w14:paraId="19ECD2B4" w14:textId="77777777">
      <w:pPr>
        <w:pStyle w:val="Prrafodelista"/>
        <w:numPr>
          <w:ilvl w:val="0"/>
          <w:numId w:val="3"/>
        </w:numPr>
        <w:spacing w:after="80" w:line="276" w:lineRule="auto"/>
        <w:rPr>
          <w:sz w:val="22"/>
          <w:szCs w:val="22"/>
        </w:rPr>
      </w:pPr>
      <w:r>
        <w:rPr>
          <w:sz w:val="22"/>
          <w:szCs w:val="22"/>
        </w:rPr>
        <w:t>Precio autoconsumo</w:t>
      </w:r>
    </w:p>
    <w:p w:rsidRPr="004C30DE" w:rsidR="004349A4" w:rsidP="004349A4" w:rsidRDefault="004349A4" w14:paraId="2D5C0F25" w14:textId="77777777">
      <w:pPr>
        <w:spacing w:after="80" w:line="276" w:lineRule="auto"/>
        <w:ind w:left="360"/>
        <w:rPr>
          <w:b/>
          <w:bCs/>
          <w:sz w:val="22"/>
          <w:szCs w:val="22"/>
        </w:rPr>
      </w:pPr>
      <w:r>
        <w:rPr>
          <w:b/>
          <w:bCs/>
          <w:sz w:val="22"/>
          <w:szCs w:val="22"/>
        </w:rPr>
        <w:t>Productos Automotrices</w:t>
      </w:r>
      <w:r w:rsidRPr="004C30DE">
        <w:rPr>
          <w:b/>
          <w:bCs/>
          <w:sz w:val="22"/>
          <w:szCs w:val="22"/>
        </w:rPr>
        <w:t>:</w:t>
      </w:r>
    </w:p>
    <w:p w:rsidR="004349A4" w:rsidP="004349A4" w:rsidRDefault="004349A4" w14:paraId="3FBDCA6B" w14:textId="77777777">
      <w:pPr>
        <w:spacing w:after="80" w:line="276" w:lineRule="auto"/>
      </w:pPr>
      <w:r w:rsidRPr="34FA7BF0">
        <w:rPr>
          <w:sz w:val="22"/>
          <w:szCs w:val="22"/>
        </w:rPr>
        <w:t>Ninguna lista</w:t>
      </w:r>
      <w:r w:rsidRPr="1CE8F8B1">
        <w:rPr>
          <w:sz w:val="22"/>
          <w:szCs w:val="22"/>
        </w:rPr>
        <w:t xml:space="preserve"> de</w:t>
      </w:r>
      <w:r w:rsidRPr="36EDDB94">
        <w:rPr>
          <w:sz w:val="22"/>
          <w:szCs w:val="22"/>
        </w:rPr>
        <w:t xml:space="preserve"> precios </w:t>
      </w:r>
      <w:r w:rsidRPr="3E2C4BEA">
        <w:rPr>
          <w:sz w:val="22"/>
          <w:szCs w:val="22"/>
        </w:rPr>
        <w:t xml:space="preserve">trabaja en </w:t>
      </w:r>
      <w:r w:rsidRPr="511E81FD">
        <w:rPr>
          <w:sz w:val="22"/>
          <w:szCs w:val="22"/>
        </w:rPr>
        <w:t xml:space="preserve">simultáneo, </w:t>
      </w:r>
      <w:r w:rsidRPr="77A762CD">
        <w:rPr>
          <w:sz w:val="22"/>
          <w:szCs w:val="22"/>
        </w:rPr>
        <w:t xml:space="preserve">el </w:t>
      </w:r>
      <w:r w:rsidRPr="71F8F6A7">
        <w:rPr>
          <w:sz w:val="22"/>
          <w:szCs w:val="22"/>
        </w:rPr>
        <w:t xml:space="preserve">sistema </w:t>
      </w:r>
      <w:r w:rsidRPr="3BB4533F">
        <w:rPr>
          <w:sz w:val="22"/>
          <w:szCs w:val="22"/>
        </w:rPr>
        <w:t xml:space="preserve">busca </w:t>
      </w:r>
      <w:r w:rsidRPr="0E8B0E2B">
        <w:rPr>
          <w:sz w:val="22"/>
          <w:szCs w:val="22"/>
        </w:rPr>
        <w:t>primero por</w:t>
      </w:r>
      <w:r w:rsidRPr="3B526385">
        <w:rPr>
          <w:sz w:val="22"/>
          <w:szCs w:val="22"/>
        </w:rPr>
        <w:t xml:space="preserve"> cliente y </w:t>
      </w:r>
      <w:r w:rsidRPr="2D12DBA5">
        <w:rPr>
          <w:sz w:val="22"/>
          <w:szCs w:val="22"/>
        </w:rPr>
        <w:t xml:space="preserve">luego si el </w:t>
      </w:r>
      <w:r w:rsidRPr="50E6B15A">
        <w:rPr>
          <w:sz w:val="22"/>
          <w:szCs w:val="22"/>
        </w:rPr>
        <w:t xml:space="preserve">cliente no </w:t>
      </w:r>
      <w:r w:rsidRPr="04D2F146">
        <w:rPr>
          <w:sz w:val="22"/>
          <w:szCs w:val="22"/>
        </w:rPr>
        <w:t xml:space="preserve">tiene precio </w:t>
      </w:r>
      <w:r w:rsidRPr="3F9118E2">
        <w:rPr>
          <w:sz w:val="22"/>
          <w:szCs w:val="22"/>
        </w:rPr>
        <w:t xml:space="preserve">parametrizado, </w:t>
      </w:r>
      <w:r w:rsidRPr="126C26C9">
        <w:rPr>
          <w:sz w:val="22"/>
          <w:szCs w:val="22"/>
        </w:rPr>
        <w:t xml:space="preserve">toma </w:t>
      </w:r>
      <w:r w:rsidRPr="772087EB">
        <w:rPr>
          <w:sz w:val="22"/>
          <w:szCs w:val="22"/>
        </w:rPr>
        <w:t xml:space="preserve">el </w:t>
      </w:r>
      <w:r w:rsidRPr="6B767D52">
        <w:rPr>
          <w:sz w:val="22"/>
          <w:szCs w:val="22"/>
        </w:rPr>
        <w:t>precio de lista</w:t>
      </w:r>
      <w:r w:rsidRPr="1A5CA678">
        <w:rPr>
          <w:sz w:val="22"/>
          <w:szCs w:val="22"/>
        </w:rPr>
        <w:t xml:space="preserve"> del </w:t>
      </w:r>
      <w:r w:rsidRPr="38278908">
        <w:rPr>
          <w:sz w:val="22"/>
          <w:szCs w:val="22"/>
        </w:rPr>
        <w:t>canal al que</w:t>
      </w:r>
      <w:r w:rsidRPr="6EFBE1D9">
        <w:rPr>
          <w:sz w:val="22"/>
          <w:szCs w:val="22"/>
        </w:rPr>
        <w:t xml:space="preserve"> </w:t>
      </w:r>
      <w:r w:rsidRPr="0E3FC033">
        <w:rPr>
          <w:sz w:val="22"/>
          <w:szCs w:val="22"/>
        </w:rPr>
        <w:t xml:space="preserve">corresponde </w:t>
      </w:r>
      <w:r w:rsidRPr="030DFCD8">
        <w:rPr>
          <w:sz w:val="22"/>
          <w:szCs w:val="22"/>
        </w:rPr>
        <w:t xml:space="preserve">el </w:t>
      </w:r>
      <w:r w:rsidRPr="2A0CA353">
        <w:rPr>
          <w:sz w:val="22"/>
          <w:szCs w:val="22"/>
        </w:rPr>
        <w:t>cliente.</w:t>
      </w:r>
      <w:r w:rsidRPr="79B11E8B">
        <w:rPr>
          <w:sz w:val="22"/>
          <w:szCs w:val="22"/>
        </w:rPr>
        <w:t xml:space="preserve"> </w:t>
      </w:r>
      <w:r w:rsidRPr="4BF6074A">
        <w:rPr>
          <w:sz w:val="22"/>
          <w:szCs w:val="22"/>
        </w:rPr>
        <w:t xml:space="preserve">(CM, CF </w:t>
      </w:r>
      <w:r w:rsidRPr="2A200506">
        <w:rPr>
          <w:sz w:val="22"/>
          <w:szCs w:val="22"/>
        </w:rPr>
        <w:t>y CA)</w:t>
      </w:r>
    </w:p>
    <w:p w:rsidRPr="004349A4" w:rsidR="004349A4" w:rsidP="004349A4" w:rsidRDefault="004349A4" w14:paraId="49FE4B10" w14:textId="77777777">
      <w:pPr>
        <w:spacing w:after="80" w:line="276" w:lineRule="auto"/>
        <w:rPr>
          <w:sz w:val="22"/>
          <w:szCs w:val="22"/>
        </w:rPr>
      </w:pPr>
    </w:p>
    <w:p w:rsidRPr="00182562" w:rsidR="00182562" w:rsidP="00182562" w:rsidRDefault="00E05B7E" w14:paraId="7D518010" w14:textId="4F28018E">
      <w:pPr>
        <w:pStyle w:val="Prrafodelista"/>
        <w:numPr>
          <w:ilvl w:val="0"/>
          <w:numId w:val="1"/>
        </w:numPr>
        <w:spacing w:after="80" w:line="276" w:lineRule="auto"/>
        <w:rPr>
          <w:sz w:val="22"/>
          <w:szCs w:val="22"/>
        </w:rPr>
      </w:pPr>
      <w:r>
        <w:rPr>
          <w:color w:val="C00000"/>
          <w:sz w:val="22"/>
          <w:szCs w:val="22"/>
        </w:rPr>
        <w:lastRenderedPageBreak/>
        <w:t>¿Puede existir más de una lista vigente para un mismo criterio en la misma fecha? Si ocurre, ¿cuál prevalece?</w:t>
      </w:r>
    </w:p>
    <w:p w:rsidRPr="00182562" w:rsidR="00182562" w:rsidP="00182562" w:rsidRDefault="00182562" w14:paraId="10FFDEF8" w14:textId="77777777">
      <w:pPr>
        <w:spacing w:after="80" w:line="276" w:lineRule="auto"/>
        <w:ind w:left="360"/>
        <w:rPr>
          <w:b/>
          <w:bCs/>
          <w:sz w:val="22"/>
          <w:szCs w:val="22"/>
        </w:rPr>
      </w:pPr>
      <w:r w:rsidRPr="00182562">
        <w:rPr>
          <w:b/>
          <w:bCs/>
          <w:sz w:val="22"/>
          <w:szCs w:val="22"/>
        </w:rPr>
        <w:t>Repuestos:</w:t>
      </w:r>
    </w:p>
    <w:p w:rsidRPr="00182562" w:rsidR="00182562" w:rsidP="00182562" w:rsidRDefault="00182562" w14:paraId="43199973" w14:textId="77777777">
      <w:pPr>
        <w:spacing w:after="80" w:line="276" w:lineRule="auto"/>
        <w:ind w:left="360"/>
        <w:rPr>
          <w:color w:val="C00000"/>
          <w:sz w:val="22"/>
          <w:szCs w:val="22"/>
        </w:rPr>
      </w:pPr>
      <w:r w:rsidRPr="00182562">
        <w:rPr>
          <w:sz w:val="22"/>
          <w:szCs w:val="22"/>
        </w:rPr>
        <w:t>No se manejan listas de precio con vigencia</w:t>
      </w:r>
      <w:r w:rsidRPr="0066485C">
        <w:rPr>
          <w:sz w:val="22"/>
          <w:highlight w:val="green"/>
        </w:rPr>
        <w:t>; la vigencia la define el pedido/cotización.</w:t>
      </w:r>
    </w:p>
    <w:p w:rsidRPr="00182562" w:rsidR="00182562" w:rsidP="00182562" w:rsidRDefault="00182562" w14:paraId="4820A3F3" w14:textId="77777777">
      <w:pPr>
        <w:spacing w:after="80" w:line="276" w:lineRule="auto"/>
        <w:ind w:left="360"/>
        <w:rPr>
          <w:sz w:val="22"/>
          <w:szCs w:val="22"/>
        </w:rPr>
      </w:pPr>
    </w:p>
    <w:p w:rsidRPr="004C30DE" w:rsidR="00182562" w:rsidP="00182562" w:rsidRDefault="00182562" w14:paraId="273E6C95" w14:textId="77777777">
      <w:pPr>
        <w:spacing w:after="80" w:line="276" w:lineRule="auto"/>
        <w:ind w:left="360"/>
      </w:pPr>
      <w:r w:rsidRPr="00182562">
        <w:rPr>
          <w:b/>
          <w:bCs/>
          <w:sz w:val="22"/>
          <w:szCs w:val="22"/>
        </w:rPr>
        <w:t>Productos Automotrices:</w:t>
      </w:r>
    </w:p>
    <w:p w:rsidRPr="00182562" w:rsidR="00182562" w:rsidP="00182562" w:rsidRDefault="00182562" w14:paraId="20D858A9" w14:textId="77777777">
      <w:pPr>
        <w:spacing w:after="80" w:line="276" w:lineRule="auto"/>
        <w:ind w:left="360"/>
        <w:rPr>
          <w:sz w:val="22"/>
          <w:szCs w:val="22"/>
        </w:rPr>
      </w:pPr>
      <w:r w:rsidRPr="00182562">
        <w:rPr>
          <w:sz w:val="22"/>
          <w:szCs w:val="22"/>
        </w:rPr>
        <w:t>Las listas de precios están determinadas por cliente, canal y vigencia. Si un cliente tiene lista de precios definida, el sistema toma esa como prioridad, sino toma la lista de precios por el canal al que pertenece. En el sistema si pueden estar cargadas ambas listas de precios, compartiendo fecha de vigencia, lo que manda es la lista de precios del cliente.</w:t>
      </w:r>
    </w:p>
    <w:p w:rsidRPr="00182562" w:rsidR="00182562" w:rsidP="00182562" w:rsidRDefault="00182562" w14:paraId="7718BB8C" w14:textId="77777777">
      <w:pPr>
        <w:spacing w:after="80" w:line="276" w:lineRule="auto"/>
        <w:rPr>
          <w:sz w:val="22"/>
          <w:szCs w:val="22"/>
        </w:rPr>
      </w:pPr>
    </w:p>
    <w:p w:rsidRPr="005C75D6" w:rsidR="002C24F5" w:rsidP="002C24F5" w:rsidRDefault="00E05B7E" w14:paraId="20000093" w14:textId="77777777">
      <w:pPr>
        <w:pStyle w:val="Prrafodelista"/>
        <w:numPr>
          <w:ilvl w:val="0"/>
          <w:numId w:val="1"/>
        </w:numPr>
        <w:spacing w:after="80" w:line="276" w:lineRule="auto"/>
        <w:rPr>
          <w:sz w:val="22"/>
          <w:szCs w:val="22"/>
        </w:rPr>
      </w:pPr>
      <w:r>
        <w:rPr>
          <w:color w:val="C00000"/>
          <w:sz w:val="22"/>
          <w:szCs w:val="22"/>
        </w:rPr>
        <w:t>¿Qué comportamiento debe tener Salesforce cuando un material de PA no tiene ninguna lista vigente aplicable (mensaje, bloqueo, fallback)?</w:t>
      </w:r>
    </w:p>
    <w:p w:rsidRPr="0066485C" w:rsidR="003F00F5" w:rsidRDefault="00000000" w14:paraId="0E8D5E7E" w14:textId="77777777">
      <w:pPr>
        <w:spacing w:after="80" w:line="276" w:lineRule="auto"/>
        <w:rPr>
          <w:b/>
          <w:bCs/>
          <w:sz w:val="22"/>
          <w:szCs w:val="22"/>
          <w:highlight w:val="green"/>
        </w:rPr>
      </w:pPr>
      <w:r w:rsidRPr="0066485C">
        <w:rPr>
          <w:b/>
          <w:sz w:val="22"/>
          <w:highlight w:val="green"/>
        </w:rPr>
        <w:t>Repuestos:</w:t>
      </w:r>
    </w:p>
    <w:p w:rsidR="003F00F5" w:rsidRDefault="00000000" w14:paraId="606EB481" w14:textId="77777777">
      <w:pPr>
        <w:spacing w:after="80" w:line="276" w:lineRule="auto"/>
        <w:rPr>
          <w:sz w:val="22"/>
          <w:szCs w:val="22"/>
        </w:rPr>
      </w:pPr>
      <w:r w:rsidRPr="0066485C">
        <w:rPr>
          <w:sz w:val="22"/>
          <w:highlight w:val="green"/>
        </w:rPr>
        <w:t>Similar a cuando no existe un código: con base en la HU-039 debe notificar al área indicada, que es la misma que crea códigos. Grupo Q solicita revisar ese escenario en conjunto entre ambas historias.</w:t>
      </w:r>
    </w:p>
    <w:p w:rsidRPr="005C75D6" w:rsidR="005C75D6" w:rsidP="005C75D6" w:rsidRDefault="005C75D6" w14:paraId="46675C82" w14:textId="77777777">
      <w:pPr>
        <w:spacing w:after="80" w:line="276" w:lineRule="auto"/>
        <w:ind w:left="360"/>
        <w:rPr>
          <w:b/>
          <w:bCs/>
          <w:sz w:val="22"/>
          <w:szCs w:val="22"/>
        </w:rPr>
      </w:pPr>
      <w:r w:rsidRPr="005C75D6">
        <w:rPr>
          <w:b/>
          <w:bCs/>
          <w:sz w:val="22"/>
          <w:szCs w:val="22"/>
        </w:rPr>
        <w:t>Productos Automotrices:</w:t>
      </w:r>
    </w:p>
    <w:p w:rsidR="005C75D6" w:rsidP="005C75D6" w:rsidRDefault="005C75D6" w14:paraId="0654C078" w14:textId="77777777">
      <w:pPr>
        <w:spacing w:before="80" w:after="60" w:line="276" w:lineRule="auto"/>
        <w:ind w:left="360"/>
      </w:pPr>
      <w:r w:rsidRPr="005C75D6">
        <w:rPr>
          <w:sz w:val="22"/>
          <w:szCs w:val="22"/>
        </w:rPr>
        <w:t>Toma la lista de precio de cliente final (CA). Si el material no está creado del todo, el sistema debe generar una alerta y hacer la solicitud a gestión de inventarios de creación del material.</w:t>
      </w:r>
    </w:p>
    <w:p w:rsidRPr="005C75D6" w:rsidR="005C75D6" w:rsidP="005C75D6" w:rsidRDefault="005C75D6" w14:paraId="45EC5DD2" w14:textId="77777777">
      <w:pPr>
        <w:spacing w:after="80" w:line="276" w:lineRule="auto"/>
        <w:ind w:left="360"/>
        <w:rPr>
          <w:sz w:val="22"/>
          <w:szCs w:val="22"/>
        </w:rPr>
      </w:pPr>
    </w:p>
    <w:p w:rsidR="00896E58" w:rsidRDefault="00E05B7E" w14:paraId="20000094" w14:textId="77777777">
      <w:pPr>
        <w:spacing w:before="80" w:after="60" w:line="276" w:lineRule="auto"/>
      </w:pPr>
      <w:r>
        <w:rPr>
          <w:b/>
          <w:bCs/>
          <w:color w:val="C00000"/>
          <w:sz w:val="22"/>
          <w:szCs w:val="22"/>
        </w:rPr>
        <w:t>Simulación</w:t>
      </w:r>
    </w:p>
    <w:p w:rsidRPr="000B746E" w:rsidR="002C24F5" w:rsidP="002C24F5" w:rsidRDefault="00E05B7E" w14:paraId="20000095" w14:textId="77777777">
      <w:pPr>
        <w:pStyle w:val="Prrafodelista"/>
        <w:numPr>
          <w:ilvl w:val="0"/>
          <w:numId w:val="1"/>
        </w:numPr>
        <w:spacing w:after="80" w:line="276" w:lineRule="auto"/>
        <w:rPr>
          <w:sz w:val="22"/>
          <w:szCs w:val="22"/>
        </w:rPr>
      </w:pPr>
      <w:r>
        <w:rPr>
          <w:color w:val="C00000"/>
          <w:sz w:val="22"/>
          <w:szCs w:val="22"/>
        </w:rPr>
        <w:t>¿Qué perfiles pueden utilizar el simulador de precios/margen?</w:t>
      </w:r>
    </w:p>
    <w:p w:rsidRPr="00CE47CD" w:rsidR="000B746E" w:rsidP="000B746E" w:rsidRDefault="000B746E" w14:paraId="6CBAA7C1" w14:textId="77777777">
      <w:pPr>
        <w:spacing w:after="80" w:line="276" w:lineRule="auto"/>
        <w:rPr>
          <w:b/>
          <w:bCs/>
          <w:sz w:val="22"/>
          <w:szCs w:val="22"/>
        </w:rPr>
      </w:pPr>
      <w:r w:rsidRPr="00CE47CD">
        <w:rPr>
          <w:b/>
          <w:bCs/>
          <w:sz w:val="22"/>
          <w:szCs w:val="22"/>
        </w:rPr>
        <w:t>Repuestos:</w:t>
      </w:r>
    </w:p>
    <w:p w:rsidR="000B746E" w:rsidP="000B746E" w:rsidRDefault="000B746E" w14:paraId="4FC2961E" w14:textId="77777777">
      <w:pPr>
        <w:spacing w:after="80" w:line="276" w:lineRule="auto"/>
        <w:rPr>
          <w:sz w:val="22"/>
          <w:szCs w:val="22"/>
        </w:rPr>
      </w:pPr>
      <w:r>
        <w:rPr>
          <w:sz w:val="22"/>
          <w:szCs w:val="22"/>
        </w:rPr>
        <w:t>- Coordinador de Operaciones Regional</w:t>
      </w:r>
    </w:p>
    <w:p w:rsidRPr="004D6F76" w:rsidR="000B746E" w:rsidP="000B746E" w:rsidRDefault="000B746E" w14:paraId="7705D23D" w14:textId="77777777">
      <w:pPr>
        <w:spacing w:after="80" w:line="276" w:lineRule="auto"/>
        <w:rPr>
          <w:sz w:val="22"/>
          <w:szCs w:val="22"/>
        </w:rPr>
      </w:pPr>
      <w:r>
        <w:rPr>
          <w:sz w:val="22"/>
          <w:szCs w:val="22"/>
        </w:rPr>
        <w:t xml:space="preserve">- Analista de Repuestos y Analistas de Inteligencia Comercial </w:t>
      </w:r>
    </w:p>
    <w:p w:rsidR="000B746E" w:rsidP="000B746E" w:rsidRDefault="000B746E" w14:paraId="355F6A18" w14:textId="77777777">
      <w:pPr>
        <w:spacing w:after="80" w:line="276" w:lineRule="auto"/>
        <w:rPr>
          <w:sz w:val="22"/>
          <w:szCs w:val="22"/>
        </w:rPr>
      </w:pPr>
      <w:r>
        <w:rPr>
          <w:sz w:val="22"/>
          <w:szCs w:val="22"/>
        </w:rPr>
        <w:t>- Director de Repuestos</w:t>
      </w:r>
    </w:p>
    <w:p w:rsidR="000B746E" w:rsidP="000B746E" w:rsidRDefault="000B746E" w14:paraId="2875DEFB" w14:textId="77777777">
      <w:pPr>
        <w:spacing w:after="80" w:line="276" w:lineRule="auto"/>
        <w:rPr>
          <w:sz w:val="22"/>
          <w:szCs w:val="22"/>
        </w:rPr>
      </w:pPr>
      <w:r>
        <w:rPr>
          <w:sz w:val="22"/>
          <w:szCs w:val="22"/>
        </w:rPr>
        <w:t>- Gerente de Repuestos y Jefe de Repuestos</w:t>
      </w:r>
    </w:p>
    <w:p w:rsidRPr="00CC6CC8" w:rsidR="000B746E" w:rsidP="000B746E" w:rsidRDefault="000B746E" w14:paraId="4CF808DE" w14:textId="77777777">
      <w:pPr>
        <w:spacing w:after="80" w:line="276" w:lineRule="auto"/>
        <w:rPr>
          <w:color w:val="C00000"/>
          <w:sz w:val="22"/>
          <w:szCs w:val="22"/>
        </w:rPr>
      </w:pPr>
    </w:p>
    <w:p w:rsidR="000B746E" w:rsidP="000B746E" w:rsidRDefault="000B746E" w14:paraId="627903A3" w14:textId="77777777">
      <w:pPr>
        <w:spacing w:after="80" w:line="276" w:lineRule="auto"/>
        <w:rPr>
          <w:b/>
          <w:bCs/>
          <w:sz w:val="22"/>
          <w:szCs w:val="22"/>
        </w:rPr>
      </w:pPr>
      <w:r w:rsidRPr="4CA3B279">
        <w:rPr>
          <w:b/>
          <w:bCs/>
          <w:sz w:val="22"/>
          <w:szCs w:val="22"/>
        </w:rPr>
        <w:t>Productos Automotrices:</w:t>
      </w:r>
    </w:p>
    <w:p w:rsidR="000B746E" w:rsidP="000B746E" w:rsidRDefault="000B746E" w14:paraId="578D7FFF" w14:textId="77777777">
      <w:pPr>
        <w:pStyle w:val="Prrafodelista"/>
        <w:numPr>
          <w:ilvl w:val="0"/>
          <w:numId w:val="4"/>
        </w:numPr>
        <w:spacing w:after="80" w:line="276" w:lineRule="auto"/>
        <w:rPr>
          <w:sz w:val="22"/>
          <w:szCs w:val="22"/>
        </w:rPr>
      </w:pPr>
      <w:r w:rsidRPr="4CA3B279">
        <w:rPr>
          <w:sz w:val="22"/>
          <w:szCs w:val="22"/>
        </w:rPr>
        <w:t>Gerentes de canal (mayoreo, flotas, Autopits) y Gerentes de categoría</w:t>
      </w:r>
    </w:p>
    <w:p w:rsidR="000B746E" w:rsidP="000B746E" w:rsidRDefault="000B746E" w14:paraId="6A74362C" w14:textId="77777777">
      <w:pPr>
        <w:pStyle w:val="Prrafodelista"/>
        <w:numPr>
          <w:ilvl w:val="0"/>
          <w:numId w:val="4"/>
        </w:numPr>
        <w:spacing w:after="80" w:line="276" w:lineRule="auto"/>
        <w:rPr>
          <w:sz w:val="22"/>
          <w:szCs w:val="22"/>
        </w:rPr>
      </w:pPr>
      <w:r w:rsidRPr="4CA3B279">
        <w:rPr>
          <w:sz w:val="22"/>
          <w:szCs w:val="22"/>
        </w:rPr>
        <w:t>Jefes de canal</w:t>
      </w:r>
    </w:p>
    <w:p w:rsidR="000B746E" w:rsidP="000B746E" w:rsidRDefault="000B746E" w14:paraId="074F1C57" w14:textId="77777777">
      <w:pPr>
        <w:pStyle w:val="Prrafodelista"/>
        <w:numPr>
          <w:ilvl w:val="0"/>
          <w:numId w:val="4"/>
        </w:numPr>
        <w:spacing w:after="80" w:line="276" w:lineRule="auto"/>
        <w:rPr>
          <w:sz w:val="22"/>
          <w:szCs w:val="22"/>
        </w:rPr>
      </w:pPr>
      <w:r w:rsidRPr="4CA3B279">
        <w:rPr>
          <w:sz w:val="22"/>
          <w:szCs w:val="22"/>
        </w:rPr>
        <w:t>Analista de precios y Asistente de inteligencia comercial</w:t>
      </w:r>
    </w:p>
    <w:p w:rsidR="000B746E" w:rsidP="000B746E" w:rsidRDefault="000B746E" w14:paraId="00FEEDBB" w14:textId="77777777">
      <w:pPr>
        <w:pStyle w:val="Prrafodelista"/>
        <w:numPr>
          <w:ilvl w:val="0"/>
          <w:numId w:val="4"/>
        </w:numPr>
        <w:spacing w:after="80" w:line="276" w:lineRule="auto"/>
        <w:rPr>
          <w:sz w:val="22"/>
          <w:szCs w:val="22"/>
        </w:rPr>
      </w:pPr>
      <w:r w:rsidRPr="4CA3B279">
        <w:rPr>
          <w:sz w:val="22"/>
          <w:szCs w:val="22"/>
        </w:rPr>
        <w:t>Director de PA</w:t>
      </w:r>
    </w:p>
    <w:p w:rsidRPr="000B746E" w:rsidR="000B746E" w:rsidP="000B746E" w:rsidRDefault="000B746E" w14:paraId="6E333620" w14:textId="77777777">
      <w:pPr>
        <w:spacing w:after="80" w:line="276" w:lineRule="auto"/>
        <w:rPr>
          <w:sz w:val="22"/>
          <w:szCs w:val="22"/>
        </w:rPr>
      </w:pPr>
    </w:p>
    <w:p w:rsidRPr="00F138B1" w:rsidR="002C24F5" w:rsidP="002C24F5" w:rsidRDefault="00E05B7E" w14:paraId="20000096" w14:textId="77777777">
      <w:pPr>
        <w:pStyle w:val="Prrafodelista"/>
        <w:numPr>
          <w:ilvl w:val="0"/>
          <w:numId w:val="1"/>
        </w:numPr>
        <w:spacing w:after="80" w:line="276" w:lineRule="auto"/>
        <w:rPr>
          <w:sz w:val="22"/>
          <w:szCs w:val="22"/>
        </w:rPr>
      </w:pPr>
      <w:r>
        <w:rPr>
          <w:color w:val="C00000"/>
          <w:sz w:val="22"/>
          <w:szCs w:val="22"/>
        </w:rPr>
        <w:t>¿La simulación solo consulta información o permite guardar/versionar escenarios?</w:t>
      </w:r>
    </w:p>
    <w:p w:rsidRPr="00F138B1" w:rsidR="00F138B1" w:rsidP="00F138B1" w:rsidRDefault="00F138B1" w14:paraId="4A6A230D" w14:textId="77777777">
      <w:pPr>
        <w:spacing w:after="80" w:line="276" w:lineRule="auto"/>
        <w:ind w:left="360"/>
        <w:rPr>
          <w:b/>
          <w:bCs/>
          <w:sz w:val="22"/>
          <w:szCs w:val="22"/>
        </w:rPr>
      </w:pPr>
      <w:r w:rsidRPr="00F138B1">
        <w:rPr>
          <w:b/>
          <w:bCs/>
          <w:sz w:val="22"/>
          <w:szCs w:val="22"/>
        </w:rPr>
        <w:t>Repuestos y PA:</w:t>
      </w:r>
    </w:p>
    <w:p w:rsidRPr="00F138B1" w:rsidR="00F138B1" w:rsidP="00F138B1" w:rsidRDefault="00F138B1" w14:paraId="64CF7553" w14:textId="77777777">
      <w:pPr>
        <w:spacing w:after="80" w:line="276" w:lineRule="auto"/>
        <w:ind w:left="360"/>
        <w:rPr>
          <w:sz w:val="22"/>
          <w:szCs w:val="22"/>
        </w:rPr>
      </w:pPr>
      <w:r w:rsidRPr="00F138B1">
        <w:rPr>
          <w:sz w:val="22"/>
          <w:szCs w:val="22"/>
        </w:rPr>
        <w:t>Debe permitir guardar/versionar escenarios</w:t>
      </w:r>
    </w:p>
    <w:p w:rsidRPr="00F138B1" w:rsidR="00F138B1" w:rsidP="00F138B1" w:rsidRDefault="00F138B1" w14:paraId="3CA8339E" w14:textId="77777777">
      <w:pPr>
        <w:spacing w:after="80" w:line="276" w:lineRule="auto"/>
        <w:rPr>
          <w:sz w:val="22"/>
          <w:szCs w:val="22"/>
        </w:rPr>
      </w:pPr>
    </w:p>
    <w:p w:rsidR="00896E58" w:rsidRDefault="00E05B7E" w14:paraId="20000097" w14:textId="77777777">
      <w:pPr>
        <w:spacing w:before="80" w:after="60" w:line="276" w:lineRule="auto"/>
      </w:pPr>
      <w:r>
        <w:rPr>
          <w:b/>
          <w:bCs/>
          <w:color w:val="C00000"/>
          <w:sz w:val="22"/>
          <w:szCs w:val="22"/>
        </w:rPr>
        <w:t>Combos</w:t>
      </w:r>
    </w:p>
    <w:p w:rsidRPr="00EB1DA0" w:rsidR="002C24F5" w:rsidP="002C24F5" w:rsidRDefault="00E05B7E" w14:paraId="20000098" w14:textId="77777777">
      <w:pPr>
        <w:pStyle w:val="Prrafodelista"/>
        <w:numPr>
          <w:ilvl w:val="0"/>
          <w:numId w:val="1"/>
        </w:numPr>
        <w:spacing w:after="80" w:line="276" w:lineRule="auto"/>
        <w:rPr>
          <w:sz w:val="22"/>
          <w:szCs w:val="22"/>
        </w:rPr>
      </w:pPr>
      <w:r>
        <w:rPr>
          <w:color w:val="C00000"/>
          <w:sz w:val="22"/>
          <w:szCs w:val="22"/>
        </w:rPr>
        <w:lastRenderedPageBreak/>
        <w:t>El precio del combo (GQ-PV-03-034), ¿se define manualmente o se calcula automáticamente a partir de sus componentes?</w:t>
      </w:r>
    </w:p>
    <w:p w:rsidRPr="00EB1DA0" w:rsidR="00EB1DA0" w:rsidP="00EB1DA0" w:rsidRDefault="00EB1DA0" w14:paraId="1A4F2BED" w14:textId="77777777">
      <w:pPr>
        <w:spacing w:after="80" w:line="276" w:lineRule="auto"/>
        <w:ind w:left="360"/>
        <w:rPr>
          <w:b/>
          <w:bCs/>
          <w:sz w:val="22"/>
          <w:szCs w:val="22"/>
        </w:rPr>
      </w:pPr>
      <w:r w:rsidRPr="00EB1DA0">
        <w:rPr>
          <w:b/>
          <w:bCs/>
          <w:sz w:val="22"/>
          <w:szCs w:val="22"/>
        </w:rPr>
        <w:t>Repuestos y PA:</w:t>
      </w:r>
    </w:p>
    <w:p w:rsidRPr="00EB1DA0" w:rsidR="00EB1DA0" w:rsidP="00EB1DA0" w:rsidRDefault="00EB1DA0" w14:paraId="6A54F2E5" w14:textId="77777777">
      <w:pPr>
        <w:spacing w:before="80" w:after="60" w:line="276" w:lineRule="auto"/>
        <w:ind w:left="360"/>
        <w:rPr>
          <w:b/>
          <w:bCs/>
          <w:color w:val="C00000"/>
          <w:sz w:val="22"/>
          <w:szCs w:val="22"/>
        </w:rPr>
      </w:pPr>
      <w:r w:rsidRPr="00EB1DA0">
        <w:rPr>
          <w:sz w:val="22"/>
          <w:szCs w:val="22"/>
        </w:rPr>
        <w:t>Se calcula automáticamente a partir de sus componentes</w:t>
      </w:r>
    </w:p>
    <w:p w:rsidRPr="00EB1DA0" w:rsidR="00EB1DA0" w:rsidP="00EB1DA0" w:rsidRDefault="00EB1DA0" w14:paraId="57F72630" w14:textId="77777777">
      <w:pPr>
        <w:spacing w:before="80" w:after="60" w:line="276" w:lineRule="auto"/>
        <w:rPr>
          <w:b/>
          <w:bCs/>
          <w:color w:val="C00000"/>
          <w:sz w:val="22"/>
          <w:szCs w:val="22"/>
        </w:rPr>
      </w:pPr>
    </w:p>
    <w:p w:rsidRPr="00EB1DA0" w:rsidR="00EB1DA0" w:rsidP="00EB1DA0" w:rsidRDefault="00EB1DA0" w14:paraId="5AE15313" w14:textId="77777777">
      <w:pPr>
        <w:spacing w:after="80" w:line="276" w:lineRule="auto"/>
        <w:rPr>
          <w:sz w:val="22"/>
          <w:szCs w:val="22"/>
        </w:rPr>
      </w:pPr>
    </w:p>
    <w:p w:rsidR="00896E58" w:rsidRDefault="00E05B7E" w14:paraId="20000099" w14:textId="77777777">
      <w:pPr>
        <w:spacing w:before="80" w:after="60" w:line="276" w:lineRule="auto"/>
      </w:pPr>
      <w:r>
        <w:rPr>
          <w:b/>
          <w:bCs/>
          <w:color w:val="C00000"/>
          <w:sz w:val="22"/>
          <w:szCs w:val="22"/>
        </w:rPr>
        <w:t>Administración</w:t>
      </w:r>
    </w:p>
    <w:p w:rsidRPr="009B7C46" w:rsidR="002C24F5" w:rsidP="002C24F5" w:rsidRDefault="00E05B7E" w14:paraId="2000009A" w14:textId="77777777">
      <w:pPr>
        <w:pStyle w:val="Prrafodelista"/>
        <w:numPr>
          <w:ilvl w:val="0"/>
          <w:numId w:val="1"/>
        </w:numPr>
        <w:spacing w:after="80" w:line="276" w:lineRule="auto"/>
        <w:rPr>
          <w:sz w:val="22"/>
          <w:szCs w:val="22"/>
        </w:rPr>
      </w:pPr>
      <w:r>
        <w:rPr>
          <w:color w:val="C00000"/>
          <w:sz w:val="22"/>
          <w:szCs w:val="22"/>
        </w:rPr>
        <w:t>¿La administración de listas y parámetros de pricing es 100% en SAP, o Salesforce administra algo? Si Salesforce administra, ¿qué perfiles?</w:t>
      </w:r>
    </w:p>
    <w:p w:rsidRPr="009439FA" w:rsidR="009B7C46" w:rsidP="009B7C46" w:rsidRDefault="009B7C46" w14:paraId="4D936298" w14:textId="77777777">
      <w:pPr>
        <w:spacing w:after="80" w:line="276" w:lineRule="auto"/>
        <w:rPr>
          <w:b/>
          <w:bCs/>
          <w:sz w:val="22"/>
          <w:szCs w:val="22"/>
        </w:rPr>
      </w:pPr>
      <w:r w:rsidRPr="009439FA">
        <w:rPr>
          <w:b/>
          <w:bCs/>
          <w:sz w:val="22"/>
          <w:szCs w:val="22"/>
        </w:rPr>
        <w:t>Repuestos:</w:t>
      </w:r>
    </w:p>
    <w:p w:rsidR="009B7C46" w:rsidP="009B7C46" w:rsidRDefault="009B7C46" w14:paraId="2A3A2FD2" w14:textId="77777777">
      <w:pPr>
        <w:spacing w:after="80" w:line="276" w:lineRule="auto"/>
        <w:rPr>
          <w:sz w:val="22"/>
          <w:szCs w:val="22"/>
        </w:rPr>
      </w:pPr>
      <w:r w:rsidRPr="000F525C">
        <w:rPr>
          <w:sz w:val="22"/>
          <w:szCs w:val="22"/>
        </w:rPr>
        <w:t>S</w:t>
      </w:r>
      <w:r>
        <w:rPr>
          <w:sz w:val="22"/>
          <w:szCs w:val="22"/>
        </w:rPr>
        <w:t>i, Salesforce debiera poder administrar, por el perfil de Coordinador de Operaciones Regional</w:t>
      </w:r>
    </w:p>
    <w:p w:rsidRPr="000F525C" w:rsidR="009B7C46" w:rsidP="009B7C46" w:rsidRDefault="009B7C46" w14:paraId="15495386" w14:textId="77777777">
      <w:pPr>
        <w:spacing w:after="80" w:line="276" w:lineRule="auto"/>
        <w:rPr>
          <w:color w:val="C00000"/>
          <w:sz w:val="22"/>
          <w:szCs w:val="22"/>
        </w:rPr>
      </w:pPr>
    </w:p>
    <w:p w:rsidR="009B7C46" w:rsidP="009B7C46" w:rsidRDefault="009B7C46" w14:paraId="3915F30D" w14:textId="77777777">
      <w:pPr>
        <w:spacing w:after="80" w:line="276" w:lineRule="auto"/>
      </w:pPr>
      <w:r w:rsidRPr="4CA3B279">
        <w:rPr>
          <w:b/>
          <w:bCs/>
          <w:sz w:val="22"/>
          <w:szCs w:val="22"/>
        </w:rPr>
        <w:t>Productos Automotrices:</w:t>
      </w:r>
    </w:p>
    <w:p w:rsidR="009B7C46" w:rsidP="009B7C46" w:rsidRDefault="009B7C46" w14:paraId="1A1A1C7B" w14:textId="77777777">
      <w:pPr>
        <w:spacing w:after="80" w:line="276" w:lineRule="auto"/>
        <w:rPr>
          <w:sz w:val="22"/>
          <w:szCs w:val="22"/>
        </w:rPr>
      </w:pPr>
      <w:r w:rsidRPr="4CA3B279">
        <w:rPr>
          <w:sz w:val="22"/>
          <w:szCs w:val="22"/>
        </w:rPr>
        <w:t>Las listas de precios es 100% SAP pero el área de Inteligencia comercial si debe tener acceso a administrar.</w:t>
      </w:r>
    </w:p>
    <w:p w:rsidRPr="009B7C46" w:rsidR="009B7C46" w:rsidP="009B7C46" w:rsidRDefault="009B7C46" w14:paraId="21B8E76F" w14:textId="77777777">
      <w:pPr>
        <w:spacing w:after="80" w:line="276" w:lineRule="auto"/>
        <w:rPr>
          <w:sz w:val="22"/>
          <w:szCs w:val="22"/>
        </w:rPr>
      </w:pPr>
    </w:p>
    <w:p w:rsidRPr="00B30E75" w:rsidR="002C24F5" w:rsidP="002C24F5" w:rsidRDefault="00E05B7E" w14:paraId="2000009B" w14:textId="77777777">
      <w:pPr>
        <w:pStyle w:val="Prrafodelista"/>
        <w:numPr>
          <w:ilvl w:val="0"/>
          <w:numId w:val="1"/>
        </w:numPr>
        <w:spacing w:after="80" w:line="276" w:lineRule="auto"/>
        <w:rPr>
          <w:sz w:val="22"/>
          <w:szCs w:val="22"/>
        </w:rPr>
      </w:pPr>
      <w:r>
        <w:rPr>
          <w:color w:val="C00000"/>
          <w:sz w:val="22"/>
          <w:szCs w:val="22"/>
        </w:rPr>
        <w:t>¿Se requiere auditoría e historial de cambios sobre listas y parámetros de pricing en Salesforce, más allá del histórico que ya mantiene SAP?</w:t>
      </w:r>
    </w:p>
    <w:p w:rsidRPr="00B30E75" w:rsidR="00B30E75" w:rsidP="00B30E75" w:rsidRDefault="00B30E75" w14:paraId="0544BFBA" w14:textId="77777777">
      <w:pPr>
        <w:spacing w:after="80" w:line="276" w:lineRule="auto"/>
        <w:ind w:left="360"/>
        <w:rPr>
          <w:b/>
          <w:bCs/>
          <w:sz w:val="22"/>
          <w:szCs w:val="22"/>
        </w:rPr>
      </w:pPr>
      <w:r w:rsidRPr="00B30E75">
        <w:rPr>
          <w:b/>
          <w:bCs/>
          <w:sz w:val="22"/>
          <w:szCs w:val="22"/>
        </w:rPr>
        <w:t>Repuestos y PA:</w:t>
      </w:r>
    </w:p>
    <w:p w:rsidRPr="00B30E75" w:rsidR="00B30E75" w:rsidP="00B30E75" w:rsidRDefault="00B30E75" w14:paraId="397C070E" w14:textId="77777777">
      <w:pPr>
        <w:spacing w:after="80" w:line="276" w:lineRule="auto"/>
        <w:ind w:left="360"/>
        <w:rPr>
          <w:sz w:val="22"/>
          <w:szCs w:val="22"/>
        </w:rPr>
      </w:pPr>
      <w:r w:rsidRPr="00B30E75">
        <w:rPr>
          <w:sz w:val="22"/>
          <w:szCs w:val="22"/>
        </w:rPr>
        <w:t>Si, Salesforce debiera mantener un historial de cambios</w:t>
      </w:r>
    </w:p>
    <w:p w:rsidRPr="00B30E75" w:rsidR="00B30E75" w:rsidP="00B30E75" w:rsidRDefault="00B30E75" w14:paraId="51D8C9F6" w14:textId="77777777">
      <w:pPr>
        <w:spacing w:after="80" w:line="276" w:lineRule="auto"/>
        <w:rPr>
          <w:sz w:val="22"/>
          <w:szCs w:val="22"/>
        </w:rPr>
      </w:pPr>
    </w:p>
    <w:p w:rsidR="003F00F5" w:rsidRDefault="00000000" w14:paraId="7EBBD412" w14:textId="77777777">
      <w:pPr>
        <w:spacing w:before="80" w:after="60" w:line="276" w:lineRule="auto"/>
      </w:pPr>
      <w:r>
        <w:rPr>
          <w:b/>
          <w:color w:val="C00000"/>
          <w:sz w:val="22"/>
        </w:rPr>
        <w:t>Alcance en Salesforce — puntos abiertos de la revisión de Grupo Q (27/07/2026)</w:t>
      </w:r>
    </w:p>
    <w:p w:rsidR="003F00F5" w:rsidRDefault="00000000" w14:paraId="06C3BFE3" w14:textId="77777777">
      <w:pPr>
        <w:spacing w:after="120" w:line="276" w:lineRule="auto"/>
        <w:rPr>
          <w:sz w:val="22"/>
          <w:szCs w:val="22"/>
        </w:rPr>
      </w:pPr>
      <w:r>
        <w:rPr>
          <w:sz w:val="22"/>
          <w:highlight w:val="yellow"/>
        </w:rPr>
        <w:t>Los siguientes puntos provienen de los comentarios de la revisión y del archivo de dominio de precios. No modifican las reglas de negocio vigentes de esta historia hasta que sean validados.</w:t>
      </w:r>
    </w:p>
    <w:p w:rsidR="003F00F5" w:rsidRDefault="00000000" w14:paraId="1EA518FF" w14:textId="77777777">
      <w:pPr>
        <w:spacing w:after="120" w:line="276" w:lineRule="auto"/>
        <w:rPr>
          <w:sz w:val="22"/>
          <w:szCs w:val="22"/>
        </w:rPr>
      </w:pPr>
      <w:r>
        <w:rPr>
          <w:b/>
          <w:sz w:val="22"/>
          <w:highlight w:val="yellow"/>
        </w:rPr>
        <w:t xml:space="preserve">1. Carga masiva de precios (RN-11). </w:t>
      </w:r>
      <w:r>
        <w:rPr>
          <w:sz w:val="22"/>
          <w:highlight w:val="yellow"/>
        </w:rPr>
        <w:t xml:space="preserve">Grupo Q solicita retomar lo detallado en el Technical Annex V5: configuración de plantillas en Data Loader o desarrollo de una interfaz en Salesforce para la actualización masiva de precios, impactando las listas de precios activas. RN-11 vigente establece que la carga masiva se realiza exclusivamente en SAP. </w:t>
      </w:r>
      <w:r>
        <w:rPr>
          <w:color w:val="C00000"/>
          <w:sz w:val="22"/>
        </w:rPr>
        <w:t>[VALIDAR CON ARQUITECTO] Decisión con impacto en alcance y estimación.</w:t>
      </w:r>
    </w:p>
    <w:p w:rsidR="003F00F5" w:rsidRDefault="00000000" w14:paraId="3EBCA496" w14:textId="77777777">
      <w:pPr>
        <w:spacing w:after="120" w:line="276" w:lineRule="auto"/>
        <w:rPr>
          <w:sz w:val="22"/>
          <w:szCs w:val="22"/>
        </w:rPr>
      </w:pPr>
      <w:r>
        <w:rPr>
          <w:b/>
          <w:sz w:val="22"/>
          <w:highlight w:val="yellow"/>
        </w:rPr>
        <w:t xml:space="preserve">2. Fecha de precio y congelamiento (RN-05). </w:t>
      </w:r>
      <w:r>
        <w:rPr>
          <w:sz w:val="22"/>
          <w:highlight w:val="yellow"/>
        </w:rPr>
        <w:t xml:space="preserve">Grupo Q indica que Salesforce debe fijar y mantener la fecha de vigencia de la cotización y del pedido, y que para Repuestos la vigencia la define el propio pedido/cotización. RN-05 vigente atribuye la fecha de precio a SAP. </w:t>
      </w:r>
      <w:r>
        <w:rPr>
          <w:color w:val="C00000"/>
          <w:sz w:val="22"/>
        </w:rPr>
        <w:t>[VALIDAR CON ARQUITECTO] Definir si el precio se congela en la línea de Salesforce y si la fecha de precio viaja como parámetro de entrada al servicio de SAP.</w:t>
      </w:r>
    </w:p>
    <w:p w:rsidR="003F00F5" w:rsidRDefault="00000000" w14:paraId="6602DFF0" w14:textId="11374D13">
      <w:pPr>
        <w:spacing w:after="120" w:line="276" w:lineRule="auto"/>
        <w:rPr>
          <w:sz w:val="22"/>
          <w:szCs w:val="22"/>
        </w:rPr>
      </w:pPr>
      <w:r w:rsidRPr="3FE72B13" w:rsidR="00000000">
        <w:rPr>
          <w:b w:val="1"/>
          <w:bCs w:val="1"/>
          <w:sz w:val="22"/>
          <w:szCs w:val="22"/>
          <w:highlight w:val="yellow"/>
        </w:rPr>
        <w:t xml:space="preserve">3. Combos (RN-13). </w:t>
      </w:r>
      <w:r w:rsidRPr="3FE72B13" w:rsidR="00000000">
        <w:rPr>
          <w:sz w:val="22"/>
          <w:szCs w:val="22"/>
          <w:highlight w:val="yellow"/>
        </w:rPr>
        <w:t xml:space="preserve">Grupo Q consulta si los combos pueden crearse en Salesforce, consumir los códigos de forma individual hacia SAP, determinar el precio a partir de sus componentes y luego aplicar reglas de descuento. RN-13 vigente establece que el combo es un SKU con precio propio administrado en SAP. Las respuestas de Repuestos y de PA indican que el precio del combo se calcula automáticamente a partir de sus componentes, sin precisar en qué sistema. </w:t>
      </w:r>
      <w:r w:rsidRPr="3FE72B13" w:rsidR="00000000">
        <w:rPr>
          <w:color w:val="C00000"/>
          <w:sz w:val="22"/>
          <w:szCs w:val="22"/>
        </w:rPr>
        <w:t>[VALIDAR CON ARQUITECTO</w:t>
      </w:r>
      <w:r w:rsidRPr="3FE72B13" w:rsidR="17D35A93">
        <w:rPr>
          <w:color w:val="C00000"/>
          <w:sz w:val="22"/>
          <w:szCs w:val="22"/>
        </w:rPr>
        <w:t>, ver todas las opciones que tiene GrupoQ</w:t>
      </w:r>
      <w:r w:rsidRPr="3FE72B13" w:rsidR="00000000">
        <w:rPr>
          <w:color w:val="C00000"/>
          <w:sz w:val="22"/>
          <w:szCs w:val="22"/>
        </w:rPr>
        <w:t>]</w:t>
      </w:r>
    </w:p>
    <w:p w:rsidR="003F00F5" w:rsidRDefault="00000000" w14:paraId="1755E50A" w14:textId="77777777">
      <w:pPr>
        <w:spacing w:after="120" w:line="276" w:lineRule="auto"/>
        <w:rPr>
          <w:sz w:val="22"/>
          <w:szCs w:val="22"/>
        </w:rPr>
      </w:pPr>
      <w:r>
        <w:rPr>
          <w:b/>
          <w:sz w:val="22"/>
          <w:highlight w:val="yellow"/>
        </w:rPr>
        <w:t xml:space="preserve">4. Administración y auditoría de listas en Salesforce. </w:t>
      </w:r>
      <w:r>
        <w:rPr>
          <w:sz w:val="22"/>
          <w:highlight w:val="yellow"/>
        </w:rPr>
        <w:t xml:space="preserve">Repuestos indica que Salesforce debiera poder administrar listas mediante el perfil Coordinador de Operaciones Regional; Productos Automotrices indica que las listas son 100% SAP, pero que el área de Inteligencia Comercial debe </w:t>
      </w:r>
      <w:r>
        <w:rPr>
          <w:sz w:val="22"/>
          <w:highlight w:val="yellow"/>
        </w:rPr>
        <w:lastRenderedPageBreak/>
        <w:t xml:space="preserve">tener acceso a administrar. Ambas líneas solicitan además que Salesforce mantenga un historial de cambios. Las premisas vigentes asumen administración exclusiva en SAP. </w:t>
      </w:r>
      <w:r>
        <w:rPr>
          <w:color w:val="C00000"/>
          <w:sz w:val="22"/>
        </w:rPr>
        <w:t>[VALIDAR CON ARQUITECTO] Si no existe administración en Salesforce no hay objeto que auditar; si existe, es alcance no dimensionado en R1·S8.</w:t>
      </w:r>
    </w:p>
    <w:p w:rsidR="003F00F5" w:rsidRDefault="00000000" w14:paraId="554064DB" w14:textId="77777777">
      <w:pPr>
        <w:spacing w:after="120" w:line="276" w:lineRule="auto"/>
        <w:rPr>
          <w:sz w:val="22"/>
          <w:szCs w:val="22"/>
        </w:rPr>
      </w:pPr>
      <w:r>
        <w:rPr>
          <w:b/>
          <w:sz w:val="22"/>
          <w:highlight w:val="yellow"/>
        </w:rPr>
        <w:t xml:space="preserve">5. Consulta rápida del precio (GQ-PV-03-036). </w:t>
      </w:r>
      <w:r>
        <w:rPr>
          <w:sz w:val="22"/>
          <w:highlight w:val="yellow"/>
        </w:rPr>
        <w:t xml:space="preserve">¿La consulta rápida por canal de venta y por código de cliente se ejecuta dentro del pedido o es una pantalla independiente? </w:t>
      </w:r>
      <w:r>
        <w:rPr>
          <w:color w:val="C00000"/>
          <w:sz w:val="22"/>
        </w:rPr>
        <w:t>[VALIDAR CON GRUPO Q]</w:t>
      </w:r>
    </w:p>
    <w:p w:rsidR="003F00F5" w:rsidRDefault="00000000" w14:paraId="226A168D" w14:textId="77777777">
      <w:pPr>
        <w:spacing w:after="120" w:line="276" w:lineRule="auto"/>
        <w:rPr>
          <w:sz w:val="22"/>
          <w:szCs w:val="22"/>
        </w:rPr>
      </w:pPr>
      <w:r>
        <w:rPr>
          <w:b/>
          <w:sz w:val="22"/>
          <w:highlight w:val="yellow"/>
        </w:rPr>
        <w:t xml:space="preserve">6. Comparación de precios (RN-12). </w:t>
      </w:r>
      <w:r>
        <w:rPr>
          <w:sz w:val="22"/>
          <w:highlight w:val="yellow"/>
        </w:rPr>
        <w:t xml:space="preserve">¿En qué momento del proceso de venta se ejecuta la comparación y cuál es su accionador? ¿Utiliza únicamente información interna o también fuentes externas? ¿Se ejecuta por SKU o de forma sistemática sobre el maestro de materiales? </w:t>
      </w:r>
      <w:r>
        <w:rPr>
          <w:color w:val="C00000"/>
          <w:sz w:val="22"/>
        </w:rPr>
        <w:t>[VALIDAR CON ARQUITECTO] El uso de fuentes externas implicaría una integración adicional no contemplada en el Technical Annex V5.</w:t>
      </w:r>
    </w:p>
    <w:p w:rsidR="003F00F5" w:rsidRDefault="00000000" w14:paraId="5AEFF5C3" w14:textId="77777777">
      <w:pPr>
        <w:spacing w:after="120" w:line="276" w:lineRule="auto"/>
        <w:rPr>
          <w:sz w:val="22"/>
          <w:szCs w:val="22"/>
        </w:rPr>
      </w:pPr>
      <w:r>
        <w:rPr>
          <w:b/>
          <w:sz w:val="22"/>
          <w:highlight w:val="yellow"/>
        </w:rPr>
        <w:t xml:space="preserve">7. Simulación (RN-10). </w:t>
      </w:r>
      <w:r>
        <w:rPr>
          <w:sz w:val="22"/>
          <w:highlight w:val="yellow"/>
        </w:rPr>
        <w:t xml:space="preserve">¿Qué opciones de simulación son viables con la información disponible hoy en SAP? En el archivo de dominio de precios Grupo Q devuelve la pregunta y solicita que OSF especifique qué se requiere del contrato técnico del servicio de precios; sin ese contrato no puede cerrarse el alcance de RN-10. </w:t>
      </w:r>
      <w:r>
        <w:rPr>
          <w:color w:val="C00000"/>
          <w:sz w:val="22"/>
        </w:rPr>
        <w:t>[VALIDAR CON ARQUITECTO]</w:t>
      </w:r>
    </w:p>
    <w:p w:rsidR="003F00F5" w:rsidRDefault="00000000" w14:paraId="42B4322D" w14:textId="77777777">
      <w:pPr>
        <w:spacing w:after="120" w:line="276" w:lineRule="auto"/>
        <w:rPr>
          <w:sz w:val="22"/>
          <w:szCs w:val="22"/>
        </w:rPr>
      </w:pPr>
      <w:r>
        <w:rPr>
          <w:b/>
          <w:sz w:val="22"/>
          <w:highlight w:val="yellow"/>
        </w:rPr>
        <w:t xml:space="preserve">8. Precio, descuentos e impuestos en la exhibición. </w:t>
      </w:r>
      <w:r>
        <w:rPr>
          <w:sz w:val="22"/>
          <w:highlight w:val="yellow"/>
        </w:rPr>
        <w:t xml:space="preserve">¿El precio mostrado es final, con o sin descuentos y con o sin IVA, y deben presentarse separados? Grupo Q indica que el impuesto debería formar parte del precio en la cotización y el pedido al cliente, lo que modifica la frontera con la HU-115. </w:t>
      </w:r>
      <w:r>
        <w:rPr>
          <w:color w:val="C00000"/>
          <w:sz w:val="22"/>
        </w:rPr>
        <w:t>[VALIDAR CON ARQUITECTO] · [VALIDAR CON GRUPO Q]</w:t>
      </w:r>
    </w:p>
    <w:sectPr w:rsidR="003F00F5">
      <w:pgSz w:w="11906" w:h="16838" w:orient="portrait"/>
      <w:pgMar w:top="1134" w:right="1134" w:bottom="1134" w:left="1134"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H" w:author="Saipmihf Isabella Hernandez Palacios" w:date="2026-07-27T16:26:00Z" w:id="0">
    <w:p w:rsidR="009E7E8A" w:rsidP="009E7E8A" w:rsidRDefault="009E7E8A" w14:paraId="5B232086" w14:textId="77777777">
      <w:pPr>
        <w:pStyle w:val="Textocomentario"/>
      </w:pPr>
      <w:r>
        <w:rPr>
          <w:rStyle w:val="Refdecomentario"/>
        </w:rPr>
        <w:annotationRef/>
      </w:r>
      <w:r>
        <w:rPr>
          <w:lang w:val="es-ES"/>
        </w:rPr>
        <w:t>Como funcionaría esta consulta rápida por cliente, es dentro del pedido o aparte?</w:t>
      </w:r>
    </w:p>
  </w:comment>
  <w:comment w:initials="SH" w:author="Saipmihf Isabella Hernandez Palacios" w:date="2026-07-27T16:28:00Z" w:id="1">
    <w:p w:rsidR="0008686C" w:rsidP="0008686C" w:rsidRDefault="0008686C" w14:paraId="2A1077BE" w14:textId="77777777">
      <w:pPr>
        <w:pStyle w:val="Textocomentario"/>
      </w:pPr>
      <w:r>
        <w:rPr>
          <w:rStyle w:val="Refdecomentario"/>
        </w:rPr>
        <w:annotationRef/>
      </w:r>
      <w:r>
        <w:t>Technical Annex V5</w:t>
      </w:r>
    </w:p>
    <w:p w:rsidR="0008686C" w:rsidP="0008686C" w:rsidRDefault="0008686C" w14:paraId="426AEF62" w14:textId="77777777">
      <w:pPr>
        <w:pStyle w:val="Textocomentario"/>
      </w:pPr>
      <w:r>
        <w:t>Herramienta de Carga Masiva: Configuración de plantillas en Data Loader o desarrollo de una interfaz en Salesforce para la actualización masiva de precios, impactando las listas de precios activas.</w:t>
      </w:r>
    </w:p>
  </w:comment>
  <w:comment w:initials="SH" w:author="Saipmihf Isabella Hernandez Palacios" w:date="2026-07-27T16:28:00Z" w:id="2">
    <w:p w:rsidR="001F7068" w:rsidP="001F7068" w:rsidRDefault="001F7068" w14:paraId="0D20E636" w14:textId="77777777">
      <w:pPr>
        <w:pStyle w:val="Textocomentario"/>
      </w:pPr>
      <w:r>
        <w:rPr>
          <w:rStyle w:val="Refdecomentario"/>
        </w:rPr>
        <w:annotationRef/>
      </w:r>
      <w:r>
        <w:rPr>
          <w:lang w:val="es-ES"/>
        </w:rPr>
        <w:t>Salesforce debe fijar y mantener la fecha de vigencia de cotización y pedido</w:t>
      </w:r>
    </w:p>
  </w:comment>
  <w:comment w:initials="SH" w:author="Saipmihf Isabella Hernandez Palacios" w:date="2026-07-27T16:28:00Z" w:id="3">
    <w:p w:rsidR="00E033A5" w:rsidP="00E033A5" w:rsidRDefault="00E033A5" w14:paraId="6CC40262" w14:textId="77777777">
      <w:pPr>
        <w:pStyle w:val="Textocomentario"/>
      </w:pPr>
      <w:r>
        <w:rPr>
          <w:rStyle w:val="Refdecomentario"/>
        </w:rPr>
        <w:annotationRef/>
      </w:r>
      <w:r>
        <w:rPr>
          <w:lang w:val="es-ES"/>
        </w:rPr>
        <w:t>Que opciones tienen con base a la información que se tiene en SAP</w:t>
      </w:r>
    </w:p>
  </w:comment>
  <w:comment w:initials="SH" w:author="Saipmihf Isabella Hernandez Palacios" w:date="2026-07-27T16:28:00Z" w:id="4">
    <w:p w:rsidR="006B02C6" w:rsidP="006B02C6" w:rsidRDefault="006B02C6" w14:paraId="204A430F" w14:textId="77777777">
      <w:pPr>
        <w:pStyle w:val="Textocomentario"/>
      </w:pPr>
      <w:r>
        <w:rPr>
          <w:rStyle w:val="Refdecomentario"/>
        </w:rPr>
        <w:annotationRef/>
      </w:r>
      <w:r>
        <w:rPr>
          <w:lang w:val="es-ES"/>
        </w:rPr>
        <w:t>Familia, Categoría, Modelo, Año</w:t>
      </w:r>
    </w:p>
  </w:comment>
  <w:comment w:initials="SH" w:author="Saipmihf Isabella Hernandez Palacios" w:date="2026-07-27T16:29:00Z" w:id="5">
    <w:p w:rsidR="008F503D" w:rsidP="008F503D" w:rsidRDefault="008F503D" w14:paraId="62898FB3" w14:textId="77777777">
      <w:pPr>
        <w:pStyle w:val="Textocomentario"/>
      </w:pPr>
      <w:r>
        <w:rPr>
          <w:rStyle w:val="Refdecomentario"/>
        </w:rPr>
        <w:annotationRef/>
      </w:r>
      <w:r>
        <w:t>¿En qué momento del proceso de venta ocurre esto? ¿Cuál es el accionador?</w:t>
      </w:r>
    </w:p>
  </w:comment>
  <w:comment w:initials="SH" w:author="Saipmihf Isabella Hernandez Palacios" w:date="2026-07-27T16:29:00Z" w:id="6">
    <w:p w:rsidR="006B4ACF" w:rsidP="006B4ACF" w:rsidRDefault="006B4ACF" w14:paraId="206DF29F" w14:textId="77777777">
      <w:pPr>
        <w:pStyle w:val="Textocomentario"/>
      </w:pPr>
      <w:r>
        <w:rPr>
          <w:rStyle w:val="Refdecomentario"/>
        </w:rPr>
        <w:annotationRef/>
      </w:r>
      <w:r>
        <w:t>¿Esto es con información interna o considerando fuentes externas? Por SKU o sistemático para nuestro maestro?</w:t>
      </w:r>
    </w:p>
  </w:comment>
  <w:comment w:initials="SH" w:author="Saipmihf Isabella Hernandez Palacios" w:date="2026-07-27T16:30:00Z" w:id="7">
    <w:p w:rsidR="000A7B30" w:rsidP="000A7B30" w:rsidRDefault="000A7B30" w14:paraId="3A162B65" w14:textId="77777777">
      <w:pPr>
        <w:pStyle w:val="Textocomentario"/>
      </w:pPr>
      <w:r>
        <w:rPr>
          <w:rStyle w:val="Refdecomentario"/>
        </w:rPr>
        <w:annotationRef/>
      </w:r>
      <w:r>
        <w:rPr>
          <w:lang w:val="es-ES"/>
        </w:rPr>
        <w:t>Los Combos se pueden crear en Salesforce y consumir los códigos de forma individual para SAP?</w:t>
      </w:r>
    </w:p>
  </w:comment>
  <w:comment w:initials="SH" w:author="Saipmihf Isabella Hernandez Palacios" w:date="2026-07-27T16:30:00Z" w:id="8">
    <w:p w:rsidR="00AB36C4" w:rsidP="00AB36C4" w:rsidRDefault="00AB36C4" w14:paraId="4EB7B620" w14:textId="77777777">
      <w:pPr>
        <w:pStyle w:val="Textocomentario"/>
      </w:pPr>
      <w:r>
        <w:rPr>
          <w:rStyle w:val="Refdecomentario"/>
        </w:rPr>
        <w:annotationRef/>
      </w:r>
      <w:r>
        <w:rPr>
          <w:lang w:val="es-ES"/>
        </w:rPr>
        <w:t>Con Centro/Sucursal, Marca</w:t>
      </w:r>
    </w:p>
  </w:comment>
  <w:comment w:initials="SH" w:author="Saipmihf Isabella Hernandez Palacios" w:date="2026-07-27T16:30:00Z" w:id="9">
    <w:p w:rsidR="00BE2D0E" w:rsidP="00BE2D0E" w:rsidRDefault="00BE2D0E" w14:paraId="2E3649EC" w14:textId="77777777">
      <w:pPr>
        <w:pStyle w:val="Textocomentario"/>
      </w:pPr>
      <w:r>
        <w:rPr>
          <w:rStyle w:val="Refdecomentario"/>
        </w:rPr>
        <w:annotationRef/>
      </w:r>
      <w:r>
        <w:rPr>
          <w:lang w:val="es-ES"/>
        </w:rPr>
        <w:t>Que desglosa?</w:t>
      </w:r>
    </w:p>
  </w:comment>
  <w:comment w:initials="SH" w:author="Saipmihf Isabella Hernandez Palacios" w:date="2026-07-27T16:31:00Z" w:id="10">
    <w:p w:rsidR="00630A5C" w:rsidP="00630A5C" w:rsidRDefault="00630A5C" w14:paraId="11E5A94A" w14:textId="77777777">
      <w:pPr>
        <w:pStyle w:val="Textocomentario"/>
      </w:pPr>
      <w:r>
        <w:rPr>
          <w:rStyle w:val="Refdecomentario"/>
        </w:rPr>
        <w:annotationRef/>
      </w:r>
      <w:r>
        <w:t>Es precio final, con/sin descuento, con/sin IVA, ¿separados?</w:t>
      </w:r>
    </w:p>
  </w:comment>
  <w:comment w:initials="SH" w:author="Saipmihf Isabella Hernandez Palacios" w:date="2026-07-27T16:31:00Z" w:id="11">
    <w:p w:rsidR="00CD0FA4" w:rsidP="00CD0FA4" w:rsidRDefault="00CD0FA4" w14:paraId="27B83927" w14:textId="77777777">
      <w:pPr>
        <w:pStyle w:val="Textocomentario"/>
      </w:pPr>
      <w:r>
        <w:rPr>
          <w:rStyle w:val="Refdecomentario"/>
        </w:rPr>
        <w:annotationRef/>
      </w:r>
      <w:r>
        <w:rPr>
          <w:lang w:val="es-ES"/>
        </w:rPr>
        <w:t>El sistema debe mostrar comparación entre marcas y modelos (No por canal o cliente)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232086" w15:done="0"/>
  <w15:commentEx w15:paraId="426AEF62" w15:done="0"/>
  <w15:commentEx w15:paraId="0D20E636" w15:done="0"/>
  <w15:commentEx w15:paraId="6CC40262" w15:done="0"/>
  <w15:commentEx w15:paraId="204A430F" w15:done="0"/>
  <w15:commentEx w15:paraId="62898FB3" w15:paraIdParent="204A430F" w15:done="0"/>
  <w15:commentEx w15:paraId="206DF29F" w15:paraIdParent="204A430F" w15:done="0"/>
  <w15:commentEx w15:paraId="3A162B65" w15:done="0"/>
  <w15:commentEx w15:paraId="4EB7B620" w15:done="0"/>
  <w15:commentEx w15:paraId="2E3649EC" w15:done="0"/>
  <w15:commentEx w15:paraId="11E5A94A" w15:done="0"/>
  <w15:commentEx w15:paraId="27B839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4877ED" w16cex:dateUtc="2026-07-27T22:26:00Z"/>
  <w16cex:commentExtensible w16cex:durableId="7253236E" w16cex:dateUtc="2026-07-27T22:28:00Z"/>
  <w16cex:commentExtensible w16cex:durableId="639BD02A" w16cex:dateUtc="2026-07-27T22:28:00Z"/>
  <w16cex:commentExtensible w16cex:durableId="5F8DE5BC" w16cex:dateUtc="2026-07-27T22:28:00Z"/>
  <w16cex:commentExtensible w16cex:durableId="19AC4699" w16cex:dateUtc="2026-07-27T22:28:00Z"/>
  <w16cex:commentExtensible w16cex:durableId="5E9C01F6" w16cex:dateUtc="2026-07-27T22:29:00Z"/>
  <w16cex:commentExtensible w16cex:durableId="07DDA642" w16cex:dateUtc="2026-07-27T22:29:00Z"/>
  <w16cex:commentExtensible w16cex:durableId="4049A55E" w16cex:dateUtc="2026-07-27T22:30:00Z"/>
  <w16cex:commentExtensible w16cex:durableId="3B26729E" w16cex:dateUtc="2026-07-27T22:30:00Z"/>
  <w16cex:commentExtensible w16cex:durableId="019B1EE1" w16cex:dateUtc="2026-07-27T22:30:00Z"/>
  <w16cex:commentExtensible w16cex:durableId="4B5CBC52" w16cex:dateUtc="2026-07-27T22:31:00Z"/>
  <w16cex:commentExtensible w16cex:durableId="28F1D817" w16cex:dateUtc="2026-07-27T22: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232086" w16cid:durableId="764877ED"/>
  <w16cid:commentId w16cid:paraId="426AEF62" w16cid:durableId="7253236E"/>
  <w16cid:commentId w16cid:paraId="0D20E636" w16cid:durableId="639BD02A"/>
  <w16cid:commentId w16cid:paraId="6CC40262" w16cid:durableId="5F8DE5BC"/>
  <w16cid:commentId w16cid:paraId="204A430F" w16cid:durableId="19AC4699"/>
  <w16cid:commentId w16cid:paraId="62898FB3" w16cid:durableId="5E9C01F6"/>
  <w16cid:commentId w16cid:paraId="206DF29F" w16cid:durableId="07DDA642"/>
  <w16cid:commentId w16cid:paraId="3A162B65" w16cid:durableId="4049A55E"/>
  <w16cid:commentId w16cid:paraId="4EB7B620" w16cid:durableId="3B26729E"/>
  <w16cid:commentId w16cid:paraId="2E3649EC" w16cid:durableId="019B1EE1"/>
  <w16cid:commentId w16cid:paraId="11E5A94A" w16cid:durableId="4B5CBC52"/>
  <w16cid:commentId w16cid:paraId="27B83927" w16cid:durableId="28F1D81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26318"/>
    <w:multiLevelType w:val="hybridMultilevel"/>
    <w:tmpl w:val="BBDED04A"/>
    <w:lvl w:ilvl="0" w:tplc="1DC67BAA">
      <w:start w:val="1"/>
      <w:numFmt w:val="bullet"/>
      <w:lvlText w:val="●"/>
      <w:lvlJc w:val="left"/>
      <w:pPr>
        <w:ind w:left="720" w:hanging="360"/>
      </w:pPr>
    </w:lvl>
    <w:lvl w:ilvl="1" w:tplc="A68CC0A2">
      <w:start w:val="1"/>
      <w:numFmt w:val="bullet"/>
      <w:lvlText w:val="○"/>
      <w:lvlJc w:val="left"/>
      <w:pPr>
        <w:ind w:left="1440" w:hanging="360"/>
      </w:pPr>
    </w:lvl>
    <w:lvl w:ilvl="2" w:tplc="B2201F98">
      <w:start w:val="1"/>
      <w:numFmt w:val="bullet"/>
      <w:lvlText w:val="■"/>
      <w:lvlJc w:val="left"/>
      <w:pPr>
        <w:ind w:left="2160" w:hanging="360"/>
      </w:pPr>
    </w:lvl>
    <w:lvl w:ilvl="3" w:tplc="5F48B768">
      <w:start w:val="1"/>
      <w:numFmt w:val="bullet"/>
      <w:lvlText w:val="●"/>
      <w:lvlJc w:val="left"/>
      <w:pPr>
        <w:ind w:left="2880" w:hanging="360"/>
      </w:pPr>
    </w:lvl>
    <w:lvl w:ilvl="4" w:tplc="8F66A8D6">
      <w:start w:val="1"/>
      <w:numFmt w:val="bullet"/>
      <w:lvlText w:val="○"/>
      <w:lvlJc w:val="left"/>
      <w:pPr>
        <w:ind w:left="3600" w:hanging="360"/>
      </w:pPr>
    </w:lvl>
    <w:lvl w:ilvl="5" w:tplc="A1DE467E">
      <w:start w:val="1"/>
      <w:numFmt w:val="bullet"/>
      <w:lvlText w:val="■"/>
      <w:lvlJc w:val="left"/>
      <w:pPr>
        <w:ind w:left="4320" w:hanging="360"/>
      </w:pPr>
    </w:lvl>
    <w:lvl w:ilvl="6" w:tplc="BEC4FD34">
      <w:start w:val="1"/>
      <w:numFmt w:val="bullet"/>
      <w:lvlText w:val="●"/>
      <w:lvlJc w:val="left"/>
      <w:pPr>
        <w:ind w:left="5040" w:hanging="360"/>
      </w:pPr>
    </w:lvl>
    <w:lvl w:ilvl="7" w:tplc="63CA9322">
      <w:start w:val="1"/>
      <w:numFmt w:val="bullet"/>
      <w:lvlText w:val="●"/>
      <w:lvlJc w:val="left"/>
      <w:pPr>
        <w:ind w:left="5760" w:hanging="360"/>
      </w:pPr>
    </w:lvl>
    <w:lvl w:ilvl="8" w:tplc="1458FA24">
      <w:start w:val="1"/>
      <w:numFmt w:val="bullet"/>
      <w:lvlText w:val="●"/>
      <w:lvlJc w:val="left"/>
      <w:pPr>
        <w:ind w:left="6480" w:hanging="360"/>
      </w:pPr>
    </w:lvl>
  </w:abstractNum>
  <w:abstractNum w:abstractNumId="1" w15:restartNumberingAfterBreak="0">
    <w:nsid w:val="2F267A27"/>
    <w:multiLevelType w:val="hybridMultilevel"/>
    <w:tmpl w:val="8FC28F92"/>
    <w:lvl w:ilvl="0" w:tplc="4810E1B6">
      <w:start w:val="7"/>
      <w:numFmt w:val="bullet"/>
      <w:lvlText w:val="-"/>
      <w:lvlJc w:val="left"/>
      <w:pPr>
        <w:ind w:left="720" w:hanging="360"/>
      </w:pPr>
      <w:rPr>
        <w:rFonts w:hint="default" w:ascii="Arial" w:hAnsi="Arial" w:eastAsia="Arial" w:cs="Aria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2" w15:restartNumberingAfterBreak="0">
    <w:nsid w:val="51C5AAC0"/>
    <w:multiLevelType w:val="hybridMultilevel"/>
    <w:tmpl w:val="FFFFFFFF"/>
    <w:lvl w:ilvl="0" w:tplc="F9667212">
      <w:start w:val="1"/>
      <w:numFmt w:val="bullet"/>
      <w:lvlText w:val=""/>
      <w:lvlJc w:val="left"/>
      <w:pPr>
        <w:ind w:left="720" w:hanging="360"/>
      </w:pPr>
      <w:rPr>
        <w:rFonts w:hint="default" w:ascii="Symbol" w:hAnsi="Symbol"/>
      </w:rPr>
    </w:lvl>
    <w:lvl w:ilvl="1" w:tplc="B5F4FBC4">
      <w:start w:val="1"/>
      <w:numFmt w:val="bullet"/>
      <w:lvlText w:val="o"/>
      <w:lvlJc w:val="left"/>
      <w:pPr>
        <w:ind w:left="1440" w:hanging="360"/>
      </w:pPr>
      <w:rPr>
        <w:rFonts w:hint="default" w:ascii="Courier New" w:hAnsi="Courier New"/>
      </w:rPr>
    </w:lvl>
    <w:lvl w:ilvl="2" w:tplc="42E84B54">
      <w:start w:val="1"/>
      <w:numFmt w:val="bullet"/>
      <w:lvlText w:val=""/>
      <w:lvlJc w:val="left"/>
      <w:pPr>
        <w:ind w:left="2160" w:hanging="360"/>
      </w:pPr>
      <w:rPr>
        <w:rFonts w:hint="default" w:ascii="Wingdings" w:hAnsi="Wingdings"/>
      </w:rPr>
    </w:lvl>
    <w:lvl w:ilvl="3" w:tplc="6414C482">
      <w:start w:val="1"/>
      <w:numFmt w:val="bullet"/>
      <w:lvlText w:val=""/>
      <w:lvlJc w:val="left"/>
      <w:pPr>
        <w:ind w:left="2880" w:hanging="360"/>
      </w:pPr>
      <w:rPr>
        <w:rFonts w:hint="default" w:ascii="Symbol" w:hAnsi="Symbol"/>
      </w:rPr>
    </w:lvl>
    <w:lvl w:ilvl="4" w:tplc="4256722A">
      <w:start w:val="1"/>
      <w:numFmt w:val="bullet"/>
      <w:lvlText w:val="o"/>
      <w:lvlJc w:val="left"/>
      <w:pPr>
        <w:ind w:left="3600" w:hanging="360"/>
      </w:pPr>
      <w:rPr>
        <w:rFonts w:hint="default" w:ascii="Courier New" w:hAnsi="Courier New"/>
      </w:rPr>
    </w:lvl>
    <w:lvl w:ilvl="5" w:tplc="1BBC4DBE">
      <w:start w:val="1"/>
      <w:numFmt w:val="bullet"/>
      <w:lvlText w:val=""/>
      <w:lvlJc w:val="left"/>
      <w:pPr>
        <w:ind w:left="4320" w:hanging="360"/>
      </w:pPr>
      <w:rPr>
        <w:rFonts w:hint="default" w:ascii="Wingdings" w:hAnsi="Wingdings"/>
      </w:rPr>
    </w:lvl>
    <w:lvl w:ilvl="6" w:tplc="CD801FA8">
      <w:start w:val="1"/>
      <w:numFmt w:val="bullet"/>
      <w:lvlText w:val=""/>
      <w:lvlJc w:val="left"/>
      <w:pPr>
        <w:ind w:left="5040" w:hanging="360"/>
      </w:pPr>
      <w:rPr>
        <w:rFonts w:hint="default" w:ascii="Symbol" w:hAnsi="Symbol"/>
      </w:rPr>
    </w:lvl>
    <w:lvl w:ilvl="7" w:tplc="D36A1074">
      <w:start w:val="1"/>
      <w:numFmt w:val="bullet"/>
      <w:lvlText w:val="o"/>
      <w:lvlJc w:val="left"/>
      <w:pPr>
        <w:ind w:left="5760" w:hanging="360"/>
      </w:pPr>
      <w:rPr>
        <w:rFonts w:hint="default" w:ascii="Courier New" w:hAnsi="Courier New"/>
      </w:rPr>
    </w:lvl>
    <w:lvl w:ilvl="8" w:tplc="7F486F96">
      <w:start w:val="1"/>
      <w:numFmt w:val="bullet"/>
      <w:lvlText w:val=""/>
      <w:lvlJc w:val="left"/>
      <w:pPr>
        <w:ind w:left="6480" w:hanging="360"/>
      </w:pPr>
      <w:rPr>
        <w:rFonts w:hint="default" w:ascii="Wingdings" w:hAnsi="Wingdings"/>
      </w:rPr>
    </w:lvl>
  </w:abstractNum>
  <w:abstractNum w:abstractNumId="3" w15:restartNumberingAfterBreak="0">
    <w:nsid w:val="60E20FC2"/>
    <w:multiLevelType w:val="multilevel"/>
    <w:tmpl w:val="90EE9B32"/>
    <w:lvl w:ilvl="0">
      <w:numFmt w:val="bullet"/>
      <w:lvlText w:val="-"/>
      <w:lvlJc w:val="left"/>
      <w:pPr>
        <w:ind w:left="720" w:hanging="360"/>
      </w:pPr>
      <w:rPr>
        <w:rFonts w:hint="default" w:ascii="Arial" w:hAnsi="Arial" w:eastAsia="Times New Roman" w:cs="Aria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num w:numId="1" w16cid:durableId="311636647">
    <w:abstractNumId w:val="0"/>
    <w:lvlOverride w:ilvl="0">
      <w:startOverride w:val="1"/>
    </w:lvlOverride>
  </w:num>
  <w:num w:numId="2" w16cid:durableId="891236495">
    <w:abstractNumId w:val="1"/>
  </w:num>
  <w:num w:numId="3" w16cid:durableId="231083931">
    <w:abstractNumId w:val="3"/>
  </w:num>
  <w:num w:numId="4" w16cid:durableId="199537810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ipmihf Isabella Hernandez Palacios">
    <w15:presenceInfo w15:providerId="AD" w15:userId="S::shernandez@grupoq.com::99d80bf4-ef61-4878-9bf4-89a42d8393a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E58"/>
    <w:rsid w:val="00000000"/>
    <w:rsid w:val="00040157"/>
    <w:rsid w:val="0008686C"/>
    <w:rsid w:val="000A7B30"/>
    <w:rsid w:val="000B746E"/>
    <w:rsid w:val="00103409"/>
    <w:rsid w:val="00182562"/>
    <w:rsid w:val="001F7068"/>
    <w:rsid w:val="002353AC"/>
    <w:rsid w:val="00245807"/>
    <w:rsid w:val="00291C37"/>
    <w:rsid w:val="002C24F5"/>
    <w:rsid w:val="003566DB"/>
    <w:rsid w:val="003F00F5"/>
    <w:rsid w:val="004349A4"/>
    <w:rsid w:val="005C75D6"/>
    <w:rsid w:val="00630A5C"/>
    <w:rsid w:val="0066485C"/>
    <w:rsid w:val="006B02C6"/>
    <w:rsid w:val="006B3E78"/>
    <w:rsid w:val="006B4ACF"/>
    <w:rsid w:val="007A7F8D"/>
    <w:rsid w:val="0085121E"/>
    <w:rsid w:val="00896E58"/>
    <w:rsid w:val="008F503D"/>
    <w:rsid w:val="009B7C46"/>
    <w:rsid w:val="009E74D2"/>
    <w:rsid w:val="009E7E8A"/>
    <w:rsid w:val="00AB36C4"/>
    <w:rsid w:val="00B236BC"/>
    <w:rsid w:val="00B30E75"/>
    <w:rsid w:val="00BE2D0E"/>
    <w:rsid w:val="00C869BE"/>
    <w:rsid w:val="00CD0FA4"/>
    <w:rsid w:val="00D958C5"/>
    <w:rsid w:val="00E033A5"/>
    <w:rsid w:val="00E05B7E"/>
    <w:rsid w:val="00EB1DA0"/>
    <w:rsid w:val="00F138B1"/>
    <w:rsid w:val="00FE6E78"/>
    <w:rsid w:val="17D35A93"/>
    <w:rsid w:val="3FE72B13"/>
    <w:rsid w:val="4747E1C9"/>
    <w:rsid w:val="486BB4B8"/>
    <w:rsid w:val="72EFC570"/>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BB762"/>
  <w15:docId w15:val="{45EF9060-4EDA-434A-90E1-E529FA100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4"/>
        <w:szCs w:val="24"/>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 w:type="character" w:styleId="Refdecomentario">
    <w:name w:val="annotation reference"/>
    <w:basedOn w:val="Fuentedeprrafopredeter"/>
    <w:uiPriority w:val="99"/>
    <w:semiHidden/>
    <w:unhideWhenUsed/>
    <w:rsid w:val="009E7E8A"/>
    <w:rPr>
      <w:sz w:val="16"/>
      <w:szCs w:val="16"/>
    </w:rPr>
  </w:style>
  <w:style w:type="paragraph" w:styleId="Textocomentario">
    <w:name w:val="annotation text"/>
    <w:basedOn w:val="Normal"/>
    <w:link w:val="TextocomentarioCar"/>
    <w:uiPriority w:val="99"/>
    <w:unhideWhenUsed/>
    <w:rsid w:val="009E7E8A"/>
    <w:rPr>
      <w:sz w:val="20"/>
      <w:szCs w:val="20"/>
    </w:rPr>
  </w:style>
  <w:style w:type="character" w:styleId="TextocomentarioCar" w:customStyle="1">
    <w:name w:val="Texto comentario Car"/>
    <w:basedOn w:val="Fuentedeprrafopredeter"/>
    <w:link w:val="Textocomentario"/>
    <w:uiPriority w:val="99"/>
    <w:rsid w:val="009E7E8A"/>
    <w:rPr>
      <w:sz w:val="20"/>
      <w:szCs w:val="20"/>
    </w:rPr>
  </w:style>
  <w:style w:type="paragraph" w:styleId="Asuntodelcomentario">
    <w:name w:val="annotation subject"/>
    <w:basedOn w:val="Textocomentario"/>
    <w:next w:val="Textocomentario"/>
    <w:link w:val="AsuntodelcomentarioCar"/>
    <w:uiPriority w:val="99"/>
    <w:semiHidden/>
    <w:unhideWhenUsed/>
    <w:rsid w:val="009E7E8A"/>
    <w:rPr>
      <w:b/>
      <w:bCs/>
    </w:rPr>
  </w:style>
  <w:style w:type="character" w:styleId="AsuntodelcomentarioCar" w:customStyle="1">
    <w:name w:val="Asunto del comentario Car"/>
    <w:basedOn w:val="TextocomentarioCar"/>
    <w:link w:val="Asuntodelcomentario"/>
    <w:uiPriority w:val="99"/>
    <w:semiHidden/>
    <w:rsid w:val="009E7E8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8C50088F88624A80EED7E6E5DB36EA" ma:contentTypeVersion="10" ma:contentTypeDescription="Create a new document." ma:contentTypeScope="" ma:versionID="495ae81dcf3e4281c8267d1137f23dad">
  <xsd:schema xmlns:xsd="http://www.w3.org/2001/XMLSchema" xmlns:xs="http://www.w3.org/2001/XMLSchema" xmlns:p="http://schemas.microsoft.com/office/2006/metadata/properties" xmlns:ns2="58612051-6a2c-4237-afed-563c9076a482" targetNamespace="http://schemas.microsoft.com/office/2006/metadata/properties" ma:root="true" ma:fieldsID="020da2161cc3097824a9fb9f9b8ae534" ns2:_="">
    <xsd:import namespace="58612051-6a2c-4237-afed-563c9076a4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612051-6a2c-4237-afed-563c9076a4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MediaServiceLocation" ma:index="17"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F608E6-0C02-4521-B7DF-E80A414A49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612051-6a2c-4237-afed-563c9076a4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50A180-1014-4753-BF9B-5FDBEABF0E1E}">
  <ds:schemaRefs>
    <ds:schemaRef ds:uri="http://schemas.microsoft.com/sharepoint/v3/contenttype/forms"/>
  </ds:schemaRefs>
</ds:datastoreItem>
</file>

<file path=customXml/itemProps3.xml><?xml version="1.0" encoding="utf-8"?>
<ds:datastoreItem xmlns:ds="http://schemas.openxmlformats.org/officeDocument/2006/customXml" ds:itemID="{67BEA823-B30C-467C-9A33-9E521CF80D3F}">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Melisa Vallejo</lastModifiedBy>
  <revision>29</revision>
  <dcterms:created xsi:type="dcterms:W3CDTF">2026-07-22T20:01:00.0000000Z</dcterms:created>
  <dcterms:modified xsi:type="dcterms:W3CDTF">2026-07-28T19:41:39.3658981Z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0x0101006B8C50088F88624A80EED7E6E5DB36EA</vt:lpwstr>
  </property>
  <property fmtid="{D5CDD505-2E9C-101B-9397-08002B2CF9AE}" pid="3" name="MSIP_Label_558ba708-a790-4000-a9d9-ab3612d85bee_Enabled">
    <vt:lpwstr>true</vt:lpwstr>
  </property>
  <property fmtid="{D5CDD505-2E9C-101B-9397-08002B2CF9AE}" pid="4" name="MSIP_Label_558ba708-a790-4000-a9d9-ab3612d85bee_SetDate">
    <vt:lpwstr>2026-07-22T20:01:44Z</vt:lpwstr>
  </property>
  <property fmtid="{D5CDD505-2E9C-101B-9397-08002B2CF9AE}" pid="5" name="MSIP_Label_558ba708-a790-4000-a9d9-ab3612d85bee_Method">
    <vt:lpwstr>Standard</vt:lpwstr>
  </property>
  <property fmtid="{D5CDD505-2E9C-101B-9397-08002B2CF9AE}" pid="6" name="MSIP_Label_558ba708-a790-4000-a9d9-ab3612d85bee_Name">
    <vt:lpwstr>558ba708-a790-4000-a9d9-ab3612d85bee</vt:lpwstr>
  </property>
  <property fmtid="{D5CDD505-2E9C-101B-9397-08002B2CF9AE}" pid="7" name="MSIP_Label_558ba708-a790-4000-a9d9-ab3612d85bee_SiteId">
    <vt:lpwstr>c1e1ed72-f1a4-4049-9e46-4c91471e0e87</vt:lpwstr>
  </property>
  <property fmtid="{D5CDD505-2E9C-101B-9397-08002B2CF9AE}" pid="8" name="MSIP_Label_558ba708-a790-4000-a9d9-ab3612d85bee_ActionId">
    <vt:lpwstr>50287b9e-2b5c-4cf8-adc7-f84bce9da21b</vt:lpwstr>
  </property>
  <property fmtid="{D5CDD505-2E9C-101B-9397-08002B2CF9AE}" pid="9" name="MSIP_Label_558ba708-a790-4000-a9d9-ab3612d85bee_ContentBits">
    <vt:lpwstr>0</vt:lpwstr>
  </property>
  <property fmtid="{D5CDD505-2E9C-101B-9397-08002B2CF9AE}" pid="10" name="MSIP_Label_558ba708-a790-4000-a9d9-ab3612d85bee_Tag">
    <vt:lpwstr>10, 3, 0, 2</vt:lpwstr>
  </property>
</Properties>
</file>